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88A09" w14:textId="77777777" w:rsidR="000966A7" w:rsidRPr="000966A7" w:rsidRDefault="001D7E3A" w:rsidP="004706C5">
      <w:pPr>
        <w:keepNext/>
        <w:suppressAutoHyphens/>
        <w:spacing w:after="0" w:line="240" w:lineRule="auto"/>
        <w:rPr>
          <w:rFonts w:ascii="Garamond" w:eastAsia="Cambria" w:hAnsi="Garamond" w:cs="Calibri"/>
          <w:b/>
          <w:i/>
          <w:sz w:val="28"/>
          <w:szCs w:val="28"/>
        </w:rPr>
      </w:pPr>
      <w:r w:rsidRPr="001D7E3A">
        <w:rPr>
          <w:rFonts w:ascii="Garamond" w:hAnsi="Garamond"/>
          <w:b/>
          <w:iCs/>
          <w:sz w:val="28"/>
          <w:szCs w:val="28"/>
          <w:lang w:val="en-US"/>
        </w:rPr>
        <w:t>V</w:t>
      </w:r>
      <w:r w:rsidRPr="001D7E3A">
        <w:rPr>
          <w:rFonts w:ascii="Garamond" w:hAnsi="Garamond"/>
          <w:b/>
          <w:iCs/>
          <w:sz w:val="28"/>
          <w:szCs w:val="28"/>
        </w:rPr>
        <w:t>.2</w:t>
      </w:r>
      <w:r w:rsidR="000966A7" w:rsidRPr="001D7E3A">
        <w:rPr>
          <w:rFonts w:ascii="Garamond" w:hAnsi="Garamond"/>
          <w:b/>
          <w:iCs/>
          <w:sz w:val="28"/>
          <w:szCs w:val="28"/>
        </w:rPr>
        <w:t>.</w:t>
      </w:r>
      <w:r w:rsidR="000966A7" w:rsidRPr="001D7E3A">
        <w:rPr>
          <w:rFonts w:ascii="Garamond" w:hAnsi="Garamond"/>
          <w:b/>
          <w:sz w:val="28"/>
          <w:szCs w:val="28"/>
        </w:rPr>
        <w:t xml:space="preserve"> </w:t>
      </w:r>
      <w:r w:rsidR="000966A7" w:rsidRPr="001D7E3A">
        <w:rPr>
          <w:rFonts w:ascii="Garamond" w:eastAsia="Cambria" w:hAnsi="Garamond" w:cs="Cambria"/>
          <w:b/>
          <w:sz w:val="28"/>
          <w:szCs w:val="28"/>
          <w:lang w:eastAsia="ru-RU"/>
        </w:rPr>
        <w:t>Изменения, связанные с уточнением процедур подтверждения соответствия систем учета техническим требованиям оптового рынка</w:t>
      </w:r>
      <w:r w:rsidR="000966A7" w:rsidRPr="000966A7">
        <w:rPr>
          <w:rFonts w:ascii="Garamond" w:eastAsia="Cambria" w:hAnsi="Garamond" w:cs="Cambria"/>
          <w:b/>
          <w:sz w:val="28"/>
          <w:szCs w:val="28"/>
          <w:lang w:eastAsia="ru-RU"/>
        </w:rPr>
        <w:t xml:space="preserve"> </w:t>
      </w:r>
    </w:p>
    <w:p w14:paraId="7DA472C7" w14:textId="77777777" w:rsidR="001D7E3A" w:rsidRPr="003F2CE5" w:rsidRDefault="001D7E3A" w:rsidP="004706C5">
      <w:pPr>
        <w:keepNext/>
        <w:suppressAutoHyphens/>
        <w:spacing w:after="0" w:line="240" w:lineRule="auto"/>
        <w:jc w:val="right"/>
        <w:rPr>
          <w:rFonts w:ascii="Garamond" w:eastAsia="Cambria" w:hAnsi="Garamond" w:cs="Calibri"/>
          <w:b/>
          <w:sz w:val="28"/>
          <w:szCs w:val="28"/>
        </w:rPr>
      </w:pPr>
    </w:p>
    <w:p w14:paraId="28D431A2" w14:textId="77777777" w:rsidR="000966A7" w:rsidRPr="003F2CE5" w:rsidRDefault="000966A7" w:rsidP="004706C5">
      <w:pPr>
        <w:keepNext/>
        <w:suppressAutoHyphens/>
        <w:spacing w:after="0" w:line="240" w:lineRule="auto"/>
        <w:jc w:val="right"/>
        <w:rPr>
          <w:rFonts w:ascii="Garamond" w:eastAsia="Cambria" w:hAnsi="Garamond" w:cs="Calibri"/>
          <w:b/>
          <w:i/>
          <w:sz w:val="28"/>
          <w:szCs w:val="28"/>
        </w:rPr>
      </w:pPr>
      <w:r w:rsidRPr="000966A7">
        <w:rPr>
          <w:rFonts w:ascii="Garamond" w:eastAsia="Cambria" w:hAnsi="Garamond" w:cs="Calibri"/>
          <w:b/>
          <w:sz w:val="28"/>
          <w:szCs w:val="28"/>
        </w:rPr>
        <w:t xml:space="preserve">Приложение № </w:t>
      </w:r>
      <w:r w:rsidR="001D7E3A" w:rsidRPr="003F2CE5">
        <w:rPr>
          <w:rFonts w:ascii="Garamond" w:hAnsi="Garamond" w:cs="Calibri"/>
          <w:b/>
          <w:iCs/>
          <w:sz w:val="28"/>
          <w:szCs w:val="28"/>
        </w:rPr>
        <w:t>5.2.1</w:t>
      </w:r>
    </w:p>
    <w:p w14:paraId="6F80D8B5" w14:textId="77777777" w:rsidR="000966A7" w:rsidRPr="000966A7" w:rsidRDefault="000966A7" w:rsidP="004706C5">
      <w:pPr>
        <w:keepNext/>
        <w:suppressAutoHyphens/>
        <w:spacing w:after="0" w:line="240" w:lineRule="auto"/>
        <w:ind w:left="-142"/>
        <w:jc w:val="right"/>
        <w:rPr>
          <w:rFonts w:ascii="Garamond" w:eastAsia="Cambria" w:hAnsi="Garamond" w:cs="Cambria"/>
          <w:b/>
          <w:bCs/>
          <w:i/>
          <w:lang w:eastAsia="ru-RU"/>
        </w:rPr>
      </w:pPr>
    </w:p>
    <w:p w14:paraId="3D06952F" w14:textId="77777777" w:rsidR="000966A7" w:rsidRPr="004706C5" w:rsidRDefault="000966A7"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
          <w:iCs/>
          <w:sz w:val="24"/>
          <w:szCs w:val="24"/>
        </w:rPr>
      </w:pPr>
      <w:r w:rsidRPr="004706C5">
        <w:rPr>
          <w:rFonts w:ascii="Garamond" w:eastAsia="Times New Roman" w:hAnsi="Garamond" w:cs="Garamond"/>
          <w:b/>
          <w:bCs/>
          <w:iCs/>
          <w:sz w:val="24"/>
          <w:szCs w:val="24"/>
        </w:rPr>
        <w:t xml:space="preserve">Инициатор: </w:t>
      </w:r>
      <w:r w:rsidRPr="004706C5">
        <w:rPr>
          <w:rFonts w:ascii="Garamond" w:hAnsi="Garamond"/>
          <w:iCs/>
          <w:sz w:val="24"/>
          <w:szCs w:val="24"/>
        </w:rPr>
        <w:t>АО «АТС».</w:t>
      </w:r>
    </w:p>
    <w:p w14:paraId="56D52F06" w14:textId="0EA77ACF" w:rsidR="00C25576" w:rsidRPr="004706C5" w:rsidRDefault="000966A7"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sidRPr="004706C5">
        <w:rPr>
          <w:rFonts w:ascii="Garamond" w:hAnsi="Garamond"/>
          <w:b/>
          <w:iCs/>
          <w:sz w:val="24"/>
          <w:szCs w:val="24"/>
        </w:rPr>
        <w:t xml:space="preserve">Обоснование: </w:t>
      </w:r>
      <w:r w:rsidR="004706C5" w:rsidRPr="004706C5">
        <w:rPr>
          <w:rFonts w:ascii="Garamond" w:hAnsi="Garamond"/>
          <w:iCs/>
          <w:sz w:val="24"/>
          <w:szCs w:val="24"/>
        </w:rPr>
        <w:t>п</w:t>
      </w:r>
      <w:r w:rsidRPr="004706C5">
        <w:rPr>
          <w:rFonts w:ascii="Garamond" w:hAnsi="Garamond"/>
          <w:iCs/>
          <w:color w:val="000000"/>
          <w:sz w:val="24"/>
          <w:szCs w:val="24"/>
        </w:rPr>
        <w:t>редлагается уточнить</w:t>
      </w:r>
      <w:r w:rsidR="00C25576" w:rsidRPr="004706C5">
        <w:rPr>
          <w:rFonts w:ascii="Garamond" w:hAnsi="Garamond"/>
          <w:iCs/>
          <w:color w:val="000000"/>
          <w:sz w:val="24"/>
          <w:szCs w:val="24"/>
        </w:rPr>
        <w:t>:</w:t>
      </w:r>
    </w:p>
    <w:p w14:paraId="4B79D7AA" w14:textId="01439E94" w:rsidR="00C25576" w:rsidRPr="004706C5" w:rsidRDefault="003259F8"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0966A7" w:rsidRPr="004706C5">
        <w:rPr>
          <w:rFonts w:ascii="Garamond" w:hAnsi="Garamond"/>
          <w:iCs/>
          <w:color w:val="000000"/>
          <w:sz w:val="24"/>
          <w:szCs w:val="24"/>
        </w:rPr>
        <w:t xml:space="preserve"> порядок установления соответствия систем учета техническим требованиям оптового рынка в части </w:t>
      </w:r>
      <w:r w:rsidR="005D60CA" w:rsidRPr="004706C5">
        <w:rPr>
          <w:rFonts w:ascii="Garamond" w:hAnsi="Garamond"/>
          <w:iCs/>
          <w:color w:val="000000"/>
          <w:sz w:val="24"/>
          <w:szCs w:val="24"/>
        </w:rPr>
        <w:t xml:space="preserve">добавления рекомендуемой формы технического акта о внесенных изменениях в АИИС КУЭ, а также в части порядка </w:t>
      </w:r>
      <w:r w:rsidR="000966A7" w:rsidRPr="004706C5">
        <w:rPr>
          <w:rFonts w:ascii="Garamond" w:hAnsi="Garamond"/>
          <w:iCs/>
          <w:color w:val="000000"/>
          <w:sz w:val="24"/>
          <w:szCs w:val="24"/>
        </w:rPr>
        <w:t>проведения испытаний систем учета</w:t>
      </w:r>
      <w:r w:rsidR="00C25576" w:rsidRPr="004706C5">
        <w:rPr>
          <w:rFonts w:ascii="Garamond" w:hAnsi="Garamond"/>
          <w:iCs/>
          <w:color w:val="000000"/>
          <w:sz w:val="24"/>
          <w:szCs w:val="24"/>
        </w:rPr>
        <w:t xml:space="preserve"> </w:t>
      </w:r>
      <w:r w:rsidR="005D60CA" w:rsidRPr="004706C5">
        <w:rPr>
          <w:rFonts w:ascii="Garamond" w:hAnsi="Garamond"/>
          <w:iCs/>
          <w:color w:val="000000"/>
          <w:sz w:val="24"/>
          <w:szCs w:val="24"/>
        </w:rPr>
        <w:t>при</w:t>
      </w:r>
      <w:r w:rsidR="00C25576" w:rsidRPr="004706C5">
        <w:rPr>
          <w:rFonts w:ascii="Garamond" w:hAnsi="Garamond"/>
          <w:iCs/>
          <w:color w:val="000000"/>
          <w:sz w:val="24"/>
          <w:szCs w:val="24"/>
        </w:rPr>
        <w:t xml:space="preserve"> соотнесени</w:t>
      </w:r>
      <w:r w:rsidR="005D60CA" w:rsidRPr="004706C5">
        <w:rPr>
          <w:rFonts w:ascii="Garamond" w:hAnsi="Garamond"/>
          <w:iCs/>
          <w:color w:val="000000"/>
          <w:sz w:val="24"/>
          <w:szCs w:val="24"/>
        </w:rPr>
        <w:t>и</w:t>
      </w:r>
      <w:r w:rsidR="00C25576" w:rsidRPr="004706C5">
        <w:rPr>
          <w:rFonts w:ascii="Garamond" w:hAnsi="Garamond"/>
          <w:sz w:val="24"/>
          <w:szCs w:val="24"/>
        </w:rPr>
        <w:t xml:space="preserve"> результатов измерений, хранящихся в приборе учета, УСПД, ИВК системы учета, с результатам</w:t>
      </w:r>
      <w:r w:rsidR="008741CF" w:rsidRPr="004706C5">
        <w:rPr>
          <w:rFonts w:ascii="Garamond" w:hAnsi="Garamond"/>
          <w:sz w:val="24"/>
          <w:szCs w:val="24"/>
        </w:rPr>
        <w:t>и</w:t>
      </w:r>
      <w:r w:rsidR="00C25576" w:rsidRPr="004706C5">
        <w:rPr>
          <w:rFonts w:ascii="Garamond" w:hAnsi="Garamond"/>
          <w:sz w:val="24"/>
          <w:szCs w:val="24"/>
        </w:rPr>
        <w:t xml:space="preserve"> измерений, направляемыми в ПАК КО в формате макета 80020;</w:t>
      </w:r>
    </w:p>
    <w:p w14:paraId="1C537079" w14:textId="32927E3F" w:rsidR="00C25576" w:rsidRPr="004706C5" w:rsidRDefault="003259F8"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0966A7" w:rsidRPr="004706C5">
        <w:rPr>
          <w:rFonts w:ascii="Garamond" w:hAnsi="Garamond"/>
          <w:iCs/>
          <w:color w:val="000000"/>
          <w:sz w:val="24"/>
          <w:szCs w:val="24"/>
        </w:rPr>
        <w:t xml:space="preserve"> порядок подтверждения соответствия систем учета техническим требованиям оптового рынка по объектам регулирования в части порядка проведения испытаний систем учета при устранении замечаний</w:t>
      </w:r>
      <w:r w:rsidR="00B0708D" w:rsidRPr="004706C5">
        <w:rPr>
          <w:rFonts w:ascii="Garamond" w:hAnsi="Garamond"/>
          <w:iCs/>
          <w:color w:val="000000"/>
          <w:sz w:val="24"/>
          <w:szCs w:val="24"/>
        </w:rPr>
        <w:t xml:space="preserve"> в рамках процедуры регистрации и аттестации объекта регулирования, а также порядка проведения проверки </w:t>
      </w:r>
      <w:r w:rsidR="00B0708D" w:rsidRPr="004706C5">
        <w:rPr>
          <w:rFonts w:ascii="Garamond" w:hAnsi="Garamond"/>
          <w:sz w:val="24"/>
          <w:szCs w:val="24"/>
        </w:rPr>
        <w:t>в отношении одного и того же объекта регулирования</w:t>
      </w:r>
      <w:r w:rsidR="005D60CA" w:rsidRPr="004706C5">
        <w:rPr>
          <w:rFonts w:ascii="Garamond" w:hAnsi="Garamond"/>
          <w:iCs/>
          <w:color w:val="000000"/>
          <w:sz w:val="24"/>
          <w:szCs w:val="24"/>
        </w:rPr>
        <w:t>;</w:t>
      </w:r>
    </w:p>
    <w:p w14:paraId="480E9205" w14:textId="7B7CFE57" w:rsidR="000966A7" w:rsidRPr="004706C5" w:rsidRDefault="003259F8"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0966A7" w:rsidRPr="004706C5">
        <w:rPr>
          <w:rFonts w:ascii="Garamond" w:hAnsi="Garamond"/>
          <w:iCs/>
          <w:color w:val="000000"/>
          <w:sz w:val="24"/>
          <w:szCs w:val="24"/>
        </w:rPr>
        <w:t xml:space="preserve"> требования, предъявляемые к трансформаторам напряжения в составе совокупности средств измерений и технических устройств без измерительной функции</w:t>
      </w:r>
      <w:r w:rsidR="00C25576" w:rsidRPr="004706C5">
        <w:rPr>
          <w:rFonts w:ascii="Garamond" w:hAnsi="Garamond"/>
          <w:iCs/>
          <w:color w:val="000000"/>
          <w:sz w:val="24"/>
          <w:szCs w:val="24"/>
        </w:rPr>
        <w:t>;</w:t>
      </w:r>
    </w:p>
    <w:p w14:paraId="7204AF44" w14:textId="3619324B" w:rsidR="0012234B" w:rsidRPr="004706C5" w:rsidRDefault="003259F8"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C25576" w:rsidRPr="004706C5">
        <w:rPr>
          <w:rFonts w:ascii="Garamond" w:hAnsi="Garamond"/>
          <w:iCs/>
          <w:color w:val="000000"/>
          <w:sz w:val="24"/>
          <w:szCs w:val="24"/>
        </w:rPr>
        <w:t xml:space="preserve"> порядок </w:t>
      </w:r>
      <w:r w:rsidR="005D60CA" w:rsidRPr="004706C5">
        <w:rPr>
          <w:rFonts w:ascii="Garamond" w:hAnsi="Garamond"/>
          <w:iCs/>
          <w:color w:val="000000"/>
          <w:sz w:val="24"/>
          <w:szCs w:val="24"/>
        </w:rPr>
        <w:t>направления ответных квитанций (макеты 80021, 80041, 20021</w:t>
      </w:r>
      <w:r w:rsidR="00B0708D" w:rsidRPr="004706C5">
        <w:rPr>
          <w:rFonts w:ascii="Garamond" w:hAnsi="Garamond"/>
          <w:iCs/>
          <w:color w:val="000000"/>
          <w:sz w:val="24"/>
          <w:szCs w:val="24"/>
        </w:rPr>
        <w:t>, 60001</w:t>
      </w:r>
      <w:r w:rsidR="005D60CA" w:rsidRPr="004706C5">
        <w:rPr>
          <w:rFonts w:ascii="Garamond" w:hAnsi="Garamond"/>
          <w:iCs/>
          <w:color w:val="000000"/>
          <w:sz w:val="24"/>
          <w:szCs w:val="24"/>
        </w:rPr>
        <w:t>)</w:t>
      </w:r>
      <w:r w:rsidR="0012234B" w:rsidRPr="004706C5">
        <w:rPr>
          <w:rFonts w:ascii="Garamond" w:hAnsi="Garamond"/>
          <w:iCs/>
          <w:color w:val="000000"/>
          <w:sz w:val="24"/>
          <w:szCs w:val="24"/>
        </w:rPr>
        <w:t>;</w:t>
      </w:r>
    </w:p>
    <w:p w14:paraId="38C4C1A9" w14:textId="4C7E3E2E" w:rsidR="000B0312" w:rsidRPr="004706C5" w:rsidRDefault="003259F8"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12234B" w:rsidRPr="004706C5">
        <w:rPr>
          <w:rFonts w:ascii="Garamond" w:hAnsi="Garamond"/>
          <w:iCs/>
          <w:color w:val="000000"/>
          <w:sz w:val="24"/>
          <w:szCs w:val="24"/>
        </w:rPr>
        <w:t xml:space="preserve"> причины прекращения действия </w:t>
      </w:r>
      <w:r w:rsidR="00185D21">
        <w:rPr>
          <w:rFonts w:ascii="Garamond" w:hAnsi="Garamond"/>
          <w:iCs/>
          <w:color w:val="000000"/>
          <w:sz w:val="24"/>
          <w:szCs w:val="24"/>
        </w:rPr>
        <w:t>а</w:t>
      </w:r>
      <w:r w:rsidR="0012234B" w:rsidRPr="004706C5">
        <w:rPr>
          <w:rFonts w:ascii="Garamond" w:hAnsi="Garamond"/>
          <w:iCs/>
          <w:color w:val="000000"/>
          <w:sz w:val="24"/>
          <w:szCs w:val="24"/>
        </w:rPr>
        <w:t>кта о соответствии системы коммерческого учета техническим требованиям оптового рынка, оформленн</w:t>
      </w:r>
      <w:r w:rsidR="00630564" w:rsidRPr="004706C5">
        <w:rPr>
          <w:rFonts w:ascii="Garamond" w:hAnsi="Garamond"/>
          <w:iCs/>
          <w:color w:val="000000"/>
          <w:sz w:val="24"/>
          <w:szCs w:val="24"/>
        </w:rPr>
        <w:t>ого</w:t>
      </w:r>
      <w:r w:rsidR="0012234B" w:rsidRPr="004706C5">
        <w:rPr>
          <w:rFonts w:ascii="Garamond" w:hAnsi="Garamond"/>
          <w:iCs/>
          <w:color w:val="000000"/>
          <w:sz w:val="24"/>
          <w:szCs w:val="24"/>
        </w:rPr>
        <w:t xml:space="preserve"> в отношении сечения коммерческого учета и содержащ</w:t>
      </w:r>
      <w:r w:rsidR="00630564" w:rsidRPr="004706C5">
        <w:rPr>
          <w:rFonts w:ascii="Garamond" w:hAnsi="Garamond"/>
          <w:iCs/>
          <w:color w:val="000000"/>
          <w:sz w:val="24"/>
          <w:szCs w:val="24"/>
        </w:rPr>
        <w:t>его</w:t>
      </w:r>
      <w:r w:rsidR="0012234B" w:rsidRPr="004706C5">
        <w:rPr>
          <w:rFonts w:ascii="Garamond" w:hAnsi="Garamond"/>
          <w:iCs/>
          <w:color w:val="000000"/>
          <w:sz w:val="24"/>
          <w:szCs w:val="24"/>
        </w:rPr>
        <w:t xml:space="preserve"> «малые» точки поставки</w:t>
      </w:r>
      <w:r w:rsidR="000B0312" w:rsidRPr="004706C5">
        <w:rPr>
          <w:rFonts w:ascii="Garamond" w:hAnsi="Garamond"/>
          <w:iCs/>
          <w:color w:val="000000"/>
          <w:sz w:val="24"/>
          <w:szCs w:val="24"/>
        </w:rPr>
        <w:t>;</w:t>
      </w:r>
    </w:p>
    <w:p w14:paraId="6F4630E8" w14:textId="16D2975C" w:rsidR="00C25576" w:rsidRPr="004706C5" w:rsidRDefault="003259F8" w:rsidP="004706C5">
      <w:pPr>
        <w:pBdr>
          <w:top w:val="single" w:sz="4" w:space="0" w:color="auto"/>
          <w:left w:val="single" w:sz="4" w:space="4" w:color="auto"/>
          <w:bottom w:val="single" w:sz="4" w:space="1" w:color="auto"/>
          <w:right w:val="single" w:sz="4" w:space="0" w:color="auto"/>
        </w:pBdr>
        <w:spacing w:after="0" w:line="240" w:lineRule="auto"/>
        <w:jc w:val="both"/>
        <w:rPr>
          <w:rFonts w:ascii="Garamond" w:hAnsi="Garamond"/>
          <w:i/>
          <w:iCs/>
          <w:color w:val="000000"/>
          <w:sz w:val="24"/>
          <w:szCs w:val="24"/>
        </w:rPr>
      </w:pPr>
      <w:r>
        <w:rPr>
          <w:rFonts w:ascii="Garamond" w:hAnsi="Garamond"/>
          <w:iCs/>
          <w:color w:val="000000"/>
          <w:sz w:val="24"/>
          <w:szCs w:val="24"/>
        </w:rPr>
        <w:t>–</w:t>
      </w:r>
      <w:r w:rsidR="000B0312" w:rsidRPr="004706C5">
        <w:rPr>
          <w:rFonts w:ascii="Garamond" w:hAnsi="Garamond"/>
          <w:iCs/>
          <w:color w:val="000000"/>
          <w:sz w:val="24"/>
          <w:szCs w:val="24"/>
        </w:rPr>
        <w:t xml:space="preserve"> порядок признания результатов измерений </w:t>
      </w:r>
      <w:r w:rsidR="00EC171B" w:rsidRPr="004706C5">
        <w:rPr>
          <w:rFonts w:ascii="Garamond" w:hAnsi="Garamond"/>
          <w:iCs/>
          <w:color w:val="000000"/>
          <w:sz w:val="24"/>
          <w:szCs w:val="24"/>
        </w:rPr>
        <w:t>не</w:t>
      </w:r>
      <w:r w:rsidR="000B0312" w:rsidRPr="004706C5">
        <w:rPr>
          <w:rFonts w:ascii="Garamond" w:hAnsi="Garamond"/>
          <w:iCs/>
          <w:color w:val="000000"/>
          <w:sz w:val="24"/>
          <w:szCs w:val="24"/>
        </w:rPr>
        <w:t>достоверными</w:t>
      </w:r>
      <w:r w:rsidR="005D60CA" w:rsidRPr="004706C5">
        <w:rPr>
          <w:rFonts w:ascii="Garamond" w:hAnsi="Garamond"/>
          <w:iCs/>
          <w:color w:val="000000"/>
          <w:sz w:val="24"/>
          <w:szCs w:val="24"/>
        </w:rPr>
        <w:t>.</w:t>
      </w:r>
    </w:p>
    <w:p w14:paraId="72CF1D2E" w14:textId="77777777" w:rsidR="000966A7" w:rsidRPr="004706C5" w:rsidRDefault="000966A7" w:rsidP="004706C5">
      <w:pPr>
        <w:pBdr>
          <w:top w:val="single" w:sz="4" w:space="0"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i/>
          <w:iCs/>
          <w:sz w:val="24"/>
          <w:szCs w:val="24"/>
        </w:rPr>
      </w:pPr>
      <w:r w:rsidRPr="004706C5">
        <w:rPr>
          <w:rFonts w:ascii="Garamond" w:eastAsia="Times New Roman" w:hAnsi="Garamond" w:cs="Garamond"/>
          <w:b/>
          <w:bCs/>
          <w:iCs/>
          <w:sz w:val="24"/>
          <w:szCs w:val="24"/>
        </w:rPr>
        <w:t>Дата вступления в силу:</w:t>
      </w:r>
      <w:r w:rsidRPr="004706C5">
        <w:rPr>
          <w:rFonts w:ascii="Garamond" w:hAnsi="Garamond"/>
          <w:bCs/>
          <w:iCs/>
          <w:sz w:val="24"/>
          <w:szCs w:val="24"/>
        </w:rPr>
        <w:t xml:space="preserve"> </w:t>
      </w:r>
      <w:r w:rsidRPr="004706C5">
        <w:rPr>
          <w:rFonts w:ascii="Garamond" w:hAnsi="Garamond"/>
          <w:iCs/>
          <w:color w:val="000000"/>
          <w:sz w:val="24"/>
          <w:szCs w:val="24"/>
        </w:rPr>
        <w:t xml:space="preserve">1 </w:t>
      </w:r>
      <w:r w:rsidR="00100C78" w:rsidRPr="004706C5">
        <w:rPr>
          <w:rFonts w:ascii="Garamond" w:hAnsi="Garamond"/>
          <w:iCs/>
          <w:color w:val="000000"/>
          <w:sz w:val="24"/>
          <w:szCs w:val="24"/>
        </w:rPr>
        <w:t xml:space="preserve">ноября </w:t>
      </w:r>
      <w:r w:rsidRPr="004706C5">
        <w:rPr>
          <w:rFonts w:ascii="Garamond" w:hAnsi="Garamond"/>
          <w:iCs/>
          <w:color w:val="000000"/>
          <w:sz w:val="24"/>
          <w:szCs w:val="24"/>
        </w:rPr>
        <w:t>2024 года.</w:t>
      </w:r>
    </w:p>
    <w:p w14:paraId="0E9F52F1" w14:textId="77777777" w:rsidR="000966A7" w:rsidRPr="00603B9F" w:rsidRDefault="000966A7" w:rsidP="004706C5">
      <w:pPr>
        <w:suppressAutoHyphens/>
        <w:spacing w:after="0" w:line="240" w:lineRule="auto"/>
        <w:rPr>
          <w:rFonts w:ascii="Garamond" w:eastAsia="Cambria" w:hAnsi="Garamond" w:cs="Cambria"/>
          <w:b/>
          <w:bCs/>
          <w:i/>
          <w:iCs/>
        </w:rPr>
      </w:pPr>
    </w:p>
    <w:p w14:paraId="113DAA51" w14:textId="224DCC5A" w:rsidR="000966A7" w:rsidRDefault="000966A7" w:rsidP="004706C5">
      <w:pPr>
        <w:suppressAutoHyphens/>
        <w:spacing w:after="0" w:line="240" w:lineRule="auto"/>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t xml:space="preserve">Предложения по изменениям и дополнениям в </w:t>
      </w:r>
      <w:r w:rsidR="004706C5">
        <w:rPr>
          <w:rFonts w:ascii="Garamond" w:eastAsia="Courier New" w:hAnsi="Garamond" w:cs="Cambria"/>
          <w:b/>
          <w:bCs/>
          <w:sz w:val="26"/>
          <w:szCs w:val="26"/>
          <w:lang w:eastAsia="ru-RU"/>
        </w:rPr>
        <w:t>п</w:t>
      </w:r>
      <w:r w:rsidR="00353BF6">
        <w:rPr>
          <w:rFonts w:ascii="Garamond" w:eastAsia="Courier New" w:hAnsi="Garamond" w:cs="Cambria"/>
          <w:b/>
          <w:bCs/>
          <w:sz w:val="26"/>
          <w:szCs w:val="26"/>
          <w:lang w:eastAsia="ru-RU"/>
        </w:rPr>
        <w:t xml:space="preserve">риложение 9 к </w:t>
      </w:r>
      <w:r w:rsidRPr="000966A7">
        <w:rPr>
          <w:rFonts w:ascii="Garamond" w:eastAsia="Courier New" w:hAnsi="Garamond" w:cs="Cambria"/>
          <w:b/>
          <w:bCs/>
          <w:sz w:val="26"/>
          <w:szCs w:val="26"/>
          <w:lang w:eastAsia="ru-RU"/>
        </w:rPr>
        <w:t>ПОЛОЖЕНИ</w:t>
      </w:r>
      <w:r w:rsidR="00353BF6">
        <w:rPr>
          <w:rFonts w:ascii="Garamond" w:eastAsia="Courier New" w:hAnsi="Garamond" w:cs="Cambria"/>
          <w:b/>
          <w:bCs/>
          <w:sz w:val="26"/>
          <w:szCs w:val="26"/>
          <w:lang w:eastAsia="ru-RU"/>
        </w:rPr>
        <w:t>Ю</w:t>
      </w:r>
      <w:r w:rsidRPr="000966A7">
        <w:rPr>
          <w:rFonts w:ascii="Garamond" w:eastAsia="Courier New" w:hAnsi="Garamond" w:cs="Cambria"/>
          <w:b/>
          <w:bCs/>
          <w:sz w:val="26"/>
          <w:szCs w:val="26"/>
          <w:lang w:eastAsia="ru-RU"/>
        </w:rPr>
        <w:t xml:space="preserve"> О ПОРЯДКЕ ПОЛУЧЕНИЯ СТАТУСА СУБЪЕКТА ОПТОВОГО РЫНКА И ВЕДЕНИЯ РЕЕСТРА СУБЪЕКТОВ ОПТ</w:t>
      </w:r>
      <w:r w:rsidR="004706C5">
        <w:rPr>
          <w:rFonts w:ascii="Garamond" w:eastAsia="Courier New" w:hAnsi="Garamond" w:cs="Cambria"/>
          <w:b/>
          <w:bCs/>
          <w:sz w:val="26"/>
          <w:szCs w:val="26"/>
          <w:lang w:eastAsia="ru-RU"/>
        </w:rPr>
        <w:t>ОВОГО РЫНКА (Приложение № 1.1 к </w:t>
      </w:r>
      <w:r w:rsidRPr="000966A7">
        <w:rPr>
          <w:rFonts w:ascii="Garamond" w:eastAsia="Courier New" w:hAnsi="Garamond" w:cs="Cambria"/>
          <w:b/>
          <w:bCs/>
          <w:sz w:val="26"/>
          <w:szCs w:val="26"/>
          <w:lang w:eastAsia="ru-RU"/>
        </w:rPr>
        <w:t>Договору о присоединении к торговой системе оптового рынка)</w:t>
      </w:r>
    </w:p>
    <w:p w14:paraId="60B87CC9" w14:textId="77777777" w:rsidR="004706C5" w:rsidRPr="000966A7" w:rsidRDefault="004706C5" w:rsidP="004706C5">
      <w:pPr>
        <w:suppressAutoHyphens/>
        <w:spacing w:after="0" w:line="240" w:lineRule="auto"/>
        <w:outlineLvl w:val="0"/>
        <w:rPr>
          <w:rFonts w:ascii="Garamond" w:eastAsia="Courier New" w:hAnsi="Garamond" w:cs="Cambria"/>
          <w:b/>
          <w:bCs/>
          <w:i/>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
        <w:gridCol w:w="6389"/>
        <w:gridCol w:w="7269"/>
      </w:tblGrid>
      <w:tr w:rsidR="000966A7" w:rsidRPr="003259F8" w14:paraId="1BF8FB71" w14:textId="77777777" w:rsidTr="008578E4">
        <w:tc>
          <w:tcPr>
            <w:tcW w:w="346" w:type="pct"/>
            <w:vAlign w:val="center"/>
          </w:tcPr>
          <w:p w14:paraId="05BB92D6" w14:textId="77777777" w:rsidR="000966A7" w:rsidRPr="003259F8" w:rsidRDefault="000966A7" w:rsidP="004706C5">
            <w:pPr>
              <w:widowControl w:val="0"/>
              <w:suppressAutoHyphens/>
              <w:spacing w:after="0" w:line="240" w:lineRule="auto"/>
              <w:jc w:val="center"/>
              <w:rPr>
                <w:rFonts w:ascii="Garamond" w:eastAsia="Cambria" w:hAnsi="Garamond" w:cs="Cambria"/>
                <w:b/>
                <w:i/>
              </w:rPr>
            </w:pPr>
            <w:r w:rsidRPr="003259F8">
              <w:rPr>
                <w:rFonts w:ascii="Garamond" w:eastAsia="Cambria" w:hAnsi="Garamond" w:cs="Cambria"/>
                <w:b/>
              </w:rPr>
              <w:t>№</w:t>
            </w:r>
          </w:p>
          <w:p w14:paraId="07FCD212" w14:textId="77777777" w:rsidR="000966A7" w:rsidRPr="003259F8" w:rsidRDefault="000966A7" w:rsidP="004706C5">
            <w:pPr>
              <w:widowControl w:val="0"/>
              <w:suppressAutoHyphens/>
              <w:spacing w:after="0" w:line="240" w:lineRule="auto"/>
              <w:jc w:val="center"/>
              <w:rPr>
                <w:rFonts w:ascii="Garamond" w:eastAsia="Cambria" w:hAnsi="Garamond" w:cs="Cambria"/>
                <w:b/>
                <w:i/>
              </w:rPr>
            </w:pPr>
            <w:r w:rsidRPr="003259F8">
              <w:rPr>
                <w:rFonts w:ascii="Garamond" w:eastAsia="Cambria" w:hAnsi="Garamond" w:cs="Cambria"/>
                <w:b/>
              </w:rPr>
              <w:t>пункта</w:t>
            </w:r>
          </w:p>
        </w:tc>
        <w:tc>
          <w:tcPr>
            <w:tcW w:w="2177" w:type="pct"/>
            <w:vAlign w:val="center"/>
          </w:tcPr>
          <w:p w14:paraId="7BD390E3" w14:textId="77777777" w:rsidR="004706C5" w:rsidRPr="003259F8" w:rsidRDefault="000966A7" w:rsidP="004706C5">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 xml:space="preserve">Редакция, действующая на момент </w:t>
            </w:r>
          </w:p>
          <w:p w14:paraId="0913A41B" w14:textId="71FFC272" w:rsidR="000966A7" w:rsidRPr="003259F8" w:rsidRDefault="000966A7" w:rsidP="004706C5">
            <w:pPr>
              <w:widowControl w:val="0"/>
              <w:suppressAutoHyphens/>
              <w:spacing w:after="0" w:line="240" w:lineRule="auto"/>
              <w:jc w:val="center"/>
              <w:rPr>
                <w:rFonts w:ascii="Garamond" w:eastAsia="Cambria" w:hAnsi="Garamond" w:cs="Cambria"/>
                <w:i/>
              </w:rPr>
            </w:pPr>
            <w:r w:rsidRPr="003259F8">
              <w:rPr>
                <w:rFonts w:ascii="Garamond" w:eastAsia="Cambria" w:hAnsi="Garamond" w:cs="Cambria"/>
                <w:b/>
              </w:rPr>
              <w:t>вступления в силу изменений</w:t>
            </w:r>
          </w:p>
        </w:tc>
        <w:tc>
          <w:tcPr>
            <w:tcW w:w="2477" w:type="pct"/>
          </w:tcPr>
          <w:p w14:paraId="518B4FB0" w14:textId="77777777" w:rsidR="000966A7" w:rsidRPr="003259F8" w:rsidRDefault="000966A7" w:rsidP="004706C5">
            <w:pPr>
              <w:widowControl w:val="0"/>
              <w:suppressAutoHyphens/>
              <w:spacing w:after="0" w:line="240" w:lineRule="auto"/>
              <w:jc w:val="center"/>
              <w:rPr>
                <w:rFonts w:ascii="Garamond" w:eastAsia="Cambria" w:hAnsi="Garamond" w:cs="Cambria"/>
                <w:b/>
                <w:i/>
              </w:rPr>
            </w:pPr>
            <w:r w:rsidRPr="003259F8">
              <w:rPr>
                <w:rFonts w:ascii="Garamond" w:eastAsia="Cambria" w:hAnsi="Garamond" w:cs="Cambria"/>
                <w:b/>
              </w:rPr>
              <w:t>Предлагаемая редакция</w:t>
            </w:r>
          </w:p>
          <w:p w14:paraId="687CEF66" w14:textId="77777777" w:rsidR="000966A7" w:rsidRPr="003259F8" w:rsidRDefault="000966A7" w:rsidP="004706C5">
            <w:pPr>
              <w:suppressAutoHyphens/>
              <w:spacing w:after="0" w:line="240" w:lineRule="auto"/>
              <w:ind w:right="-55"/>
              <w:jc w:val="center"/>
              <w:rPr>
                <w:rFonts w:ascii="Garamond" w:eastAsia="Cambria" w:hAnsi="Garamond" w:cs="Cambria"/>
                <w:i/>
              </w:rPr>
            </w:pPr>
            <w:r w:rsidRPr="003259F8">
              <w:rPr>
                <w:rFonts w:ascii="Garamond" w:eastAsia="Cambria" w:hAnsi="Garamond" w:cs="Cambria"/>
              </w:rPr>
              <w:t>(изменения выделены цветом)</w:t>
            </w:r>
          </w:p>
        </w:tc>
      </w:tr>
      <w:tr w:rsidR="003A4FD2" w:rsidRPr="003259F8" w14:paraId="7FD43869" w14:textId="77777777" w:rsidTr="008578E4">
        <w:tc>
          <w:tcPr>
            <w:tcW w:w="346" w:type="pct"/>
            <w:vAlign w:val="center"/>
          </w:tcPr>
          <w:p w14:paraId="39D2DA4B" w14:textId="1B15B1C0" w:rsidR="003A4FD2" w:rsidRPr="003259F8" w:rsidRDefault="003259F8" w:rsidP="00353BF6">
            <w:pPr>
              <w:widowControl w:val="0"/>
              <w:suppressAutoHyphens/>
              <w:spacing w:after="0"/>
              <w:jc w:val="center"/>
              <w:rPr>
                <w:rFonts w:ascii="Garamond" w:eastAsia="Cambria" w:hAnsi="Garamond" w:cs="Cambria"/>
                <w:b/>
              </w:rPr>
            </w:pPr>
            <w:r>
              <w:rPr>
                <w:rFonts w:ascii="Garamond" w:eastAsia="Cambria" w:hAnsi="Garamond" w:cs="Cambria"/>
                <w:b/>
              </w:rPr>
              <w:t>3.8</w:t>
            </w:r>
          </w:p>
        </w:tc>
        <w:tc>
          <w:tcPr>
            <w:tcW w:w="2177" w:type="pct"/>
            <w:vAlign w:val="center"/>
          </w:tcPr>
          <w:p w14:paraId="690D4A95" w14:textId="77777777" w:rsidR="003A4FD2" w:rsidRPr="003259F8" w:rsidRDefault="003A4FD2" w:rsidP="00353BF6">
            <w:pPr>
              <w:widowControl w:val="0"/>
              <w:tabs>
                <w:tab w:val="left" w:pos="1077"/>
              </w:tabs>
              <w:spacing w:before="120" w:after="120"/>
              <w:ind w:firstLine="601"/>
              <w:jc w:val="both"/>
              <w:rPr>
                <w:rFonts w:ascii="Garamond" w:hAnsi="Garamond"/>
                <w:bCs/>
                <w:iCs/>
              </w:rPr>
            </w:pPr>
            <w:r w:rsidRPr="003259F8">
              <w:rPr>
                <w:rFonts w:ascii="Garamond" w:hAnsi="Garamond"/>
                <w:bCs/>
                <w:iCs/>
              </w:rPr>
              <w:t>…</w:t>
            </w:r>
          </w:p>
          <w:p w14:paraId="3DF32014" w14:textId="77777777" w:rsidR="003A4FD2" w:rsidRPr="003259F8" w:rsidRDefault="003A4FD2" w:rsidP="003A4FD2">
            <w:pPr>
              <w:widowControl w:val="0"/>
              <w:tabs>
                <w:tab w:val="left" w:pos="1077"/>
              </w:tabs>
              <w:spacing w:before="120" w:after="120"/>
              <w:ind w:firstLine="601"/>
              <w:jc w:val="both"/>
              <w:rPr>
                <w:rFonts w:ascii="Garamond" w:hAnsi="Garamond"/>
                <w:bCs/>
                <w:iCs/>
              </w:rPr>
            </w:pPr>
            <w:r w:rsidRPr="003259F8">
              <w:rPr>
                <w:rFonts w:ascii="Garamond" w:hAnsi="Garamond"/>
                <w:bCs/>
                <w:iCs/>
              </w:rPr>
              <w:t>Требования к системам учета по объекту регулирования установлены Правилами оптового рынка, Договором о присоединении к торговой системе оптового рынка и Приложением № 11.1 к настоящему Положению.</w:t>
            </w:r>
          </w:p>
          <w:p w14:paraId="332272F6" w14:textId="77777777" w:rsidR="003A4FD2" w:rsidRPr="003259F8" w:rsidRDefault="003A4FD2" w:rsidP="003A4FD2">
            <w:pPr>
              <w:widowControl w:val="0"/>
              <w:tabs>
                <w:tab w:val="left" w:pos="1077"/>
              </w:tabs>
              <w:spacing w:before="120" w:after="120"/>
              <w:ind w:firstLine="601"/>
              <w:jc w:val="both"/>
              <w:rPr>
                <w:rFonts w:ascii="Garamond" w:hAnsi="Garamond"/>
                <w:bCs/>
                <w:iCs/>
              </w:rPr>
            </w:pPr>
            <w:r w:rsidRPr="003259F8">
              <w:rPr>
                <w:rFonts w:ascii="Garamond" w:hAnsi="Garamond"/>
                <w:bCs/>
                <w:iCs/>
              </w:rPr>
              <w:t xml:space="preserve">Если при проведении процедуры подтверждения соответствия системы учета техническим требованиям оптового </w:t>
            </w:r>
            <w:r w:rsidRPr="003259F8">
              <w:rPr>
                <w:rFonts w:ascii="Garamond" w:hAnsi="Garamond"/>
                <w:bCs/>
                <w:iCs/>
              </w:rPr>
              <w:lastRenderedPageBreak/>
              <w:t>рынка по объекту регулирования в соответствии с настоящим пунктом в отношении соответствующих компонентов системы учета от изготовителей компонентов системы учета либо Федерального агентства по техническому регулированию и метрологии (Росстандарт) и (или) от его подведомственных организаций КО получены сведения о несоответствии компонентов системы учета техническим требованиям оптового рынка, указанным в Приложении № 11.1 к настоящему Положению, процедура подтверждения соответствия системы учета техническим требованиям оптового рынка по объекту регулирования завершается с отрицательным результатом.</w:t>
            </w:r>
          </w:p>
        </w:tc>
        <w:tc>
          <w:tcPr>
            <w:tcW w:w="2477" w:type="pct"/>
            <w:vAlign w:val="center"/>
          </w:tcPr>
          <w:p w14:paraId="4BA11D16" w14:textId="77777777" w:rsidR="003A4FD2" w:rsidRPr="003259F8" w:rsidRDefault="003A4FD2" w:rsidP="003A4FD2">
            <w:pPr>
              <w:widowControl w:val="0"/>
              <w:tabs>
                <w:tab w:val="left" w:pos="1077"/>
              </w:tabs>
              <w:spacing w:before="120" w:after="120"/>
              <w:ind w:firstLine="601"/>
              <w:jc w:val="both"/>
              <w:rPr>
                <w:rFonts w:ascii="Garamond" w:hAnsi="Garamond"/>
                <w:bCs/>
                <w:iCs/>
              </w:rPr>
            </w:pPr>
            <w:r w:rsidRPr="003259F8">
              <w:rPr>
                <w:rFonts w:ascii="Garamond" w:hAnsi="Garamond"/>
                <w:bCs/>
                <w:iCs/>
              </w:rPr>
              <w:lastRenderedPageBreak/>
              <w:t>…</w:t>
            </w:r>
          </w:p>
          <w:p w14:paraId="7EE5A709" w14:textId="77777777" w:rsidR="003A4FD2" w:rsidRPr="003259F8" w:rsidRDefault="003A4FD2" w:rsidP="003A4FD2">
            <w:pPr>
              <w:widowControl w:val="0"/>
              <w:tabs>
                <w:tab w:val="left" w:pos="1077"/>
              </w:tabs>
              <w:spacing w:before="120" w:after="120"/>
              <w:ind w:firstLine="601"/>
              <w:jc w:val="both"/>
              <w:rPr>
                <w:rFonts w:ascii="Garamond" w:hAnsi="Garamond"/>
                <w:bCs/>
                <w:iCs/>
              </w:rPr>
            </w:pPr>
            <w:r w:rsidRPr="003259F8">
              <w:rPr>
                <w:rFonts w:ascii="Garamond" w:hAnsi="Garamond"/>
                <w:bCs/>
                <w:iCs/>
              </w:rPr>
              <w:t>Требования к системам учета по объекту регулирования установлены Правилами оптового рынка, Договором о присоединении к торговой системе оптового рынка и Приложением № 11.1 к настоящему Положению.</w:t>
            </w:r>
          </w:p>
          <w:p w14:paraId="4B460080" w14:textId="1CD2C772" w:rsidR="00E31BCD" w:rsidRPr="003259F8" w:rsidRDefault="00E31BCD" w:rsidP="003A4FD2">
            <w:pPr>
              <w:widowControl w:val="0"/>
              <w:tabs>
                <w:tab w:val="left" w:pos="1077"/>
              </w:tabs>
              <w:spacing w:before="120" w:after="120"/>
              <w:ind w:firstLine="601"/>
              <w:jc w:val="both"/>
              <w:rPr>
                <w:rFonts w:ascii="Garamond" w:hAnsi="Garamond"/>
                <w:bCs/>
                <w:iCs/>
              </w:rPr>
            </w:pPr>
            <w:r w:rsidRPr="003259F8">
              <w:rPr>
                <w:rFonts w:ascii="Garamond" w:hAnsi="Garamond" w:cs="Calibri"/>
                <w:bCs/>
                <w:iCs/>
                <w:highlight w:val="yellow"/>
              </w:rPr>
              <w:t xml:space="preserve">В случае если в ПСИ (в макете 60000) по объекту регулирования включен прибор учета, не соответствующий вышеуказанным техническим требованиям, в отношении такого ПСИ (в макете 60000) при приеме в ПАК </w:t>
            </w:r>
            <w:r w:rsidRPr="003259F8">
              <w:rPr>
                <w:rFonts w:ascii="Garamond" w:hAnsi="Garamond" w:cs="Calibri"/>
                <w:bCs/>
                <w:iCs/>
                <w:highlight w:val="yellow"/>
              </w:rPr>
              <w:lastRenderedPageBreak/>
              <w:t xml:space="preserve">КО в порядке, предусмотренном </w:t>
            </w:r>
            <w:r w:rsidR="00185D21">
              <w:rPr>
                <w:rFonts w:ascii="Garamond" w:hAnsi="Garamond" w:cs="Calibri"/>
                <w:bCs/>
                <w:iCs/>
                <w:highlight w:val="yellow"/>
              </w:rPr>
              <w:t>п</w:t>
            </w:r>
            <w:r w:rsidRPr="003259F8">
              <w:rPr>
                <w:rFonts w:ascii="Garamond" w:hAnsi="Garamond" w:cs="Calibri"/>
                <w:bCs/>
                <w:iCs/>
                <w:highlight w:val="yellow"/>
              </w:rPr>
              <w:t xml:space="preserve">риложением 5 к </w:t>
            </w:r>
            <w:r w:rsidRPr="003259F8">
              <w:rPr>
                <w:rFonts w:ascii="Garamond" w:hAnsi="Garamond" w:cs="Calibri"/>
                <w:bCs/>
                <w:i/>
                <w:iCs/>
                <w:highlight w:val="yellow"/>
              </w:rPr>
              <w:t>Регламенту коммерческого учета электроэнергии и мощности</w:t>
            </w:r>
            <w:r w:rsidRPr="003259F8">
              <w:rPr>
                <w:rFonts w:ascii="Garamond" w:hAnsi="Garamond" w:cs="Calibri"/>
                <w:bCs/>
                <w:iCs/>
                <w:highlight w:val="yellow"/>
              </w:rPr>
              <w:t xml:space="preserve"> (Приложение № 11 к </w:t>
            </w:r>
            <w:r w:rsidRPr="003259F8">
              <w:rPr>
                <w:rFonts w:ascii="Garamond" w:hAnsi="Garamond" w:cs="Calibri"/>
                <w:bCs/>
                <w:i/>
                <w:iCs/>
                <w:highlight w:val="yellow"/>
              </w:rPr>
              <w:t>Договору о присоединении к торговой системе оптового рынка</w:t>
            </w:r>
            <w:r w:rsidRPr="003259F8">
              <w:rPr>
                <w:rFonts w:ascii="Garamond" w:hAnsi="Garamond" w:cs="Calibri"/>
                <w:bCs/>
                <w:iCs/>
                <w:highlight w:val="yellow"/>
              </w:rPr>
              <w:t>)</w:t>
            </w:r>
            <w:r w:rsidR="00185D21">
              <w:rPr>
                <w:rFonts w:ascii="Garamond" w:hAnsi="Garamond" w:cs="Calibri"/>
                <w:bCs/>
                <w:iCs/>
                <w:highlight w:val="yellow"/>
              </w:rPr>
              <w:t>,</w:t>
            </w:r>
            <w:r w:rsidRPr="003259F8">
              <w:rPr>
                <w:rFonts w:ascii="Garamond" w:hAnsi="Garamond" w:cs="Calibri"/>
                <w:bCs/>
                <w:iCs/>
                <w:highlight w:val="yellow"/>
              </w:rPr>
              <w:t xml:space="preserve"> формируется ответная квитанция (макет 60001) с отрицательным результатом проверки (в случае если на момент приема в ПАК КО ПСИ в макете 60000 КО известно о несоответствии такого прибора </w:t>
            </w:r>
            <w:r w:rsidR="00C67034" w:rsidRPr="003259F8">
              <w:rPr>
                <w:rFonts w:ascii="Garamond" w:hAnsi="Garamond" w:cs="Calibri"/>
                <w:bCs/>
                <w:iCs/>
                <w:highlight w:val="yellow"/>
              </w:rPr>
              <w:t xml:space="preserve">учета </w:t>
            </w:r>
            <w:r w:rsidRPr="003259F8">
              <w:rPr>
                <w:rFonts w:ascii="Garamond" w:hAnsi="Garamond" w:cs="Calibri"/>
                <w:bCs/>
                <w:iCs/>
                <w:highlight w:val="yellow"/>
              </w:rPr>
              <w:t>вышеуказанным техническим требованиям).</w:t>
            </w:r>
          </w:p>
          <w:p w14:paraId="578E0EA2" w14:textId="77777777" w:rsidR="003A4FD2" w:rsidRPr="003259F8" w:rsidRDefault="003A4FD2" w:rsidP="00E31BCD">
            <w:pPr>
              <w:widowControl w:val="0"/>
              <w:tabs>
                <w:tab w:val="left" w:pos="1077"/>
              </w:tabs>
              <w:spacing w:before="120" w:after="120"/>
              <w:ind w:firstLine="601"/>
              <w:jc w:val="both"/>
              <w:rPr>
                <w:rFonts w:ascii="Garamond" w:hAnsi="Garamond" w:cs="Calibri"/>
                <w:bCs/>
                <w:iCs/>
                <w:highlight w:val="yellow"/>
              </w:rPr>
            </w:pPr>
            <w:r w:rsidRPr="003259F8">
              <w:rPr>
                <w:rFonts w:ascii="Garamond" w:hAnsi="Garamond"/>
                <w:bCs/>
                <w:iCs/>
              </w:rPr>
              <w:t>Если при проведении процедуры подтверждения соответствия системы учета техническим требованиям оптового рынка по объекту регулирования в соответствии с настоящим пунктом в отношении соответствующих компонентов системы учета от изготовителей компонентов системы учета либо Федерального агентства по техническому регулированию и метрологии (Росстандарт) и (или) от его подведомственных организаций КО получены сведения о несоответствии компонентов системы учета техническим требованиям оптового рынка, указанным в Приложении № 11.1 к настоящему Положению, процедура подтверждения соответствия системы учета техническим требованиям оптового рынка по объекту регулирования завершается с отрицательным результатом.</w:t>
            </w:r>
          </w:p>
        </w:tc>
      </w:tr>
      <w:tr w:rsidR="000966A7" w:rsidRPr="003259F8" w14:paraId="33EADCEF" w14:textId="77777777" w:rsidTr="008578E4">
        <w:tc>
          <w:tcPr>
            <w:tcW w:w="346" w:type="pct"/>
            <w:vAlign w:val="center"/>
          </w:tcPr>
          <w:p w14:paraId="0B851300" w14:textId="53352C48" w:rsidR="000966A7" w:rsidRPr="003259F8" w:rsidRDefault="003259F8" w:rsidP="00353BF6">
            <w:pPr>
              <w:widowControl w:val="0"/>
              <w:suppressAutoHyphens/>
              <w:spacing w:after="0"/>
              <w:jc w:val="center"/>
              <w:rPr>
                <w:rFonts w:ascii="Garamond" w:eastAsia="Cambria" w:hAnsi="Garamond" w:cs="Cambria"/>
                <w:b/>
                <w:i/>
              </w:rPr>
            </w:pPr>
            <w:r>
              <w:rPr>
                <w:rFonts w:ascii="Garamond" w:eastAsia="Cambria" w:hAnsi="Garamond" w:cs="Cambria"/>
                <w:b/>
              </w:rPr>
              <w:lastRenderedPageBreak/>
              <w:t>3.8.2</w:t>
            </w:r>
          </w:p>
        </w:tc>
        <w:tc>
          <w:tcPr>
            <w:tcW w:w="2177" w:type="pct"/>
            <w:vAlign w:val="center"/>
          </w:tcPr>
          <w:p w14:paraId="0B36AE69" w14:textId="77777777" w:rsidR="000966A7" w:rsidRPr="003259F8" w:rsidRDefault="000966A7" w:rsidP="00353BF6">
            <w:pPr>
              <w:widowControl w:val="0"/>
              <w:tabs>
                <w:tab w:val="left" w:pos="1077"/>
              </w:tabs>
              <w:spacing w:before="120" w:after="120"/>
              <w:ind w:firstLine="601"/>
              <w:jc w:val="both"/>
              <w:rPr>
                <w:rFonts w:ascii="Garamond" w:hAnsi="Garamond"/>
                <w:bCs/>
                <w:i/>
                <w:iCs/>
              </w:rPr>
            </w:pPr>
            <w:bookmarkStart w:id="0" w:name="_Toc164109371"/>
            <w:bookmarkStart w:id="1" w:name="_Toc168600127"/>
            <w:bookmarkStart w:id="2" w:name="_Toc170323231"/>
            <w:r w:rsidRPr="003259F8">
              <w:rPr>
                <w:rFonts w:ascii="Garamond" w:hAnsi="Garamond"/>
                <w:bCs/>
                <w:iCs/>
              </w:rPr>
              <w:t>После завершения с положительным результатом проверок, предусмотренных пп. 3.7.1 и 3.8.1 настоящего приложения, КО проводит испытания системы учета по объекту регулирования.</w:t>
            </w:r>
            <w:bookmarkEnd w:id="0"/>
            <w:bookmarkEnd w:id="1"/>
            <w:bookmarkEnd w:id="2"/>
          </w:p>
          <w:p w14:paraId="4BCDA997" w14:textId="77777777"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t>Испытания проводятся в соответствии с программой и методикой испытаний, приведенной в таблице 5 приложения 2 Приложения № 11.3 к настоящему Положению.</w:t>
            </w:r>
          </w:p>
          <w:p w14:paraId="2BEFEF95" w14:textId="77777777"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t>Испытания проводятся в срок, не превышающий срок, указанный в п. 3.8 настоящего приложения, без учета времени ожидания выполнения требования по передаче результатов измерений в соответствии с п. 3.7.1 настоящего приложения.</w:t>
            </w:r>
          </w:p>
          <w:p w14:paraId="2EC6E5EC" w14:textId="77777777"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t xml:space="preserve">В случае проведения процедуры подтверждения соответствия системы учета техническим требованиям оптового рынка </w:t>
            </w:r>
            <w:r w:rsidRPr="003259F8">
              <w:rPr>
                <w:rFonts w:ascii="Garamond" w:hAnsi="Garamond"/>
                <w:bCs/>
                <w:iCs/>
                <w:highlight w:val="yellow"/>
              </w:rPr>
              <w:t>в рамках выполнения</w:t>
            </w:r>
            <w:r w:rsidRPr="003259F8">
              <w:rPr>
                <w:rFonts w:ascii="Garamond" w:hAnsi="Garamond"/>
                <w:bCs/>
                <w:iCs/>
              </w:rPr>
              <w:t xml:space="preserve"> процедур</w:t>
            </w:r>
            <w:r w:rsidRPr="003259F8">
              <w:rPr>
                <w:rFonts w:ascii="Garamond" w:hAnsi="Garamond"/>
                <w:bCs/>
                <w:iCs/>
                <w:highlight w:val="yellow"/>
              </w:rPr>
              <w:t>,</w:t>
            </w:r>
            <w:r w:rsidRPr="003259F8">
              <w:rPr>
                <w:rFonts w:ascii="Garamond" w:hAnsi="Garamond"/>
                <w:bCs/>
                <w:iCs/>
              </w:rPr>
              <w:t xml:space="preserve"> предусмотренн</w:t>
            </w:r>
            <w:r w:rsidRPr="003259F8">
              <w:rPr>
                <w:rFonts w:ascii="Garamond" w:hAnsi="Garamond"/>
                <w:bCs/>
                <w:iCs/>
                <w:highlight w:val="yellow"/>
              </w:rPr>
              <w:t>ых</w:t>
            </w:r>
            <w:r w:rsidRPr="003259F8">
              <w:rPr>
                <w:rFonts w:ascii="Garamond" w:hAnsi="Garamond"/>
                <w:bCs/>
                <w:iCs/>
              </w:rPr>
              <w:t xml:space="preserve"> </w:t>
            </w:r>
            <w:r w:rsidRPr="003259F8">
              <w:rPr>
                <w:rFonts w:ascii="Garamond" w:hAnsi="Garamond"/>
                <w:bCs/>
                <w:iCs/>
                <w:highlight w:val="yellow"/>
              </w:rPr>
              <w:t>п. 3.12,</w:t>
            </w:r>
            <w:r w:rsidRPr="003259F8">
              <w:rPr>
                <w:rFonts w:ascii="Garamond" w:hAnsi="Garamond"/>
                <w:bCs/>
                <w:iCs/>
              </w:rPr>
              <w:t xml:space="preserve"> разделом 4 настоящего приложения, КО не проводятся испытания системы учета по объекту регулирования при одновременном выполнении всех нижеперечисленных условий </w:t>
            </w:r>
            <w:r w:rsidRPr="003259F8">
              <w:rPr>
                <w:rFonts w:ascii="Garamond" w:hAnsi="Garamond" w:cs="Arial"/>
                <w:bCs/>
                <w:iCs/>
              </w:rPr>
              <w:t xml:space="preserve">и наличии в заявлении </w:t>
            </w:r>
            <w:r w:rsidRPr="003259F8">
              <w:rPr>
                <w:rFonts w:ascii="Garamond" w:hAnsi="Garamond" w:cs="Arial"/>
                <w:bCs/>
                <w:iCs/>
              </w:rPr>
              <w:lastRenderedPageBreak/>
              <w:t>соответствующего требования заявителя</w:t>
            </w:r>
            <w:r w:rsidRPr="003259F8">
              <w:rPr>
                <w:rFonts w:ascii="Garamond" w:hAnsi="Garamond"/>
                <w:bCs/>
                <w:iCs/>
              </w:rPr>
              <w:t>:</w:t>
            </w:r>
          </w:p>
          <w:p w14:paraId="1F6F4A74" w14:textId="77777777" w:rsidR="000966A7" w:rsidRPr="003259F8" w:rsidRDefault="000966A7" w:rsidP="000966A7">
            <w:pPr>
              <w:widowControl w:val="0"/>
              <w:numPr>
                <w:ilvl w:val="0"/>
                <w:numId w:val="3"/>
              </w:numPr>
              <w:tabs>
                <w:tab w:val="left" w:pos="851"/>
                <w:tab w:val="left" w:pos="1077"/>
              </w:tabs>
              <w:spacing w:before="120" w:after="120"/>
              <w:ind w:left="0" w:firstLine="601"/>
              <w:jc w:val="both"/>
              <w:rPr>
                <w:rFonts w:ascii="Garamond" w:hAnsi="Garamond"/>
                <w:bCs/>
                <w:i/>
                <w:iCs/>
              </w:rPr>
            </w:pPr>
            <w:r w:rsidRPr="003259F8">
              <w:rPr>
                <w:rFonts w:ascii="Garamond" w:hAnsi="Garamond"/>
                <w:bCs/>
                <w:iCs/>
              </w:rPr>
              <w:t xml:space="preserve">не истек срок в 4 года с даты регистрации протокола предыдущих испытаний системы учета на соответствие техническим требованиям оптового рынка </w:t>
            </w:r>
            <w:r w:rsidRPr="003259F8">
              <w:rPr>
                <w:rFonts w:ascii="Garamond" w:hAnsi="Garamond"/>
                <w:bCs/>
                <w:iCs/>
                <w:highlight w:val="yellow"/>
              </w:rPr>
              <w:t>(далее – протокол испытаний)</w:t>
            </w:r>
            <w:r w:rsidRPr="003259F8">
              <w:rPr>
                <w:rFonts w:ascii="Garamond" w:hAnsi="Garamond"/>
                <w:bCs/>
                <w:iCs/>
              </w:rPr>
              <w:t xml:space="preserve"> по указанному объекту регулирования, завершившихся с положительным результатом. </w:t>
            </w:r>
            <w:r w:rsidRPr="003259F8">
              <w:rPr>
                <w:rFonts w:ascii="Garamond" w:hAnsi="Garamond"/>
                <w:bCs/>
                <w:iCs/>
                <w:highlight w:val="yellow"/>
              </w:rPr>
              <w:t xml:space="preserve">Под «протоколом предыдущих испытаний системы учета по указанному объекту регулирования» понимается протокол испытаний системы учета, оформленный в порядке, предусмотренном настоящим пунктом, а также протокол проверки системы учета, оформленный в порядке, предусмотренном </w:t>
            </w:r>
            <w:r w:rsidRPr="003259F8">
              <w:rPr>
                <w:rFonts w:ascii="Garamond" w:hAnsi="Garamond"/>
                <w:bCs/>
                <w:highlight w:val="yellow"/>
              </w:rPr>
              <w:t>Регламентом проведения проверок систем коммерческого учета субъектов оптового рынка</w:t>
            </w:r>
            <w:r w:rsidRPr="003259F8">
              <w:rPr>
                <w:rFonts w:ascii="Garamond" w:hAnsi="Garamond"/>
                <w:bCs/>
                <w:iCs/>
                <w:highlight w:val="yellow"/>
              </w:rPr>
              <w:t xml:space="preserve"> (Приложение № 18 к </w:t>
            </w:r>
            <w:r w:rsidRPr="003259F8">
              <w:rPr>
                <w:rFonts w:ascii="Garamond" w:hAnsi="Garamond"/>
                <w:bCs/>
                <w:highlight w:val="yellow"/>
              </w:rPr>
              <w:t>Договору о присоединении к торговой системе оптового рынка</w:t>
            </w:r>
            <w:r w:rsidRPr="003259F8">
              <w:rPr>
                <w:rFonts w:ascii="Garamond" w:hAnsi="Garamond"/>
                <w:bCs/>
                <w:iCs/>
                <w:highlight w:val="yellow"/>
              </w:rPr>
              <w:t>)</w:t>
            </w:r>
            <w:r w:rsidRPr="003259F8">
              <w:rPr>
                <w:rFonts w:ascii="Garamond" w:hAnsi="Garamond"/>
                <w:bCs/>
                <w:iCs/>
              </w:rPr>
              <w:t>;</w:t>
            </w:r>
          </w:p>
          <w:p w14:paraId="0B881511" w14:textId="77777777" w:rsidR="000966A7" w:rsidRPr="003259F8" w:rsidRDefault="000966A7" w:rsidP="000966A7">
            <w:pPr>
              <w:widowControl w:val="0"/>
              <w:numPr>
                <w:ilvl w:val="0"/>
                <w:numId w:val="3"/>
              </w:numPr>
              <w:tabs>
                <w:tab w:val="left" w:pos="851"/>
                <w:tab w:val="left" w:pos="1077"/>
              </w:tabs>
              <w:spacing w:before="120" w:after="120"/>
              <w:ind w:left="0" w:firstLine="601"/>
              <w:jc w:val="both"/>
              <w:rPr>
                <w:rFonts w:ascii="Garamond" w:hAnsi="Garamond"/>
                <w:bCs/>
                <w:i/>
                <w:iCs/>
              </w:rPr>
            </w:pPr>
            <w:r w:rsidRPr="003259F8">
              <w:rPr>
                <w:rFonts w:ascii="Garamond" w:hAnsi="Garamond"/>
                <w:bCs/>
                <w:iCs/>
              </w:rPr>
              <w:t>все точки измерений по объекту регулирования включены в оформленный ранее протокол предыдущих испытаний системы учета.</w:t>
            </w:r>
          </w:p>
          <w:p w14:paraId="7E9CE73E" w14:textId="77777777" w:rsidR="000966A7" w:rsidRPr="003259F8" w:rsidRDefault="000966A7" w:rsidP="00353BF6">
            <w:pPr>
              <w:widowControl w:val="0"/>
              <w:suppressAutoHyphens/>
              <w:spacing w:after="0"/>
              <w:ind w:firstLine="486"/>
              <w:jc w:val="both"/>
              <w:rPr>
                <w:rFonts w:ascii="Garamond" w:hAnsi="Garamond"/>
                <w:bCs/>
                <w:i/>
                <w:iCs/>
              </w:rPr>
            </w:pPr>
            <w:r w:rsidRPr="003259F8">
              <w:rPr>
                <w:rFonts w:ascii="Garamond" w:hAnsi="Garamond"/>
                <w:bCs/>
                <w:iCs/>
              </w:rPr>
              <w:t xml:space="preserve">Датой завершения испытаний считается дата регистрации </w:t>
            </w:r>
            <w:proofErr w:type="gramStart"/>
            <w:r w:rsidRPr="003259F8">
              <w:rPr>
                <w:rFonts w:ascii="Garamond" w:hAnsi="Garamond"/>
                <w:bCs/>
                <w:iCs/>
              </w:rPr>
              <w:t>КО протокола</w:t>
            </w:r>
            <w:proofErr w:type="gramEnd"/>
            <w:r w:rsidRPr="003259F8">
              <w:rPr>
                <w:rFonts w:ascii="Garamond" w:hAnsi="Garamond"/>
                <w:bCs/>
                <w:iCs/>
              </w:rPr>
              <w:t xml:space="preserve"> испытаний.</w:t>
            </w:r>
          </w:p>
          <w:p w14:paraId="64602CF5" w14:textId="77777777" w:rsidR="000966A7" w:rsidRPr="003259F8" w:rsidRDefault="000966A7" w:rsidP="00353BF6">
            <w:pPr>
              <w:widowControl w:val="0"/>
              <w:suppressAutoHyphens/>
              <w:spacing w:after="0"/>
              <w:ind w:firstLine="486"/>
              <w:jc w:val="both"/>
              <w:rPr>
                <w:rFonts w:ascii="Garamond" w:eastAsia="Cambria" w:hAnsi="Garamond" w:cs="Cambria"/>
                <w:i/>
                <w:iCs/>
              </w:rPr>
            </w:pPr>
            <w:r w:rsidRPr="003259F8">
              <w:rPr>
                <w:rFonts w:ascii="Garamond" w:hAnsi="Garamond"/>
                <w:bCs/>
                <w:iCs/>
              </w:rPr>
              <w:t>…</w:t>
            </w:r>
          </w:p>
        </w:tc>
        <w:tc>
          <w:tcPr>
            <w:tcW w:w="2477" w:type="pct"/>
            <w:vAlign w:val="center"/>
          </w:tcPr>
          <w:p w14:paraId="58A9A186" w14:textId="77777777"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lastRenderedPageBreak/>
              <w:t>После завершения с положительным результатом проверок, предусмотренных пп. 3.7.1 и 3.8.1 настоящего приложения, КО проводит испытания системы учета по объекту регулирования.</w:t>
            </w:r>
          </w:p>
          <w:p w14:paraId="7EA66871" w14:textId="77777777"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t>Испытания проводятся в соответствии с программой и методикой испытаний, приведенной в таблице 5 приложения 2 Приложения № 11.3 к настоящему Положению.</w:t>
            </w:r>
          </w:p>
          <w:p w14:paraId="5101C44A" w14:textId="77777777"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t>Испытания проводятся в срок, не превышающий срок, указанный в п. 3.8 настоящего приложения, без учета времени ожидания выполнения требования по передаче результатов измерений в соответствии с п. 3.7.1 настоящего приложения.</w:t>
            </w:r>
          </w:p>
          <w:p w14:paraId="4BD433DB" w14:textId="77777777" w:rsidR="000966A7" w:rsidRPr="003259F8" w:rsidRDefault="00E20B17" w:rsidP="00353BF6">
            <w:pPr>
              <w:widowControl w:val="0"/>
              <w:tabs>
                <w:tab w:val="left" w:pos="1077"/>
              </w:tabs>
              <w:spacing w:before="120" w:after="120"/>
              <w:ind w:firstLine="601"/>
              <w:jc w:val="both"/>
              <w:rPr>
                <w:rFonts w:ascii="Garamond" w:hAnsi="Garamond"/>
                <w:bCs/>
                <w:i/>
                <w:iCs/>
                <w:highlight w:val="yellow"/>
              </w:rPr>
            </w:pPr>
            <w:r w:rsidRPr="003259F8">
              <w:rPr>
                <w:rFonts w:ascii="Garamond" w:hAnsi="Garamond"/>
                <w:bCs/>
                <w:iCs/>
                <w:highlight w:val="yellow"/>
              </w:rPr>
              <w:t>При направлении заявителем</w:t>
            </w:r>
            <w:r w:rsidR="000966A7" w:rsidRPr="003259F8">
              <w:rPr>
                <w:rFonts w:ascii="Garamond" w:hAnsi="Garamond"/>
                <w:bCs/>
                <w:iCs/>
                <w:highlight w:val="yellow"/>
              </w:rPr>
              <w:t xml:space="preserve"> в соответствии с п. 3.12 настоящего приложения</w:t>
            </w:r>
            <w:r w:rsidR="004E7F12" w:rsidRPr="003259F8">
              <w:rPr>
                <w:rFonts w:ascii="Garamond" w:hAnsi="Garamond"/>
                <w:bCs/>
                <w:iCs/>
                <w:highlight w:val="yellow"/>
              </w:rPr>
              <w:t xml:space="preserve"> </w:t>
            </w:r>
            <w:r w:rsidRPr="003259F8">
              <w:rPr>
                <w:rFonts w:ascii="Garamond" w:hAnsi="Garamond"/>
                <w:bCs/>
                <w:iCs/>
                <w:highlight w:val="yellow"/>
              </w:rPr>
              <w:t xml:space="preserve">документов </w:t>
            </w:r>
            <w:r w:rsidR="004E7F12" w:rsidRPr="003259F8">
              <w:rPr>
                <w:rFonts w:ascii="Garamond" w:hAnsi="Garamond"/>
                <w:bCs/>
                <w:iCs/>
                <w:highlight w:val="yellow"/>
              </w:rPr>
              <w:t>в целях устранения замечаний в порядке, установленном п. 3.11 настоящего приложения</w:t>
            </w:r>
            <w:r w:rsidR="000966A7" w:rsidRPr="003259F8">
              <w:rPr>
                <w:rFonts w:ascii="Garamond" w:hAnsi="Garamond"/>
                <w:bCs/>
                <w:iCs/>
                <w:highlight w:val="yellow"/>
              </w:rPr>
              <w:t>, КО не проводятся испытания системы учета по объекту регулирования при одновременном выполнении всех нижеперечисленных условий:</w:t>
            </w:r>
          </w:p>
          <w:p w14:paraId="26D644C2" w14:textId="77777777" w:rsidR="000966A7" w:rsidRPr="003259F8" w:rsidRDefault="000966A7" w:rsidP="000966A7">
            <w:pPr>
              <w:widowControl w:val="0"/>
              <w:numPr>
                <w:ilvl w:val="0"/>
                <w:numId w:val="3"/>
              </w:numPr>
              <w:tabs>
                <w:tab w:val="left" w:pos="851"/>
                <w:tab w:val="left" w:pos="1077"/>
              </w:tabs>
              <w:spacing w:before="120" w:after="120"/>
              <w:ind w:left="0" w:firstLine="601"/>
              <w:jc w:val="both"/>
              <w:rPr>
                <w:rFonts w:ascii="Garamond" w:hAnsi="Garamond"/>
                <w:bCs/>
                <w:i/>
                <w:iCs/>
                <w:highlight w:val="yellow"/>
              </w:rPr>
            </w:pPr>
            <w:r w:rsidRPr="003259F8">
              <w:rPr>
                <w:rFonts w:ascii="Garamond" w:hAnsi="Garamond"/>
                <w:bCs/>
                <w:iCs/>
                <w:highlight w:val="yellow"/>
              </w:rPr>
              <w:t xml:space="preserve">предыдущие испытания системы учета </w:t>
            </w:r>
            <w:r w:rsidR="008E5E99" w:rsidRPr="003259F8">
              <w:rPr>
                <w:rFonts w:ascii="Garamond" w:hAnsi="Garamond"/>
                <w:bCs/>
                <w:iCs/>
                <w:highlight w:val="yellow"/>
              </w:rPr>
              <w:t>при подтверждении</w:t>
            </w:r>
            <w:r w:rsidR="00E20B17" w:rsidRPr="003259F8">
              <w:rPr>
                <w:rFonts w:ascii="Garamond" w:hAnsi="Garamond"/>
                <w:bCs/>
                <w:iCs/>
                <w:highlight w:val="yellow"/>
              </w:rPr>
              <w:t xml:space="preserve"> ее</w:t>
            </w:r>
            <w:r w:rsidRPr="003259F8">
              <w:rPr>
                <w:rFonts w:ascii="Garamond" w:hAnsi="Garamond"/>
                <w:bCs/>
                <w:iCs/>
                <w:highlight w:val="yellow"/>
              </w:rPr>
              <w:t xml:space="preserve"> </w:t>
            </w:r>
            <w:r w:rsidRPr="003259F8">
              <w:rPr>
                <w:rFonts w:ascii="Garamond" w:hAnsi="Garamond"/>
                <w:bCs/>
                <w:iCs/>
                <w:highlight w:val="yellow"/>
              </w:rPr>
              <w:lastRenderedPageBreak/>
              <w:t>соответстви</w:t>
            </w:r>
            <w:r w:rsidR="008E5E99" w:rsidRPr="003259F8">
              <w:rPr>
                <w:rFonts w:ascii="Garamond" w:hAnsi="Garamond"/>
                <w:bCs/>
                <w:iCs/>
                <w:highlight w:val="yellow"/>
              </w:rPr>
              <w:t>я</w:t>
            </w:r>
            <w:r w:rsidRPr="003259F8">
              <w:rPr>
                <w:rFonts w:ascii="Garamond" w:hAnsi="Garamond"/>
                <w:bCs/>
                <w:iCs/>
                <w:highlight w:val="yellow"/>
              </w:rPr>
              <w:t xml:space="preserve"> техническим требованиям оптового рынка по указанному объекту регулирования в рамках </w:t>
            </w:r>
            <w:r w:rsidR="000C6F6C" w:rsidRPr="003259F8">
              <w:rPr>
                <w:rFonts w:ascii="Garamond" w:hAnsi="Garamond"/>
                <w:bCs/>
                <w:iCs/>
                <w:highlight w:val="yellow"/>
              </w:rPr>
              <w:t xml:space="preserve">указанной </w:t>
            </w:r>
            <w:r w:rsidRPr="003259F8">
              <w:rPr>
                <w:rFonts w:ascii="Garamond" w:hAnsi="Garamond"/>
                <w:bCs/>
                <w:iCs/>
                <w:highlight w:val="yellow"/>
              </w:rPr>
              <w:t xml:space="preserve">процедуры регистрации объекта регулирования </w:t>
            </w:r>
            <w:r w:rsidR="00336F39" w:rsidRPr="003259F8">
              <w:rPr>
                <w:rFonts w:ascii="Garamond" w:hAnsi="Garamond"/>
                <w:bCs/>
                <w:iCs/>
                <w:highlight w:val="yellow"/>
              </w:rPr>
              <w:t>или регистрации изменений объекта регулирования</w:t>
            </w:r>
            <w:r w:rsidR="004B2193" w:rsidRPr="003259F8">
              <w:rPr>
                <w:rFonts w:ascii="Garamond" w:hAnsi="Garamond"/>
                <w:bCs/>
                <w:iCs/>
                <w:highlight w:val="yellow"/>
              </w:rPr>
              <w:t xml:space="preserve"> (в случае, если указанные испытания проводились)</w:t>
            </w:r>
            <w:r w:rsidR="00336F39" w:rsidRPr="003259F8">
              <w:rPr>
                <w:rFonts w:ascii="Garamond" w:hAnsi="Garamond"/>
                <w:bCs/>
                <w:iCs/>
                <w:highlight w:val="yellow"/>
              </w:rPr>
              <w:t xml:space="preserve"> </w:t>
            </w:r>
            <w:r w:rsidRPr="003259F8">
              <w:rPr>
                <w:rFonts w:ascii="Garamond" w:hAnsi="Garamond"/>
                <w:bCs/>
                <w:iCs/>
                <w:highlight w:val="yellow"/>
              </w:rPr>
              <w:t>завершились с положительным результатом;</w:t>
            </w:r>
          </w:p>
          <w:p w14:paraId="0518850C" w14:textId="77777777" w:rsidR="00336F39" w:rsidRPr="003259F8" w:rsidRDefault="00336F39" w:rsidP="000966A7">
            <w:pPr>
              <w:widowControl w:val="0"/>
              <w:numPr>
                <w:ilvl w:val="0"/>
                <w:numId w:val="3"/>
              </w:numPr>
              <w:tabs>
                <w:tab w:val="left" w:pos="851"/>
                <w:tab w:val="left" w:pos="1077"/>
              </w:tabs>
              <w:spacing w:before="120" w:after="120"/>
              <w:ind w:left="0" w:firstLine="601"/>
              <w:jc w:val="both"/>
              <w:rPr>
                <w:rFonts w:ascii="Garamond" w:hAnsi="Garamond"/>
                <w:bCs/>
                <w:i/>
                <w:iCs/>
                <w:highlight w:val="yellow"/>
              </w:rPr>
            </w:pPr>
            <w:r w:rsidRPr="003259F8">
              <w:rPr>
                <w:rFonts w:ascii="Garamond" w:hAnsi="Garamond"/>
                <w:bCs/>
                <w:iCs/>
                <w:highlight w:val="yellow"/>
              </w:rPr>
              <w:t>не истек срок в 4 года с даты регистрации протокола предыдущих испытаний по указанному объекту регулирования, завершившихся с положительным результатом</w:t>
            </w:r>
            <w:r w:rsidR="000C6F6C" w:rsidRPr="003259F8">
              <w:rPr>
                <w:rFonts w:ascii="Garamond" w:hAnsi="Garamond"/>
                <w:bCs/>
                <w:iCs/>
                <w:highlight w:val="yellow"/>
              </w:rPr>
              <w:t xml:space="preserve">. Под «протоколом предыдущих испытаний системы учета по указанному объекту регулирования» понимается протокол испытаний системы учета, оформленный в порядке, предусмотренном настоящим пунктом, или протокол проверки системы учета, оформленный в порядке, предусмотренном </w:t>
            </w:r>
            <w:r w:rsidR="000C6F6C" w:rsidRPr="003259F8">
              <w:rPr>
                <w:rFonts w:ascii="Garamond" w:hAnsi="Garamond"/>
                <w:bCs/>
                <w:i/>
                <w:highlight w:val="yellow"/>
              </w:rPr>
              <w:t>Регламентом проведения проверок систем коммерческого учета субъектов оптового рынка</w:t>
            </w:r>
            <w:r w:rsidR="000C6F6C" w:rsidRPr="003259F8">
              <w:rPr>
                <w:rFonts w:ascii="Garamond" w:hAnsi="Garamond"/>
                <w:bCs/>
                <w:iCs/>
                <w:highlight w:val="yellow"/>
              </w:rPr>
              <w:t xml:space="preserve"> (Приложение № 18 к </w:t>
            </w:r>
            <w:r w:rsidR="000C6F6C" w:rsidRPr="003259F8">
              <w:rPr>
                <w:rFonts w:ascii="Garamond" w:hAnsi="Garamond"/>
                <w:bCs/>
                <w:i/>
                <w:highlight w:val="yellow"/>
              </w:rPr>
              <w:t>Договору о присоединении к торговой системе оптового рынка</w:t>
            </w:r>
            <w:r w:rsidR="000C6F6C" w:rsidRPr="003259F8">
              <w:rPr>
                <w:rFonts w:ascii="Garamond" w:hAnsi="Garamond"/>
                <w:bCs/>
                <w:iCs/>
                <w:highlight w:val="yellow"/>
              </w:rPr>
              <w:t>)</w:t>
            </w:r>
            <w:r w:rsidRPr="003259F8">
              <w:rPr>
                <w:rFonts w:ascii="Garamond" w:hAnsi="Garamond"/>
                <w:bCs/>
                <w:iCs/>
                <w:highlight w:val="yellow"/>
              </w:rPr>
              <w:t xml:space="preserve">; </w:t>
            </w:r>
          </w:p>
          <w:p w14:paraId="18B4C42D" w14:textId="77777777" w:rsidR="000966A7" w:rsidRPr="003259F8" w:rsidRDefault="000966A7" w:rsidP="000966A7">
            <w:pPr>
              <w:widowControl w:val="0"/>
              <w:numPr>
                <w:ilvl w:val="0"/>
                <w:numId w:val="3"/>
              </w:numPr>
              <w:tabs>
                <w:tab w:val="left" w:pos="851"/>
                <w:tab w:val="left" w:pos="1077"/>
              </w:tabs>
              <w:spacing w:before="120" w:after="120"/>
              <w:ind w:left="0" w:firstLine="601"/>
              <w:jc w:val="both"/>
              <w:rPr>
                <w:rFonts w:ascii="Garamond" w:hAnsi="Garamond"/>
                <w:bCs/>
                <w:i/>
                <w:iCs/>
                <w:highlight w:val="yellow"/>
              </w:rPr>
            </w:pPr>
            <w:r w:rsidRPr="003259F8">
              <w:rPr>
                <w:rFonts w:ascii="Garamond" w:hAnsi="Garamond"/>
                <w:bCs/>
                <w:iCs/>
                <w:highlight w:val="yellow"/>
              </w:rPr>
              <w:t>все точки измерений по объекту регулирования включены в оформленный ранее протокол предыдущих испытаний системы учета.</w:t>
            </w:r>
          </w:p>
          <w:p w14:paraId="69D6A945" w14:textId="47E7EA44" w:rsidR="000966A7" w:rsidRPr="003259F8" w:rsidRDefault="000966A7" w:rsidP="00353BF6">
            <w:pPr>
              <w:widowControl w:val="0"/>
              <w:tabs>
                <w:tab w:val="left" w:pos="1077"/>
              </w:tabs>
              <w:spacing w:before="120" w:after="120"/>
              <w:ind w:firstLine="601"/>
              <w:jc w:val="both"/>
              <w:rPr>
                <w:rFonts w:ascii="Garamond" w:hAnsi="Garamond"/>
                <w:bCs/>
                <w:i/>
                <w:iCs/>
              </w:rPr>
            </w:pPr>
            <w:r w:rsidRPr="003259F8">
              <w:rPr>
                <w:rFonts w:ascii="Garamond" w:hAnsi="Garamond"/>
                <w:bCs/>
                <w:iCs/>
              </w:rPr>
              <w:t xml:space="preserve">В случае проведения процедуры подтверждения соответствия системы учета техническим требованиям оптового рынка </w:t>
            </w:r>
            <w:r w:rsidR="004E7F12" w:rsidRPr="003259F8">
              <w:rPr>
                <w:rFonts w:ascii="Garamond" w:hAnsi="Garamond"/>
                <w:bCs/>
                <w:iCs/>
                <w:highlight w:val="yellow"/>
              </w:rPr>
              <w:t>при проведении</w:t>
            </w:r>
            <w:r w:rsidR="004E7F12" w:rsidRPr="003259F8">
              <w:rPr>
                <w:rFonts w:ascii="Garamond" w:hAnsi="Garamond"/>
                <w:bCs/>
                <w:iCs/>
              </w:rPr>
              <w:t xml:space="preserve"> процедур</w:t>
            </w:r>
            <w:r w:rsidR="004E7F12" w:rsidRPr="003259F8">
              <w:rPr>
                <w:rFonts w:ascii="Garamond" w:hAnsi="Garamond"/>
                <w:bCs/>
                <w:iCs/>
                <w:highlight w:val="yellow"/>
              </w:rPr>
              <w:t>ы</w:t>
            </w:r>
            <w:r w:rsidR="004E7F12" w:rsidRPr="003259F8">
              <w:rPr>
                <w:rFonts w:ascii="Garamond" w:hAnsi="Garamond"/>
                <w:bCs/>
                <w:iCs/>
              </w:rPr>
              <w:t xml:space="preserve"> </w:t>
            </w:r>
            <w:r w:rsidR="004E7F12" w:rsidRPr="003259F8">
              <w:rPr>
                <w:rFonts w:ascii="Garamond" w:hAnsi="Garamond"/>
                <w:bCs/>
                <w:iCs/>
                <w:highlight w:val="yellow"/>
              </w:rPr>
              <w:t>регистрации изменений объекта регулирования в порядке,</w:t>
            </w:r>
            <w:r w:rsidR="004E7F12" w:rsidRPr="003259F8">
              <w:rPr>
                <w:rFonts w:ascii="Garamond" w:hAnsi="Garamond"/>
                <w:bCs/>
                <w:iCs/>
              </w:rPr>
              <w:t xml:space="preserve"> предусмотренн</w:t>
            </w:r>
            <w:r w:rsidR="004E7F12" w:rsidRPr="003259F8">
              <w:rPr>
                <w:rFonts w:ascii="Garamond" w:hAnsi="Garamond"/>
                <w:bCs/>
                <w:iCs/>
                <w:highlight w:val="yellow"/>
              </w:rPr>
              <w:t>ом</w:t>
            </w:r>
            <w:r w:rsidR="004E7F12" w:rsidRPr="003259F8">
              <w:rPr>
                <w:rFonts w:ascii="Garamond" w:hAnsi="Garamond"/>
                <w:bCs/>
                <w:iCs/>
              </w:rPr>
              <w:t xml:space="preserve"> </w:t>
            </w:r>
            <w:r w:rsidRPr="003259F8">
              <w:rPr>
                <w:rFonts w:ascii="Garamond" w:hAnsi="Garamond"/>
                <w:bCs/>
                <w:iCs/>
              </w:rPr>
              <w:t>разделом 4 настоящего приложения</w:t>
            </w:r>
            <w:r w:rsidR="000E021A" w:rsidRPr="003259F8">
              <w:rPr>
                <w:rFonts w:ascii="Garamond" w:hAnsi="Garamond"/>
                <w:bCs/>
                <w:iCs/>
                <w:highlight w:val="yellow"/>
              </w:rPr>
              <w:t xml:space="preserve">, за исключением случаев устранения замечаний </w:t>
            </w:r>
            <w:r w:rsidR="006D757C" w:rsidRPr="003259F8">
              <w:rPr>
                <w:rFonts w:ascii="Garamond" w:hAnsi="Garamond"/>
                <w:bCs/>
                <w:iCs/>
                <w:highlight w:val="yellow"/>
              </w:rPr>
              <w:t xml:space="preserve">в рамках указанной процедуры </w:t>
            </w:r>
            <w:r w:rsidR="000E021A" w:rsidRPr="003259F8">
              <w:rPr>
                <w:rFonts w:ascii="Garamond" w:hAnsi="Garamond"/>
                <w:bCs/>
                <w:iCs/>
                <w:highlight w:val="yellow"/>
              </w:rPr>
              <w:t>в порядке, установленном п</w:t>
            </w:r>
            <w:r w:rsidR="006D757C" w:rsidRPr="003259F8">
              <w:rPr>
                <w:rFonts w:ascii="Garamond" w:hAnsi="Garamond"/>
                <w:bCs/>
                <w:iCs/>
                <w:highlight w:val="yellow"/>
              </w:rPr>
              <w:t>п.</w:t>
            </w:r>
            <w:r w:rsidR="000E021A" w:rsidRPr="003259F8">
              <w:rPr>
                <w:rFonts w:ascii="Garamond" w:hAnsi="Garamond"/>
                <w:bCs/>
                <w:iCs/>
                <w:highlight w:val="yellow"/>
              </w:rPr>
              <w:t xml:space="preserve"> 3.11</w:t>
            </w:r>
            <w:r w:rsidR="003259F8">
              <w:rPr>
                <w:rFonts w:ascii="Garamond" w:hAnsi="Garamond"/>
                <w:bCs/>
                <w:iCs/>
                <w:highlight w:val="yellow"/>
              </w:rPr>
              <w:t xml:space="preserve">, </w:t>
            </w:r>
            <w:r w:rsidR="006D757C" w:rsidRPr="003259F8">
              <w:rPr>
                <w:rFonts w:ascii="Garamond" w:hAnsi="Garamond"/>
                <w:bCs/>
                <w:iCs/>
                <w:highlight w:val="yellow"/>
              </w:rPr>
              <w:t>3.12</w:t>
            </w:r>
            <w:r w:rsidR="000E021A" w:rsidRPr="003259F8">
              <w:rPr>
                <w:rFonts w:ascii="Garamond" w:hAnsi="Garamond"/>
                <w:bCs/>
                <w:iCs/>
                <w:highlight w:val="yellow"/>
              </w:rPr>
              <w:t xml:space="preserve"> настоящего приложения, </w:t>
            </w:r>
            <w:r w:rsidRPr="003259F8">
              <w:rPr>
                <w:rFonts w:ascii="Garamond" w:hAnsi="Garamond"/>
                <w:bCs/>
                <w:iCs/>
              </w:rPr>
              <w:t xml:space="preserve">КО не проводятся испытания системы учета по объекту регулирования при одновременном выполнении всех нижеперечисленных условий </w:t>
            </w:r>
            <w:r w:rsidRPr="003259F8">
              <w:rPr>
                <w:rFonts w:ascii="Garamond" w:hAnsi="Garamond" w:cs="Arial"/>
                <w:bCs/>
                <w:iCs/>
              </w:rPr>
              <w:t>и наличии в заявлении соответствующего требования заявителя</w:t>
            </w:r>
            <w:r w:rsidRPr="003259F8">
              <w:rPr>
                <w:rFonts w:ascii="Garamond" w:hAnsi="Garamond"/>
                <w:bCs/>
                <w:iCs/>
              </w:rPr>
              <w:t>:</w:t>
            </w:r>
          </w:p>
          <w:p w14:paraId="6B289B5F" w14:textId="77777777" w:rsidR="000966A7" w:rsidRPr="003259F8" w:rsidRDefault="000966A7" w:rsidP="000966A7">
            <w:pPr>
              <w:widowControl w:val="0"/>
              <w:numPr>
                <w:ilvl w:val="0"/>
                <w:numId w:val="3"/>
              </w:numPr>
              <w:tabs>
                <w:tab w:val="left" w:pos="851"/>
                <w:tab w:val="left" w:pos="1077"/>
              </w:tabs>
              <w:spacing w:before="120" w:after="120"/>
              <w:ind w:left="0" w:firstLine="601"/>
              <w:jc w:val="both"/>
              <w:rPr>
                <w:rFonts w:ascii="Garamond" w:hAnsi="Garamond"/>
                <w:bCs/>
                <w:i/>
                <w:iCs/>
              </w:rPr>
            </w:pPr>
            <w:r w:rsidRPr="003259F8">
              <w:rPr>
                <w:rFonts w:ascii="Garamond" w:hAnsi="Garamond"/>
                <w:bCs/>
                <w:iCs/>
              </w:rPr>
              <w:t>не истек срок в 4 года с даты регистрации протокола предыдущих испытаний системы учета на соответствие техническим требованиям оптового рынка по указанному объекту регулирования, завершивши</w:t>
            </w:r>
            <w:r w:rsidR="00025E47" w:rsidRPr="003259F8">
              <w:rPr>
                <w:rFonts w:ascii="Garamond" w:hAnsi="Garamond"/>
                <w:bCs/>
                <w:iCs/>
              </w:rPr>
              <w:t>хся с положительным результатом</w:t>
            </w:r>
            <w:r w:rsidRPr="003259F8">
              <w:rPr>
                <w:rFonts w:ascii="Garamond" w:hAnsi="Garamond"/>
                <w:bCs/>
                <w:iCs/>
              </w:rPr>
              <w:t>;</w:t>
            </w:r>
          </w:p>
          <w:p w14:paraId="0FDD8D84" w14:textId="77777777" w:rsidR="000966A7" w:rsidRPr="003259F8" w:rsidRDefault="000966A7" w:rsidP="000966A7">
            <w:pPr>
              <w:widowControl w:val="0"/>
              <w:numPr>
                <w:ilvl w:val="0"/>
                <w:numId w:val="3"/>
              </w:numPr>
              <w:tabs>
                <w:tab w:val="left" w:pos="851"/>
                <w:tab w:val="left" w:pos="1077"/>
              </w:tabs>
              <w:spacing w:before="120" w:after="120"/>
              <w:ind w:left="0" w:firstLine="601"/>
              <w:jc w:val="both"/>
              <w:rPr>
                <w:rFonts w:ascii="Garamond" w:hAnsi="Garamond"/>
                <w:bCs/>
                <w:i/>
                <w:iCs/>
              </w:rPr>
            </w:pPr>
            <w:r w:rsidRPr="003259F8">
              <w:rPr>
                <w:rFonts w:ascii="Garamond" w:hAnsi="Garamond"/>
                <w:bCs/>
                <w:iCs/>
              </w:rPr>
              <w:t>все точки измерений по объекту регулирования включены в оформленный ранее протокол предыдущих испытаний системы учета.</w:t>
            </w:r>
          </w:p>
          <w:p w14:paraId="418ABA20" w14:textId="77777777" w:rsidR="000966A7" w:rsidRPr="003259F8" w:rsidRDefault="000966A7" w:rsidP="00353BF6">
            <w:pPr>
              <w:widowControl w:val="0"/>
              <w:suppressAutoHyphens/>
              <w:spacing w:after="0"/>
              <w:ind w:firstLine="486"/>
              <w:jc w:val="both"/>
              <w:rPr>
                <w:rFonts w:ascii="Garamond" w:hAnsi="Garamond"/>
                <w:bCs/>
                <w:i/>
                <w:iCs/>
              </w:rPr>
            </w:pPr>
            <w:r w:rsidRPr="003259F8">
              <w:rPr>
                <w:rFonts w:ascii="Garamond" w:hAnsi="Garamond"/>
                <w:bCs/>
                <w:iCs/>
              </w:rPr>
              <w:t xml:space="preserve">Датой завершения испытаний считается дата регистрации </w:t>
            </w:r>
            <w:proofErr w:type="gramStart"/>
            <w:r w:rsidRPr="003259F8">
              <w:rPr>
                <w:rFonts w:ascii="Garamond" w:hAnsi="Garamond"/>
                <w:bCs/>
                <w:iCs/>
              </w:rPr>
              <w:t>КО протокола</w:t>
            </w:r>
            <w:proofErr w:type="gramEnd"/>
            <w:r w:rsidRPr="003259F8">
              <w:rPr>
                <w:rFonts w:ascii="Garamond" w:hAnsi="Garamond"/>
                <w:bCs/>
                <w:iCs/>
              </w:rPr>
              <w:t xml:space="preserve"> испытаний.</w:t>
            </w:r>
          </w:p>
          <w:p w14:paraId="021327CF" w14:textId="77777777" w:rsidR="000966A7" w:rsidRPr="003259F8" w:rsidRDefault="000966A7" w:rsidP="00353BF6">
            <w:pPr>
              <w:widowControl w:val="0"/>
              <w:suppressAutoHyphens/>
              <w:spacing w:after="0"/>
              <w:ind w:firstLine="486"/>
              <w:jc w:val="both"/>
              <w:rPr>
                <w:rFonts w:ascii="Garamond" w:eastAsia="Cambria" w:hAnsi="Garamond" w:cs="Cambria"/>
                <w:i/>
                <w:lang w:eastAsia="ru-RU"/>
              </w:rPr>
            </w:pPr>
            <w:r w:rsidRPr="003259F8">
              <w:rPr>
                <w:rFonts w:ascii="Garamond" w:hAnsi="Garamond"/>
                <w:bCs/>
                <w:iCs/>
              </w:rPr>
              <w:lastRenderedPageBreak/>
              <w:t>…</w:t>
            </w:r>
          </w:p>
        </w:tc>
      </w:tr>
    </w:tbl>
    <w:p w14:paraId="542A8129" w14:textId="77777777" w:rsidR="00603B9F" w:rsidRDefault="00603B9F" w:rsidP="003259F8">
      <w:pPr>
        <w:spacing w:after="0" w:line="240" w:lineRule="auto"/>
        <w:rPr>
          <w:lang w:eastAsia="ru-RU"/>
        </w:rPr>
      </w:pPr>
    </w:p>
    <w:p w14:paraId="7DA9E58C" w14:textId="65D530CE" w:rsidR="000966A7" w:rsidRDefault="000966A7" w:rsidP="003259F8">
      <w:pPr>
        <w:suppressAutoHyphens/>
        <w:spacing w:after="0" w:line="240" w:lineRule="auto"/>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t xml:space="preserve">Предложения по изменениям и дополнениям </w:t>
      </w:r>
      <w:r w:rsidR="00EC171B" w:rsidRPr="000966A7">
        <w:rPr>
          <w:rFonts w:ascii="Garamond" w:eastAsia="Courier New" w:hAnsi="Garamond" w:cs="Cambria"/>
          <w:b/>
          <w:bCs/>
          <w:sz w:val="26"/>
          <w:szCs w:val="26"/>
          <w:lang w:eastAsia="ru-RU"/>
        </w:rPr>
        <w:t>в</w:t>
      </w:r>
      <w:r w:rsidRPr="000966A7">
        <w:rPr>
          <w:rFonts w:ascii="Garamond" w:eastAsia="Courier New" w:hAnsi="Garamond" w:cs="Cambria"/>
          <w:b/>
          <w:bCs/>
          <w:sz w:val="26"/>
          <w:szCs w:val="26"/>
          <w:lang w:eastAsia="ru-RU"/>
        </w:rPr>
        <w:t xml:space="preserve"> ФОРМАТ И РЕГЛАМЕНТ ПРЕДОСТАВЛЕНИЯ РЕЗУЛЬТАТОВ ИЗМЕРЕНИЙ, СОСТОЯНИЙ ОБЪЕКТОВ ИЗМЕРЕНИЙ В АО «АТС», АО «СО ЕЭС» И СМЕЖНЫМ СУБЪЕКТАМ (Приложение № 11.1.1 к Положению о порядке получения статуса субъекта оптового рынка и ведения реестра субъектов оптового рынка)</w:t>
      </w:r>
    </w:p>
    <w:p w14:paraId="3EBE4BBE" w14:textId="77777777" w:rsidR="003259F8" w:rsidRPr="000966A7" w:rsidRDefault="003259F8" w:rsidP="003259F8">
      <w:pPr>
        <w:suppressAutoHyphens/>
        <w:spacing w:after="0" w:line="240" w:lineRule="auto"/>
        <w:jc w:val="both"/>
        <w:outlineLvl w:val="0"/>
        <w:rPr>
          <w:rFonts w:ascii="Garamond" w:eastAsia="Courier New" w:hAnsi="Garamond" w:cs="Cambria"/>
          <w:b/>
          <w:bCs/>
          <w:i/>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
        <w:gridCol w:w="6398"/>
        <w:gridCol w:w="7235"/>
      </w:tblGrid>
      <w:tr w:rsidR="000966A7" w:rsidRPr="00972046" w14:paraId="49071F3B" w14:textId="77777777" w:rsidTr="008578E4">
        <w:tc>
          <w:tcPr>
            <w:tcW w:w="354" w:type="pct"/>
          </w:tcPr>
          <w:p w14:paraId="79D81C06" w14:textId="77777777" w:rsidR="000966A7" w:rsidRPr="00972046" w:rsidRDefault="000966A7" w:rsidP="003259F8">
            <w:pPr>
              <w:widowControl w:val="0"/>
              <w:spacing w:after="0" w:line="240" w:lineRule="auto"/>
              <w:jc w:val="center"/>
              <w:rPr>
                <w:rFonts w:ascii="Garamond" w:hAnsi="Garamond"/>
                <w:b/>
                <w:iCs/>
              </w:rPr>
            </w:pPr>
            <w:r w:rsidRPr="00972046">
              <w:rPr>
                <w:rFonts w:ascii="Garamond" w:hAnsi="Garamond"/>
                <w:b/>
                <w:iCs/>
              </w:rPr>
              <w:t>№</w:t>
            </w:r>
          </w:p>
          <w:p w14:paraId="72B80F3B" w14:textId="77777777" w:rsidR="000966A7" w:rsidRPr="00972046" w:rsidRDefault="000966A7" w:rsidP="003259F8">
            <w:pPr>
              <w:widowControl w:val="0"/>
              <w:spacing w:after="0" w:line="240" w:lineRule="auto"/>
              <w:jc w:val="center"/>
              <w:rPr>
                <w:rFonts w:ascii="Garamond" w:hAnsi="Garamond"/>
                <w:b/>
                <w:iCs/>
              </w:rPr>
            </w:pPr>
            <w:r w:rsidRPr="00972046">
              <w:rPr>
                <w:rFonts w:ascii="Garamond" w:hAnsi="Garamond"/>
                <w:b/>
                <w:iCs/>
              </w:rPr>
              <w:t>пункта</w:t>
            </w:r>
          </w:p>
        </w:tc>
        <w:tc>
          <w:tcPr>
            <w:tcW w:w="2180" w:type="pct"/>
          </w:tcPr>
          <w:p w14:paraId="1A2D50C8" w14:textId="77777777" w:rsidR="000966A7" w:rsidRPr="00972046" w:rsidRDefault="000966A7" w:rsidP="003259F8">
            <w:pPr>
              <w:widowControl w:val="0"/>
              <w:spacing w:after="0" w:line="240" w:lineRule="auto"/>
              <w:jc w:val="center"/>
              <w:rPr>
                <w:rFonts w:ascii="Garamond" w:hAnsi="Garamond"/>
                <w:b/>
                <w:iCs/>
              </w:rPr>
            </w:pPr>
            <w:r w:rsidRPr="00972046">
              <w:rPr>
                <w:rFonts w:ascii="Garamond" w:hAnsi="Garamond"/>
                <w:b/>
                <w:iCs/>
              </w:rPr>
              <w:t xml:space="preserve">Редакция, действующая на момент </w:t>
            </w:r>
          </w:p>
          <w:p w14:paraId="5780D65B" w14:textId="77777777" w:rsidR="000966A7" w:rsidRPr="00972046" w:rsidRDefault="000966A7" w:rsidP="003259F8">
            <w:pPr>
              <w:widowControl w:val="0"/>
              <w:spacing w:after="0" w:line="240" w:lineRule="auto"/>
              <w:jc w:val="center"/>
              <w:rPr>
                <w:rFonts w:ascii="Garamond" w:hAnsi="Garamond"/>
                <w:iCs/>
              </w:rPr>
            </w:pPr>
            <w:r w:rsidRPr="00972046">
              <w:rPr>
                <w:rFonts w:ascii="Garamond" w:hAnsi="Garamond"/>
                <w:b/>
                <w:iCs/>
              </w:rPr>
              <w:t>вступления в силу изменений</w:t>
            </w:r>
          </w:p>
        </w:tc>
        <w:tc>
          <w:tcPr>
            <w:tcW w:w="2465" w:type="pct"/>
          </w:tcPr>
          <w:p w14:paraId="04AC48C3" w14:textId="77777777" w:rsidR="000966A7" w:rsidRPr="00972046" w:rsidRDefault="000966A7" w:rsidP="003259F8">
            <w:pPr>
              <w:widowControl w:val="0"/>
              <w:spacing w:after="0" w:line="240" w:lineRule="auto"/>
              <w:jc w:val="center"/>
              <w:rPr>
                <w:rFonts w:ascii="Garamond" w:hAnsi="Garamond"/>
                <w:b/>
                <w:iCs/>
              </w:rPr>
            </w:pPr>
            <w:r w:rsidRPr="00972046">
              <w:rPr>
                <w:rFonts w:ascii="Garamond" w:hAnsi="Garamond"/>
                <w:b/>
                <w:iCs/>
              </w:rPr>
              <w:t>Предлагаемая редакция</w:t>
            </w:r>
          </w:p>
          <w:p w14:paraId="6070234D" w14:textId="77777777" w:rsidR="000966A7" w:rsidRPr="00972046" w:rsidRDefault="000966A7" w:rsidP="003259F8">
            <w:pPr>
              <w:spacing w:after="0" w:line="240" w:lineRule="auto"/>
              <w:ind w:right="-55"/>
              <w:jc w:val="center"/>
              <w:rPr>
                <w:rFonts w:ascii="Garamond" w:hAnsi="Garamond"/>
                <w:iCs/>
              </w:rPr>
            </w:pPr>
            <w:r w:rsidRPr="00972046">
              <w:rPr>
                <w:rFonts w:ascii="Garamond" w:hAnsi="Garamond"/>
                <w:iCs/>
              </w:rPr>
              <w:t>(изменения выделены цветом)</w:t>
            </w:r>
          </w:p>
        </w:tc>
      </w:tr>
      <w:tr w:rsidR="000B0312" w:rsidRPr="00972046" w14:paraId="63FC8547" w14:textId="77777777" w:rsidTr="008578E4">
        <w:tc>
          <w:tcPr>
            <w:tcW w:w="354" w:type="pct"/>
          </w:tcPr>
          <w:p w14:paraId="3146079B" w14:textId="77777777" w:rsidR="000B0312" w:rsidRPr="00972046" w:rsidRDefault="000B0312" w:rsidP="00353BF6">
            <w:pPr>
              <w:widowControl w:val="0"/>
              <w:spacing w:after="0"/>
              <w:jc w:val="center"/>
              <w:rPr>
                <w:rFonts w:ascii="Garamond" w:hAnsi="Garamond"/>
                <w:b/>
                <w:iCs/>
              </w:rPr>
            </w:pPr>
            <w:r w:rsidRPr="00972046">
              <w:rPr>
                <w:rFonts w:ascii="Garamond" w:hAnsi="Garamond"/>
                <w:b/>
                <w:iCs/>
              </w:rPr>
              <w:t>2.1</w:t>
            </w:r>
            <w:r w:rsidR="00650C74" w:rsidRPr="00972046">
              <w:rPr>
                <w:rFonts w:ascii="Garamond" w:hAnsi="Garamond"/>
                <w:b/>
                <w:iCs/>
              </w:rPr>
              <w:t>8</w:t>
            </w:r>
          </w:p>
        </w:tc>
        <w:tc>
          <w:tcPr>
            <w:tcW w:w="2180" w:type="pct"/>
          </w:tcPr>
          <w:p w14:paraId="669E91BC" w14:textId="77777777" w:rsidR="000B0312" w:rsidRPr="000B0312" w:rsidRDefault="000B0312"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0B0312">
              <w:rPr>
                <w:rFonts w:ascii="Garamond" w:hAnsi="Garamond"/>
                <w:i w:val="0"/>
                <w:iCs/>
                <w:sz w:val="22"/>
                <w:szCs w:val="22"/>
              </w:rPr>
              <w:t xml:space="preserve">В случае возникновения у субъекта оптового рынка обстоятельств, не позволяющих признать в определенном временном интервале полученные результаты измерений достоверными, субъект оптового рынка при формировании электронных документов 80020, 80040, 20020 для указанного временного интервала определяет некоммерческий статус результатов измерений (атрибут </w:t>
            </w:r>
            <w:proofErr w:type="spellStart"/>
            <w:r w:rsidRPr="000B0312">
              <w:rPr>
                <w:rFonts w:ascii="Garamond" w:hAnsi="Garamond"/>
                <w:i w:val="0"/>
                <w:iCs/>
                <w:sz w:val="22"/>
                <w:szCs w:val="22"/>
              </w:rPr>
              <w:t>status</w:t>
            </w:r>
            <w:proofErr w:type="spellEnd"/>
            <w:r w:rsidRPr="000B0312">
              <w:rPr>
                <w:rFonts w:ascii="Garamond" w:hAnsi="Garamond"/>
                <w:i w:val="0"/>
                <w:iCs/>
                <w:sz w:val="22"/>
                <w:szCs w:val="22"/>
              </w:rPr>
              <w:t xml:space="preserve"> элемента &lt;</w:t>
            </w:r>
            <w:proofErr w:type="spellStart"/>
            <w:r w:rsidRPr="000B0312">
              <w:rPr>
                <w:rFonts w:ascii="Garamond" w:hAnsi="Garamond"/>
                <w:i w:val="0"/>
                <w:iCs/>
                <w:sz w:val="22"/>
                <w:szCs w:val="22"/>
              </w:rPr>
              <w:t>value</w:t>
            </w:r>
            <w:proofErr w:type="spellEnd"/>
            <w:r w:rsidRPr="000B0312">
              <w:rPr>
                <w:rFonts w:ascii="Garamond" w:hAnsi="Garamond"/>
                <w:i w:val="0"/>
                <w:iCs/>
                <w:sz w:val="22"/>
                <w:szCs w:val="22"/>
              </w:rPr>
              <w:t>&gt; в макетах 80020, 80040, 20020 равен «1»).</w:t>
            </w:r>
          </w:p>
        </w:tc>
        <w:tc>
          <w:tcPr>
            <w:tcW w:w="2465" w:type="pct"/>
          </w:tcPr>
          <w:p w14:paraId="6C49BDA0" w14:textId="77777777" w:rsidR="000B0312" w:rsidRPr="00603B9F" w:rsidRDefault="000B0312" w:rsidP="00156BC6">
            <w:pPr>
              <w:pStyle w:val="a5"/>
              <w:tabs>
                <w:tab w:val="left" w:pos="1080"/>
              </w:tabs>
              <w:suppressAutoHyphens w:val="0"/>
              <w:spacing w:before="120" w:after="120"/>
              <w:ind w:left="38" w:firstLine="567"/>
              <w:jc w:val="both"/>
              <w:rPr>
                <w:rFonts w:ascii="Garamond" w:hAnsi="Garamond" w:cs="Arial"/>
                <w:i w:val="0"/>
                <w:iCs/>
                <w:sz w:val="22"/>
                <w:szCs w:val="22"/>
              </w:rPr>
            </w:pPr>
            <w:r w:rsidRPr="000B0312">
              <w:rPr>
                <w:rFonts w:ascii="Garamond" w:hAnsi="Garamond"/>
                <w:i w:val="0"/>
                <w:iCs/>
                <w:sz w:val="22"/>
                <w:szCs w:val="22"/>
              </w:rPr>
              <w:t xml:space="preserve">В случае возникновения у субъекта оптового рынка обстоятельств, не позволяющих признать в определенном временном интервале полученные результаты измерений достоверными, </w:t>
            </w:r>
            <w:r w:rsidRPr="000B0312">
              <w:rPr>
                <w:rFonts w:ascii="Garamond" w:hAnsi="Garamond"/>
                <w:i w:val="0"/>
                <w:iCs/>
                <w:sz w:val="22"/>
                <w:szCs w:val="22"/>
                <w:highlight w:val="yellow"/>
              </w:rPr>
              <w:t xml:space="preserve">в том числе в случае нарушения полноты данных </w:t>
            </w:r>
            <w:r w:rsidR="004B2193">
              <w:rPr>
                <w:rFonts w:ascii="Garamond" w:hAnsi="Garamond"/>
                <w:i w:val="0"/>
                <w:iCs/>
                <w:sz w:val="22"/>
                <w:szCs w:val="22"/>
                <w:highlight w:val="yellow"/>
              </w:rPr>
              <w:t xml:space="preserve">получасового </w:t>
            </w:r>
            <w:r w:rsidRPr="000B0312">
              <w:rPr>
                <w:rFonts w:ascii="Garamond" w:hAnsi="Garamond"/>
                <w:i w:val="0"/>
                <w:iCs/>
                <w:sz w:val="22"/>
                <w:szCs w:val="22"/>
                <w:highlight w:val="yellow"/>
              </w:rPr>
              <w:t xml:space="preserve">профиля нагрузки, хранящегося в энергонезависимой памяти прибора </w:t>
            </w:r>
            <w:r w:rsidRPr="003259F8">
              <w:rPr>
                <w:rFonts w:ascii="Garamond" w:hAnsi="Garamond"/>
                <w:i w:val="0"/>
                <w:iCs/>
                <w:sz w:val="22"/>
                <w:szCs w:val="22"/>
                <w:highlight w:val="yellow"/>
              </w:rPr>
              <w:t xml:space="preserve">учета, </w:t>
            </w:r>
            <w:r w:rsidR="00841C92" w:rsidRPr="003259F8">
              <w:rPr>
                <w:rFonts w:ascii="Garamond" w:hAnsi="Garamond"/>
                <w:i w:val="0"/>
                <w:iCs/>
                <w:sz w:val="22"/>
                <w:szCs w:val="22"/>
                <w:highlight w:val="yellow"/>
              </w:rPr>
              <w:t>а также в случае отсутствия результатов измерений в указанном временном интервале,</w:t>
            </w:r>
            <w:r w:rsidR="00841C92">
              <w:rPr>
                <w:rFonts w:ascii="Garamond" w:hAnsi="Garamond"/>
                <w:i w:val="0"/>
                <w:iCs/>
                <w:sz w:val="22"/>
                <w:szCs w:val="22"/>
              </w:rPr>
              <w:t xml:space="preserve"> </w:t>
            </w:r>
            <w:r w:rsidRPr="000B0312">
              <w:rPr>
                <w:rFonts w:ascii="Garamond" w:hAnsi="Garamond"/>
                <w:i w:val="0"/>
                <w:iCs/>
                <w:sz w:val="22"/>
                <w:szCs w:val="22"/>
              </w:rPr>
              <w:t xml:space="preserve">субъект оптового рынка при формировании электронных документов 80020, 80040, 20020 для указанного временного интервала определяет некоммерческий статус результатов измерений (атрибут </w:t>
            </w:r>
            <w:proofErr w:type="spellStart"/>
            <w:r w:rsidRPr="000B0312">
              <w:rPr>
                <w:rFonts w:ascii="Garamond" w:hAnsi="Garamond"/>
                <w:i w:val="0"/>
                <w:iCs/>
                <w:sz w:val="22"/>
                <w:szCs w:val="22"/>
              </w:rPr>
              <w:t>status</w:t>
            </w:r>
            <w:proofErr w:type="spellEnd"/>
            <w:r w:rsidRPr="000B0312">
              <w:rPr>
                <w:rFonts w:ascii="Garamond" w:hAnsi="Garamond"/>
                <w:i w:val="0"/>
                <w:iCs/>
                <w:sz w:val="22"/>
                <w:szCs w:val="22"/>
              </w:rPr>
              <w:t xml:space="preserve"> элемента &lt;</w:t>
            </w:r>
            <w:proofErr w:type="spellStart"/>
            <w:r w:rsidRPr="000B0312">
              <w:rPr>
                <w:rFonts w:ascii="Garamond" w:hAnsi="Garamond"/>
                <w:i w:val="0"/>
                <w:iCs/>
                <w:sz w:val="22"/>
                <w:szCs w:val="22"/>
              </w:rPr>
              <w:t>value</w:t>
            </w:r>
            <w:proofErr w:type="spellEnd"/>
            <w:r w:rsidRPr="000B0312">
              <w:rPr>
                <w:rFonts w:ascii="Garamond" w:hAnsi="Garamond"/>
                <w:i w:val="0"/>
                <w:iCs/>
                <w:sz w:val="22"/>
                <w:szCs w:val="22"/>
              </w:rPr>
              <w:t>&gt; в макетах 80020, 80040, 20020 равен «1»).</w:t>
            </w:r>
          </w:p>
        </w:tc>
      </w:tr>
      <w:tr w:rsidR="003816D7" w:rsidRPr="00972046" w14:paraId="5C466D40" w14:textId="77777777" w:rsidTr="008578E4">
        <w:tc>
          <w:tcPr>
            <w:tcW w:w="354" w:type="pct"/>
          </w:tcPr>
          <w:p w14:paraId="6991F332" w14:textId="77777777" w:rsidR="003816D7" w:rsidRPr="00972046" w:rsidRDefault="003816D7" w:rsidP="003816D7">
            <w:pPr>
              <w:widowControl w:val="0"/>
              <w:spacing w:after="0"/>
              <w:jc w:val="center"/>
              <w:rPr>
                <w:rFonts w:ascii="Garamond" w:hAnsi="Garamond"/>
                <w:b/>
                <w:iCs/>
              </w:rPr>
            </w:pPr>
            <w:r w:rsidRPr="00972046">
              <w:rPr>
                <w:rFonts w:ascii="Garamond" w:hAnsi="Garamond"/>
                <w:b/>
                <w:iCs/>
              </w:rPr>
              <w:t>3.1</w:t>
            </w:r>
          </w:p>
        </w:tc>
        <w:tc>
          <w:tcPr>
            <w:tcW w:w="2180" w:type="pct"/>
          </w:tcPr>
          <w:p w14:paraId="1F2BAF6A" w14:textId="77777777" w:rsidR="003816D7" w:rsidRPr="00972046" w:rsidRDefault="00650C74" w:rsidP="00156BC6">
            <w:pPr>
              <w:tabs>
                <w:tab w:val="left" w:pos="1080"/>
              </w:tabs>
              <w:spacing w:before="120" w:after="120"/>
              <w:ind w:firstLine="539"/>
              <w:jc w:val="both"/>
              <w:rPr>
                <w:rFonts w:ascii="Garamond" w:hAnsi="Garamond"/>
              </w:rPr>
            </w:pPr>
            <w:r w:rsidRPr="00972046">
              <w:rPr>
                <w:rFonts w:ascii="Garamond" w:hAnsi="Garamond" w:cs="Arial"/>
              </w:rPr>
              <w:t>Передача документов с результатами измерений и данными о состоянии объектов измерений (формат электронного документа 80020) производится по электронной почте потребителям информации</w:t>
            </w:r>
            <w:r w:rsidRPr="00972046">
              <w:rPr>
                <w:rFonts w:ascii="Garamond" w:hAnsi="Garamond"/>
              </w:rPr>
              <w:t xml:space="preserve"> до 12 часов по времени ценовой зоны, рабочего дня, следующего за операционными сутками. </w:t>
            </w:r>
            <w:r w:rsidRPr="00972046">
              <w:rPr>
                <w:rFonts w:ascii="Garamond" w:hAnsi="Garamond" w:cs="Arial"/>
              </w:rPr>
              <w:t xml:space="preserve">В случае возникновения технических проблем передача данных </w:t>
            </w:r>
            <w:r w:rsidRPr="00972046">
              <w:rPr>
                <w:rFonts w:ascii="Garamond" w:hAnsi="Garamond"/>
              </w:rPr>
              <w:t>может быть произведена</w:t>
            </w:r>
            <w:r w:rsidRPr="00972046">
              <w:rPr>
                <w:rFonts w:ascii="Garamond" w:hAnsi="Garamond" w:cs="Arial"/>
              </w:rPr>
              <w:t xml:space="preserve"> с задержкой на срок не более 3 рабочих дней, но при этом данные должны быть направлены не позднее 12 часов дня (по московскому времени) 4-го числа месяца, следующего за отчетным</w:t>
            </w:r>
            <w:r w:rsidRPr="00972046">
              <w:rPr>
                <w:rFonts w:ascii="Garamond" w:hAnsi="Garamond"/>
              </w:rPr>
              <w:t>.</w:t>
            </w:r>
            <w:r w:rsidR="003816D7" w:rsidRPr="00972046">
              <w:rPr>
                <w:rFonts w:ascii="Garamond" w:hAnsi="Garamond"/>
              </w:rPr>
              <w:t xml:space="preserve"> </w:t>
            </w:r>
          </w:p>
          <w:p w14:paraId="69F53EB6" w14:textId="77777777" w:rsidR="003816D7" w:rsidRPr="00972046" w:rsidRDefault="008F31E2" w:rsidP="00156BC6">
            <w:pPr>
              <w:tabs>
                <w:tab w:val="left" w:pos="1080"/>
              </w:tabs>
              <w:spacing w:before="120" w:after="120"/>
              <w:ind w:firstLine="539"/>
              <w:jc w:val="both"/>
              <w:rPr>
                <w:rFonts w:ascii="Garamond" w:hAnsi="Garamond"/>
              </w:rPr>
            </w:pPr>
            <w:r w:rsidRPr="00972046">
              <w:rPr>
                <w:rFonts w:ascii="Garamond" w:hAnsi="Garamond"/>
              </w:rPr>
              <w:t>…</w:t>
            </w:r>
          </w:p>
          <w:p w14:paraId="0073B7B8" w14:textId="77777777" w:rsidR="003816D7" w:rsidRPr="00603B9F" w:rsidRDefault="003816D7" w:rsidP="00156BC6">
            <w:pPr>
              <w:pStyle w:val="a5"/>
              <w:tabs>
                <w:tab w:val="left" w:pos="1080"/>
              </w:tabs>
              <w:suppressAutoHyphens w:val="0"/>
              <w:spacing w:before="120" w:after="120"/>
              <w:ind w:left="30" w:firstLine="567"/>
              <w:jc w:val="both"/>
              <w:rPr>
                <w:rFonts w:ascii="Garamond" w:hAnsi="Garamond"/>
                <w:i w:val="0"/>
                <w:iCs/>
                <w:sz w:val="22"/>
                <w:szCs w:val="22"/>
                <w:lang w:eastAsia="en-US"/>
              </w:rPr>
            </w:pPr>
            <w:r w:rsidRPr="00603B9F">
              <w:rPr>
                <w:rFonts w:ascii="Garamond" w:hAnsi="Garamond"/>
                <w:i w:val="0"/>
                <w:iCs/>
                <w:sz w:val="22"/>
                <w:szCs w:val="22"/>
                <w:highlight w:val="yellow"/>
              </w:rPr>
              <w:t xml:space="preserve">При отсутствии подтверждения в течение 120 минут после отправки сообщения субъект ОРЭМ должен повторить передачу данных в КО. Если при повторной передаче данных не получено подтверждение, то уполномоченное лицо субъекта ОРЭМ, ответственное за передачу данных, должно связаться с </w:t>
            </w:r>
            <w:r w:rsidRPr="00603B9F">
              <w:rPr>
                <w:rFonts w:ascii="Garamond" w:hAnsi="Garamond"/>
                <w:i w:val="0"/>
                <w:iCs/>
                <w:sz w:val="22"/>
                <w:szCs w:val="22"/>
                <w:highlight w:val="yellow"/>
              </w:rPr>
              <w:lastRenderedPageBreak/>
              <w:t>представителем КО, ответственным за прием информации, с целью локализации и устранения проблемы.</w:t>
            </w:r>
          </w:p>
        </w:tc>
        <w:tc>
          <w:tcPr>
            <w:tcW w:w="2465" w:type="pct"/>
          </w:tcPr>
          <w:p w14:paraId="725BBB06" w14:textId="77777777" w:rsidR="003816D7" w:rsidRPr="00972046" w:rsidRDefault="00650C74" w:rsidP="00156BC6">
            <w:pPr>
              <w:tabs>
                <w:tab w:val="left" w:pos="1080"/>
              </w:tabs>
              <w:spacing w:before="120" w:after="120"/>
              <w:ind w:firstLine="539"/>
              <w:jc w:val="both"/>
              <w:rPr>
                <w:rFonts w:ascii="Garamond" w:hAnsi="Garamond"/>
              </w:rPr>
            </w:pPr>
            <w:r w:rsidRPr="00972046">
              <w:rPr>
                <w:rFonts w:ascii="Garamond" w:hAnsi="Garamond" w:cs="Arial"/>
              </w:rPr>
              <w:lastRenderedPageBreak/>
              <w:t>Передача документов с результатами измерений и данными о состоянии объектов измерений (формат электронного документа 80020) производится по электронной почте потребителям информации</w:t>
            </w:r>
            <w:r w:rsidRPr="00972046">
              <w:rPr>
                <w:rFonts w:ascii="Garamond" w:hAnsi="Garamond"/>
              </w:rPr>
              <w:t xml:space="preserve"> до 12 часов по времени ценовой зоны, рабочего дня, следующего за операционными сутками. </w:t>
            </w:r>
            <w:r w:rsidRPr="00972046">
              <w:rPr>
                <w:rFonts w:ascii="Garamond" w:hAnsi="Garamond" w:cs="Arial"/>
              </w:rPr>
              <w:t xml:space="preserve">В случае возникновения технических проблем передача данных </w:t>
            </w:r>
            <w:r w:rsidRPr="00972046">
              <w:rPr>
                <w:rFonts w:ascii="Garamond" w:hAnsi="Garamond"/>
              </w:rPr>
              <w:t>может быть произведена</w:t>
            </w:r>
            <w:r w:rsidRPr="00972046">
              <w:rPr>
                <w:rFonts w:ascii="Garamond" w:hAnsi="Garamond" w:cs="Arial"/>
              </w:rPr>
              <w:t xml:space="preserve"> с задержкой на срок не более 3 рабочих дней, но при этом данные должны быть направлены не позднее 12 часов дня (по московскому времени) 4-го числа месяца, следующего за отчетным</w:t>
            </w:r>
            <w:r w:rsidRPr="00972046">
              <w:rPr>
                <w:rFonts w:ascii="Garamond" w:hAnsi="Garamond"/>
              </w:rPr>
              <w:t>.</w:t>
            </w:r>
          </w:p>
          <w:p w14:paraId="4422C353" w14:textId="77777777" w:rsidR="003816D7" w:rsidRPr="00972046" w:rsidRDefault="008F31E2" w:rsidP="00156BC6">
            <w:pPr>
              <w:tabs>
                <w:tab w:val="left" w:pos="1080"/>
              </w:tabs>
              <w:spacing w:before="120" w:after="120"/>
              <w:ind w:firstLine="539"/>
              <w:jc w:val="both"/>
              <w:rPr>
                <w:rFonts w:ascii="Garamond" w:hAnsi="Garamond"/>
              </w:rPr>
            </w:pPr>
            <w:r w:rsidRPr="00972046">
              <w:rPr>
                <w:rFonts w:ascii="Garamond" w:hAnsi="Garamond"/>
              </w:rPr>
              <w:t>…</w:t>
            </w:r>
          </w:p>
          <w:p w14:paraId="04AC2CFC" w14:textId="77777777" w:rsidR="003816D7" w:rsidRPr="00603B9F" w:rsidRDefault="003816D7" w:rsidP="00156BC6">
            <w:pPr>
              <w:pStyle w:val="a5"/>
              <w:tabs>
                <w:tab w:val="left" w:pos="1080"/>
              </w:tabs>
              <w:spacing w:before="120" w:after="120"/>
              <w:ind w:left="38" w:firstLine="567"/>
              <w:jc w:val="both"/>
              <w:rPr>
                <w:rFonts w:ascii="Garamond" w:hAnsi="Garamond"/>
                <w:i w:val="0"/>
                <w:iCs/>
                <w:sz w:val="22"/>
                <w:szCs w:val="22"/>
              </w:rPr>
            </w:pPr>
            <w:r w:rsidRPr="00603B9F">
              <w:rPr>
                <w:rFonts w:ascii="Garamond" w:hAnsi="Garamond"/>
                <w:i w:val="0"/>
                <w:iCs/>
                <w:sz w:val="22"/>
                <w:szCs w:val="22"/>
                <w:highlight w:val="yellow"/>
              </w:rPr>
              <w:t xml:space="preserve">КО </w:t>
            </w:r>
            <w:r>
              <w:rPr>
                <w:rFonts w:ascii="Garamond" w:hAnsi="Garamond"/>
                <w:i w:val="0"/>
                <w:iCs/>
                <w:sz w:val="22"/>
                <w:szCs w:val="22"/>
                <w:highlight w:val="yellow"/>
              </w:rPr>
              <w:t xml:space="preserve">в течение </w:t>
            </w:r>
            <w:r w:rsidRPr="00603B9F">
              <w:rPr>
                <w:rFonts w:ascii="Garamond" w:hAnsi="Garamond"/>
                <w:i w:val="0"/>
                <w:iCs/>
                <w:sz w:val="22"/>
                <w:szCs w:val="22"/>
                <w:highlight w:val="yellow"/>
              </w:rPr>
              <w:t xml:space="preserve">120 (ста двадцати) минут подтверждает факт получения указанных документов путем направления в адрес участников оптового рынка (ФСК) уведомлений в макете 80021,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80021), представитель участника оптового рынка (ФСК) должен связаться с </w:t>
            </w:r>
            <w:r w:rsidRPr="00603B9F">
              <w:rPr>
                <w:rFonts w:ascii="Garamond" w:hAnsi="Garamond"/>
                <w:i w:val="0"/>
                <w:iCs/>
                <w:sz w:val="22"/>
                <w:szCs w:val="22"/>
                <w:highlight w:val="yellow"/>
              </w:rPr>
              <w:lastRenderedPageBreak/>
              <w:t>представителем КО, ответственным за прием информации, с целью локализации и устранения проблемы.</w:t>
            </w:r>
          </w:p>
        </w:tc>
      </w:tr>
      <w:tr w:rsidR="003816D7" w:rsidRPr="00972046" w14:paraId="4A8B0CD7" w14:textId="77777777" w:rsidTr="008578E4">
        <w:tc>
          <w:tcPr>
            <w:tcW w:w="354" w:type="pct"/>
          </w:tcPr>
          <w:p w14:paraId="14DA28D0" w14:textId="77777777" w:rsidR="003816D7" w:rsidRPr="00972046" w:rsidRDefault="003816D7" w:rsidP="003816D7">
            <w:pPr>
              <w:widowControl w:val="0"/>
              <w:spacing w:after="0"/>
              <w:jc w:val="center"/>
              <w:rPr>
                <w:rFonts w:ascii="Garamond" w:hAnsi="Garamond"/>
                <w:b/>
                <w:iCs/>
              </w:rPr>
            </w:pPr>
            <w:r w:rsidRPr="00972046">
              <w:rPr>
                <w:rFonts w:ascii="Garamond" w:hAnsi="Garamond"/>
                <w:b/>
                <w:iCs/>
              </w:rPr>
              <w:lastRenderedPageBreak/>
              <w:t>3.2</w:t>
            </w:r>
          </w:p>
        </w:tc>
        <w:tc>
          <w:tcPr>
            <w:tcW w:w="2180" w:type="pct"/>
          </w:tcPr>
          <w:p w14:paraId="105C7102" w14:textId="77777777" w:rsidR="003816D7" w:rsidRPr="00C8524F" w:rsidRDefault="003816D7"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C8524F">
              <w:rPr>
                <w:rFonts w:ascii="Garamond" w:hAnsi="Garamond" w:cs="Arial"/>
                <w:i w:val="0"/>
                <w:iCs/>
                <w:sz w:val="22"/>
                <w:szCs w:val="22"/>
              </w:rPr>
              <w:t>Передача документов с данными о результатах измерений и состоянии объектов измерений в отношении «малых» точек измерений (формат электронного документа 80040) производится по электронной почте потребителям информации в любое время после окончания суток, за которые формируется документ, но не позднее 12 часов дня (по московскому времени) 5-го числа месяца, следующего за отчетным.</w:t>
            </w:r>
          </w:p>
          <w:p w14:paraId="45680B1B" w14:textId="77777777" w:rsidR="003816D7" w:rsidRPr="00C8524F" w:rsidRDefault="008F31E2" w:rsidP="00156BC6">
            <w:pPr>
              <w:pStyle w:val="a5"/>
              <w:tabs>
                <w:tab w:val="left" w:pos="1080"/>
              </w:tabs>
              <w:suppressAutoHyphens w:val="0"/>
              <w:spacing w:before="120" w:after="120"/>
              <w:ind w:left="30" w:firstLine="567"/>
              <w:jc w:val="both"/>
              <w:rPr>
                <w:rFonts w:ascii="Garamond" w:hAnsi="Garamond" w:cs="Arial"/>
                <w:i w:val="0"/>
                <w:iCs/>
                <w:sz w:val="22"/>
                <w:szCs w:val="22"/>
              </w:rPr>
            </w:pPr>
            <w:r>
              <w:rPr>
                <w:rFonts w:ascii="Garamond" w:hAnsi="Garamond"/>
                <w:i w:val="0"/>
                <w:sz w:val="22"/>
                <w:szCs w:val="22"/>
              </w:rPr>
              <w:t>…</w:t>
            </w:r>
          </w:p>
          <w:p w14:paraId="437ED92F" w14:textId="77777777" w:rsidR="003816D7" w:rsidRPr="00C8524F" w:rsidRDefault="003816D7"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3816D7">
              <w:rPr>
                <w:rFonts w:ascii="Garamond" w:hAnsi="Garamond" w:cs="Arial"/>
                <w:i w:val="0"/>
                <w:iCs/>
                <w:sz w:val="22"/>
                <w:szCs w:val="22"/>
                <w:highlight w:val="yellow"/>
              </w:rPr>
              <w:t>При отсутствии подтверждения в течение 120 минут после отправки сообщения субъект ОРЭМ должен повторить передачу данных в КО. Если при повторной передаче данных не получено подтверждение, то уполномоченное лицо субъекта ОРЭМ, ответственное за передачу данных, должно связаться с представителем КО, ответственным за прием информации, с целью локализации и устранения проблемы.</w:t>
            </w:r>
          </w:p>
        </w:tc>
        <w:tc>
          <w:tcPr>
            <w:tcW w:w="2465" w:type="pct"/>
          </w:tcPr>
          <w:p w14:paraId="745EB9C3" w14:textId="77777777" w:rsidR="003816D7" w:rsidRDefault="003816D7"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603B9F">
              <w:rPr>
                <w:rFonts w:ascii="Garamond" w:hAnsi="Garamond" w:cs="Arial"/>
                <w:i w:val="0"/>
                <w:iCs/>
                <w:sz w:val="22"/>
                <w:szCs w:val="22"/>
              </w:rPr>
              <w:t>Передача документов с данными о результатах измерений и состоянии объектов измерений в отношении «малых» точек измерений (формат электронного документа 80040) производится по электронной почте потребителям информации в любое время после окончания суток, за которые формируется документ, но не позднее 12 часов дня (по московскому времени) 5-го числа месяца, следующего за отчетным.</w:t>
            </w:r>
          </w:p>
          <w:p w14:paraId="710957F0" w14:textId="77777777" w:rsidR="003816D7" w:rsidRPr="00603B9F" w:rsidRDefault="008F31E2" w:rsidP="00156BC6">
            <w:pPr>
              <w:pStyle w:val="a5"/>
              <w:tabs>
                <w:tab w:val="left" w:pos="1080"/>
              </w:tabs>
              <w:suppressAutoHyphens w:val="0"/>
              <w:spacing w:before="120" w:after="120"/>
              <w:ind w:left="30" w:firstLine="567"/>
              <w:jc w:val="both"/>
              <w:rPr>
                <w:rFonts w:ascii="Garamond" w:hAnsi="Garamond" w:cs="Arial"/>
                <w:i w:val="0"/>
                <w:iCs/>
                <w:sz w:val="22"/>
                <w:szCs w:val="22"/>
              </w:rPr>
            </w:pPr>
            <w:r>
              <w:rPr>
                <w:rFonts w:ascii="Garamond" w:hAnsi="Garamond"/>
                <w:i w:val="0"/>
                <w:sz w:val="22"/>
                <w:szCs w:val="22"/>
              </w:rPr>
              <w:t>…</w:t>
            </w:r>
          </w:p>
          <w:p w14:paraId="0E7F73D3" w14:textId="77777777" w:rsidR="003816D7" w:rsidRPr="00603B9F" w:rsidRDefault="003816D7"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3816D7">
              <w:rPr>
                <w:rFonts w:ascii="Garamond" w:hAnsi="Garamond" w:cs="Arial"/>
                <w:i w:val="0"/>
                <w:iCs/>
                <w:sz w:val="22"/>
                <w:szCs w:val="22"/>
                <w:highlight w:val="yellow"/>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80041,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80041),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tc>
      </w:tr>
      <w:tr w:rsidR="000966A7" w:rsidRPr="00972046" w14:paraId="78AD3323" w14:textId="77777777" w:rsidTr="008578E4">
        <w:tc>
          <w:tcPr>
            <w:tcW w:w="354" w:type="pct"/>
          </w:tcPr>
          <w:p w14:paraId="53786DDE" w14:textId="77777777" w:rsidR="000966A7" w:rsidRPr="00972046" w:rsidRDefault="000966A7" w:rsidP="00353BF6">
            <w:pPr>
              <w:widowControl w:val="0"/>
              <w:spacing w:after="0"/>
              <w:jc w:val="center"/>
              <w:rPr>
                <w:rFonts w:ascii="Garamond" w:hAnsi="Garamond"/>
                <w:b/>
                <w:iCs/>
              </w:rPr>
            </w:pPr>
            <w:r w:rsidRPr="00972046">
              <w:rPr>
                <w:rFonts w:ascii="Garamond" w:hAnsi="Garamond"/>
                <w:b/>
                <w:iCs/>
              </w:rPr>
              <w:t>3.3</w:t>
            </w:r>
          </w:p>
        </w:tc>
        <w:tc>
          <w:tcPr>
            <w:tcW w:w="2180" w:type="pct"/>
          </w:tcPr>
          <w:p w14:paraId="4E1BCEB7" w14:textId="77777777" w:rsidR="000966A7" w:rsidRPr="00603B9F" w:rsidRDefault="000966A7"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603B9F">
              <w:rPr>
                <w:rFonts w:ascii="Garamond" w:hAnsi="Garamond" w:cs="Arial"/>
                <w:i w:val="0"/>
                <w:iCs/>
                <w:sz w:val="22"/>
                <w:szCs w:val="22"/>
              </w:rPr>
              <w:t>Передача документов с данными о результатах измерений и состоянии объектов измерений в отношении объектов регулирования (формат электронного документа 20020) производится в КО и владельцам ГТП по электронной почте до 12 часов дня (по московскому времени) второго рабочего дня, следующего за операционными сутками. При этом данные должны быть направлены не позднее 12 часов дня (по московскому времени) 4-го числа месяца, следующего за отчетным. Описание формата электронного документа 20020 приведено в приложении 1.</w:t>
            </w:r>
          </w:p>
          <w:p w14:paraId="1BD61FFE" w14:textId="77777777" w:rsidR="000966A7" w:rsidRPr="00603B9F" w:rsidRDefault="000966A7" w:rsidP="00156BC6">
            <w:pPr>
              <w:pStyle w:val="a5"/>
              <w:tabs>
                <w:tab w:val="left" w:pos="1080"/>
              </w:tabs>
              <w:spacing w:before="120" w:after="120"/>
              <w:ind w:left="30" w:firstLine="567"/>
              <w:jc w:val="both"/>
              <w:rPr>
                <w:rFonts w:ascii="Garamond" w:hAnsi="Garamond" w:cs="Arial"/>
                <w:i w:val="0"/>
                <w:iCs/>
                <w:sz w:val="22"/>
                <w:szCs w:val="22"/>
              </w:rPr>
            </w:pPr>
            <w:r w:rsidRPr="00603B9F">
              <w:rPr>
                <w:rFonts w:ascii="Garamond" w:hAnsi="Garamond"/>
                <w:i w:val="0"/>
                <w:iCs/>
                <w:sz w:val="22"/>
                <w:szCs w:val="22"/>
                <w:highlight w:val="yellow"/>
              </w:rPr>
              <w:t>При отсутствии подтверждения в течение 120 минут после отправки сообщения агрегатор должен повторить передачу данных в КО. Если при повторной передаче данных не получено подтверждение, то уполномоченное лицо агрегатора, ответственное за передачу данных, должно связаться с представителем КО, ответственным за прием информации, с целью локализации и устранения проблемы.</w:t>
            </w:r>
          </w:p>
        </w:tc>
        <w:tc>
          <w:tcPr>
            <w:tcW w:w="2465" w:type="pct"/>
          </w:tcPr>
          <w:p w14:paraId="00962121" w14:textId="77777777" w:rsidR="000966A7" w:rsidRPr="00603B9F" w:rsidRDefault="000966A7" w:rsidP="00156BC6">
            <w:pPr>
              <w:pStyle w:val="a5"/>
              <w:tabs>
                <w:tab w:val="left" w:pos="1080"/>
              </w:tabs>
              <w:suppressAutoHyphens w:val="0"/>
              <w:spacing w:before="120" w:after="120"/>
              <w:ind w:left="30" w:firstLine="567"/>
              <w:jc w:val="both"/>
              <w:rPr>
                <w:rFonts w:ascii="Garamond" w:hAnsi="Garamond" w:cs="Arial"/>
                <w:i w:val="0"/>
                <w:iCs/>
                <w:sz w:val="22"/>
                <w:szCs w:val="22"/>
              </w:rPr>
            </w:pPr>
            <w:r w:rsidRPr="00603B9F">
              <w:rPr>
                <w:rFonts w:ascii="Garamond" w:hAnsi="Garamond" w:cs="Arial"/>
                <w:i w:val="0"/>
                <w:iCs/>
                <w:sz w:val="22"/>
                <w:szCs w:val="22"/>
              </w:rPr>
              <w:t>Передача документов с данными о результатах измерений и состоянии объектов измерений в отношении объектов регулирования (формат электронного документа 20020) производится в КО и владельцам ГТП по электронной почте до 12 часов дня (по московскому времени) второго рабочего дня, следующего за операционными сутками. При этом данные должны быть направлены не позднее 12 часов дня (по московскому времени) 4-го числа месяца, следующего за отчетным. Описание формата электронного документа 20020 приведено в приложении 1.</w:t>
            </w:r>
          </w:p>
          <w:p w14:paraId="1A8197E7" w14:textId="77777777" w:rsidR="000966A7" w:rsidRPr="00603B9F" w:rsidRDefault="000966A7" w:rsidP="00156BC6">
            <w:pPr>
              <w:pStyle w:val="a5"/>
              <w:tabs>
                <w:tab w:val="left" w:pos="1080"/>
              </w:tabs>
              <w:spacing w:before="120" w:after="120"/>
              <w:ind w:left="30" w:firstLine="567"/>
              <w:jc w:val="both"/>
              <w:rPr>
                <w:rFonts w:ascii="Garamond" w:hAnsi="Garamond" w:cs="Arial"/>
                <w:i w:val="0"/>
                <w:iCs/>
                <w:sz w:val="22"/>
                <w:szCs w:val="22"/>
              </w:rPr>
            </w:pPr>
            <w:r w:rsidRPr="00603B9F">
              <w:rPr>
                <w:rFonts w:ascii="Garamond" w:hAnsi="Garamond"/>
                <w:i w:val="0"/>
                <w:iCs/>
                <w:sz w:val="22"/>
                <w:szCs w:val="22"/>
                <w:highlight w:val="yellow"/>
              </w:rPr>
              <w:t xml:space="preserve">КО </w:t>
            </w:r>
            <w:r w:rsidR="00CC1518">
              <w:rPr>
                <w:rFonts w:ascii="Garamond" w:hAnsi="Garamond"/>
                <w:i w:val="0"/>
                <w:iCs/>
                <w:sz w:val="22"/>
                <w:szCs w:val="22"/>
                <w:highlight w:val="yellow"/>
              </w:rPr>
              <w:t xml:space="preserve">в течение </w:t>
            </w:r>
            <w:r w:rsidR="00CC1518" w:rsidRPr="00603B9F">
              <w:rPr>
                <w:rFonts w:ascii="Garamond" w:hAnsi="Garamond"/>
                <w:i w:val="0"/>
                <w:iCs/>
                <w:sz w:val="22"/>
                <w:szCs w:val="22"/>
                <w:highlight w:val="yellow"/>
              </w:rPr>
              <w:t xml:space="preserve">120 (ста двадцати) минут </w:t>
            </w:r>
            <w:r w:rsidRPr="00603B9F">
              <w:rPr>
                <w:rFonts w:ascii="Garamond" w:hAnsi="Garamond"/>
                <w:i w:val="0"/>
                <w:iCs/>
                <w:sz w:val="22"/>
                <w:szCs w:val="22"/>
                <w:highlight w:val="yellow"/>
              </w:rPr>
              <w:t>подтверждает факт получения указанных документов путем направления в адрес агрегатора уведомлений в макете 20021, подписанных электронной подписью и содержащих информацию о статусе приема данных, а также список ошибок и предупреждений. В случае неполучения агрегатором по истечении 120 (ста двадцати) минут вышеуказанного уведомления (макет 20021), представитель агрегатора должен связаться с представителем КО, ответственным за прием информации, с целью локализации и устранения проблемы.</w:t>
            </w:r>
          </w:p>
        </w:tc>
      </w:tr>
    </w:tbl>
    <w:p w14:paraId="278FB03A" w14:textId="77777777" w:rsidR="0042210A" w:rsidRDefault="0042210A" w:rsidP="003259F8">
      <w:pPr>
        <w:spacing w:after="0" w:line="240" w:lineRule="auto"/>
        <w:rPr>
          <w:lang w:eastAsia="ru-RU"/>
        </w:rPr>
      </w:pPr>
    </w:p>
    <w:p w14:paraId="4E686F85" w14:textId="2C4AFE35" w:rsidR="000966A7" w:rsidRDefault="000966A7" w:rsidP="003259F8">
      <w:pPr>
        <w:suppressAutoHyphens/>
        <w:spacing w:after="0" w:line="240" w:lineRule="auto"/>
        <w:ind w:right="26"/>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lastRenderedPageBreak/>
        <w:t>Предложения по изменениям и дополнениям в ТЕХНИЧЕСКИЕ ТРЕБОВАНИЯ К СИСТЕМАМ УЧЕТА ЭЛЕКТРОЭНЕРГИИ (МОЩНОСТИ) (Приложение № 11.1 к Положению о порядке получения статуса субъекта оптового рынка и ведения реестра субъектов оптового рынка)</w:t>
      </w:r>
    </w:p>
    <w:p w14:paraId="5406F24C" w14:textId="77777777" w:rsidR="003259F8" w:rsidRPr="000966A7" w:rsidRDefault="003259F8" w:rsidP="003259F8">
      <w:pPr>
        <w:suppressAutoHyphens/>
        <w:spacing w:after="0" w:line="240" w:lineRule="auto"/>
        <w:ind w:right="26"/>
        <w:jc w:val="both"/>
        <w:outlineLvl w:val="0"/>
        <w:rPr>
          <w:rFonts w:ascii="Garamond" w:eastAsia="Courier New" w:hAnsi="Garamond" w:cs="Cambria"/>
          <w:b/>
          <w:bCs/>
          <w:i/>
          <w:sz w:val="26"/>
          <w:szCs w:val="26"/>
          <w:lang w:eastAsia="ru-RU"/>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
        <w:gridCol w:w="6427"/>
        <w:gridCol w:w="7144"/>
      </w:tblGrid>
      <w:tr w:rsidR="000966A7" w:rsidRPr="003259F8" w14:paraId="2A9F4186" w14:textId="77777777" w:rsidTr="008F31E2">
        <w:tc>
          <w:tcPr>
            <w:tcW w:w="342" w:type="pct"/>
            <w:vAlign w:val="center"/>
          </w:tcPr>
          <w:p w14:paraId="178B21FA" w14:textId="77777777" w:rsidR="000966A7" w:rsidRPr="003259F8" w:rsidRDefault="000966A7" w:rsidP="003259F8">
            <w:pPr>
              <w:widowControl w:val="0"/>
              <w:suppressAutoHyphens/>
              <w:spacing w:after="0" w:line="240" w:lineRule="auto"/>
              <w:jc w:val="center"/>
              <w:rPr>
                <w:rFonts w:ascii="Garamond" w:eastAsia="Cambria" w:hAnsi="Garamond" w:cs="Cambria"/>
                <w:b/>
                <w:i/>
              </w:rPr>
            </w:pPr>
            <w:r w:rsidRPr="003259F8">
              <w:rPr>
                <w:rFonts w:ascii="Garamond" w:eastAsia="Cambria" w:hAnsi="Garamond" w:cs="Cambria"/>
                <w:b/>
              </w:rPr>
              <w:t>№</w:t>
            </w:r>
          </w:p>
          <w:p w14:paraId="4FA3336F" w14:textId="77777777" w:rsidR="000966A7" w:rsidRPr="003259F8" w:rsidRDefault="000966A7" w:rsidP="003259F8">
            <w:pPr>
              <w:widowControl w:val="0"/>
              <w:suppressAutoHyphens/>
              <w:spacing w:after="0" w:line="240" w:lineRule="auto"/>
              <w:jc w:val="center"/>
              <w:rPr>
                <w:rFonts w:ascii="Garamond" w:eastAsia="Cambria" w:hAnsi="Garamond" w:cs="Cambria"/>
                <w:b/>
                <w:i/>
              </w:rPr>
            </w:pPr>
            <w:r w:rsidRPr="003259F8">
              <w:rPr>
                <w:rFonts w:ascii="Garamond" w:eastAsia="Cambria" w:hAnsi="Garamond" w:cs="Cambria"/>
                <w:b/>
              </w:rPr>
              <w:t>пункта</w:t>
            </w:r>
          </w:p>
        </w:tc>
        <w:tc>
          <w:tcPr>
            <w:tcW w:w="2206" w:type="pct"/>
            <w:vAlign w:val="center"/>
          </w:tcPr>
          <w:p w14:paraId="712770BA" w14:textId="77777777" w:rsid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 xml:space="preserve">Редакция, действующая на момент </w:t>
            </w:r>
          </w:p>
          <w:p w14:paraId="42F90B55" w14:textId="18CFA631" w:rsidR="000966A7" w:rsidRPr="003259F8" w:rsidRDefault="000966A7" w:rsidP="003259F8">
            <w:pPr>
              <w:widowControl w:val="0"/>
              <w:suppressAutoHyphens/>
              <w:spacing w:after="0" w:line="240" w:lineRule="auto"/>
              <w:jc w:val="center"/>
              <w:rPr>
                <w:rFonts w:ascii="Garamond" w:eastAsia="Cambria" w:hAnsi="Garamond" w:cs="Cambria"/>
                <w:i/>
              </w:rPr>
            </w:pPr>
            <w:r w:rsidRPr="003259F8">
              <w:rPr>
                <w:rFonts w:ascii="Garamond" w:eastAsia="Cambria" w:hAnsi="Garamond" w:cs="Cambria"/>
                <w:b/>
              </w:rPr>
              <w:t>вступления в силу изменений</w:t>
            </w:r>
          </w:p>
        </w:tc>
        <w:tc>
          <w:tcPr>
            <w:tcW w:w="2452" w:type="pct"/>
          </w:tcPr>
          <w:p w14:paraId="673485D5" w14:textId="77777777" w:rsidR="000966A7" w:rsidRPr="003259F8" w:rsidRDefault="000966A7" w:rsidP="003259F8">
            <w:pPr>
              <w:widowControl w:val="0"/>
              <w:suppressAutoHyphens/>
              <w:spacing w:after="0" w:line="240" w:lineRule="auto"/>
              <w:jc w:val="center"/>
              <w:rPr>
                <w:rFonts w:ascii="Garamond" w:eastAsia="Cambria" w:hAnsi="Garamond" w:cs="Cambria"/>
                <w:b/>
                <w:i/>
              </w:rPr>
            </w:pPr>
            <w:r w:rsidRPr="003259F8">
              <w:rPr>
                <w:rFonts w:ascii="Garamond" w:eastAsia="Cambria" w:hAnsi="Garamond" w:cs="Cambria"/>
                <w:b/>
              </w:rPr>
              <w:t>Предлагаемая редакция</w:t>
            </w:r>
          </w:p>
          <w:p w14:paraId="64FF20EE" w14:textId="77777777" w:rsidR="000966A7" w:rsidRPr="003259F8" w:rsidRDefault="000966A7" w:rsidP="003259F8">
            <w:pPr>
              <w:suppressAutoHyphens/>
              <w:spacing w:after="0" w:line="240" w:lineRule="auto"/>
              <w:ind w:right="-55"/>
              <w:jc w:val="center"/>
              <w:rPr>
                <w:rFonts w:ascii="Garamond" w:eastAsia="Cambria" w:hAnsi="Garamond" w:cs="Cambria"/>
                <w:i/>
              </w:rPr>
            </w:pPr>
            <w:r w:rsidRPr="003259F8">
              <w:rPr>
                <w:rFonts w:ascii="Garamond" w:eastAsia="Cambria" w:hAnsi="Garamond" w:cs="Cambria"/>
              </w:rPr>
              <w:t>(изменения выделены цветом)</w:t>
            </w:r>
          </w:p>
        </w:tc>
      </w:tr>
      <w:tr w:rsidR="00FA264F" w:rsidRPr="003259F8" w14:paraId="0A4947B0" w14:textId="77777777" w:rsidTr="008F31E2">
        <w:tc>
          <w:tcPr>
            <w:tcW w:w="342" w:type="pct"/>
            <w:vAlign w:val="center"/>
          </w:tcPr>
          <w:p w14:paraId="3AA17D35" w14:textId="55566042" w:rsidR="00FA264F" w:rsidRPr="003259F8" w:rsidRDefault="003259F8" w:rsidP="00353BF6">
            <w:pPr>
              <w:widowControl w:val="0"/>
              <w:suppressAutoHyphens/>
              <w:spacing w:after="0"/>
              <w:jc w:val="center"/>
              <w:rPr>
                <w:rFonts w:ascii="Garamond" w:eastAsia="Cambria" w:hAnsi="Garamond" w:cs="Cambria"/>
                <w:b/>
              </w:rPr>
            </w:pPr>
            <w:r>
              <w:rPr>
                <w:rFonts w:ascii="Garamond" w:eastAsia="Cambria" w:hAnsi="Garamond" w:cs="Cambria"/>
                <w:b/>
              </w:rPr>
              <w:t>2.3</w:t>
            </w:r>
          </w:p>
        </w:tc>
        <w:tc>
          <w:tcPr>
            <w:tcW w:w="2206" w:type="pct"/>
            <w:vAlign w:val="center"/>
          </w:tcPr>
          <w:p w14:paraId="604D37B0" w14:textId="77777777" w:rsidR="00FA264F" w:rsidRPr="003259F8" w:rsidRDefault="00FA264F" w:rsidP="00FA264F">
            <w:pPr>
              <w:tabs>
                <w:tab w:val="num" w:pos="0"/>
                <w:tab w:val="left" w:pos="1080"/>
                <w:tab w:val="left" w:pos="8100"/>
              </w:tabs>
              <w:spacing w:before="120" w:after="120"/>
              <w:ind w:firstLine="600"/>
              <w:jc w:val="both"/>
              <w:rPr>
                <w:rFonts w:ascii="Garamond" w:hAnsi="Garamond"/>
                <w:iCs/>
              </w:rPr>
            </w:pPr>
            <w:r w:rsidRPr="003259F8">
              <w:rPr>
                <w:rFonts w:ascii="Garamond" w:hAnsi="Garamond"/>
                <w:iCs/>
              </w:rPr>
              <w:t xml:space="preserve">Система обеспечения единого времени (далее – СОЕВ) АИИС КУЭ формируется на всех уровнях АИИС КУЭ. СОЕВ АИИС КУЭ выполняет законченную функцию измерений времени, имеет нормированные метрологические характеристики и обеспечивает синхронизацию времени от источника точного времени при проведении измерений количества электроэнергии с точностью не хуже </w:t>
            </w:r>
            <w:r w:rsidRPr="003259F8">
              <w:rPr>
                <w:rFonts w:ascii="Garamond" w:hAnsi="Garamond"/>
              </w:rPr>
              <w:sym w:font="Symbol" w:char="F0B1"/>
            </w:r>
            <w:r w:rsidRPr="003259F8">
              <w:rPr>
                <w:rFonts w:ascii="Garamond" w:hAnsi="Garamond"/>
                <w:iCs/>
              </w:rPr>
              <w:t xml:space="preserve">5,0 с. В СОЕВ АИИС КУЭ входят все средства измерений времени, влияющие на процесс измерения количества электроэнергии, и учитываются временные характеристики (задержки) линий связи между ними, которые используются при синхронизации и коррекции времени. </w:t>
            </w:r>
          </w:p>
          <w:p w14:paraId="0D5E4830" w14:textId="77777777" w:rsidR="00FA264F" w:rsidRPr="003259F8" w:rsidRDefault="00FA264F" w:rsidP="00FA264F">
            <w:pPr>
              <w:tabs>
                <w:tab w:val="num" w:pos="0"/>
                <w:tab w:val="left" w:pos="1080"/>
                <w:tab w:val="left" w:pos="8100"/>
              </w:tabs>
              <w:spacing w:before="120" w:after="120"/>
              <w:ind w:firstLine="600"/>
              <w:jc w:val="both"/>
              <w:rPr>
                <w:rFonts w:ascii="Garamond" w:hAnsi="Garamond"/>
                <w:iCs/>
              </w:rPr>
            </w:pPr>
            <w:r w:rsidRPr="003259F8">
              <w:rPr>
                <w:rFonts w:ascii="Garamond" w:hAnsi="Garamond"/>
                <w:iCs/>
              </w:rPr>
              <w:t>СОЕВ АИИС КУЭ должна быть привязана к единому календарному времени.</w:t>
            </w:r>
          </w:p>
          <w:p w14:paraId="75040677" w14:textId="77777777" w:rsidR="00FA264F" w:rsidRPr="003259F8" w:rsidRDefault="00FA264F" w:rsidP="00FA264F">
            <w:pPr>
              <w:tabs>
                <w:tab w:val="num" w:pos="0"/>
                <w:tab w:val="left" w:pos="1080"/>
                <w:tab w:val="left" w:pos="8100"/>
              </w:tabs>
              <w:spacing w:before="120" w:after="120"/>
              <w:ind w:firstLine="600"/>
              <w:jc w:val="both"/>
              <w:rPr>
                <w:rFonts w:ascii="Garamond" w:hAnsi="Garamond"/>
                <w:iCs/>
              </w:rPr>
            </w:pPr>
            <w:r w:rsidRPr="003259F8">
              <w:rPr>
                <w:rFonts w:ascii="Garamond" w:hAnsi="Garamond"/>
                <w:iCs/>
              </w:rPr>
              <w:t xml:space="preserve">Совокупность СИ и ТУ, ИСУ (с присоединенными к ней ИПУ, а также иными средствами измерений или оборудованием, используемыми для измерений, сбора, обработки, хранения и передачи результатов измерений в ИСУ) должны обеспечивать синхронизацию времени от источника точного времени и автоматическую коррекцию при проведении измерений количества электроэнергии на всех уровнях совокупности СИ и ТУ и ИСУ (на уровне ИВКЭ ИСУ и совокупности СИ и ТУ – в случае выполнения УСПД функции преобразования результатов измерений с учетом коэффициентов трансформации измерительных трансформаторов) с точностью не хуже </w:t>
            </w:r>
            <w:r w:rsidRPr="003259F8">
              <w:rPr>
                <w:rFonts w:ascii="Garamond" w:hAnsi="Garamond"/>
              </w:rPr>
              <w:sym w:font="Symbol" w:char="F0B1"/>
            </w:r>
            <w:r w:rsidRPr="003259F8">
              <w:rPr>
                <w:rFonts w:ascii="Garamond" w:hAnsi="Garamond"/>
                <w:iCs/>
              </w:rPr>
              <w:t>5,0 с и с привязкой к единому календарному времени.</w:t>
            </w:r>
          </w:p>
        </w:tc>
        <w:tc>
          <w:tcPr>
            <w:tcW w:w="2452" w:type="pct"/>
            <w:vAlign w:val="center"/>
          </w:tcPr>
          <w:p w14:paraId="367909CD" w14:textId="77777777" w:rsidR="00FA264F" w:rsidRPr="003259F8" w:rsidRDefault="00FA264F" w:rsidP="00FA264F">
            <w:pPr>
              <w:tabs>
                <w:tab w:val="num" w:pos="0"/>
                <w:tab w:val="left" w:pos="1080"/>
                <w:tab w:val="left" w:pos="8100"/>
              </w:tabs>
              <w:spacing w:before="120" w:after="120"/>
              <w:ind w:firstLine="600"/>
              <w:jc w:val="both"/>
              <w:rPr>
                <w:rFonts w:ascii="Garamond" w:hAnsi="Garamond"/>
                <w:iCs/>
              </w:rPr>
            </w:pPr>
            <w:r w:rsidRPr="003259F8">
              <w:rPr>
                <w:rFonts w:ascii="Garamond" w:hAnsi="Garamond"/>
                <w:iCs/>
              </w:rPr>
              <w:t xml:space="preserve">Система обеспечения единого времени (далее – СОЕВ) АИИС КУЭ формируется на всех уровнях АИИС КУЭ. СОЕВ АИИС КУЭ выполняет законченную функцию измерений времени, имеет нормированные метрологические характеристики и обеспечивает синхронизацию времени от источника точного времени при проведении измерений количества электроэнергии с точностью не хуже </w:t>
            </w:r>
            <w:r w:rsidRPr="003259F8">
              <w:rPr>
                <w:rFonts w:ascii="Garamond" w:hAnsi="Garamond"/>
              </w:rPr>
              <w:sym w:font="Symbol" w:char="F0B1"/>
            </w:r>
            <w:r w:rsidRPr="003259F8">
              <w:rPr>
                <w:rFonts w:ascii="Garamond" w:hAnsi="Garamond"/>
                <w:iCs/>
              </w:rPr>
              <w:t xml:space="preserve">5,0 с. В СОЕВ АИИС КУЭ входят все средства измерений времени, влияющие на процесс измерения количества электроэнергии, и учитываются временные характеристики (задержки) линий связи между ними, которые используются при синхронизации и коррекции времени. </w:t>
            </w:r>
          </w:p>
          <w:p w14:paraId="5C79E000" w14:textId="77777777" w:rsidR="00FA264F" w:rsidRPr="003259F8" w:rsidRDefault="00FA264F" w:rsidP="00FA264F">
            <w:pPr>
              <w:tabs>
                <w:tab w:val="num" w:pos="0"/>
                <w:tab w:val="left" w:pos="1080"/>
                <w:tab w:val="left" w:pos="8100"/>
              </w:tabs>
              <w:spacing w:before="120" w:after="120"/>
              <w:ind w:firstLine="600"/>
              <w:jc w:val="both"/>
              <w:rPr>
                <w:rFonts w:ascii="Garamond" w:hAnsi="Garamond"/>
                <w:iCs/>
              </w:rPr>
            </w:pPr>
            <w:r w:rsidRPr="003259F8">
              <w:rPr>
                <w:rFonts w:ascii="Garamond" w:hAnsi="Garamond"/>
                <w:iCs/>
              </w:rPr>
              <w:t>СОЕВ АИИС КУЭ должна быть привязана к единому календарному времени</w:t>
            </w:r>
            <w:r w:rsidR="0055151C" w:rsidRPr="003259F8">
              <w:rPr>
                <w:rFonts w:ascii="Garamond" w:hAnsi="Garamond"/>
                <w:iCs/>
              </w:rPr>
              <w:t xml:space="preserve"> </w:t>
            </w:r>
            <w:r w:rsidR="0055151C" w:rsidRPr="003259F8">
              <w:rPr>
                <w:rFonts w:ascii="Garamond" w:hAnsi="Garamond"/>
                <w:iCs/>
                <w:highlight w:val="yellow"/>
              </w:rPr>
              <w:t>(с учетом часовых поясов)</w:t>
            </w:r>
            <w:r w:rsidRPr="003259F8">
              <w:rPr>
                <w:rFonts w:ascii="Garamond" w:hAnsi="Garamond"/>
                <w:iCs/>
                <w:highlight w:val="yellow"/>
              </w:rPr>
              <w:t>.</w:t>
            </w:r>
          </w:p>
          <w:p w14:paraId="4A935ABB" w14:textId="77777777" w:rsidR="00FA264F" w:rsidRPr="003259F8" w:rsidRDefault="00FA264F" w:rsidP="00FA264F">
            <w:pPr>
              <w:tabs>
                <w:tab w:val="num" w:pos="0"/>
                <w:tab w:val="left" w:pos="1080"/>
                <w:tab w:val="left" w:pos="8100"/>
              </w:tabs>
              <w:spacing w:before="120" w:after="120"/>
              <w:ind w:firstLine="600"/>
              <w:jc w:val="both"/>
              <w:rPr>
                <w:rFonts w:ascii="Garamond" w:hAnsi="Garamond"/>
                <w:iCs/>
                <w:highlight w:val="yellow"/>
              </w:rPr>
            </w:pPr>
            <w:r w:rsidRPr="003259F8">
              <w:rPr>
                <w:rFonts w:ascii="Garamond" w:hAnsi="Garamond"/>
                <w:iCs/>
              </w:rPr>
              <w:t xml:space="preserve">Совокупность СИ и ТУ, ИСУ (с присоединенными к ней ИПУ, а также иными средствами измерений или оборудованием, используемыми для измерений, сбора, обработки, хранения и передачи результатов измерений в ИСУ) должны обеспечивать синхронизацию времени от источника точного времени и автоматическую коррекцию при проведении измерений количества электроэнергии на всех уровнях совокупности СИ и ТУ и ИСУ (на уровне ИВКЭ ИСУ и совокупности СИ и ТУ – в случае выполнения УСПД функции преобразования результатов измерений с учетом коэффициентов трансформации измерительных трансформаторов) с точностью не хуже </w:t>
            </w:r>
            <w:r w:rsidRPr="003259F8">
              <w:rPr>
                <w:rFonts w:ascii="Garamond" w:hAnsi="Garamond"/>
              </w:rPr>
              <w:sym w:font="Symbol" w:char="F0B1"/>
            </w:r>
            <w:r w:rsidRPr="003259F8">
              <w:rPr>
                <w:rFonts w:ascii="Garamond" w:hAnsi="Garamond"/>
                <w:iCs/>
              </w:rPr>
              <w:t>5,0 с и с привязкой к единому календарному времени</w:t>
            </w:r>
            <w:r w:rsidR="00F3261C" w:rsidRPr="003259F8">
              <w:rPr>
                <w:rFonts w:ascii="Garamond" w:hAnsi="Garamond"/>
                <w:iCs/>
              </w:rPr>
              <w:t xml:space="preserve"> </w:t>
            </w:r>
            <w:r w:rsidR="00F3261C" w:rsidRPr="003259F8">
              <w:rPr>
                <w:rFonts w:ascii="Garamond" w:hAnsi="Garamond"/>
                <w:iCs/>
                <w:highlight w:val="yellow"/>
              </w:rPr>
              <w:t>(с учетом часовых поясов)</w:t>
            </w:r>
            <w:r w:rsidRPr="003259F8">
              <w:rPr>
                <w:rFonts w:ascii="Garamond" w:hAnsi="Garamond"/>
                <w:iCs/>
                <w:highlight w:val="yellow"/>
              </w:rPr>
              <w:t>.</w:t>
            </w:r>
          </w:p>
          <w:p w14:paraId="120CA602" w14:textId="77777777" w:rsidR="00F3261C" w:rsidRPr="003259F8" w:rsidRDefault="00D71D2C" w:rsidP="00D91A4A">
            <w:pPr>
              <w:tabs>
                <w:tab w:val="num" w:pos="0"/>
                <w:tab w:val="left" w:pos="1080"/>
                <w:tab w:val="left" w:pos="8100"/>
              </w:tabs>
              <w:spacing w:before="120" w:after="120"/>
              <w:ind w:firstLine="601"/>
              <w:jc w:val="both"/>
              <w:rPr>
                <w:rFonts w:ascii="Garamond" w:hAnsi="Garamond"/>
                <w:iCs/>
              </w:rPr>
            </w:pPr>
            <w:r w:rsidRPr="003259F8">
              <w:rPr>
                <w:rFonts w:ascii="Garamond" w:hAnsi="Garamond"/>
                <w:iCs/>
                <w:highlight w:val="yellow"/>
              </w:rPr>
              <w:t>Д</w:t>
            </w:r>
            <w:r w:rsidR="00F3261C" w:rsidRPr="003259F8">
              <w:rPr>
                <w:rFonts w:ascii="Garamond" w:hAnsi="Garamond"/>
                <w:iCs/>
                <w:highlight w:val="yellow"/>
              </w:rPr>
              <w:t xml:space="preserve">опускается ведение времени </w:t>
            </w:r>
            <w:r w:rsidRPr="003259F8">
              <w:rPr>
                <w:rFonts w:ascii="Garamond" w:hAnsi="Garamond"/>
                <w:iCs/>
                <w:highlight w:val="yellow"/>
              </w:rPr>
              <w:t>средств измерений, компонентов систем учета или СОЕВ в различных часовых поясах</w:t>
            </w:r>
            <w:r w:rsidR="00F3261C" w:rsidRPr="003259F8">
              <w:rPr>
                <w:rFonts w:ascii="Garamond" w:hAnsi="Garamond"/>
                <w:iCs/>
                <w:highlight w:val="yellow"/>
              </w:rPr>
              <w:t>.</w:t>
            </w:r>
          </w:p>
        </w:tc>
      </w:tr>
      <w:tr w:rsidR="000966A7" w:rsidRPr="003259F8" w14:paraId="70BD8B0F" w14:textId="77777777" w:rsidTr="008F31E2">
        <w:tc>
          <w:tcPr>
            <w:tcW w:w="342" w:type="pct"/>
            <w:vAlign w:val="center"/>
          </w:tcPr>
          <w:p w14:paraId="384FDDD1" w14:textId="2D27E814" w:rsidR="000966A7" w:rsidRPr="003259F8" w:rsidRDefault="003259F8" w:rsidP="00353BF6">
            <w:pPr>
              <w:widowControl w:val="0"/>
              <w:suppressAutoHyphens/>
              <w:spacing w:after="0"/>
              <w:jc w:val="center"/>
              <w:rPr>
                <w:rFonts w:ascii="Garamond" w:eastAsia="Cambria" w:hAnsi="Garamond" w:cs="Cambria"/>
                <w:b/>
                <w:i/>
              </w:rPr>
            </w:pPr>
            <w:r>
              <w:rPr>
                <w:rFonts w:ascii="Garamond" w:eastAsia="Cambria" w:hAnsi="Garamond" w:cs="Cambria"/>
                <w:b/>
              </w:rPr>
              <w:t>3.2.1</w:t>
            </w:r>
          </w:p>
        </w:tc>
        <w:tc>
          <w:tcPr>
            <w:tcW w:w="2206" w:type="pct"/>
            <w:vAlign w:val="center"/>
          </w:tcPr>
          <w:p w14:paraId="6AFD5B36" w14:textId="77777777" w:rsidR="000966A7" w:rsidRPr="003259F8" w:rsidRDefault="000966A7" w:rsidP="00353BF6">
            <w:pPr>
              <w:tabs>
                <w:tab w:val="num" w:pos="0"/>
                <w:tab w:val="left" w:pos="1080"/>
                <w:tab w:val="left" w:pos="8100"/>
              </w:tabs>
              <w:spacing w:before="120" w:after="120"/>
              <w:ind w:firstLine="600"/>
              <w:jc w:val="both"/>
              <w:rPr>
                <w:rFonts w:ascii="Garamond" w:hAnsi="Garamond"/>
                <w:i/>
                <w:iCs/>
              </w:rPr>
            </w:pPr>
            <w:r w:rsidRPr="003259F8">
              <w:rPr>
                <w:rFonts w:ascii="Garamond" w:hAnsi="Garamond"/>
                <w:iCs/>
              </w:rPr>
              <w:t xml:space="preserve">Классы точности измерительных трансформаторов тока должны быть не хуже 0,5, при этом в каждом из следующих случаев: </w:t>
            </w:r>
            <w:r w:rsidRPr="003259F8">
              <w:rPr>
                <w:rFonts w:ascii="Garamond" w:hAnsi="Garamond"/>
                <w:iCs/>
              </w:rPr>
              <w:lastRenderedPageBreak/>
              <w:t>плановой замене, истечении срока службы, отрицательных результатах поверки измерительных трансформаторов тока, а также новом строительстве и (или) модернизации сетевого оборудования энергообъектов или модернизации СУ, влекущих за собой установку измерительных трансформаторов тока в точках измерений коммерческого учета электроэнергии, – рекомендуется устанавливать измерительные трансформаторы тока класса точности не хуже 0,5S.</w:t>
            </w:r>
          </w:p>
          <w:p w14:paraId="14A120FA" w14:textId="77777777" w:rsidR="000966A7" w:rsidRPr="003259F8" w:rsidRDefault="000966A7" w:rsidP="00353BF6">
            <w:pPr>
              <w:tabs>
                <w:tab w:val="num" w:pos="0"/>
                <w:tab w:val="left" w:pos="1080"/>
                <w:tab w:val="num" w:pos="1134"/>
                <w:tab w:val="left" w:pos="8100"/>
              </w:tabs>
              <w:spacing w:before="120" w:after="120"/>
              <w:ind w:firstLine="600"/>
              <w:jc w:val="both"/>
              <w:rPr>
                <w:rFonts w:ascii="Garamond" w:hAnsi="Garamond"/>
                <w:i/>
                <w:iCs/>
              </w:rPr>
            </w:pPr>
            <w:r w:rsidRPr="003259F8">
              <w:rPr>
                <w:rFonts w:ascii="Garamond" w:hAnsi="Garamond"/>
                <w:iCs/>
              </w:rPr>
              <w:t>Классы точности измерительных трансформаторов напряжения должны быть не хуже 0,5, при этом:</w:t>
            </w:r>
          </w:p>
          <w:p w14:paraId="047AE221" w14:textId="77777777" w:rsidR="000966A7" w:rsidRPr="003259F8" w:rsidRDefault="000966A7" w:rsidP="00353BF6">
            <w:pPr>
              <w:tabs>
                <w:tab w:val="num" w:pos="0"/>
                <w:tab w:val="left" w:pos="1080"/>
                <w:tab w:val="num" w:pos="1134"/>
                <w:tab w:val="left" w:pos="8100"/>
              </w:tabs>
              <w:spacing w:before="120" w:after="120"/>
              <w:ind w:firstLine="600"/>
              <w:jc w:val="both"/>
              <w:rPr>
                <w:rFonts w:ascii="Garamond" w:hAnsi="Garamond"/>
                <w:i/>
                <w:iCs/>
              </w:rPr>
            </w:pPr>
            <w:r w:rsidRPr="003259F8">
              <w:rPr>
                <w:rFonts w:ascii="Garamond" w:hAnsi="Garamond"/>
                <w:iCs/>
              </w:rPr>
              <w:t xml:space="preserve">– в отношении </w:t>
            </w:r>
            <w:r w:rsidRPr="003259F8">
              <w:rPr>
                <w:rFonts w:ascii="Garamond" w:hAnsi="Garamond"/>
                <w:iCs/>
                <w:highlight w:val="yellow"/>
              </w:rPr>
              <w:t>совокупности СИ и ТУ и</w:t>
            </w:r>
            <w:r w:rsidRPr="003259F8">
              <w:rPr>
                <w:rFonts w:ascii="Garamond" w:hAnsi="Garamond"/>
                <w:iCs/>
              </w:rPr>
              <w:t xml:space="preserve"> АИИС КУЭ допускается применение измерительных трансформаторов напряжения класса точности не хуже 1,0 при условии использования допустимых к применению комбинаций классов точности измерительных трансформаторов и приборов учета, указанных в таблице 1 п. 3.2.2 настоящих Технических требований;</w:t>
            </w:r>
          </w:p>
          <w:p w14:paraId="7941AE27" w14:textId="77777777" w:rsidR="000966A7" w:rsidRPr="003259F8" w:rsidRDefault="000966A7" w:rsidP="00353BF6">
            <w:pPr>
              <w:widowControl w:val="0"/>
              <w:suppressAutoHyphens/>
              <w:spacing w:after="0"/>
              <w:ind w:firstLine="486"/>
              <w:jc w:val="both"/>
              <w:rPr>
                <w:rFonts w:ascii="Garamond" w:eastAsia="Cambria" w:hAnsi="Garamond" w:cs="Cambria"/>
                <w:i/>
                <w:iCs/>
              </w:rPr>
            </w:pPr>
            <w:r w:rsidRPr="003259F8">
              <w:rPr>
                <w:rFonts w:ascii="Garamond" w:hAnsi="Garamond"/>
                <w:iCs/>
              </w:rPr>
              <w:t>– в каждом из следующих случаев: плановой замене, истечении срока службы, отрицательных результатах поверки измерительных трансформаторов напряжения, а также новом строительстве и (или) модернизации сетевого оборудования энергообъектов или модернизации АИИС КУЭ</w:t>
            </w:r>
            <w:r w:rsidRPr="003259F8">
              <w:rPr>
                <w:rFonts w:ascii="Garamond" w:hAnsi="Garamond"/>
                <w:iCs/>
                <w:highlight w:val="yellow"/>
              </w:rPr>
              <w:t>, совокупности СИ и ТУ</w:t>
            </w:r>
            <w:r w:rsidRPr="003259F8">
              <w:rPr>
                <w:rFonts w:ascii="Garamond" w:hAnsi="Garamond"/>
                <w:iCs/>
              </w:rPr>
              <w:t>, влекущих за собой установку измерительных трансформаторов напряжения в точках измерений коммерческого учета электроэнергии, – должны устанавливаться измерительные трансформаторы напряжения класса точности не хуже 0,5.</w:t>
            </w:r>
          </w:p>
        </w:tc>
        <w:tc>
          <w:tcPr>
            <w:tcW w:w="2452" w:type="pct"/>
            <w:vAlign w:val="center"/>
          </w:tcPr>
          <w:p w14:paraId="67C307C6" w14:textId="77777777" w:rsidR="000966A7" w:rsidRPr="003259F8" w:rsidRDefault="000966A7" w:rsidP="00353BF6">
            <w:pPr>
              <w:tabs>
                <w:tab w:val="num" w:pos="0"/>
                <w:tab w:val="left" w:pos="1080"/>
                <w:tab w:val="left" w:pos="8100"/>
              </w:tabs>
              <w:spacing w:before="120" w:after="120"/>
              <w:ind w:firstLine="600"/>
              <w:jc w:val="both"/>
              <w:rPr>
                <w:rFonts w:ascii="Garamond" w:hAnsi="Garamond"/>
                <w:i/>
                <w:iCs/>
              </w:rPr>
            </w:pPr>
            <w:r w:rsidRPr="003259F8">
              <w:rPr>
                <w:rFonts w:ascii="Garamond" w:hAnsi="Garamond"/>
                <w:iCs/>
              </w:rPr>
              <w:lastRenderedPageBreak/>
              <w:t xml:space="preserve">Классы точности измерительных трансформаторов тока должны быть не хуже 0,5, при этом в каждом из следующих случаев: плановой замене, </w:t>
            </w:r>
            <w:r w:rsidRPr="003259F8">
              <w:rPr>
                <w:rFonts w:ascii="Garamond" w:hAnsi="Garamond"/>
                <w:iCs/>
              </w:rPr>
              <w:lastRenderedPageBreak/>
              <w:t>истечении срока службы, отрицательных результатах поверки измерительных трансформаторов тока, а также новом строительстве и (или) модернизации сетевого оборудования энергообъектов или модернизации СУ, влекущих за собой установку измерительных трансформаторов тока в точках измерений коммерческого учета электроэнергии, – рекомендуется устанавливать измерительные трансформаторы тока класса точности не хуже 0,5S.</w:t>
            </w:r>
          </w:p>
          <w:p w14:paraId="400E2FA4" w14:textId="77777777" w:rsidR="000966A7" w:rsidRPr="003259F8" w:rsidRDefault="000966A7" w:rsidP="00353BF6">
            <w:pPr>
              <w:tabs>
                <w:tab w:val="num" w:pos="0"/>
                <w:tab w:val="left" w:pos="1080"/>
                <w:tab w:val="num" w:pos="1134"/>
                <w:tab w:val="left" w:pos="8100"/>
              </w:tabs>
              <w:spacing w:before="120" w:after="120"/>
              <w:ind w:firstLine="600"/>
              <w:jc w:val="both"/>
              <w:rPr>
                <w:rFonts w:ascii="Garamond" w:hAnsi="Garamond"/>
                <w:i/>
                <w:iCs/>
              </w:rPr>
            </w:pPr>
            <w:r w:rsidRPr="003259F8">
              <w:rPr>
                <w:rFonts w:ascii="Garamond" w:hAnsi="Garamond"/>
                <w:iCs/>
              </w:rPr>
              <w:t>Классы точности измерительных трансформаторов напряжения должны быть не хуже 0,5, при этом:</w:t>
            </w:r>
          </w:p>
          <w:p w14:paraId="7B4671F4" w14:textId="77777777" w:rsidR="000966A7" w:rsidRPr="003259F8" w:rsidRDefault="000966A7" w:rsidP="00353BF6">
            <w:pPr>
              <w:tabs>
                <w:tab w:val="num" w:pos="0"/>
                <w:tab w:val="left" w:pos="1080"/>
                <w:tab w:val="num" w:pos="1134"/>
                <w:tab w:val="left" w:pos="8100"/>
              </w:tabs>
              <w:spacing w:before="120" w:after="120"/>
              <w:ind w:firstLine="600"/>
              <w:jc w:val="both"/>
              <w:rPr>
                <w:rFonts w:ascii="Garamond" w:hAnsi="Garamond"/>
                <w:i/>
                <w:iCs/>
              </w:rPr>
            </w:pPr>
            <w:r w:rsidRPr="003259F8">
              <w:rPr>
                <w:rFonts w:ascii="Garamond" w:hAnsi="Garamond"/>
                <w:iCs/>
              </w:rPr>
              <w:t>– в отношении АИИС КУЭ допускается применение измерительных трансформаторов напряжения класса точности не хуже 1,0 при условии использования допустимых к применению комбинаций классов точности измерительных трансформаторов и приборов учета, указанных в таблице 1 п. 3.2.2 настоящих Технических требований;</w:t>
            </w:r>
          </w:p>
          <w:p w14:paraId="588E9380" w14:textId="77777777" w:rsidR="000966A7" w:rsidRPr="003259F8" w:rsidRDefault="000966A7" w:rsidP="00353BF6">
            <w:pPr>
              <w:widowControl w:val="0"/>
              <w:suppressAutoHyphens/>
              <w:spacing w:after="0"/>
              <w:ind w:firstLine="486"/>
              <w:jc w:val="both"/>
              <w:rPr>
                <w:rFonts w:ascii="Garamond" w:eastAsia="Cambria" w:hAnsi="Garamond" w:cs="Cambria"/>
                <w:i/>
                <w:lang w:eastAsia="ru-RU"/>
              </w:rPr>
            </w:pPr>
            <w:r w:rsidRPr="003259F8">
              <w:rPr>
                <w:rFonts w:ascii="Garamond" w:hAnsi="Garamond"/>
                <w:iCs/>
              </w:rPr>
              <w:t>– в каждом из следующих случаев: плановой замене, истечении срока службы, отрицательных результатах поверки измерительных трансформаторов напряжения, а также новом строительстве и (или) модернизации сетевого оборудования энергообъектов или модернизации АИИС КУЭ, влекущих за собой установку измерительных трансформаторов напряжения в точках измерений коммерческого учета электроэнергии, – должны устанавливаться измерительные трансформаторы напряжения класса точности не хуже 0,5.</w:t>
            </w:r>
          </w:p>
        </w:tc>
      </w:tr>
      <w:tr w:rsidR="000966A7" w:rsidRPr="003259F8" w14:paraId="1FA25357" w14:textId="77777777" w:rsidTr="008F31E2">
        <w:tc>
          <w:tcPr>
            <w:tcW w:w="342" w:type="pct"/>
            <w:vAlign w:val="center"/>
          </w:tcPr>
          <w:p w14:paraId="328CBE6E" w14:textId="12379FF7" w:rsidR="000966A7" w:rsidRPr="003259F8" w:rsidRDefault="003259F8" w:rsidP="00353BF6">
            <w:pPr>
              <w:widowControl w:val="0"/>
              <w:suppressAutoHyphens/>
              <w:spacing w:after="0"/>
              <w:jc w:val="center"/>
              <w:rPr>
                <w:rFonts w:ascii="Garamond" w:eastAsia="Cambria" w:hAnsi="Garamond" w:cs="Cambria"/>
                <w:b/>
                <w:i/>
              </w:rPr>
            </w:pPr>
            <w:r>
              <w:rPr>
                <w:rFonts w:ascii="Garamond" w:eastAsia="Cambria" w:hAnsi="Garamond" w:cs="Cambria"/>
                <w:b/>
              </w:rPr>
              <w:lastRenderedPageBreak/>
              <w:t>3.2.2</w:t>
            </w:r>
          </w:p>
        </w:tc>
        <w:tc>
          <w:tcPr>
            <w:tcW w:w="2206" w:type="pct"/>
            <w:vAlign w:val="center"/>
          </w:tcPr>
          <w:p w14:paraId="5C723EBA" w14:textId="77777777" w:rsidR="000966A7" w:rsidRPr="003259F8" w:rsidRDefault="000966A7" w:rsidP="00353BF6">
            <w:pPr>
              <w:tabs>
                <w:tab w:val="num" w:pos="0"/>
                <w:tab w:val="left" w:pos="1080"/>
                <w:tab w:val="left" w:pos="8100"/>
              </w:tabs>
              <w:spacing w:before="120" w:after="120"/>
              <w:ind w:firstLine="600"/>
              <w:jc w:val="both"/>
              <w:rPr>
                <w:rFonts w:ascii="Garamond" w:hAnsi="Garamond"/>
                <w:i/>
                <w:iCs/>
              </w:rPr>
            </w:pPr>
            <w:r w:rsidRPr="003259F8">
              <w:rPr>
                <w:rFonts w:ascii="Garamond" w:hAnsi="Garamond"/>
                <w:iCs/>
              </w:rPr>
              <w:t>…</w:t>
            </w:r>
          </w:p>
          <w:p w14:paraId="25DD4B53" w14:textId="77777777" w:rsidR="000966A7" w:rsidRPr="003259F8" w:rsidRDefault="000966A7" w:rsidP="00353BF6">
            <w:pPr>
              <w:widowControl w:val="0"/>
              <w:tabs>
                <w:tab w:val="num" w:pos="1134"/>
              </w:tabs>
              <w:spacing w:before="120" w:after="120"/>
              <w:ind w:firstLine="600"/>
              <w:jc w:val="both"/>
              <w:rPr>
                <w:rFonts w:ascii="Garamond" w:hAnsi="Garamond"/>
                <w:i/>
                <w:iCs/>
              </w:rPr>
            </w:pPr>
            <w:r w:rsidRPr="003259F8">
              <w:rPr>
                <w:rFonts w:ascii="Garamond" w:hAnsi="Garamond"/>
                <w:iCs/>
              </w:rPr>
              <w:t xml:space="preserve">Допускаемые к применению комбинации классов точности измерительных трансформаторов тока и приборов учета, включенных в состав ИИК АИИС КУЭ </w:t>
            </w:r>
            <w:r w:rsidRPr="003259F8">
              <w:rPr>
                <w:rFonts w:ascii="Garamond" w:hAnsi="Garamond"/>
                <w:iCs/>
                <w:highlight w:val="yellow"/>
              </w:rPr>
              <w:t>или совокупности СИ и ТУ</w:t>
            </w:r>
            <w:r w:rsidRPr="003259F8">
              <w:rPr>
                <w:rFonts w:ascii="Garamond" w:hAnsi="Garamond"/>
                <w:iCs/>
              </w:rPr>
              <w:t>, при наличии в составе указанных ИИК измерительных трансформаторов напряжения класса точности 1,0 приведены в таблице 1.</w:t>
            </w:r>
          </w:p>
          <w:p w14:paraId="359F7C41" w14:textId="77777777" w:rsidR="000966A7" w:rsidRPr="003259F8" w:rsidRDefault="000966A7" w:rsidP="00353BF6">
            <w:pPr>
              <w:tabs>
                <w:tab w:val="num" w:pos="0"/>
                <w:tab w:val="left" w:pos="1080"/>
                <w:tab w:val="left" w:pos="8100"/>
              </w:tabs>
              <w:spacing w:before="120" w:after="120"/>
              <w:ind w:firstLine="600"/>
              <w:jc w:val="both"/>
              <w:rPr>
                <w:rFonts w:ascii="Garamond" w:hAnsi="Garamond"/>
                <w:i/>
                <w:iCs/>
              </w:rPr>
            </w:pPr>
            <w:r w:rsidRPr="003259F8">
              <w:rPr>
                <w:rFonts w:ascii="Garamond" w:hAnsi="Garamond"/>
                <w:iCs/>
              </w:rPr>
              <w:t>…</w:t>
            </w:r>
          </w:p>
        </w:tc>
        <w:tc>
          <w:tcPr>
            <w:tcW w:w="2452" w:type="pct"/>
            <w:vAlign w:val="center"/>
          </w:tcPr>
          <w:p w14:paraId="426E9FEE" w14:textId="77777777" w:rsidR="000966A7" w:rsidRPr="003259F8" w:rsidRDefault="000966A7" w:rsidP="00353BF6">
            <w:pPr>
              <w:tabs>
                <w:tab w:val="num" w:pos="0"/>
                <w:tab w:val="left" w:pos="1080"/>
                <w:tab w:val="left" w:pos="8100"/>
              </w:tabs>
              <w:spacing w:before="120" w:after="120"/>
              <w:ind w:firstLine="600"/>
              <w:jc w:val="both"/>
              <w:rPr>
                <w:rFonts w:ascii="Garamond" w:hAnsi="Garamond"/>
                <w:i/>
                <w:iCs/>
              </w:rPr>
            </w:pPr>
            <w:r w:rsidRPr="003259F8">
              <w:rPr>
                <w:rFonts w:ascii="Garamond" w:hAnsi="Garamond"/>
                <w:iCs/>
              </w:rPr>
              <w:t>…</w:t>
            </w:r>
          </w:p>
          <w:p w14:paraId="28FA50E4" w14:textId="77777777" w:rsidR="000966A7" w:rsidRPr="003259F8" w:rsidRDefault="000966A7" w:rsidP="00353BF6">
            <w:pPr>
              <w:widowControl w:val="0"/>
              <w:tabs>
                <w:tab w:val="num" w:pos="1134"/>
              </w:tabs>
              <w:spacing w:before="120" w:after="120"/>
              <w:ind w:firstLine="600"/>
              <w:jc w:val="both"/>
              <w:rPr>
                <w:rFonts w:ascii="Garamond" w:hAnsi="Garamond"/>
                <w:i/>
                <w:iCs/>
              </w:rPr>
            </w:pPr>
            <w:r w:rsidRPr="003259F8">
              <w:rPr>
                <w:rFonts w:ascii="Garamond" w:hAnsi="Garamond"/>
                <w:iCs/>
              </w:rPr>
              <w:t>Допускаемые к применению комбинации классов точности измерительных трансформаторов тока и приборов учета, включенных в состав ИИК АИИС КУЭ, при наличии в составе указанных ИИК измерительных трансформаторов напряжения класса точности 1,0 приведены в таблице 1.</w:t>
            </w:r>
          </w:p>
          <w:p w14:paraId="25FE1618" w14:textId="77777777" w:rsidR="000966A7" w:rsidRPr="003259F8" w:rsidRDefault="000966A7" w:rsidP="00353BF6">
            <w:pPr>
              <w:tabs>
                <w:tab w:val="num" w:pos="0"/>
                <w:tab w:val="left" w:pos="1080"/>
                <w:tab w:val="left" w:pos="8100"/>
              </w:tabs>
              <w:spacing w:before="120" w:after="120"/>
              <w:ind w:firstLine="600"/>
              <w:jc w:val="both"/>
              <w:rPr>
                <w:rFonts w:ascii="Garamond" w:hAnsi="Garamond"/>
                <w:i/>
                <w:iCs/>
              </w:rPr>
            </w:pPr>
            <w:r w:rsidRPr="003259F8">
              <w:rPr>
                <w:rFonts w:ascii="Garamond" w:hAnsi="Garamond"/>
                <w:iCs/>
              </w:rPr>
              <w:t>…</w:t>
            </w:r>
          </w:p>
        </w:tc>
      </w:tr>
      <w:tr w:rsidR="000966A7" w:rsidRPr="003259F8" w14:paraId="7793A288" w14:textId="77777777" w:rsidTr="008F31E2">
        <w:tc>
          <w:tcPr>
            <w:tcW w:w="342" w:type="pct"/>
          </w:tcPr>
          <w:p w14:paraId="3163E20F" w14:textId="77777777" w:rsidR="000966A7" w:rsidRPr="003259F8" w:rsidRDefault="000966A7" w:rsidP="00353BF6">
            <w:pPr>
              <w:widowControl w:val="0"/>
              <w:suppressAutoHyphens/>
              <w:spacing w:after="0"/>
              <w:jc w:val="center"/>
              <w:rPr>
                <w:rFonts w:ascii="Garamond" w:eastAsia="Cambria" w:hAnsi="Garamond" w:cs="Cambria"/>
                <w:b/>
                <w:i/>
                <w:iCs/>
              </w:rPr>
            </w:pPr>
            <w:r w:rsidRPr="003259F8">
              <w:rPr>
                <w:rFonts w:ascii="Garamond" w:hAnsi="Garamond"/>
                <w:b/>
                <w:iCs/>
              </w:rPr>
              <w:lastRenderedPageBreak/>
              <w:t>3.3.3</w:t>
            </w:r>
          </w:p>
        </w:tc>
        <w:tc>
          <w:tcPr>
            <w:tcW w:w="2206" w:type="pct"/>
          </w:tcPr>
          <w:p w14:paraId="5FE42ECA" w14:textId="77777777" w:rsidR="000966A7" w:rsidRPr="003259F8" w:rsidRDefault="000966A7" w:rsidP="00353BF6">
            <w:pPr>
              <w:tabs>
                <w:tab w:val="num" w:pos="0"/>
                <w:tab w:val="left" w:pos="1080"/>
                <w:tab w:val="left" w:pos="8100"/>
              </w:tabs>
              <w:spacing w:before="120" w:after="120"/>
              <w:ind w:firstLine="600"/>
              <w:jc w:val="both"/>
              <w:rPr>
                <w:rFonts w:ascii="Garamond" w:hAnsi="Garamond"/>
                <w:b/>
                <w:bCs/>
                <w:i/>
                <w:iCs/>
              </w:rPr>
            </w:pPr>
            <w:r w:rsidRPr="003259F8">
              <w:rPr>
                <w:rFonts w:ascii="Garamond" w:hAnsi="Garamond"/>
                <w:b/>
                <w:bCs/>
                <w:iCs/>
              </w:rPr>
              <w:t>Добавить пункт</w:t>
            </w:r>
          </w:p>
        </w:tc>
        <w:tc>
          <w:tcPr>
            <w:tcW w:w="2452" w:type="pct"/>
          </w:tcPr>
          <w:p w14:paraId="4FE3F750" w14:textId="77777777" w:rsidR="000966A7" w:rsidRPr="003259F8" w:rsidRDefault="000966A7" w:rsidP="00D95C91">
            <w:pPr>
              <w:tabs>
                <w:tab w:val="num" w:pos="0"/>
                <w:tab w:val="left" w:pos="1080"/>
                <w:tab w:val="left" w:pos="8100"/>
              </w:tabs>
              <w:spacing w:before="120" w:after="120"/>
              <w:ind w:firstLine="600"/>
              <w:jc w:val="both"/>
              <w:rPr>
                <w:rFonts w:ascii="Garamond" w:hAnsi="Garamond"/>
                <w:i/>
                <w:iCs/>
              </w:rPr>
            </w:pPr>
            <w:r w:rsidRPr="003259F8">
              <w:rPr>
                <w:rFonts w:ascii="Garamond" w:hAnsi="Garamond"/>
                <w:iCs/>
                <w:highlight w:val="yellow"/>
              </w:rPr>
              <w:t>Показатели фактической</w:t>
            </w:r>
            <w:r w:rsidR="002F0C8F" w:rsidRPr="003259F8">
              <w:rPr>
                <w:rFonts w:ascii="Garamond" w:hAnsi="Garamond"/>
                <w:iCs/>
                <w:highlight w:val="yellow"/>
              </w:rPr>
              <w:t xml:space="preserve"> (вторичной)</w:t>
            </w:r>
            <w:r w:rsidRPr="003259F8">
              <w:rPr>
                <w:rFonts w:ascii="Garamond" w:hAnsi="Garamond"/>
                <w:iCs/>
                <w:highlight w:val="yellow"/>
              </w:rPr>
              <w:t xml:space="preserve"> нагрузки измерительных трансформаторов должны соответствовать требованиям</w:t>
            </w:r>
            <w:r w:rsidR="00D95C91" w:rsidRPr="003259F8">
              <w:rPr>
                <w:rFonts w:ascii="Garamond" w:hAnsi="Garamond"/>
                <w:iCs/>
                <w:highlight w:val="yellow"/>
              </w:rPr>
              <w:t xml:space="preserve"> соответствующих национальных стандартов (далее – ГОСТ)</w:t>
            </w:r>
            <w:r w:rsidRPr="003259F8">
              <w:rPr>
                <w:rFonts w:ascii="Garamond" w:hAnsi="Garamond"/>
                <w:iCs/>
                <w:highlight w:val="yellow"/>
              </w:rPr>
              <w:t xml:space="preserve">, </w:t>
            </w:r>
            <w:r w:rsidR="00D95C91" w:rsidRPr="003259F8">
              <w:rPr>
                <w:rFonts w:ascii="Garamond" w:hAnsi="Garamond"/>
                <w:iCs/>
                <w:highlight w:val="yellow"/>
              </w:rPr>
              <w:t>действующих на дату</w:t>
            </w:r>
            <w:r w:rsidRPr="003259F8">
              <w:rPr>
                <w:rFonts w:ascii="Garamond" w:hAnsi="Garamond"/>
                <w:iCs/>
                <w:highlight w:val="yellow"/>
              </w:rPr>
              <w:t xml:space="preserve"> </w:t>
            </w:r>
            <w:r w:rsidR="00D95C91" w:rsidRPr="003259F8">
              <w:rPr>
                <w:rFonts w:ascii="Garamond" w:hAnsi="Garamond"/>
                <w:iCs/>
                <w:highlight w:val="yellow"/>
              </w:rPr>
              <w:t xml:space="preserve">утверждения </w:t>
            </w:r>
            <w:r w:rsidRPr="003259F8">
              <w:rPr>
                <w:rFonts w:ascii="Garamond" w:hAnsi="Garamond"/>
                <w:iCs/>
                <w:highlight w:val="yellow"/>
              </w:rPr>
              <w:t>типа средства измерений (требования данного пункта применяются только к аналоговым измерительным трансформаторам)</w:t>
            </w:r>
            <w:r w:rsidRPr="003259F8">
              <w:rPr>
                <w:rFonts w:ascii="Garamond" w:hAnsi="Garamond"/>
                <w:iCs/>
              </w:rPr>
              <w:t>.</w:t>
            </w:r>
          </w:p>
        </w:tc>
      </w:tr>
    </w:tbl>
    <w:p w14:paraId="093B191B" w14:textId="77777777" w:rsidR="003259F8" w:rsidRDefault="003259F8" w:rsidP="003259F8">
      <w:pPr>
        <w:spacing w:after="0" w:line="240" w:lineRule="auto"/>
        <w:rPr>
          <w:rFonts w:ascii="Garamond" w:eastAsia="Courier New" w:hAnsi="Garamond" w:cs="Cambria"/>
          <w:b/>
          <w:bCs/>
          <w:sz w:val="26"/>
          <w:szCs w:val="26"/>
          <w:lang w:eastAsia="ru-RU"/>
        </w:rPr>
      </w:pPr>
    </w:p>
    <w:p w14:paraId="75CF3FE0" w14:textId="72707415" w:rsidR="000966A7" w:rsidRDefault="000966A7" w:rsidP="003259F8">
      <w:pPr>
        <w:spacing w:after="0" w:line="240" w:lineRule="auto"/>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t>Предложения по изменениям и дополнениям в ПОРЯДОК УСТАНОВЛЕНИЯ СООТВЕТСТВИЯ СИСТЕМ УЧЕТА ТЕХНИЧЕСКИМ ТРЕБОВАНИЯМ ОПТОВОГО РЫНКА (Приложение № 11.3 к Положению о порядке получения статуса субъекта оптового рынка и ведения реестра субъектов оптового рынка)</w:t>
      </w:r>
    </w:p>
    <w:p w14:paraId="5F222C9C" w14:textId="77777777" w:rsidR="003259F8" w:rsidRPr="000966A7" w:rsidRDefault="003259F8" w:rsidP="003259F8">
      <w:pPr>
        <w:spacing w:after="0" w:line="240" w:lineRule="auto"/>
        <w:rPr>
          <w:rFonts w:ascii="Garamond" w:eastAsia="Courier New" w:hAnsi="Garamond" w:cs="Cambria"/>
          <w:b/>
          <w:bCs/>
          <w:i/>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6031"/>
        <w:gridCol w:w="7137"/>
      </w:tblGrid>
      <w:tr w:rsidR="000966A7" w:rsidRPr="003259F8" w14:paraId="43CA3AA7" w14:textId="77777777" w:rsidTr="004F6747">
        <w:tc>
          <w:tcPr>
            <w:tcW w:w="339" w:type="pct"/>
            <w:vAlign w:val="center"/>
          </w:tcPr>
          <w:p w14:paraId="2AD279F9" w14:textId="77777777" w:rsidR="000966A7"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w:t>
            </w:r>
          </w:p>
          <w:p w14:paraId="679E1A33" w14:textId="77777777" w:rsidR="000966A7"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пункта</w:t>
            </w:r>
          </w:p>
        </w:tc>
        <w:tc>
          <w:tcPr>
            <w:tcW w:w="2142" w:type="pct"/>
            <w:vAlign w:val="center"/>
          </w:tcPr>
          <w:p w14:paraId="73B86A6D" w14:textId="77777777" w:rsid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 xml:space="preserve">Редакция, действующая на момент </w:t>
            </w:r>
          </w:p>
          <w:p w14:paraId="37600114" w14:textId="7512F7C6" w:rsidR="000966A7" w:rsidRPr="003259F8" w:rsidRDefault="000966A7" w:rsidP="003259F8">
            <w:pPr>
              <w:widowControl w:val="0"/>
              <w:suppressAutoHyphens/>
              <w:spacing w:after="0" w:line="240" w:lineRule="auto"/>
              <w:jc w:val="center"/>
              <w:rPr>
                <w:rFonts w:ascii="Garamond" w:eastAsia="Cambria" w:hAnsi="Garamond" w:cs="Cambria"/>
              </w:rPr>
            </w:pPr>
            <w:r w:rsidRPr="003259F8">
              <w:rPr>
                <w:rFonts w:ascii="Garamond" w:eastAsia="Cambria" w:hAnsi="Garamond" w:cs="Cambria"/>
                <w:b/>
              </w:rPr>
              <w:t>вступления в силу изменений</w:t>
            </w:r>
          </w:p>
        </w:tc>
        <w:tc>
          <w:tcPr>
            <w:tcW w:w="2519" w:type="pct"/>
          </w:tcPr>
          <w:p w14:paraId="79161AFA" w14:textId="77777777" w:rsidR="000966A7"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Предлагаемая редакция</w:t>
            </w:r>
          </w:p>
          <w:p w14:paraId="6015EA4B" w14:textId="77777777" w:rsidR="000966A7" w:rsidRPr="003259F8" w:rsidRDefault="000966A7" w:rsidP="003259F8">
            <w:pPr>
              <w:suppressAutoHyphens/>
              <w:spacing w:after="0" w:line="240" w:lineRule="auto"/>
              <w:ind w:right="-55"/>
              <w:jc w:val="center"/>
              <w:rPr>
                <w:rFonts w:ascii="Garamond" w:eastAsia="Cambria" w:hAnsi="Garamond" w:cs="Cambria"/>
              </w:rPr>
            </w:pPr>
            <w:r w:rsidRPr="003259F8">
              <w:rPr>
                <w:rFonts w:ascii="Garamond" w:eastAsia="Cambria" w:hAnsi="Garamond" w:cs="Cambria"/>
              </w:rPr>
              <w:t>(изменения выделены цветом)</w:t>
            </w:r>
          </w:p>
        </w:tc>
      </w:tr>
      <w:tr w:rsidR="002B6153" w:rsidRPr="003259F8" w14:paraId="190B9652" w14:textId="77777777" w:rsidTr="004F6747">
        <w:tc>
          <w:tcPr>
            <w:tcW w:w="339" w:type="pct"/>
            <w:vAlign w:val="center"/>
          </w:tcPr>
          <w:p w14:paraId="4038F8BA" w14:textId="77777777" w:rsidR="002B6153" w:rsidRPr="003259F8" w:rsidRDefault="002B6153" w:rsidP="002B6153">
            <w:pPr>
              <w:widowControl w:val="0"/>
              <w:suppressAutoHyphens/>
              <w:spacing w:after="0"/>
              <w:jc w:val="center"/>
              <w:rPr>
                <w:rFonts w:ascii="Garamond" w:eastAsia="Cambria" w:hAnsi="Garamond" w:cs="Cambria"/>
                <w:b/>
              </w:rPr>
            </w:pPr>
            <w:r w:rsidRPr="003259F8">
              <w:rPr>
                <w:rFonts w:ascii="Garamond" w:eastAsia="Cambria" w:hAnsi="Garamond" w:cs="Cambria"/>
                <w:b/>
              </w:rPr>
              <w:t>1.6</w:t>
            </w:r>
          </w:p>
        </w:tc>
        <w:tc>
          <w:tcPr>
            <w:tcW w:w="2142" w:type="pct"/>
            <w:vAlign w:val="center"/>
          </w:tcPr>
          <w:p w14:paraId="64AACC2A" w14:textId="77777777" w:rsidR="002B6153" w:rsidRPr="003259F8" w:rsidRDefault="002B6153" w:rsidP="002B6153">
            <w:pPr>
              <w:widowControl w:val="0"/>
              <w:suppressAutoHyphens/>
              <w:spacing w:after="0"/>
              <w:ind w:firstLine="486"/>
              <w:jc w:val="both"/>
              <w:rPr>
                <w:rFonts w:ascii="Garamond" w:hAnsi="Garamond"/>
                <w:color w:val="000000"/>
              </w:rPr>
            </w:pPr>
            <w:r w:rsidRPr="003259F8">
              <w:rPr>
                <w:rFonts w:ascii="Garamond" w:hAnsi="Garamond"/>
              </w:rPr>
              <w:t>Акт</w:t>
            </w:r>
            <w:r w:rsidRPr="003259F8">
              <w:rPr>
                <w:rFonts w:ascii="Garamond" w:hAnsi="Garamond"/>
                <w:color w:val="000000"/>
              </w:rPr>
              <w:t xml:space="preserve"> о соответствии АИИС КУЭ по сечению коммерческого учета прекращает свое действие:</w:t>
            </w:r>
          </w:p>
          <w:p w14:paraId="076743DF" w14:textId="77777777" w:rsidR="00BA143B" w:rsidRPr="003259F8" w:rsidRDefault="00BA143B" w:rsidP="00FE3F4C">
            <w:pPr>
              <w:widowControl w:val="0"/>
              <w:suppressAutoHyphens/>
              <w:spacing w:after="0"/>
              <w:ind w:firstLine="486"/>
              <w:jc w:val="center"/>
              <w:rPr>
                <w:rFonts w:ascii="Garamond" w:hAnsi="Garamond"/>
                <w:color w:val="000000"/>
              </w:rPr>
            </w:pPr>
            <w:r w:rsidRPr="003259F8">
              <w:rPr>
                <w:rFonts w:ascii="Garamond" w:hAnsi="Garamond"/>
                <w:color w:val="000000"/>
              </w:rPr>
              <w:t>…</w:t>
            </w:r>
          </w:p>
          <w:p w14:paraId="1FA388F9" w14:textId="77777777" w:rsidR="002B6153" w:rsidRPr="003259F8" w:rsidRDefault="002B6153" w:rsidP="00F703E5">
            <w:pPr>
              <w:pStyle w:val="af5"/>
              <w:numPr>
                <w:ilvl w:val="0"/>
                <w:numId w:val="13"/>
              </w:numPr>
              <w:tabs>
                <w:tab w:val="num" w:pos="240"/>
                <w:tab w:val="left" w:pos="993"/>
                <w:tab w:val="left" w:pos="1080"/>
              </w:tabs>
              <w:spacing w:before="120"/>
              <w:ind w:left="0" w:firstLine="600"/>
              <w:jc w:val="both"/>
              <w:rPr>
                <w:rFonts w:ascii="Garamond" w:hAnsi="Garamond"/>
                <w:sz w:val="22"/>
                <w:szCs w:val="22"/>
              </w:rPr>
            </w:pPr>
            <w:r w:rsidRPr="003259F8">
              <w:rPr>
                <w:rFonts w:ascii="Garamond" w:hAnsi="Garamond"/>
                <w:sz w:val="22"/>
                <w:szCs w:val="22"/>
              </w:rPr>
              <w:t xml:space="preserve">в указанных в </w:t>
            </w:r>
            <w:r w:rsidRPr="003259F8">
              <w:rPr>
                <w:rFonts w:ascii="Garamond" w:hAnsi="Garamond"/>
                <w:i/>
                <w:sz w:val="22"/>
                <w:szCs w:val="22"/>
              </w:rPr>
              <w:t xml:space="preserve">Регламенте проведения проверок систем коммерческого учета субъектов оптового рынка </w:t>
            </w:r>
            <w:r w:rsidRPr="003259F8">
              <w:rPr>
                <w:rFonts w:ascii="Garamond" w:hAnsi="Garamond"/>
                <w:sz w:val="22"/>
                <w:szCs w:val="22"/>
              </w:rPr>
              <w:t xml:space="preserve">(Приложение № 18 к </w:t>
            </w:r>
            <w:r w:rsidRPr="003259F8">
              <w:rPr>
                <w:rFonts w:ascii="Garamond" w:hAnsi="Garamond"/>
                <w:i/>
                <w:sz w:val="22"/>
                <w:szCs w:val="22"/>
              </w:rPr>
              <w:t>Договору о присоединении к торговой системе оптового рынка</w:t>
            </w:r>
            <w:r w:rsidRPr="003259F8">
              <w:rPr>
                <w:rFonts w:ascii="Garamond" w:hAnsi="Garamond"/>
                <w:sz w:val="22"/>
                <w:szCs w:val="22"/>
              </w:rPr>
              <w:t>) случаях, в связи с выявленным несоответствием АИИС КУЭ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АИИС КУЭ в порядке, предусмотренном вышеуказанным Регламентом, по результатам проведения проверки, завершившейся установлением соответствия АИИС КУЭ требованиям Правил оптового рынка</w:t>
            </w:r>
            <w:r w:rsidR="000E3A28" w:rsidRPr="003259F8">
              <w:rPr>
                <w:rFonts w:ascii="Garamond" w:hAnsi="Garamond"/>
                <w:sz w:val="22"/>
                <w:szCs w:val="22"/>
                <w:lang w:val="ru-RU"/>
              </w:rPr>
              <w:t>;</w:t>
            </w:r>
          </w:p>
          <w:p w14:paraId="5FCA6C75" w14:textId="77777777" w:rsidR="000E3A28" w:rsidRPr="003259F8" w:rsidRDefault="000E3A28" w:rsidP="00F703E5">
            <w:pPr>
              <w:pStyle w:val="af5"/>
              <w:numPr>
                <w:ilvl w:val="0"/>
                <w:numId w:val="13"/>
              </w:numPr>
              <w:tabs>
                <w:tab w:val="num" w:pos="240"/>
                <w:tab w:val="left" w:pos="993"/>
                <w:tab w:val="left" w:pos="1080"/>
              </w:tabs>
              <w:spacing w:before="120"/>
              <w:ind w:left="0" w:firstLine="600"/>
              <w:jc w:val="both"/>
              <w:rPr>
                <w:rFonts w:ascii="Garamond" w:hAnsi="Garamond"/>
                <w:sz w:val="22"/>
                <w:szCs w:val="22"/>
              </w:rPr>
            </w:pPr>
            <w:r w:rsidRPr="003259F8">
              <w:rPr>
                <w:rFonts w:ascii="Garamond" w:hAnsi="Garamond"/>
                <w:sz w:val="22"/>
                <w:szCs w:val="22"/>
              </w:rPr>
              <w:t xml:space="preserve">с даты исключения временного сечения КУ в порядке, предусмотренном </w:t>
            </w:r>
            <w:r w:rsidRPr="003259F8">
              <w:rPr>
                <w:rFonts w:ascii="Garamond" w:hAnsi="Garamond"/>
                <w:i/>
                <w:sz w:val="22"/>
                <w:szCs w:val="22"/>
              </w:rPr>
              <w:t xml:space="preserve">Регламентом допуска к торговой системе оптового рынка </w:t>
            </w:r>
            <w:r w:rsidRPr="003259F8">
              <w:rPr>
                <w:rFonts w:ascii="Garamond" w:hAnsi="Garamond"/>
                <w:sz w:val="22"/>
                <w:szCs w:val="22"/>
              </w:rPr>
              <w:t>(Приложение № 1 к</w:t>
            </w:r>
            <w:r w:rsidRPr="003259F8">
              <w:rPr>
                <w:rFonts w:ascii="Garamond" w:hAnsi="Garamond"/>
                <w:i/>
                <w:sz w:val="22"/>
                <w:szCs w:val="22"/>
              </w:rPr>
              <w:t xml:space="preserve"> Договору о присоединении к торговой системе оптового рынка)</w:t>
            </w:r>
            <w:r w:rsidRPr="003259F8">
              <w:rPr>
                <w:rFonts w:ascii="Garamond" w:hAnsi="Garamond"/>
                <w:i/>
                <w:sz w:val="22"/>
                <w:szCs w:val="22"/>
                <w:highlight w:val="yellow"/>
              </w:rPr>
              <w:t>.</w:t>
            </w:r>
          </w:p>
          <w:p w14:paraId="73AFA097" w14:textId="77777777" w:rsidR="002B6153" w:rsidRPr="003259F8" w:rsidRDefault="002B6153" w:rsidP="002B6153">
            <w:pPr>
              <w:widowControl w:val="0"/>
              <w:suppressAutoHyphens/>
              <w:spacing w:after="0"/>
              <w:ind w:firstLine="486"/>
              <w:jc w:val="both"/>
              <w:rPr>
                <w:rFonts w:ascii="Garamond" w:eastAsia="Cambria" w:hAnsi="Garamond" w:cs="Cambria"/>
              </w:rPr>
            </w:pPr>
            <w:r w:rsidRPr="003259F8">
              <w:rPr>
                <w:rFonts w:ascii="Garamond" w:eastAsia="Cambria" w:hAnsi="Garamond" w:cs="Cambria"/>
              </w:rPr>
              <w:t>…</w:t>
            </w:r>
          </w:p>
        </w:tc>
        <w:tc>
          <w:tcPr>
            <w:tcW w:w="2519" w:type="pct"/>
            <w:vAlign w:val="center"/>
          </w:tcPr>
          <w:p w14:paraId="33B0A3C3" w14:textId="77777777" w:rsidR="002B6153" w:rsidRPr="003259F8" w:rsidRDefault="002B6153" w:rsidP="002B6153">
            <w:pPr>
              <w:widowControl w:val="0"/>
              <w:suppressAutoHyphens/>
              <w:spacing w:after="0"/>
              <w:ind w:firstLine="486"/>
              <w:jc w:val="both"/>
              <w:rPr>
                <w:rFonts w:ascii="Garamond" w:hAnsi="Garamond"/>
                <w:color w:val="000000"/>
              </w:rPr>
            </w:pPr>
            <w:r w:rsidRPr="003259F8">
              <w:rPr>
                <w:rFonts w:ascii="Garamond" w:hAnsi="Garamond"/>
              </w:rPr>
              <w:t>Акт</w:t>
            </w:r>
            <w:r w:rsidRPr="003259F8">
              <w:rPr>
                <w:rFonts w:ascii="Garamond" w:hAnsi="Garamond"/>
                <w:color w:val="000000"/>
              </w:rPr>
              <w:t xml:space="preserve"> о соответствии АИИС КУЭ по сечению коммерческого учета прекращает свое действие:</w:t>
            </w:r>
          </w:p>
          <w:p w14:paraId="1A8740B1" w14:textId="77777777" w:rsidR="00BA143B" w:rsidRPr="003259F8" w:rsidRDefault="00BA143B" w:rsidP="00FE3F4C">
            <w:pPr>
              <w:widowControl w:val="0"/>
              <w:suppressAutoHyphens/>
              <w:spacing w:after="0"/>
              <w:ind w:firstLine="486"/>
              <w:jc w:val="center"/>
              <w:rPr>
                <w:rFonts w:ascii="Garamond" w:hAnsi="Garamond"/>
                <w:color w:val="000000"/>
              </w:rPr>
            </w:pPr>
            <w:r w:rsidRPr="003259F8">
              <w:rPr>
                <w:rFonts w:ascii="Garamond" w:hAnsi="Garamond"/>
                <w:color w:val="000000"/>
              </w:rPr>
              <w:t>…</w:t>
            </w:r>
          </w:p>
          <w:p w14:paraId="51C97967" w14:textId="77777777" w:rsidR="002B6153" w:rsidRPr="003259F8" w:rsidRDefault="002B6153" w:rsidP="00F703E5">
            <w:pPr>
              <w:pStyle w:val="af5"/>
              <w:numPr>
                <w:ilvl w:val="0"/>
                <w:numId w:val="13"/>
              </w:numPr>
              <w:tabs>
                <w:tab w:val="num" w:pos="240"/>
                <w:tab w:val="left" w:pos="993"/>
                <w:tab w:val="left" w:pos="1080"/>
              </w:tabs>
              <w:spacing w:before="120"/>
              <w:ind w:left="0" w:firstLine="600"/>
              <w:jc w:val="both"/>
              <w:rPr>
                <w:rFonts w:ascii="Garamond" w:hAnsi="Garamond"/>
                <w:sz w:val="22"/>
                <w:szCs w:val="22"/>
              </w:rPr>
            </w:pPr>
            <w:r w:rsidRPr="003259F8">
              <w:rPr>
                <w:rFonts w:ascii="Garamond" w:hAnsi="Garamond"/>
                <w:sz w:val="22"/>
                <w:szCs w:val="22"/>
              </w:rPr>
              <w:t xml:space="preserve">в указанных в </w:t>
            </w:r>
            <w:r w:rsidRPr="003259F8">
              <w:rPr>
                <w:rFonts w:ascii="Garamond" w:hAnsi="Garamond"/>
                <w:i/>
                <w:sz w:val="22"/>
                <w:szCs w:val="22"/>
              </w:rPr>
              <w:t xml:space="preserve">Регламенте проведения проверок систем коммерческого учета субъектов оптового рынка </w:t>
            </w:r>
            <w:r w:rsidRPr="003259F8">
              <w:rPr>
                <w:rFonts w:ascii="Garamond" w:hAnsi="Garamond"/>
                <w:sz w:val="22"/>
                <w:szCs w:val="22"/>
              </w:rPr>
              <w:t xml:space="preserve">(Приложение № 18 к </w:t>
            </w:r>
            <w:r w:rsidRPr="003259F8">
              <w:rPr>
                <w:rFonts w:ascii="Garamond" w:hAnsi="Garamond"/>
                <w:i/>
                <w:sz w:val="22"/>
                <w:szCs w:val="22"/>
              </w:rPr>
              <w:t>Договору о присоединении к торговой системе оптового рынка</w:t>
            </w:r>
            <w:r w:rsidRPr="003259F8">
              <w:rPr>
                <w:rFonts w:ascii="Garamond" w:hAnsi="Garamond"/>
                <w:sz w:val="22"/>
                <w:szCs w:val="22"/>
              </w:rPr>
              <w:t>) случаях, в связи с выявленным несоответствием АИИС КУЭ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АИИС КУЭ в порядке, предусмотренном вышеуказанным Регламентом, по результатам проведения проверки, завершившейся установлением соответствия АИИС КУЭ требованиям Правил оптового рынка</w:t>
            </w:r>
            <w:r w:rsidR="000E3A28" w:rsidRPr="003259F8">
              <w:rPr>
                <w:rFonts w:ascii="Garamond" w:hAnsi="Garamond"/>
                <w:sz w:val="22"/>
                <w:szCs w:val="22"/>
                <w:lang w:val="ru-RU"/>
              </w:rPr>
              <w:t>;</w:t>
            </w:r>
          </w:p>
          <w:p w14:paraId="3943399D" w14:textId="77777777" w:rsidR="000E3A28" w:rsidRPr="003259F8" w:rsidRDefault="000E3A28" w:rsidP="00F703E5">
            <w:pPr>
              <w:pStyle w:val="af5"/>
              <w:numPr>
                <w:ilvl w:val="0"/>
                <w:numId w:val="13"/>
              </w:numPr>
              <w:spacing w:before="120"/>
              <w:ind w:left="142" w:firstLine="283"/>
              <w:jc w:val="both"/>
              <w:rPr>
                <w:rFonts w:ascii="Garamond" w:hAnsi="Garamond"/>
                <w:sz w:val="22"/>
                <w:szCs w:val="22"/>
              </w:rPr>
            </w:pPr>
            <w:r w:rsidRPr="003259F8">
              <w:rPr>
                <w:rFonts w:ascii="Garamond" w:hAnsi="Garamond"/>
                <w:sz w:val="22"/>
                <w:szCs w:val="22"/>
              </w:rPr>
              <w:t xml:space="preserve">с даты исключения временного сечения КУ в порядке, предусмотренном </w:t>
            </w:r>
            <w:r w:rsidRPr="003259F8">
              <w:rPr>
                <w:rFonts w:ascii="Garamond" w:hAnsi="Garamond"/>
                <w:i/>
                <w:sz w:val="22"/>
                <w:szCs w:val="22"/>
              </w:rPr>
              <w:t xml:space="preserve">Регламентом допуска к торговой системе оптового рынка </w:t>
            </w:r>
            <w:r w:rsidRPr="003259F8">
              <w:rPr>
                <w:rFonts w:ascii="Garamond" w:hAnsi="Garamond"/>
                <w:sz w:val="22"/>
                <w:szCs w:val="22"/>
              </w:rPr>
              <w:t>(Приложение № 1 к</w:t>
            </w:r>
            <w:r w:rsidRPr="003259F8">
              <w:rPr>
                <w:rFonts w:ascii="Garamond" w:hAnsi="Garamond"/>
                <w:i/>
                <w:sz w:val="22"/>
                <w:szCs w:val="22"/>
              </w:rPr>
              <w:t xml:space="preserve"> Договору о присоединении к торговой системе оптового рынка)</w:t>
            </w:r>
            <w:r w:rsidRPr="003259F8">
              <w:rPr>
                <w:rFonts w:ascii="Garamond" w:hAnsi="Garamond"/>
                <w:iCs/>
                <w:sz w:val="22"/>
                <w:szCs w:val="22"/>
                <w:highlight w:val="yellow"/>
                <w:lang w:val="ru-RU"/>
              </w:rPr>
              <w:t>;</w:t>
            </w:r>
          </w:p>
          <w:p w14:paraId="630603AA" w14:textId="753E25C9" w:rsidR="002B6153" w:rsidRPr="003259F8" w:rsidRDefault="00A13929" w:rsidP="00F703E5">
            <w:pPr>
              <w:pStyle w:val="af5"/>
              <w:numPr>
                <w:ilvl w:val="0"/>
                <w:numId w:val="13"/>
              </w:numPr>
              <w:spacing w:before="120"/>
              <w:ind w:left="0" w:firstLine="425"/>
              <w:jc w:val="both"/>
              <w:rPr>
                <w:rFonts w:ascii="Garamond" w:hAnsi="Garamond"/>
                <w:sz w:val="22"/>
                <w:szCs w:val="22"/>
                <w:highlight w:val="yellow"/>
              </w:rPr>
            </w:pPr>
            <w:r w:rsidRPr="003259F8">
              <w:rPr>
                <w:rFonts w:ascii="Garamond" w:hAnsi="Garamond"/>
                <w:sz w:val="22"/>
                <w:szCs w:val="22"/>
                <w:highlight w:val="yellow"/>
                <w:lang w:val="ru-RU"/>
              </w:rPr>
              <w:t xml:space="preserve">в случае невыполнения обязанности по подтверждению соответствия систем коммерческого учета требованиям пункта 23 Правил оптового рынка в соответствии с п. 4.5 или п. 5.2 </w:t>
            </w:r>
            <w:r w:rsidR="003259F8">
              <w:rPr>
                <w:rFonts w:ascii="Garamond" w:hAnsi="Garamond"/>
                <w:sz w:val="22"/>
                <w:szCs w:val="22"/>
                <w:highlight w:val="yellow"/>
                <w:lang w:val="ru-RU"/>
              </w:rPr>
              <w:t>п</w:t>
            </w:r>
            <w:r w:rsidRPr="003259F8">
              <w:rPr>
                <w:rFonts w:ascii="Garamond" w:hAnsi="Garamond"/>
                <w:sz w:val="22"/>
                <w:szCs w:val="22"/>
                <w:highlight w:val="yellow"/>
                <w:lang w:val="ru-RU"/>
              </w:rPr>
              <w:t xml:space="preserve">риложения 8 к Положению о реестре </w:t>
            </w:r>
            <w:r w:rsidR="003259F8" w:rsidRPr="003259F8">
              <w:rPr>
                <w:rFonts w:ascii="Garamond" w:hAnsi="Garamond"/>
                <w:sz w:val="22"/>
                <w:szCs w:val="22"/>
                <w:highlight w:val="yellow"/>
                <w:lang w:val="ru-RU"/>
              </w:rPr>
              <w:t>–</w:t>
            </w:r>
            <w:r w:rsidRPr="003259F8">
              <w:rPr>
                <w:rFonts w:ascii="Garamond" w:hAnsi="Garamond"/>
                <w:sz w:val="22"/>
                <w:szCs w:val="22"/>
                <w:highlight w:val="yellow"/>
                <w:lang w:val="ru-RU"/>
              </w:rPr>
              <w:t xml:space="preserve"> с даты, определенной п. 4.6 или п. 5.3 </w:t>
            </w:r>
            <w:r w:rsidR="003259F8">
              <w:rPr>
                <w:rFonts w:ascii="Garamond" w:hAnsi="Garamond"/>
                <w:sz w:val="22"/>
                <w:szCs w:val="22"/>
                <w:highlight w:val="yellow"/>
                <w:lang w:val="ru-RU"/>
              </w:rPr>
              <w:t>п</w:t>
            </w:r>
            <w:r w:rsidRPr="003259F8">
              <w:rPr>
                <w:rFonts w:ascii="Garamond" w:hAnsi="Garamond"/>
                <w:sz w:val="22"/>
                <w:szCs w:val="22"/>
                <w:highlight w:val="yellow"/>
                <w:lang w:val="ru-RU"/>
              </w:rPr>
              <w:t>риложения 8 к Положению о реестре соответственно.</w:t>
            </w:r>
            <w:r w:rsidR="00B361C8" w:rsidRPr="003259F8">
              <w:rPr>
                <w:rFonts w:ascii="Garamond" w:hAnsi="Garamond"/>
                <w:sz w:val="22"/>
                <w:szCs w:val="22"/>
                <w:highlight w:val="yellow"/>
                <w:lang w:val="ru-RU"/>
              </w:rPr>
              <w:t xml:space="preserve"> </w:t>
            </w:r>
          </w:p>
          <w:p w14:paraId="78C78378" w14:textId="77777777" w:rsidR="002B6153" w:rsidRPr="003259F8" w:rsidRDefault="002B6153" w:rsidP="002B6153">
            <w:pPr>
              <w:widowControl w:val="0"/>
              <w:suppressAutoHyphens/>
              <w:spacing w:after="0"/>
              <w:ind w:firstLine="486"/>
              <w:jc w:val="both"/>
              <w:rPr>
                <w:rFonts w:ascii="Garamond" w:eastAsia="Cambria" w:hAnsi="Garamond" w:cs="Cambria"/>
              </w:rPr>
            </w:pPr>
            <w:r w:rsidRPr="003259F8">
              <w:rPr>
                <w:rFonts w:ascii="Garamond" w:eastAsia="Cambria" w:hAnsi="Garamond" w:cs="Cambria"/>
              </w:rPr>
              <w:t>…</w:t>
            </w:r>
          </w:p>
        </w:tc>
      </w:tr>
      <w:tr w:rsidR="008A3607" w:rsidRPr="003259F8" w14:paraId="13434FB6" w14:textId="77777777" w:rsidTr="004F6747">
        <w:tc>
          <w:tcPr>
            <w:tcW w:w="339" w:type="pct"/>
            <w:vAlign w:val="center"/>
          </w:tcPr>
          <w:p w14:paraId="6C9287DA" w14:textId="77777777" w:rsidR="008A3607" w:rsidRPr="003259F8" w:rsidRDefault="008A3607" w:rsidP="002B6153">
            <w:pPr>
              <w:widowControl w:val="0"/>
              <w:suppressAutoHyphens/>
              <w:spacing w:after="0"/>
              <w:jc w:val="center"/>
              <w:rPr>
                <w:rFonts w:ascii="Garamond" w:eastAsia="Cambria" w:hAnsi="Garamond" w:cs="Cambria"/>
                <w:b/>
              </w:rPr>
            </w:pPr>
            <w:r w:rsidRPr="003259F8">
              <w:rPr>
                <w:rFonts w:ascii="Garamond" w:eastAsia="Cambria" w:hAnsi="Garamond" w:cs="Cambria"/>
                <w:b/>
              </w:rPr>
              <w:lastRenderedPageBreak/>
              <w:t>1.9</w:t>
            </w:r>
          </w:p>
        </w:tc>
        <w:tc>
          <w:tcPr>
            <w:tcW w:w="2142" w:type="pct"/>
            <w:vAlign w:val="center"/>
          </w:tcPr>
          <w:p w14:paraId="4C729BA6" w14:textId="77777777" w:rsidR="008A3607" w:rsidRPr="003259F8" w:rsidRDefault="008A3607" w:rsidP="008A3607">
            <w:pPr>
              <w:pStyle w:val="af9"/>
              <w:tabs>
                <w:tab w:val="clear" w:pos="1332"/>
                <w:tab w:val="left" w:pos="1080"/>
              </w:tabs>
              <w:ind w:left="0" w:firstLine="675"/>
              <w:rPr>
                <w:rFonts w:ascii="Garamond" w:hAnsi="Garamond"/>
                <w:color w:val="000000"/>
                <w:sz w:val="22"/>
                <w:szCs w:val="22"/>
              </w:rPr>
            </w:pPr>
            <w:r w:rsidRPr="003259F8">
              <w:rPr>
                <w:rFonts w:ascii="Garamond" w:hAnsi="Garamond"/>
                <w:color w:val="000000"/>
                <w:sz w:val="22"/>
                <w:szCs w:val="22"/>
              </w:rPr>
              <w:t xml:space="preserve">Процедура установления соответствия АИИС КУЭ </w:t>
            </w:r>
            <w:r w:rsidRPr="003259F8">
              <w:rPr>
                <w:rFonts w:ascii="Garamond" w:hAnsi="Garamond"/>
                <w:sz w:val="22"/>
                <w:szCs w:val="22"/>
              </w:rPr>
              <w:t>по действующему составу точек поставки и точек измерений в сечениях коммерческого учета</w:t>
            </w:r>
            <w:r w:rsidRPr="003259F8">
              <w:rPr>
                <w:rFonts w:ascii="Garamond" w:hAnsi="Garamond"/>
                <w:color w:val="000000"/>
                <w:sz w:val="22"/>
                <w:szCs w:val="22"/>
              </w:rPr>
              <w:t xml:space="preserve">, предусмотренная пп. 2, 3 </w:t>
            </w:r>
            <w:r w:rsidRPr="003259F8">
              <w:rPr>
                <w:rFonts w:ascii="Garamond" w:hAnsi="Garamond"/>
                <w:sz w:val="22"/>
                <w:szCs w:val="22"/>
                <w:lang w:val="ru-RU"/>
              </w:rPr>
              <w:t xml:space="preserve">настоящего </w:t>
            </w:r>
            <w:r w:rsidRPr="003259F8">
              <w:rPr>
                <w:rFonts w:ascii="Garamond" w:hAnsi="Garamond"/>
                <w:iCs/>
                <w:color w:val="000000"/>
                <w:sz w:val="22"/>
                <w:szCs w:val="22"/>
              </w:rPr>
              <w:t>Порядка</w:t>
            </w:r>
            <w:r w:rsidRPr="003259F8">
              <w:rPr>
                <w:rFonts w:ascii="Garamond" w:hAnsi="Garamond"/>
                <w:i/>
                <w:iCs/>
                <w:color w:val="000000"/>
                <w:sz w:val="22"/>
                <w:szCs w:val="22"/>
              </w:rPr>
              <w:t>,</w:t>
            </w:r>
            <w:r w:rsidRPr="003259F8">
              <w:rPr>
                <w:rFonts w:ascii="Garamond" w:hAnsi="Garamond"/>
                <w:color w:val="000000"/>
                <w:sz w:val="22"/>
                <w:szCs w:val="22"/>
              </w:rPr>
              <w:t xml:space="preserve"> прекращается в случаях, если в процессе установления соответствия АИИС КУЭ изменен состав точек поставки и (или) точек измерений и (или) внесены изменения</w:t>
            </w:r>
            <w:r w:rsidRPr="003259F8">
              <w:rPr>
                <w:rFonts w:ascii="Garamond" w:hAnsi="Garamond"/>
                <w:sz w:val="22"/>
                <w:szCs w:val="22"/>
              </w:rPr>
              <w:t xml:space="preserve"> в части наименований точек поставки и точек измерений, и (или) типа (модификации) приборов учета и (или) измерительных каналов прибора учета, и (или) признака включения в АИИС КУЭ</w:t>
            </w:r>
            <w:r w:rsidRPr="003259F8">
              <w:rPr>
                <w:rFonts w:ascii="Garamond" w:hAnsi="Garamond"/>
                <w:color w:val="000000"/>
                <w:sz w:val="22"/>
                <w:szCs w:val="22"/>
              </w:rPr>
              <w:t xml:space="preserve"> в указанных сечениях коммерческого учета (за исключением случаев, когда указанные изменения внесены только в отношении смежного субъекта оптового рынка). </w:t>
            </w:r>
          </w:p>
          <w:p w14:paraId="63CA070B"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rPr>
              <w:t xml:space="preserve">Процедура установления соответствия АИИС КУЭ прекращается, если в процессе установления соответствия АИИС КУЭ по сечению коммерческого учета </w:t>
            </w:r>
            <w:r w:rsidRPr="003259F8">
              <w:rPr>
                <w:rFonts w:ascii="Garamond" w:hAnsi="Garamond"/>
                <w:color w:val="000000"/>
                <w:sz w:val="22"/>
                <w:szCs w:val="22"/>
                <w:lang w:val="ru-RU"/>
              </w:rPr>
              <w:t>з</w:t>
            </w:r>
            <w:proofErr w:type="spellStart"/>
            <w:r w:rsidRPr="003259F8">
              <w:rPr>
                <w:rFonts w:ascii="Garamond" w:hAnsi="Garamond"/>
                <w:color w:val="000000"/>
                <w:sz w:val="22"/>
                <w:szCs w:val="22"/>
              </w:rPr>
              <w:t>аявителя</w:t>
            </w:r>
            <w:proofErr w:type="spellEnd"/>
            <w:r w:rsidRPr="003259F8">
              <w:rPr>
                <w:rFonts w:ascii="Garamond" w:hAnsi="Garamond"/>
                <w:sz w:val="22"/>
                <w:szCs w:val="22"/>
                <w:lang w:val="ru-RU"/>
              </w:rPr>
              <w:t>:</w:t>
            </w:r>
            <w:r w:rsidRPr="003259F8">
              <w:rPr>
                <w:rFonts w:ascii="Garamond" w:hAnsi="Garamond"/>
                <w:sz w:val="22"/>
                <w:szCs w:val="22"/>
              </w:rPr>
              <w:t xml:space="preserve"> </w:t>
            </w:r>
          </w:p>
          <w:p w14:paraId="587D25BC"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lang w:val="ru-RU"/>
              </w:rPr>
              <w:t>…</w:t>
            </w:r>
          </w:p>
          <w:p w14:paraId="541D76FC"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lang w:val="ru-RU"/>
              </w:rPr>
              <w:t xml:space="preserve">– прекращается действие Акта о согласовании ГТП </w:t>
            </w:r>
            <w:r w:rsidRPr="003259F8">
              <w:rPr>
                <w:rFonts w:ascii="Garamond" w:hAnsi="Garamond"/>
                <w:sz w:val="22"/>
                <w:szCs w:val="22"/>
              </w:rPr>
              <w:t xml:space="preserve">в порядке, предусмотренном Положением о реестре, в рамках </w:t>
            </w:r>
            <w:r w:rsidRPr="003259F8">
              <w:rPr>
                <w:rFonts w:ascii="Garamond" w:hAnsi="Garamond"/>
                <w:sz w:val="22"/>
                <w:szCs w:val="22"/>
                <w:lang w:val="ru-RU"/>
              </w:rPr>
              <w:t xml:space="preserve">согласования </w:t>
            </w:r>
            <w:r w:rsidRPr="003259F8">
              <w:rPr>
                <w:rFonts w:ascii="Garamond" w:hAnsi="Garamond"/>
                <w:sz w:val="22"/>
                <w:szCs w:val="22"/>
              </w:rPr>
              <w:t>которо</w:t>
            </w:r>
            <w:r w:rsidRPr="003259F8">
              <w:rPr>
                <w:rFonts w:ascii="Garamond" w:hAnsi="Garamond"/>
                <w:sz w:val="22"/>
                <w:szCs w:val="22"/>
                <w:lang w:val="ru-RU"/>
              </w:rPr>
              <w:t>го</w:t>
            </w:r>
            <w:r w:rsidRPr="003259F8">
              <w:rPr>
                <w:rFonts w:ascii="Garamond" w:hAnsi="Garamond"/>
                <w:sz w:val="22"/>
                <w:szCs w:val="22"/>
              </w:rPr>
              <w:t xml:space="preserve"> сформирована «area» по заявленному на установление соответствия АИИС КУЭ составу точек поставки и точек измерений, – с даты прекращения</w:t>
            </w:r>
            <w:r w:rsidRPr="003259F8">
              <w:rPr>
                <w:rFonts w:ascii="Garamond" w:hAnsi="Garamond"/>
                <w:sz w:val="22"/>
                <w:szCs w:val="22"/>
                <w:lang w:val="ru-RU"/>
              </w:rPr>
              <w:t xml:space="preserve"> действия Акта о согласовании ГТП</w:t>
            </w:r>
            <w:r w:rsidRPr="003259F8">
              <w:rPr>
                <w:rFonts w:ascii="Garamond" w:hAnsi="Garamond"/>
                <w:sz w:val="22"/>
                <w:szCs w:val="22"/>
                <w:highlight w:val="yellow"/>
                <w:lang w:val="ru-RU"/>
              </w:rPr>
              <w:t>.</w:t>
            </w:r>
          </w:p>
          <w:p w14:paraId="096A8BA6" w14:textId="77777777" w:rsidR="008A3607" w:rsidRPr="003259F8" w:rsidRDefault="008A3607" w:rsidP="008A3607">
            <w:pPr>
              <w:pStyle w:val="af9"/>
              <w:tabs>
                <w:tab w:val="clear" w:pos="1332"/>
                <w:tab w:val="num" w:pos="240"/>
                <w:tab w:val="left" w:pos="1080"/>
              </w:tabs>
              <w:ind w:left="0" w:firstLine="600"/>
              <w:rPr>
                <w:rFonts w:ascii="Garamond" w:hAnsi="Garamond"/>
                <w:color w:val="000000"/>
                <w:sz w:val="22"/>
                <w:szCs w:val="22"/>
              </w:rPr>
            </w:pPr>
            <w:r w:rsidRPr="003259F8">
              <w:rPr>
                <w:rFonts w:ascii="Garamond" w:hAnsi="Garamond"/>
                <w:sz w:val="22"/>
                <w:szCs w:val="22"/>
              </w:rPr>
              <w:t xml:space="preserve">КО в срок не позднее 3 (трех) рабочих дней с даты прекращения процедуры установления соответствия АИИС КУЭ уведомляет об этом </w:t>
            </w:r>
            <w:r w:rsidRPr="003259F8">
              <w:rPr>
                <w:rFonts w:ascii="Garamond" w:hAnsi="Garamond"/>
                <w:sz w:val="22"/>
                <w:szCs w:val="22"/>
                <w:lang w:val="ru-RU"/>
              </w:rPr>
              <w:t>з</w:t>
            </w:r>
            <w:proofErr w:type="spellStart"/>
            <w:r w:rsidRPr="003259F8">
              <w:rPr>
                <w:rFonts w:ascii="Garamond" w:hAnsi="Garamond"/>
                <w:sz w:val="22"/>
                <w:szCs w:val="22"/>
              </w:rPr>
              <w:t>аявителя</w:t>
            </w:r>
            <w:proofErr w:type="spellEnd"/>
            <w:r w:rsidRPr="003259F8">
              <w:rPr>
                <w:rFonts w:ascii="Garamond" w:hAnsi="Garamond"/>
                <w:sz w:val="22"/>
                <w:szCs w:val="22"/>
              </w:rPr>
              <w:t xml:space="preserve"> с указанием причины</w:t>
            </w:r>
            <w:r w:rsidRPr="003259F8">
              <w:rPr>
                <w:rFonts w:ascii="Garamond" w:hAnsi="Garamond"/>
                <w:color w:val="000000"/>
                <w:sz w:val="22"/>
                <w:szCs w:val="22"/>
              </w:rPr>
              <w:t xml:space="preserve">. </w:t>
            </w:r>
          </w:p>
          <w:p w14:paraId="577C1A92"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eastAsia="en-US"/>
              </w:rPr>
            </w:pPr>
            <w:r w:rsidRPr="003259F8">
              <w:rPr>
                <w:rFonts w:ascii="Garamond" w:hAnsi="Garamond"/>
                <w:color w:val="000000"/>
                <w:sz w:val="22"/>
                <w:szCs w:val="22"/>
              </w:rPr>
              <w:t>Заявитель вправе прекратить указанную процедуру установления соответствия АИИС КУЭ до оформления КО Акта о соответствии АИИС КУЭ путем направления заявления о прекращении процедуры (форма заявления указана в приложении 1 к настоящему Порядку). Соответствующая процедура прекращается в течение 1 (одного) рабочего дня с даты регистрации КО указанного заявления</w:t>
            </w:r>
            <w:r w:rsidRPr="003259F8">
              <w:rPr>
                <w:rFonts w:ascii="Garamond" w:hAnsi="Garamond"/>
                <w:sz w:val="22"/>
                <w:szCs w:val="22"/>
                <w:lang w:eastAsia="en-US"/>
              </w:rPr>
              <w:t>.</w:t>
            </w:r>
          </w:p>
          <w:p w14:paraId="4F1446E1" w14:textId="77777777" w:rsidR="008A3607" w:rsidRPr="003259F8" w:rsidRDefault="008A3607" w:rsidP="008A3607">
            <w:pPr>
              <w:widowControl w:val="0"/>
              <w:suppressAutoHyphens/>
              <w:spacing w:after="0"/>
              <w:ind w:firstLine="486"/>
              <w:jc w:val="both"/>
              <w:rPr>
                <w:rFonts w:ascii="Garamond" w:hAnsi="Garamond"/>
              </w:rPr>
            </w:pPr>
            <w:r w:rsidRPr="003259F8">
              <w:rPr>
                <w:rFonts w:ascii="Garamond" w:hAnsi="Garamond"/>
              </w:rPr>
              <w:t xml:space="preserve">При наличии замечаний к заявлению, либо если процедура установления соответствия АИИС КУЭ на дату рассмотрения заявления уже завершена или прекращена, КО в течение 2 (двух) рабочих дней с даты регистрации указанного заявления направляет заявителю уведомление об отказе в </w:t>
            </w:r>
            <w:r w:rsidRPr="003259F8">
              <w:rPr>
                <w:rFonts w:ascii="Garamond" w:hAnsi="Garamond"/>
              </w:rPr>
              <w:lastRenderedPageBreak/>
              <w:t>прекращении процедуры.</w:t>
            </w:r>
          </w:p>
        </w:tc>
        <w:tc>
          <w:tcPr>
            <w:tcW w:w="2519" w:type="pct"/>
            <w:vAlign w:val="center"/>
          </w:tcPr>
          <w:p w14:paraId="57EFF888" w14:textId="77777777" w:rsidR="008A3607" w:rsidRPr="003259F8" w:rsidRDefault="008A3607" w:rsidP="008A3607">
            <w:pPr>
              <w:pStyle w:val="2"/>
              <w:numPr>
                <w:ilvl w:val="0"/>
                <w:numId w:val="0"/>
              </w:numPr>
              <w:tabs>
                <w:tab w:val="num" w:pos="240"/>
                <w:tab w:val="left" w:pos="1080"/>
              </w:tabs>
              <w:ind w:firstLine="540"/>
              <w:jc w:val="both"/>
              <w:rPr>
                <w:rFonts w:ascii="Garamond" w:hAnsi="Garamond"/>
                <w:color w:val="000000"/>
                <w:sz w:val="22"/>
                <w:szCs w:val="22"/>
              </w:rPr>
            </w:pPr>
            <w:r w:rsidRPr="003259F8">
              <w:rPr>
                <w:rFonts w:ascii="Garamond" w:hAnsi="Garamond"/>
                <w:color w:val="000000"/>
                <w:sz w:val="22"/>
                <w:szCs w:val="22"/>
              </w:rPr>
              <w:lastRenderedPageBreak/>
              <w:t xml:space="preserve">Процедура установления соответствия АИИС КУЭ </w:t>
            </w:r>
            <w:r w:rsidRPr="003259F8">
              <w:rPr>
                <w:rFonts w:ascii="Garamond" w:hAnsi="Garamond"/>
                <w:sz w:val="22"/>
                <w:szCs w:val="22"/>
              </w:rPr>
              <w:t>по действующему составу точек поставки и точек измерений в сечениях коммерческого учета</w:t>
            </w:r>
            <w:r w:rsidRPr="003259F8">
              <w:rPr>
                <w:rFonts w:ascii="Garamond" w:hAnsi="Garamond"/>
                <w:color w:val="000000"/>
                <w:sz w:val="22"/>
                <w:szCs w:val="22"/>
              </w:rPr>
              <w:t xml:space="preserve">, предусмотренная пп. 2, 3 </w:t>
            </w:r>
            <w:r w:rsidRPr="003259F8">
              <w:rPr>
                <w:rFonts w:ascii="Garamond" w:hAnsi="Garamond"/>
                <w:sz w:val="22"/>
                <w:szCs w:val="22"/>
                <w:lang w:val="ru-RU"/>
              </w:rPr>
              <w:t xml:space="preserve">настоящего </w:t>
            </w:r>
            <w:r w:rsidRPr="003259F8">
              <w:rPr>
                <w:rFonts w:ascii="Garamond" w:hAnsi="Garamond"/>
                <w:iCs/>
                <w:color w:val="000000"/>
                <w:sz w:val="22"/>
                <w:szCs w:val="22"/>
              </w:rPr>
              <w:t>Порядка</w:t>
            </w:r>
            <w:r w:rsidRPr="003259F8">
              <w:rPr>
                <w:rFonts w:ascii="Garamond" w:hAnsi="Garamond"/>
                <w:i/>
                <w:iCs/>
                <w:color w:val="000000"/>
                <w:sz w:val="22"/>
                <w:szCs w:val="22"/>
              </w:rPr>
              <w:t>,</w:t>
            </w:r>
            <w:r w:rsidRPr="003259F8">
              <w:rPr>
                <w:rFonts w:ascii="Garamond" w:hAnsi="Garamond"/>
                <w:color w:val="000000"/>
                <w:sz w:val="22"/>
                <w:szCs w:val="22"/>
              </w:rPr>
              <w:t xml:space="preserve"> прекращается в случаях, если в процессе установления соответствия АИИС КУЭ изменен состав точек поставки и (или) точек измерений и (или) внесены изменения</w:t>
            </w:r>
            <w:r w:rsidRPr="003259F8">
              <w:rPr>
                <w:rFonts w:ascii="Garamond" w:hAnsi="Garamond"/>
                <w:sz w:val="22"/>
                <w:szCs w:val="22"/>
              </w:rPr>
              <w:t xml:space="preserve"> в части наименований точек поставки и точек измерений, и (или) типа (модификации) приборов учета и (или) измерительных каналов прибора учета, и (или) признака включения в АИИС КУЭ</w:t>
            </w:r>
            <w:r w:rsidRPr="003259F8">
              <w:rPr>
                <w:rFonts w:ascii="Garamond" w:hAnsi="Garamond"/>
                <w:color w:val="000000"/>
                <w:sz w:val="22"/>
                <w:szCs w:val="22"/>
              </w:rPr>
              <w:t xml:space="preserve"> в указанных сечениях коммерческого учета (за исключением случаев, когда указанные изменения внесены только в отношении смежного субъекта оптового рынка). </w:t>
            </w:r>
          </w:p>
          <w:p w14:paraId="2C1E6E98"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rPr>
              <w:t xml:space="preserve">Процедура установления соответствия АИИС КУЭ прекращается, если в процессе установления соответствия АИИС КУЭ по сечению коммерческого учета </w:t>
            </w:r>
            <w:r w:rsidRPr="003259F8">
              <w:rPr>
                <w:rFonts w:ascii="Garamond" w:hAnsi="Garamond"/>
                <w:color w:val="000000"/>
                <w:sz w:val="22"/>
                <w:szCs w:val="22"/>
                <w:lang w:val="ru-RU"/>
              </w:rPr>
              <w:t>з</w:t>
            </w:r>
            <w:proofErr w:type="spellStart"/>
            <w:r w:rsidRPr="003259F8">
              <w:rPr>
                <w:rFonts w:ascii="Garamond" w:hAnsi="Garamond"/>
                <w:color w:val="000000"/>
                <w:sz w:val="22"/>
                <w:szCs w:val="22"/>
              </w:rPr>
              <w:t>аявителя</w:t>
            </w:r>
            <w:proofErr w:type="spellEnd"/>
            <w:r w:rsidRPr="003259F8">
              <w:rPr>
                <w:rFonts w:ascii="Garamond" w:hAnsi="Garamond"/>
                <w:sz w:val="22"/>
                <w:szCs w:val="22"/>
                <w:lang w:val="ru-RU"/>
              </w:rPr>
              <w:t>:</w:t>
            </w:r>
            <w:r w:rsidRPr="003259F8">
              <w:rPr>
                <w:rFonts w:ascii="Garamond" w:hAnsi="Garamond"/>
                <w:sz w:val="22"/>
                <w:szCs w:val="22"/>
              </w:rPr>
              <w:t xml:space="preserve"> </w:t>
            </w:r>
          </w:p>
          <w:p w14:paraId="26859A5B"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lang w:val="ru-RU"/>
              </w:rPr>
              <w:t>…</w:t>
            </w:r>
          </w:p>
          <w:p w14:paraId="6E7F666E"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lang w:val="ru-RU"/>
              </w:rPr>
              <w:t xml:space="preserve">– прекращается действие Акта о согласовании ГТП </w:t>
            </w:r>
            <w:r w:rsidRPr="003259F8">
              <w:rPr>
                <w:rFonts w:ascii="Garamond" w:hAnsi="Garamond"/>
                <w:sz w:val="22"/>
                <w:szCs w:val="22"/>
              </w:rPr>
              <w:t xml:space="preserve">в порядке, предусмотренном Положением о реестре, в рамках </w:t>
            </w:r>
            <w:r w:rsidRPr="003259F8">
              <w:rPr>
                <w:rFonts w:ascii="Garamond" w:hAnsi="Garamond"/>
                <w:sz w:val="22"/>
                <w:szCs w:val="22"/>
                <w:lang w:val="ru-RU"/>
              </w:rPr>
              <w:t xml:space="preserve">согласования </w:t>
            </w:r>
            <w:r w:rsidRPr="003259F8">
              <w:rPr>
                <w:rFonts w:ascii="Garamond" w:hAnsi="Garamond"/>
                <w:sz w:val="22"/>
                <w:szCs w:val="22"/>
              </w:rPr>
              <w:t>которо</w:t>
            </w:r>
            <w:r w:rsidRPr="003259F8">
              <w:rPr>
                <w:rFonts w:ascii="Garamond" w:hAnsi="Garamond"/>
                <w:sz w:val="22"/>
                <w:szCs w:val="22"/>
                <w:lang w:val="ru-RU"/>
              </w:rPr>
              <w:t>го</w:t>
            </w:r>
            <w:r w:rsidRPr="003259F8">
              <w:rPr>
                <w:rFonts w:ascii="Garamond" w:hAnsi="Garamond"/>
                <w:sz w:val="22"/>
                <w:szCs w:val="22"/>
              </w:rPr>
              <w:t xml:space="preserve"> сформирована «area» по заявленному на установление соответствия АИИС КУЭ составу точек поставки и точек измерений, – с даты прекращения</w:t>
            </w:r>
            <w:r w:rsidRPr="003259F8">
              <w:rPr>
                <w:rFonts w:ascii="Garamond" w:hAnsi="Garamond"/>
                <w:sz w:val="22"/>
                <w:szCs w:val="22"/>
                <w:lang w:val="ru-RU"/>
              </w:rPr>
              <w:t xml:space="preserve"> действия Акта о согласовании ГТП</w:t>
            </w:r>
            <w:r w:rsidRPr="003259F8">
              <w:rPr>
                <w:rFonts w:ascii="Garamond" w:hAnsi="Garamond"/>
                <w:sz w:val="22"/>
                <w:szCs w:val="22"/>
                <w:highlight w:val="yellow"/>
                <w:lang w:val="ru-RU"/>
              </w:rPr>
              <w:t>;</w:t>
            </w:r>
          </w:p>
          <w:p w14:paraId="28896DD8" w14:textId="6156758C" w:rsidR="008A3607" w:rsidRPr="003259F8" w:rsidRDefault="008A3607" w:rsidP="008A3607">
            <w:pPr>
              <w:pStyle w:val="af9"/>
              <w:tabs>
                <w:tab w:val="clear" w:pos="1332"/>
                <w:tab w:val="num" w:pos="240"/>
                <w:tab w:val="left" w:pos="1080"/>
              </w:tabs>
              <w:ind w:left="0" w:firstLine="600"/>
              <w:rPr>
                <w:rFonts w:ascii="Garamond" w:hAnsi="Garamond"/>
                <w:sz w:val="22"/>
                <w:szCs w:val="22"/>
                <w:lang w:val="ru-RU"/>
              </w:rPr>
            </w:pPr>
            <w:r w:rsidRPr="003259F8">
              <w:rPr>
                <w:rFonts w:ascii="Garamond" w:hAnsi="Garamond"/>
                <w:sz w:val="22"/>
                <w:szCs w:val="22"/>
                <w:highlight w:val="yellow"/>
                <w:lang w:val="ru-RU"/>
              </w:rPr>
              <w:t xml:space="preserve">– выявлено невыполнение обязанности по подтверждению соответствия систем коммерческого учета требованиям пункта 23 Правил оптового рынка в соответствии с п. 4.5 или п. 5.2 </w:t>
            </w:r>
            <w:r w:rsidR="003259F8">
              <w:rPr>
                <w:rFonts w:ascii="Garamond" w:hAnsi="Garamond"/>
                <w:sz w:val="22"/>
                <w:szCs w:val="22"/>
                <w:highlight w:val="yellow"/>
                <w:lang w:val="ru-RU"/>
              </w:rPr>
              <w:t>п</w:t>
            </w:r>
            <w:r w:rsidRPr="003259F8">
              <w:rPr>
                <w:rFonts w:ascii="Garamond" w:hAnsi="Garamond"/>
                <w:sz w:val="22"/>
                <w:szCs w:val="22"/>
                <w:highlight w:val="yellow"/>
                <w:lang w:val="ru-RU"/>
              </w:rPr>
              <w:t xml:space="preserve">риложения 8 к Положению о реестре после наступления даты, определенной п. 4.6 или п. 5.3 </w:t>
            </w:r>
            <w:r w:rsidR="003259F8">
              <w:rPr>
                <w:rFonts w:ascii="Garamond" w:hAnsi="Garamond"/>
                <w:sz w:val="22"/>
                <w:szCs w:val="22"/>
                <w:highlight w:val="yellow"/>
                <w:lang w:val="ru-RU"/>
              </w:rPr>
              <w:t>п</w:t>
            </w:r>
            <w:r w:rsidRPr="003259F8">
              <w:rPr>
                <w:rFonts w:ascii="Garamond" w:hAnsi="Garamond"/>
                <w:sz w:val="22"/>
                <w:szCs w:val="22"/>
                <w:highlight w:val="yellow"/>
                <w:lang w:val="ru-RU"/>
              </w:rPr>
              <w:t>риложения 8 к Положению о реестре соответственно.</w:t>
            </w:r>
            <w:r w:rsidRPr="003259F8">
              <w:rPr>
                <w:rFonts w:ascii="Garamond" w:hAnsi="Garamond"/>
                <w:sz w:val="22"/>
                <w:szCs w:val="22"/>
                <w:lang w:val="ru-RU"/>
              </w:rPr>
              <w:t xml:space="preserve"> </w:t>
            </w:r>
          </w:p>
          <w:p w14:paraId="3B47AFE4" w14:textId="77777777" w:rsidR="008A3607" w:rsidRPr="003259F8" w:rsidRDefault="008A3607" w:rsidP="008A3607">
            <w:pPr>
              <w:pStyle w:val="af9"/>
              <w:tabs>
                <w:tab w:val="clear" w:pos="1332"/>
                <w:tab w:val="num" w:pos="240"/>
                <w:tab w:val="left" w:pos="1080"/>
              </w:tabs>
              <w:ind w:left="0" w:firstLine="600"/>
              <w:rPr>
                <w:rFonts w:ascii="Garamond" w:hAnsi="Garamond"/>
                <w:color w:val="000000"/>
                <w:sz w:val="22"/>
                <w:szCs w:val="22"/>
              </w:rPr>
            </w:pPr>
            <w:r w:rsidRPr="003259F8">
              <w:rPr>
                <w:rFonts w:ascii="Garamond" w:hAnsi="Garamond"/>
                <w:sz w:val="22"/>
                <w:szCs w:val="22"/>
              </w:rPr>
              <w:t xml:space="preserve">КО в срок не позднее 3 (трех) рабочих дней с даты прекращения процедуры установления соответствия АИИС КУЭ уведомляет об этом </w:t>
            </w:r>
            <w:r w:rsidRPr="003259F8">
              <w:rPr>
                <w:rFonts w:ascii="Garamond" w:hAnsi="Garamond"/>
                <w:sz w:val="22"/>
                <w:szCs w:val="22"/>
                <w:lang w:val="ru-RU"/>
              </w:rPr>
              <w:t>з</w:t>
            </w:r>
            <w:proofErr w:type="spellStart"/>
            <w:r w:rsidRPr="003259F8">
              <w:rPr>
                <w:rFonts w:ascii="Garamond" w:hAnsi="Garamond"/>
                <w:sz w:val="22"/>
                <w:szCs w:val="22"/>
              </w:rPr>
              <w:t>аявителя</w:t>
            </w:r>
            <w:proofErr w:type="spellEnd"/>
            <w:r w:rsidRPr="003259F8">
              <w:rPr>
                <w:rFonts w:ascii="Garamond" w:hAnsi="Garamond"/>
                <w:sz w:val="22"/>
                <w:szCs w:val="22"/>
              </w:rPr>
              <w:t xml:space="preserve"> с указанием причины</w:t>
            </w:r>
            <w:r w:rsidRPr="003259F8">
              <w:rPr>
                <w:rFonts w:ascii="Garamond" w:hAnsi="Garamond"/>
                <w:color w:val="000000"/>
                <w:sz w:val="22"/>
                <w:szCs w:val="22"/>
              </w:rPr>
              <w:t xml:space="preserve">. </w:t>
            </w:r>
          </w:p>
          <w:p w14:paraId="48338F0D" w14:textId="77777777" w:rsidR="008A3607" w:rsidRPr="003259F8" w:rsidRDefault="008A3607" w:rsidP="008A3607">
            <w:pPr>
              <w:pStyle w:val="af9"/>
              <w:tabs>
                <w:tab w:val="clear" w:pos="1332"/>
                <w:tab w:val="num" w:pos="240"/>
                <w:tab w:val="left" w:pos="1080"/>
              </w:tabs>
              <w:ind w:left="0" w:firstLine="600"/>
              <w:rPr>
                <w:rFonts w:ascii="Garamond" w:hAnsi="Garamond"/>
                <w:sz w:val="22"/>
                <w:szCs w:val="22"/>
                <w:lang w:eastAsia="en-US"/>
              </w:rPr>
            </w:pPr>
            <w:r w:rsidRPr="003259F8">
              <w:rPr>
                <w:rFonts w:ascii="Garamond" w:hAnsi="Garamond"/>
                <w:color w:val="000000"/>
                <w:sz w:val="22"/>
                <w:szCs w:val="22"/>
              </w:rPr>
              <w:t>Заявитель вправе прекратить указанную процедуру установления соответствия АИИС КУЭ до оформления КО Акта о соответствии АИИС КУЭ путем направления заявления о прекращении процедуры (форма заявления указана в приложении 1 к настоящему Порядку). Соответствующая процедура прекращается в течение 1 (одного) рабочего дня с даты регистрации КО указанного заявления</w:t>
            </w:r>
            <w:r w:rsidRPr="003259F8">
              <w:rPr>
                <w:rFonts w:ascii="Garamond" w:hAnsi="Garamond"/>
                <w:sz w:val="22"/>
                <w:szCs w:val="22"/>
                <w:lang w:eastAsia="en-US"/>
              </w:rPr>
              <w:t>.</w:t>
            </w:r>
          </w:p>
          <w:p w14:paraId="7D03BBA9" w14:textId="77777777" w:rsidR="008A3607" w:rsidRPr="003259F8" w:rsidRDefault="008A3607" w:rsidP="008A3607">
            <w:pPr>
              <w:widowControl w:val="0"/>
              <w:suppressAutoHyphens/>
              <w:spacing w:after="0"/>
              <w:ind w:firstLine="486"/>
              <w:jc w:val="both"/>
              <w:rPr>
                <w:rFonts w:ascii="Garamond" w:hAnsi="Garamond"/>
              </w:rPr>
            </w:pPr>
            <w:r w:rsidRPr="003259F8">
              <w:rPr>
                <w:rFonts w:ascii="Garamond" w:hAnsi="Garamond"/>
              </w:rPr>
              <w:t xml:space="preserve">При наличии замечаний к заявлению, либо если процедура установления соответствия АИИС КУЭ на дату рассмотрения заявления уже завершена или прекращена, КО в течение 2 (двух) рабочих дней с даты регистрации указанного заявления направляет заявителю уведомление об </w:t>
            </w:r>
            <w:r w:rsidRPr="003259F8">
              <w:rPr>
                <w:rFonts w:ascii="Garamond" w:hAnsi="Garamond"/>
              </w:rPr>
              <w:lastRenderedPageBreak/>
              <w:t>отказе в прекращении процедуры.</w:t>
            </w:r>
          </w:p>
        </w:tc>
      </w:tr>
      <w:tr w:rsidR="002B6153" w:rsidRPr="003259F8" w14:paraId="25A09928" w14:textId="77777777" w:rsidTr="004F6747">
        <w:tc>
          <w:tcPr>
            <w:tcW w:w="339" w:type="pct"/>
            <w:vAlign w:val="center"/>
          </w:tcPr>
          <w:p w14:paraId="1855C2C6" w14:textId="77777777" w:rsidR="002B6153" w:rsidRPr="003259F8" w:rsidRDefault="002B6153" w:rsidP="002B6153">
            <w:pPr>
              <w:widowControl w:val="0"/>
              <w:suppressAutoHyphens/>
              <w:spacing w:after="0"/>
              <w:jc w:val="center"/>
              <w:rPr>
                <w:rFonts w:ascii="Garamond" w:eastAsia="Cambria" w:hAnsi="Garamond" w:cs="Cambria"/>
                <w:b/>
              </w:rPr>
            </w:pPr>
            <w:r w:rsidRPr="003259F8">
              <w:rPr>
                <w:rFonts w:ascii="Garamond" w:eastAsia="Cambria" w:hAnsi="Garamond" w:cs="Cambria"/>
                <w:b/>
              </w:rPr>
              <w:lastRenderedPageBreak/>
              <w:t>Приложение 1, таблица 2, примечания, п. 5</w:t>
            </w:r>
          </w:p>
        </w:tc>
        <w:tc>
          <w:tcPr>
            <w:tcW w:w="2142" w:type="pct"/>
            <w:vAlign w:val="center"/>
          </w:tcPr>
          <w:p w14:paraId="2D1DEE9D" w14:textId="77777777" w:rsidR="002B6153" w:rsidRPr="003259F8" w:rsidRDefault="002B6153" w:rsidP="002B6153">
            <w:pPr>
              <w:widowControl w:val="0"/>
              <w:suppressAutoHyphens/>
              <w:spacing w:after="0"/>
              <w:ind w:firstLine="486"/>
              <w:jc w:val="both"/>
              <w:rPr>
                <w:rFonts w:ascii="Garamond" w:eastAsia="Cambria" w:hAnsi="Garamond" w:cs="Cambria"/>
              </w:rPr>
            </w:pPr>
            <w:r w:rsidRPr="003259F8">
              <w:rPr>
                <w:rFonts w:ascii="Garamond" w:eastAsia="Cambria" w:hAnsi="Garamond" w:cs="Cambria"/>
              </w:rPr>
              <w:t>…</w:t>
            </w:r>
          </w:p>
          <w:p w14:paraId="7057B7DA" w14:textId="77777777" w:rsidR="002B6153" w:rsidRPr="003259F8" w:rsidRDefault="002B6153" w:rsidP="002B6153">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3259F8">
              <w:rPr>
                <w:rFonts w:ascii="Garamond" w:hAnsi="Garamond"/>
                <w:i w:val="0"/>
                <w:sz w:val="22"/>
                <w:szCs w:val="22"/>
              </w:rPr>
              <w:t xml:space="preserve">Субъект оптового рынка (заявитель) оформляет </w:t>
            </w:r>
            <w:r w:rsidRPr="003259F8">
              <w:rPr>
                <w:rFonts w:ascii="Garamond" w:hAnsi="Garamond"/>
                <w:i w:val="0"/>
                <w:sz w:val="22"/>
                <w:szCs w:val="22"/>
                <w:highlight w:val="yellow"/>
              </w:rPr>
              <w:t>в произвольной форме</w:t>
            </w:r>
            <w:r w:rsidRPr="003259F8">
              <w:rPr>
                <w:rFonts w:ascii="Garamond" w:hAnsi="Garamond"/>
                <w:i w:val="0"/>
                <w:sz w:val="22"/>
                <w:szCs w:val="22"/>
              </w:rPr>
              <w:t xml:space="preserve"> технический акт о внесенных изменениях в АИИС КУЭ (утвержденную как средство измерений единичного производства) и обеспечивает его подписание руководителем или уполномоченным им лицом в случаях:</w:t>
            </w:r>
          </w:p>
          <w:p w14:paraId="70351696" w14:textId="77777777" w:rsidR="002B6153" w:rsidRPr="003259F8" w:rsidRDefault="002B6153" w:rsidP="002B6153">
            <w:pPr>
              <w:widowControl w:val="0"/>
              <w:suppressAutoHyphens/>
              <w:spacing w:after="0"/>
              <w:ind w:firstLine="486"/>
              <w:jc w:val="both"/>
              <w:rPr>
                <w:rFonts w:ascii="Garamond" w:eastAsia="Cambria" w:hAnsi="Garamond" w:cs="Cambria"/>
              </w:rPr>
            </w:pPr>
            <w:r w:rsidRPr="003259F8">
              <w:rPr>
                <w:rFonts w:ascii="Garamond" w:eastAsia="Cambria" w:hAnsi="Garamond" w:cs="Cambria"/>
              </w:rPr>
              <w:t>…</w:t>
            </w:r>
          </w:p>
        </w:tc>
        <w:tc>
          <w:tcPr>
            <w:tcW w:w="2519" w:type="pct"/>
            <w:vAlign w:val="center"/>
          </w:tcPr>
          <w:p w14:paraId="3FB06404" w14:textId="77777777" w:rsidR="002B6153" w:rsidRPr="003259F8" w:rsidRDefault="002B6153" w:rsidP="002B6153">
            <w:pPr>
              <w:widowControl w:val="0"/>
              <w:suppressAutoHyphens/>
              <w:spacing w:after="0"/>
              <w:ind w:firstLine="486"/>
              <w:jc w:val="both"/>
              <w:rPr>
                <w:rFonts w:ascii="Garamond" w:eastAsia="Cambria" w:hAnsi="Garamond" w:cs="Cambria"/>
              </w:rPr>
            </w:pPr>
            <w:r w:rsidRPr="003259F8">
              <w:rPr>
                <w:rFonts w:ascii="Garamond" w:eastAsia="Cambria" w:hAnsi="Garamond" w:cs="Cambria"/>
              </w:rPr>
              <w:t>…</w:t>
            </w:r>
          </w:p>
          <w:p w14:paraId="6CF9BA1A" w14:textId="13490570" w:rsidR="002B6153" w:rsidRPr="003259F8" w:rsidRDefault="002B6153" w:rsidP="002B6153">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3259F8">
              <w:rPr>
                <w:rFonts w:ascii="Garamond" w:hAnsi="Garamond"/>
                <w:i w:val="0"/>
                <w:sz w:val="22"/>
                <w:szCs w:val="22"/>
              </w:rPr>
              <w:t xml:space="preserve">Субъект оптового рынка (заявитель) оформляет технический акт о внесенных изменениях в АИИС КУЭ (утвержденную как средство измерений единичного производства) и обеспечивает его подписание руководителем или уполномоченным им лицом </w:t>
            </w:r>
            <w:r w:rsidRPr="003259F8">
              <w:rPr>
                <w:rFonts w:ascii="Garamond" w:hAnsi="Garamond"/>
                <w:i w:val="0"/>
                <w:sz w:val="22"/>
                <w:szCs w:val="22"/>
                <w:highlight w:val="yellow"/>
              </w:rPr>
              <w:t>(рекомендуемая форма технического акта приведена в приложении 4</w:t>
            </w:r>
            <w:r w:rsidR="00DA0FED">
              <w:rPr>
                <w:rFonts w:ascii="Garamond" w:hAnsi="Garamond"/>
                <w:i w:val="0"/>
                <w:sz w:val="22"/>
                <w:szCs w:val="22"/>
                <w:highlight w:val="yellow"/>
              </w:rPr>
              <w:t xml:space="preserve"> к</w:t>
            </w:r>
            <w:r w:rsidRPr="003259F8">
              <w:rPr>
                <w:rFonts w:ascii="Garamond" w:hAnsi="Garamond"/>
                <w:i w:val="0"/>
                <w:sz w:val="22"/>
                <w:szCs w:val="22"/>
                <w:highlight w:val="yellow"/>
              </w:rPr>
              <w:t xml:space="preserve"> настояще</w:t>
            </w:r>
            <w:r w:rsidR="00DA0FED">
              <w:rPr>
                <w:rFonts w:ascii="Garamond" w:hAnsi="Garamond"/>
                <w:i w:val="0"/>
                <w:sz w:val="22"/>
                <w:szCs w:val="22"/>
                <w:highlight w:val="yellow"/>
              </w:rPr>
              <w:t>му</w:t>
            </w:r>
            <w:r w:rsidRPr="003259F8">
              <w:rPr>
                <w:rFonts w:ascii="Garamond" w:hAnsi="Garamond"/>
                <w:i w:val="0"/>
                <w:sz w:val="22"/>
                <w:szCs w:val="22"/>
                <w:highlight w:val="yellow"/>
              </w:rPr>
              <w:t xml:space="preserve"> Порядк</w:t>
            </w:r>
            <w:r w:rsidR="00DA0FED">
              <w:rPr>
                <w:rFonts w:ascii="Garamond" w:hAnsi="Garamond"/>
                <w:i w:val="0"/>
                <w:sz w:val="22"/>
                <w:szCs w:val="22"/>
                <w:highlight w:val="yellow"/>
              </w:rPr>
              <w:t>у</w:t>
            </w:r>
            <w:r w:rsidRPr="003259F8">
              <w:rPr>
                <w:rFonts w:ascii="Garamond" w:hAnsi="Garamond"/>
                <w:i w:val="0"/>
                <w:sz w:val="22"/>
                <w:szCs w:val="22"/>
                <w:highlight w:val="yellow"/>
              </w:rPr>
              <w:t>, US_AKT_ZAM)</w:t>
            </w:r>
            <w:r w:rsidRPr="003259F8">
              <w:rPr>
                <w:rFonts w:ascii="Garamond" w:hAnsi="Garamond"/>
                <w:i w:val="0"/>
                <w:sz w:val="22"/>
                <w:szCs w:val="22"/>
              </w:rPr>
              <w:t xml:space="preserve"> в случаях:</w:t>
            </w:r>
          </w:p>
          <w:p w14:paraId="436570AE" w14:textId="77777777" w:rsidR="002B6153" w:rsidRPr="003259F8" w:rsidRDefault="002B6153" w:rsidP="002B6153">
            <w:pPr>
              <w:widowControl w:val="0"/>
              <w:suppressAutoHyphens/>
              <w:spacing w:after="0"/>
              <w:ind w:firstLine="486"/>
              <w:jc w:val="both"/>
              <w:rPr>
                <w:rFonts w:ascii="Garamond" w:eastAsia="Cambria" w:hAnsi="Garamond" w:cs="Cambria"/>
                <w:lang w:eastAsia="ru-RU"/>
              </w:rPr>
            </w:pPr>
            <w:r w:rsidRPr="003259F8">
              <w:rPr>
                <w:rFonts w:ascii="Garamond" w:eastAsia="Cambria" w:hAnsi="Garamond" w:cs="Cambria"/>
              </w:rPr>
              <w:t>…</w:t>
            </w:r>
          </w:p>
        </w:tc>
      </w:tr>
    </w:tbl>
    <w:p w14:paraId="1D20541F" w14:textId="77777777" w:rsidR="000966A7" w:rsidRPr="000966A7" w:rsidRDefault="000966A7" w:rsidP="00353BF6">
      <w:pPr>
        <w:rPr>
          <w:rFonts w:ascii="Garamond" w:hAnsi="Garamond"/>
          <w:i/>
          <w:lang w:eastAsia="ru-RU"/>
        </w:rPr>
        <w:sectPr w:rsidR="000966A7" w:rsidRPr="000966A7" w:rsidSect="004706C5">
          <w:footerReference w:type="even" r:id="rId8"/>
          <w:footerReference w:type="default" r:id="rId9"/>
          <w:pgSz w:w="16838" w:h="11906" w:orient="landscape"/>
          <w:pgMar w:top="1134" w:right="851" w:bottom="964" w:left="1304" w:header="709" w:footer="709" w:gutter="0"/>
          <w:cols w:space="708"/>
          <w:docGrid w:linePitch="360"/>
        </w:sectPr>
      </w:pPr>
    </w:p>
    <w:p w14:paraId="7C47F2C3" w14:textId="77777777" w:rsidR="000966A7" w:rsidRPr="000966A7" w:rsidRDefault="000966A7" w:rsidP="00353BF6">
      <w:pPr>
        <w:spacing w:after="0"/>
        <w:rPr>
          <w:rFonts w:ascii="Garamond" w:eastAsia="Garamond" w:hAnsi="Garamond" w:cs="Garamond"/>
          <w:b/>
          <w:i/>
          <w:iCs/>
        </w:rPr>
      </w:pPr>
      <w:r w:rsidRPr="000966A7">
        <w:rPr>
          <w:rFonts w:ascii="Garamond" w:eastAsia="Garamond" w:hAnsi="Garamond" w:cs="Garamond"/>
          <w:b/>
          <w:iCs/>
        </w:rPr>
        <w:lastRenderedPageBreak/>
        <w:t>Действующая редакция</w:t>
      </w:r>
    </w:p>
    <w:p w14:paraId="6F392A4F" w14:textId="77777777" w:rsidR="000966A7" w:rsidRPr="000966A7" w:rsidRDefault="000966A7" w:rsidP="00353BF6">
      <w:pPr>
        <w:spacing w:after="0"/>
        <w:jc w:val="right"/>
        <w:rPr>
          <w:rFonts w:ascii="Garamond" w:eastAsia="Garamond" w:hAnsi="Garamond" w:cs="Garamond"/>
          <w:b/>
          <w:bCs/>
          <w:i/>
          <w:iCs/>
        </w:rPr>
      </w:pPr>
      <w:r w:rsidRPr="000966A7">
        <w:rPr>
          <w:rFonts w:ascii="Garamond" w:hAnsi="Garamond"/>
          <w:b/>
          <w:bCs/>
          <w:iCs/>
        </w:rPr>
        <w:t>Таблица 3</w:t>
      </w:r>
    </w:p>
    <w:p w14:paraId="7F19021F" w14:textId="77777777" w:rsidR="000966A7" w:rsidRPr="000966A7" w:rsidRDefault="000966A7" w:rsidP="00353BF6">
      <w:pPr>
        <w:spacing w:after="0"/>
        <w:jc w:val="center"/>
        <w:rPr>
          <w:rFonts w:ascii="Garamond" w:eastAsia="Garamond" w:hAnsi="Garamond" w:cs="Garamond"/>
          <w:b/>
          <w:bCs/>
          <w:i/>
          <w:iCs/>
        </w:rPr>
      </w:pPr>
    </w:p>
    <w:p w14:paraId="7D734EFA" w14:textId="77777777" w:rsidR="000966A7" w:rsidRPr="000966A7" w:rsidRDefault="000966A7" w:rsidP="00353BF6">
      <w:pPr>
        <w:spacing w:after="0"/>
        <w:jc w:val="center"/>
        <w:rPr>
          <w:rFonts w:ascii="Garamond" w:eastAsia="Garamond" w:hAnsi="Garamond" w:cs="Garamond"/>
          <w:b/>
          <w:bCs/>
          <w:i/>
          <w:iCs/>
        </w:rPr>
      </w:pPr>
      <w:r w:rsidRPr="000966A7">
        <w:rPr>
          <w:rFonts w:ascii="Garamond" w:hAnsi="Garamond"/>
          <w:b/>
          <w:bCs/>
          <w:iCs/>
        </w:rPr>
        <w:t xml:space="preserve">Требования к проведению КО технической экспертизы документации, предоставленной в целях установления соответствия АИИС КУЭ, а также к проведению </w:t>
      </w:r>
      <w:proofErr w:type="gramStart"/>
      <w:r w:rsidRPr="000966A7">
        <w:rPr>
          <w:rFonts w:ascii="Garamond" w:hAnsi="Garamond"/>
          <w:b/>
          <w:bCs/>
          <w:iCs/>
        </w:rPr>
        <w:t>КО проверки</w:t>
      </w:r>
      <w:proofErr w:type="gramEnd"/>
      <w:r w:rsidRPr="000966A7">
        <w:rPr>
          <w:rFonts w:ascii="Garamond" w:hAnsi="Garamond"/>
          <w:b/>
          <w:bCs/>
          <w:iCs/>
        </w:rPr>
        <w:t xml:space="preserve"> выполнения системой учета технических требований оптового рынка по объекту регулирования </w:t>
      </w:r>
    </w:p>
    <w:p w14:paraId="4BA9C66E" w14:textId="77777777" w:rsidR="000966A7" w:rsidRPr="000966A7" w:rsidRDefault="000966A7" w:rsidP="00353BF6">
      <w:pPr>
        <w:widowControl w:val="0"/>
        <w:spacing w:after="0"/>
        <w:jc w:val="right"/>
        <w:rPr>
          <w:rFonts w:ascii="Garamond" w:eastAsia="Garamond" w:hAnsi="Garamond" w:cs="Garamond"/>
          <w:b/>
          <w:bCs/>
          <w:i/>
          <w:iCs/>
        </w:rPr>
      </w:pPr>
    </w:p>
    <w:p w14:paraId="4B2E3C4F" w14:textId="77777777" w:rsidR="000966A7" w:rsidRPr="000966A7" w:rsidRDefault="000966A7" w:rsidP="00353BF6">
      <w:pPr>
        <w:rPr>
          <w:rFonts w:ascii="Garamond" w:hAnsi="Garamond"/>
          <w:b/>
          <w:bCs/>
          <w:i/>
          <w:lang w:eastAsia="ru-RU"/>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8"/>
        <w:gridCol w:w="7789"/>
      </w:tblGrid>
      <w:tr w:rsidR="004669F3" w:rsidRPr="00972046" w14:paraId="1BD427D2" w14:textId="77777777" w:rsidTr="005F0B67">
        <w:trPr>
          <w:trHeight w:val="1210"/>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7CC6E14" w14:textId="77777777" w:rsidR="004669F3" w:rsidRPr="004669F3" w:rsidRDefault="004669F3" w:rsidP="004669F3">
            <w:pPr>
              <w:tabs>
                <w:tab w:val="left" w:pos="176"/>
              </w:tabs>
              <w:spacing w:after="0" w:line="240" w:lineRule="auto"/>
              <w:jc w:val="center"/>
              <w:rPr>
                <w:rFonts w:ascii="Garamond" w:eastAsia="Garamond" w:hAnsi="Garamond" w:cs="Garamond"/>
                <w:b/>
                <w:bCs/>
                <w:sz w:val="20"/>
                <w:szCs w:val="20"/>
                <w:lang w:eastAsia="ru-RU"/>
              </w:rPr>
            </w:pPr>
            <w:r w:rsidRPr="004669F3">
              <w:rPr>
                <w:rFonts w:ascii="Garamond" w:eastAsia="Times New Roman" w:hAnsi="Garamond"/>
                <w:b/>
                <w:bCs/>
                <w:sz w:val="20"/>
                <w:szCs w:val="20"/>
                <w:lang w:eastAsia="ru-RU"/>
              </w:rPr>
              <w:t>№</w:t>
            </w:r>
          </w:p>
          <w:p w14:paraId="08A7C4C5" w14:textId="77777777" w:rsidR="004669F3" w:rsidRPr="004669F3" w:rsidRDefault="004669F3" w:rsidP="004669F3">
            <w:pPr>
              <w:tabs>
                <w:tab w:val="left" w:pos="176"/>
              </w:tabs>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п/п</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7346254" w14:textId="77777777" w:rsidR="004669F3" w:rsidRPr="004669F3" w:rsidRDefault="004669F3" w:rsidP="004669F3">
            <w:pPr>
              <w:spacing w:after="0" w:line="240" w:lineRule="auto"/>
              <w:jc w:val="center"/>
              <w:rPr>
                <w:rFonts w:ascii="Garamond" w:eastAsia="Times New Roman" w:hAnsi="Garamond"/>
                <w:b/>
                <w:bCs/>
                <w:sz w:val="20"/>
                <w:szCs w:val="20"/>
                <w:lang w:eastAsia="ru-RU"/>
              </w:rPr>
            </w:pPr>
            <w:r w:rsidRPr="004669F3">
              <w:rPr>
                <w:rFonts w:ascii="Garamond" w:eastAsia="Times New Roman" w:hAnsi="Garamond"/>
                <w:b/>
                <w:bCs/>
                <w:sz w:val="20"/>
                <w:szCs w:val="20"/>
                <w:lang w:eastAsia="ru-RU"/>
              </w:rPr>
              <w:t xml:space="preserve">Обозначение параметра </w:t>
            </w:r>
          </w:p>
          <w:p w14:paraId="1FAD032A"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Cs/>
                <w:sz w:val="20"/>
                <w:szCs w:val="20"/>
                <w:lang w:eastAsia="ru-RU"/>
              </w:rPr>
              <w:t xml:space="preserve">(номер пункта согласно Приложению № 11.1 к </w:t>
            </w:r>
            <w:r w:rsidRPr="004669F3">
              <w:rPr>
                <w:rFonts w:ascii="Garamond" w:eastAsia="Times New Roman" w:hAnsi="Garamond"/>
                <w:bCs/>
                <w:i/>
                <w:sz w:val="20"/>
                <w:szCs w:val="20"/>
                <w:lang w:eastAsia="ru-RU"/>
              </w:rPr>
              <w:t>Положению о реестре</w:t>
            </w:r>
            <w:r w:rsidRPr="004669F3">
              <w:rPr>
                <w:rFonts w:ascii="Garamond" w:eastAsia="Times New Roman" w:hAnsi="Garamond"/>
                <w:bCs/>
                <w:sz w:val="20"/>
                <w:szCs w:val="20"/>
                <w:lang w:eastAsia="ru-RU"/>
              </w:rPr>
              <w:t xml:space="preserve">) </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5F2325"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Наименование параметра / требование к порядку проведения экспертизы</w:t>
            </w:r>
          </w:p>
        </w:tc>
      </w:tr>
      <w:tr w:rsidR="004669F3" w:rsidRPr="00972046" w14:paraId="19A1EC4F"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50873EA"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sz w:val="20"/>
                <w:szCs w:val="20"/>
                <w:lang w:eastAsia="ru-RU"/>
              </w:rPr>
              <w:t>1</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0539C92" w14:textId="77777777" w:rsidR="004669F3" w:rsidRPr="004669F3" w:rsidRDefault="004669F3" w:rsidP="004669F3">
            <w:pPr>
              <w:spacing w:after="0" w:line="240" w:lineRule="auto"/>
              <w:jc w:val="center"/>
              <w:rPr>
                <w:rFonts w:ascii="Garamond" w:eastAsia="Times New Roman" w:hAnsi="Garamond"/>
                <w:b/>
                <w:bCs/>
                <w:sz w:val="20"/>
                <w:szCs w:val="20"/>
                <w:lang w:eastAsia="ru-RU"/>
              </w:rPr>
            </w:pPr>
            <w:r w:rsidRPr="004669F3">
              <w:rPr>
                <w:rFonts w:ascii="Garamond" w:eastAsia="Times New Roman" w:hAnsi="Garamond"/>
                <w:b/>
                <w:bCs/>
                <w:sz w:val="20"/>
                <w:szCs w:val="20"/>
                <w:lang w:eastAsia="ru-RU"/>
              </w:rPr>
              <w:t>–</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2AA483C" w14:textId="77777777" w:rsidR="004669F3" w:rsidRPr="004669F3" w:rsidRDefault="004669F3" w:rsidP="004669F3">
            <w:pPr>
              <w:spacing w:after="0" w:line="240" w:lineRule="auto"/>
              <w:rPr>
                <w:rFonts w:ascii="Garamond" w:eastAsia="Times New Roman" w:hAnsi="Garamond"/>
                <w:b/>
                <w:bCs/>
                <w:sz w:val="20"/>
                <w:szCs w:val="20"/>
                <w:lang w:eastAsia="ru-RU"/>
              </w:rPr>
            </w:pPr>
            <w:r w:rsidRPr="004669F3">
              <w:rPr>
                <w:rFonts w:ascii="Garamond" w:eastAsia="Times New Roman" w:hAnsi="Garamond"/>
                <w:b/>
                <w:bCs/>
                <w:sz w:val="20"/>
                <w:szCs w:val="20"/>
                <w:lang w:eastAsia="ru-RU"/>
              </w:rPr>
              <w:t>Проверка соответствия заявляемого состава точек измерений</w:t>
            </w:r>
            <w:r w:rsidRPr="004669F3">
              <w:rPr>
                <w:rFonts w:ascii="Garamond" w:eastAsia="Times New Roman" w:hAnsi="Garamond"/>
                <w:b/>
                <w:spacing w:val="-2"/>
                <w:sz w:val="20"/>
                <w:szCs w:val="20"/>
                <w:lang w:eastAsia="ru-RU"/>
              </w:rPr>
              <w:t>. Проверка на наличие приборов учета, которые не фиксируют время и дату пропадания и восстановления напряжения по каждой фазе</w:t>
            </w:r>
          </w:p>
        </w:tc>
      </w:tr>
      <w:tr w:rsidR="004669F3" w:rsidRPr="00972046" w14:paraId="1B3A6A72"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73F34340"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5667E310"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14:paraId="6A7EBD8B" w14:textId="77777777" w:rsidR="004669F3" w:rsidRPr="004669F3" w:rsidRDefault="004669F3" w:rsidP="004669F3">
            <w:pPr>
              <w:spacing w:after="0" w:line="240" w:lineRule="auto"/>
              <w:rPr>
                <w:rFonts w:ascii="Garamond" w:eastAsia="Times New Roman" w:hAnsi="Garamond"/>
                <w:sz w:val="20"/>
                <w:szCs w:val="20"/>
                <w:lang w:eastAsia="ru-RU"/>
              </w:rPr>
            </w:pPr>
            <w:r w:rsidRPr="004669F3">
              <w:rPr>
                <w:rFonts w:ascii="Garamond" w:eastAsia="Times New Roman" w:hAnsi="Garamond"/>
                <w:sz w:val="20"/>
                <w:szCs w:val="20"/>
                <w:lang w:eastAsia="ru-RU"/>
              </w:rPr>
              <w:t>ИИК – приборы учета, измерительные трансформаторы тока и напряжения (далее – прибор учета, ТТ, ТН)</w:t>
            </w:r>
          </w:p>
        </w:tc>
      </w:tr>
      <w:tr w:rsidR="004669F3" w:rsidRPr="00972046" w14:paraId="677EE19B" w14:textId="77777777" w:rsidTr="005F0B67">
        <w:tblPrEx>
          <w:shd w:val="clear" w:color="auto" w:fill="auto"/>
        </w:tblPrEx>
        <w:trPr>
          <w:trHeight w:val="98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124EF0"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6B1783"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203FC" w14:textId="77777777" w:rsidR="004669F3" w:rsidRPr="004669F3" w:rsidRDefault="004669F3" w:rsidP="00F703E5">
            <w:pPr>
              <w:numPr>
                <w:ilvl w:val="3"/>
                <w:numId w:val="45"/>
              </w:numPr>
              <w:tabs>
                <w:tab w:val="left" w:pos="194"/>
              </w:tabs>
              <w:spacing w:after="0" w:line="240" w:lineRule="auto"/>
              <w:ind w:left="0"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установления соответствия АИИС КУЭ:</w:t>
            </w:r>
          </w:p>
          <w:p w14:paraId="140FBD15"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идентификация и соотнесение точек измерений (ИИК), указанных в опросных листах (макет 90000), с точками измерений (ИИК), закодированными КО, а также указанными в перечне средств измерений для целей коммерческого учета (ПСИ в макетах 60002, 60090).</w:t>
            </w:r>
          </w:p>
          <w:p w14:paraId="3AD57CA3"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Производится идентификация и соотнесение точек измерений (ИИК), указанных в опросных листах (макет 90000) и закодированных КО с признаком включения в АИИС КУЭ, с точками измерений (ИИК), указанными в описании типа средств измерений АИИС КУЭ и (или) свидетельстве о поверке АИИС КУЭ с приложением перечня измерительных каналов либо паспортах-протоколах, актах допуска прибора учета в эксплуатацию, свидетельствах о поверке приборов учета (в случае оформления Акта о соответствии АИИС КУЭ класса </w:t>
            </w:r>
            <w:r w:rsidRPr="004669F3">
              <w:rPr>
                <w:rFonts w:ascii="Garamond" w:eastAsia="Times New Roman" w:hAnsi="Garamond"/>
                <w:sz w:val="20"/>
                <w:szCs w:val="20"/>
                <w:lang w:val="en-US" w:eastAsia="ru-RU"/>
              </w:rPr>
              <w:t>N</w:t>
            </w:r>
            <w:r w:rsidRPr="004669F3">
              <w:rPr>
                <w:rFonts w:ascii="Garamond" w:eastAsia="Times New Roman" w:hAnsi="Garamond"/>
                <w:sz w:val="20"/>
                <w:szCs w:val="20"/>
                <w:lang w:eastAsia="ru-RU"/>
              </w:rPr>
              <w:t xml:space="preserve"> и в случаях, предусмотренных п. 1.2.1 настоящего Порядка).</w:t>
            </w:r>
          </w:p>
          <w:p w14:paraId="2B1B40EC"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соотнесение свидетельства (сертификата) об утверждении типа средств измерений АИИС КУЭ (с приложением описания типа средств измерений АИИС КУЭ) и (или) свидетельства о поверке АИИС КУЭ (с приложением перечня измерительных каналов) с опубликованными соответствующими документами в Федеральном информационном фонде по обеспечению единства измерений.</w:t>
            </w:r>
          </w:p>
          <w:p w14:paraId="4F96710E"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проверка описаний типа средств измерений в составе АИИС КУЭ на предмет наличия в АИИС КУЭ приборов учета, которые не фиксируют время и дату пропадания и восстановления напряжения по каждой фазе.</w:t>
            </w:r>
          </w:p>
          <w:p w14:paraId="597BFF53"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p>
          <w:p w14:paraId="04FEF9CF" w14:textId="77777777" w:rsidR="004669F3" w:rsidRPr="004669F3" w:rsidRDefault="004669F3" w:rsidP="00F703E5">
            <w:pPr>
              <w:numPr>
                <w:ilvl w:val="3"/>
                <w:numId w:val="45"/>
              </w:numPr>
              <w:tabs>
                <w:tab w:val="left" w:pos="194"/>
              </w:tabs>
              <w:spacing w:after="0" w:line="240" w:lineRule="auto"/>
              <w:ind w:left="0"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подтверждения соответствия системы учета агрегатора техническим требованиям оптового рынка:</w:t>
            </w:r>
          </w:p>
          <w:p w14:paraId="44C227D5" w14:textId="77777777" w:rsidR="004669F3" w:rsidRPr="004669F3" w:rsidRDefault="004669F3" w:rsidP="004669F3">
            <w:pPr>
              <w:tabs>
                <w:tab w:val="left" w:pos="1440"/>
              </w:tabs>
              <w:spacing w:after="0" w:line="240" w:lineRule="auto"/>
              <w:jc w:val="both"/>
              <w:rPr>
                <w:rFonts w:ascii="Garamond" w:eastAsia="Garamond" w:hAnsi="Garamond" w:cs="Garamond"/>
                <w:sz w:val="20"/>
                <w:szCs w:val="20"/>
                <w:lang w:eastAsia="ru-RU"/>
              </w:rPr>
            </w:pPr>
            <w:r w:rsidRPr="004669F3">
              <w:rPr>
                <w:rFonts w:ascii="Garamond" w:eastAsia="Times New Roman" w:hAnsi="Garamond"/>
                <w:sz w:val="20"/>
                <w:szCs w:val="20"/>
                <w:lang w:eastAsia="ru-RU"/>
              </w:rPr>
              <w:t>Производится проверка описаний типа приборов учета на предмет наличия в составе совокупности СИ и ТУ приборов учета, которые не фиксируют время и дату пропадания и восстановления напряжения по каждой фазе.</w:t>
            </w:r>
          </w:p>
        </w:tc>
      </w:tr>
      <w:tr w:rsidR="004669F3" w:rsidRPr="00972046" w14:paraId="0C74377E" w14:textId="77777777" w:rsidTr="005F0B67">
        <w:tblPrEx>
          <w:shd w:val="clear" w:color="auto" w:fill="auto"/>
        </w:tblPrEx>
        <w:trPr>
          <w:trHeight w:val="6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A1DF3D"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FDD82A"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A9528" w14:textId="77777777" w:rsidR="004669F3" w:rsidRPr="004669F3" w:rsidRDefault="004669F3" w:rsidP="00F703E5">
            <w:pPr>
              <w:numPr>
                <w:ilvl w:val="3"/>
                <w:numId w:val="52"/>
              </w:numPr>
              <w:tabs>
                <w:tab w:val="left" w:pos="163"/>
              </w:tabs>
              <w:spacing w:after="0" w:line="240" w:lineRule="auto"/>
              <w:ind w:left="0"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 При проведении процедуры установления соответствия АИИС КУЭ:</w:t>
            </w:r>
          </w:p>
          <w:p w14:paraId="0818E777" w14:textId="77777777" w:rsidR="004669F3" w:rsidRPr="004669F3" w:rsidRDefault="004669F3" w:rsidP="004669F3">
            <w:pPr>
              <w:tabs>
                <w:tab w:val="left" w:pos="1440"/>
              </w:tabs>
              <w:suppressAutoHyphens/>
              <w:spacing w:after="0" w:line="240" w:lineRule="auto"/>
              <w:jc w:val="both"/>
              <w:rPr>
                <w:rFonts w:ascii="Garamond" w:hAnsi="Garamond"/>
                <w:sz w:val="20"/>
                <w:szCs w:val="20"/>
                <w:lang w:eastAsia="ar-SA"/>
              </w:rPr>
            </w:pPr>
            <w:r w:rsidRPr="004669F3">
              <w:rPr>
                <w:rFonts w:ascii="Garamond" w:hAnsi="Garamond"/>
                <w:sz w:val="20"/>
                <w:szCs w:val="20"/>
                <w:lang w:eastAsia="ar-SA"/>
              </w:rPr>
              <w:t>Точки измерений, указанные в опросных листах (макет 90000), соответствуют данным, содержащимся в закодированной КО «</w:t>
            </w:r>
            <w:r w:rsidRPr="004669F3">
              <w:rPr>
                <w:rFonts w:ascii="Garamond" w:hAnsi="Garamond"/>
                <w:sz w:val="20"/>
                <w:szCs w:val="20"/>
                <w:lang w:val="en-US" w:eastAsia="ar-SA"/>
              </w:rPr>
              <w:t>area</w:t>
            </w:r>
            <w:r w:rsidRPr="004669F3">
              <w:rPr>
                <w:rFonts w:ascii="Garamond" w:hAnsi="Garamond"/>
                <w:sz w:val="20"/>
                <w:szCs w:val="20"/>
                <w:lang w:eastAsia="ar-SA"/>
              </w:rPr>
              <w:t>» и ПСИ.</w:t>
            </w:r>
          </w:p>
          <w:p w14:paraId="3E748218" w14:textId="77777777" w:rsidR="004669F3" w:rsidRPr="004669F3" w:rsidRDefault="004669F3" w:rsidP="004669F3">
            <w:pPr>
              <w:tabs>
                <w:tab w:val="left" w:pos="1440"/>
              </w:tabs>
              <w:suppressAutoHyphens/>
              <w:spacing w:after="0" w:line="240" w:lineRule="auto"/>
              <w:jc w:val="both"/>
              <w:rPr>
                <w:rFonts w:ascii="Garamond" w:hAnsi="Garamond"/>
                <w:sz w:val="20"/>
                <w:szCs w:val="20"/>
                <w:lang w:eastAsia="ar-SA"/>
              </w:rPr>
            </w:pPr>
            <w:r w:rsidRPr="004669F3">
              <w:rPr>
                <w:rFonts w:ascii="Garamond" w:hAnsi="Garamond"/>
                <w:sz w:val="20"/>
                <w:szCs w:val="20"/>
                <w:lang w:eastAsia="ar-SA"/>
              </w:rPr>
              <w:t xml:space="preserve">Точки измерений (ИИК), включенные в АИИС КУЭ и указанные в опросных листах (макет 90000), закодированы КО (с признаком включения в АИИС КУЭ) и содержатся в описании типа средств измерений и (или) свидетельстве о поверке АИИС КУЭ с приложением перечня измерительных каналов либо в паспортах-протоколах, актах допуска прибора учета в эксплуатацию, свидетельствах о поверке приборов учета (в случае оформления Акта о соответствии АИИС КУЭ класса </w:t>
            </w:r>
            <w:r w:rsidRPr="004669F3">
              <w:rPr>
                <w:rFonts w:ascii="Garamond" w:hAnsi="Garamond"/>
                <w:sz w:val="20"/>
                <w:szCs w:val="20"/>
                <w:lang w:val="en-US" w:eastAsia="ar-SA"/>
              </w:rPr>
              <w:t>N</w:t>
            </w:r>
            <w:r w:rsidRPr="004669F3">
              <w:rPr>
                <w:rFonts w:ascii="Garamond" w:hAnsi="Garamond"/>
                <w:sz w:val="20"/>
                <w:szCs w:val="20"/>
                <w:lang w:eastAsia="ar-SA"/>
              </w:rPr>
              <w:t xml:space="preserve"> и в случаях, предусмотренных п. 1.2.1 настоящего Порядка).</w:t>
            </w:r>
          </w:p>
          <w:p w14:paraId="16AF9F99"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В случае несоответствия точек измерений, указанных в опросных листах (макет 90000), точкам измерений, указанным в ПСИ (в случае, когда ПСИ сформирован в макете 60090), в части типов (модификаций) приборов учета / признака включения в АИИС КУЭ (при </w:t>
            </w:r>
            <w:r w:rsidRPr="004669F3">
              <w:rPr>
                <w:rFonts w:ascii="Garamond" w:eastAsia="Times New Roman" w:hAnsi="Garamond"/>
                <w:sz w:val="20"/>
                <w:szCs w:val="20"/>
                <w:lang w:eastAsia="ru-RU"/>
              </w:rPr>
              <w:lastRenderedPageBreak/>
              <w:t>установлении соответствия АИИС КУЭ по действующему составу точек поставки и точек измерений) критерий считается выполненным, при этом заявителю и смежному по соответствующему сечению коммерческого учета субъекту в срок не более 2 (двух) рабочих дней с даты регистрации заключения о соответствии технической документации направляется уведомление о вышеуказанном несоответствии и предъявляется требование по актуализации ПСИ в соответствии с требованиями п. 2.7.7 Положения о реестре.</w:t>
            </w:r>
          </w:p>
          <w:p w14:paraId="6A8A71FE"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Предоставленные в рамках комплекта документов свидетельство (сертификат) об утверждении типа средств измерений АИИС КУЭ с приложением описания типа средств измерений и (или) свидетельство о поверке АИИС КУЭ с приложением перечня измерительных каналов соответствуют опубликованным документам в Федеральном информационном фонде по обеспечению единства измерений.</w:t>
            </w:r>
          </w:p>
          <w:p w14:paraId="5C440D11"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В случае наличия в АИИС КУЭ хотя бы одного прибора учета, который не фиксирует время и дату пропадания и восстановления напряжения по каждой фазе, при оформлении в отношении данной АИИС КУЭ Акта о соответствии АИИС КУЭ применяются требования абзаца 5 п. 2.7.1 настоящего Порядка или абзаца 2 п. 2.7.2 настоящего Порядка (для класса N).</w:t>
            </w:r>
          </w:p>
          <w:p w14:paraId="39B61F51" w14:textId="77777777" w:rsidR="004669F3" w:rsidRPr="004669F3" w:rsidRDefault="004669F3" w:rsidP="004669F3">
            <w:pPr>
              <w:tabs>
                <w:tab w:val="left" w:pos="1440"/>
              </w:tabs>
              <w:spacing w:after="0" w:line="240" w:lineRule="auto"/>
              <w:jc w:val="both"/>
              <w:rPr>
                <w:rFonts w:ascii="Garamond" w:eastAsia="Times New Roman" w:hAnsi="Garamond"/>
                <w:sz w:val="20"/>
                <w:szCs w:val="20"/>
                <w:lang w:eastAsia="ru-RU"/>
              </w:rPr>
            </w:pPr>
          </w:p>
          <w:p w14:paraId="1ADC2D9C" w14:textId="77777777" w:rsidR="004669F3" w:rsidRPr="004669F3" w:rsidRDefault="004669F3" w:rsidP="00F703E5">
            <w:pPr>
              <w:numPr>
                <w:ilvl w:val="3"/>
                <w:numId w:val="52"/>
              </w:numPr>
              <w:tabs>
                <w:tab w:val="left" w:pos="163"/>
              </w:tabs>
              <w:spacing w:after="0" w:line="240" w:lineRule="auto"/>
              <w:ind w:left="0"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 При проведении процедуры подтверждения соответствия системы учета агрегатора техническим требованиям оптового рынка:</w:t>
            </w:r>
          </w:p>
          <w:p w14:paraId="0BCE8295" w14:textId="77777777" w:rsidR="004669F3" w:rsidRPr="004669F3" w:rsidRDefault="004669F3" w:rsidP="004669F3">
            <w:pPr>
              <w:tabs>
                <w:tab w:val="left" w:pos="1440"/>
              </w:tabs>
              <w:spacing w:after="0" w:line="240" w:lineRule="auto"/>
              <w:jc w:val="both"/>
              <w:rPr>
                <w:rFonts w:ascii="Garamond" w:eastAsia="Times New Roman" w:hAnsi="Garamond"/>
                <w:color w:val="FF0000"/>
                <w:sz w:val="20"/>
                <w:szCs w:val="20"/>
                <w:lang w:eastAsia="ru-RU"/>
              </w:rPr>
            </w:pPr>
            <w:r w:rsidRPr="004669F3">
              <w:rPr>
                <w:rFonts w:ascii="Garamond" w:eastAsia="Times New Roman" w:hAnsi="Garamond"/>
                <w:sz w:val="20"/>
                <w:szCs w:val="20"/>
                <w:lang w:eastAsia="ru-RU"/>
              </w:rPr>
              <w:t>В случае наличия в составе совокупности СИ и ТУ хотя бы одного прибора учета, который не фиксирует время и дату пропадания и восстановления напряжения по каждой фазе, при расчете срока подтверждения соответствия системы учета электроэнергии техническим требованиям оптового рынка применяются требования п. 3.8.5 приложения 9 к Положению о реестре.</w:t>
            </w:r>
          </w:p>
        </w:tc>
      </w:tr>
      <w:tr w:rsidR="004669F3" w:rsidRPr="00972046" w14:paraId="440EA755" w14:textId="77777777" w:rsidTr="005F0B67">
        <w:tblPrEx>
          <w:shd w:val="clear" w:color="auto" w:fill="auto"/>
        </w:tblPrEx>
        <w:trPr>
          <w:trHeight w:val="105"/>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819A70" w14:textId="77777777" w:rsidR="004669F3" w:rsidRPr="004669F3" w:rsidRDefault="004669F3" w:rsidP="004669F3">
            <w:pPr>
              <w:tabs>
                <w:tab w:val="left" w:pos="317"/>
              </w:tabs>
              <w:spacing w:after="0" w:line="240" w:lineRule="auto"/>
              <w:jc w:val="center"/>
              <w:rPr>
                <w:rFonts w:ascii="Garamond" w:eastAsia="Times New Roman" w:hAnsi="Garamond"/>
                <w:sz w:val="20"/>
                <w:szCs w:val="20"/>
                <w:lang w:eastAsia="ru-RU"/>
              </w:rPr>
            </w:pPr>
            <w:r>
              <w:rPr>
                <w:rFonts w:ascii="Garamond" w:eastAsia="Times New Roman" w:hAnsi="Garamond"/>
                <w:sz w:val="20"/>
                <w:szCs w:val="20"/>
                <w:lang w:eastAsia="ru-RU"/>
              </w:rPr>
              <w:lastRenderedPageBreak/>
              <w:t>…</w:t>
            </w:r>
          </w:p>
        </w:tc>
      </w:tr>
      <w:tr w:rsidR="004669F3" w:rsidRPr="00972046" w14:paraId="0A111709"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365042"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B1A86E" w14:textId="77777777" w:rsidR="004669F3" w:rsidRPr="004669F3" w:rsidRDefault="004669F3" w:rsidP="004669F3">
            <w:pPr>
              <w:spacing w:after="0" w:line="240" w:lineRule="auto"/>
              <w:rPr>
                <w:rFonts w:ascii="Garamond" w:eastAsia="Times New Roman" w:hAnsi="Garamond"/>
                <w:sz w:val="20"/>
                <w:szCs w:val="20"/>
                <w:lang w:eastAsia="ru-RU"/>
              </w:rPr>
            </w:pP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73D23" w14:textId="77777777" w:rsidR="004669F3" w:rsidRPr="004669F3" w:rsidRDefault="004669F3" w:rsidP="004669F3">
            <w:pPr>
              <w:spacing w:after="0" w:line="240" w:lineRule="auto"/>
              <w:rPr>
                <w:rFonts w:ascii="Garamond" w:eastAsia="Times New Roman" w:hAnsi="Garamond"/>
                <w:sz w:val="20"/>
                <w:szCs w:val="20"/>
                <w:lang w:eastAsia="ru-RU"/>
              </w:rPr>
            </w:pPr>
            <w:r w:rsidRPr="004669F3">
              <w:rPr>
                <w:rFonts w:ascii="Garamond" w:eastAsia="Times New Roman" w:hAnsi="Garamond"/>
                <w:b/>
                <w:bCs/>
                <w:sz w:val="20"/>
                <w:szCs w:val="20"/>
                <w:lang w:eastAsia="ru-RU"/>
              </w:rPr>
              <w:t>2. ФУНКЦИОНАЛЬНАЯ ПОЛНОТА</w:t>
            </w:r>
          </w:p>
        </w:tc>
      </w:tr>
      <w:tr w:rsidR="004669F3" w:rsidRPr="00972046" w14:paraId="4229671E"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CAD6FA6"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sz w:val="20"/>
                <w:szCs w:val="20"/>
                <w:lang w:eastAsia="ru-RU"/>
              </w:rPr>
              <w:t>2</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4A11E6A" w14:textId="77777777" w:rsidR="004669F3" w:rsidRPr="004669F3" w:rsidRDefault="004669F3" w:rsidP="004669F3">
            <w:pPr>
              <w:spacing w:after="0" w:line="240" w:lineRule="auto"/>
              <w:jc w:val="center"/>
              <w:rPr>
                <w:rFonts w:ascii="Garamond" w:eastAsia="Times New Roman" w:hAnsi="Garamond"/>
                <w:b/>
                <w:bCs/>
                <w:sz w:val="20"/>
                <w:szCs w:val="20"/>
                <w:vertAlign w:val="subscript"/>
                <w:lang w:eastAsia="ru-RU"/>
              </w:rPr>
            </w:pPr>
            <w:r w:rsidRPr="004669F3">
              <w:rPr>
                <w:rFonts w:ascii="Garamond" w:eastAsia="Times New Roman" w:hAnsi="Garamond"/>
                <w:b/>
                <w:bCs/>
                <w:sz w:val="20"/>
                <w:szCs w:val="20"/>
                <w:lang w:eastAsia="ru-RU"/>
              </w:rPr>
              <w:t>П</w:t>
            </w:r>
            <w:r w:rsidRPr="004669F3">
              <w:rPr>
                <w:rFonts w:ascii="Garamond" w:eastAsia="Times New Roman" w:hAnsi="Garamond"/>
                <w:b/>
                <w:bCs/>
                <w:sz w:val="20"/>
                <w:szCs w:val="20"/>
                <w:vertAlign w:val="subscript"/>
                <w:lang w:eastAsia="ru-RU"/>
              </w:rPr>
              <w:t xml:space="preserve">Ф2 </w:t>
            </w:r>
          </w:p>
          <w:p w14:paraId="2418A845"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Cs/>
                <w:sz w:val="20"/>
                <w:szCs w:val="20"/>
                <w:lang w:eastAsia="ru-RU"/>
              </w:rPr>
              <w:t>(пп. 2.1.</w:t>
            </w:r>
            <w:r w:rsidRPr="004669F3">
              <w:rPr>
                <w:rFonts w:ascii="Garamond" w:eastAsia="Times New Roman" w:hAnsi="Garamond"/>
                <w:bCs/>
                <w:sz w:val="20"/>
                <w:szCs w:val="20"/>
                <w:lang w:val="en-US" w:eastAsia="ru-RU"/>
              </w:rPr>
              <w:t>1</w:t>
            </w:r>
            <w:r w:rsidRPr="004669F3">
              <w:rPr>
                <w:rFonts w:ascii="Garamond" w:eastAsia="Times New Roman" w:hAnsi="Garamond"/>
                <w:bCs/>
                <w:sz w:val="20"/>
                <w:szCs w:val="20"/>
                <w:lang w:eastAsia="ru-RU"/>
              </w:rPr>
              <w:t>, 3.1.1)</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0FC17C9" w14:textId="77777777" w:rsidR="004669F3" w:rsidRPr="004669F3" w:rsidRDefault="004669F3" w:rsidP="004669F3">
            <w:pPr>
              <w:spacing w:after="0" w:line="240" w:lineRule="auto"/>
              <w:rPr>
                <w:rFonts w:ascii="Garamond" w:eastAsia="Times New Roman" w:hAnsi="Garamond"/>
                <w:sz w:val="20"/>
                <w:szCs w:val="20"/>
                <w:lang w:eastAsia="ru-RU"/>
              </w:rPr>
            </w:pPr>
            <w:r w:rsidRPr="004669F3">
              <w:rPr>
                <w:rFonts w:ascii="Garamond" w:eastAsia="Times New Roman" w:hAnsi="Garamond"/>
                <w:b/>
                <w:bCs/>
                <w:sz w:val="20"/>
                <w:szCs w:val="20"/>
                <w:lang w:eastAsia="ru-RU"/>
              </w:rPr>
              <w:t>Измерение приращений электроэнергии</w:t>
            </w:r>
          </w:p>
        </w:tc>
      </w:tr>
      <w:tr w:rsidR="004669F3" w:rsidRPr="00972046" w14:paraId="75C77F23"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4965AF5B"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5D051E82"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14:paraId="28704302" w14:textId="77777777" w:rsidR="004669F3" w:rsidRPr="004669F3" w:rsidRDefault="004669F3" w:rsidP="004669F3">
            <w:pPr>
              <w:spacing w:after="0" w:line="240" w:lineRule="auto"/>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ИИК, ИВКЭ, ИВК </w:t>
            </w:r>
          </w:p>
        </w:tc>
      </w:tr>
      <w:tr w:rsidR="004669F3" w:rsidRPr="00972046" w14:paraId="6F330372" w14:textId="77777777" w:rsidTr="005F0B67">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6552A3"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1FE081"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F46B91" w14:textId="77777777" w:rsidR="004669F3" w:rsidRPr="004669F3" w:rsidRDefault="004669F3" w:rsidP="00F703E5">
            <w:pPr>
              <w:numPr>
                <w:ilvl w:val="3"/>
                <w:numId w:val="47"/>
              </w:numPr>
              <w:tabs>
                <w:tab w:val="clear" w:pos="2820"/>
                <w:tab w:val="left" w:pos="52"/>
                <w:tab w:val="left" w:pos="163"/>
                <w:tab w:val="num" w:pos="194"/>
                <w:tab w:val="left" w:pos="399"/>
              </w:tabs>
              <w:spacing w:after="0" w:line="240" w:lineRule="auto"/>
              <w:ind w:left="52"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установления соответствия АИИС КУЭ:</w:t>
            </w:r>
          </w:p>
          <w:p w14:paraId="17CF4938" w14:textId="77777777" w:rsidR="004669F3" w:rsidRPr="004669F3" w:rsidRDefault="004669F3" w:rsidP="00F703E5">
            <w:pPr>
              <w:numPr>
                <w:ilvl w:val="6"/>
                <w:numId w:val="48"/>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В описании типа средства измерений АИИС КУЭ проверяется соответствие перечня функциональных возможностей АИИС КУЭ Техническим требованиям ОРЭМ (пп. 2.1.1, 3.1.1 Приложения № 11.1 к Положению о реестре) в части возможности измерения 30-минутных приращений электрической энергии (получасовых интегрированных профилей мощности).</w:t>
            </w:r>
          </w:p>
          <w:p w14:paraId="0638B9A2" w14:textId="77777777" w:rsidR="004669F3" w:rsidRPr="004669F3" w:rsidRDefault="004669F3" w:rsidP="00F703E5">
            <w:pPr>
              <w:numPr>
                <w:ilvl w:val="6"/>
                <w:numId w:val="48"/>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Проверяется наличие действующего свидетельства о поверке АИИС КУЭ (свидетельства о поверке приборов учета).</w:t>
            </w:r>
          </w:p>
          <w:p w14:paraId="4936343C" w14:textId="77777777" w:rsidR="004669F3" w:rsidRPr="004669F3" w:rsidRDefault="004669F3" w:rsidP="00F703E5">
            <w:pPr>
              <w:numPr>
                <w:ilvl w:val="6"/>
                <w:numId w:val="48"/>
              </w:numP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Для класса N проверяется наличие в паспортах-протоколах ИИК в составе АИИС КУЭ:</w:t>
            </w:r>
          </w:p>
          <w:p w14:paraId="3F7EC2B8" w14:textId="77777777" w:rsidR="004669F3" w:rsidRPr="004669F3" w:rsidRDefault="004669F3" w:rsidP="00F703E5">
            <w:pPr>
              <w:numPr>
                <w:ilvl w:val="0"/>
                <w:numId w:val="46"/>
              </w:numPr>
              <w:tabs>
                <w:tab w:val="left" w:pos="541"/>
                <w:tab w:val="left" w:pos="683"/>
              </w:tabs>
              <w:spacing w:after="0" w:line="240" w:lineRule="auto"/>
              <w:ind w:left="541"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данных об утверждении типа всех средств измерений в составе ИИК и указания в Описании типа средства измерений приборов учета возможности проведения измерений величин приращения электроэнергии согласно Техническим требованиям ОРЭМ (пп. 2.1.1, 3.1.1 Приложения № 11.1 к Положению о реестре);</w:t>
            </w:r>
          </w:p>
          <w:p w14:paraId="7D00D1A0" w14:textId="77777777" w:rsidR="004669F3" w:rsidRPr="004669F3" w:rsidRDefault="004669F3" w:rsidP="00F703E5">
            <w:pPr>
              <w:numPr>
                <w:ilvl w:val="0"/>
                <w:numId w:val="46"/>
              </w:numPr>
              <w:tabs>
                <w:tab w:val="left" w:pos="541"/>
                <w:tab w:val="left" w:pos="683"/>
              </w:tabs>
              <w:spacing w:after="0" w:line="240" w:lineRule="auto"/>
              <w:ind w:left="541"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показателей фактической нагрузки измерительных трансформаторов согласно требованиям ГОСТ, установленных при утверждении типа средства измерений (требования данного пункта применяются только к аналоговым измерительным трансформаторам);</w:t>
            </w:r>
          </w:p>
          <w:p w14:paraId="2376DD97" w14:textId="77777777" w:rsidR="004669F3" w:rsidRPr="004669F3" w:rsidRDefault="004669F3" w:rsidP="00F703E5">
            <w:pPr>
              <w:numPr>
                <w:ilvl w:val="0"/>
                <w:numId w:val="46"/>
              </w:numPr>
              <w:tabs>
                <w:tab w:val="left" w:pos="541"/>
                <w:tab w:val="left" w:pos="683"/>
              </w:tabs>
              <w:spacing w:after="0" w:line="240" w:lineRule="auto"/>
              <w:ind w:left="541"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величины падения напряжения в цепи «трансформатор напряжения – прибор учета» на соответствие Техническим требованиям ОРЭМ (п. 3.3.1 Приложения № 11.1 к Положению о реестре) (требования данного пункта применяются только к вторичным аналоговым измерительным цепям).</w:t>
            </w:r>
          </w:p>
          <w:p w14:paraId="221FA414" w14:textId="77777777" w:rsidR="004669F3" w:rsidRPr="004669F3" w:rsidRDefault="004669F3" w:rsidP="00F703E5">
            <w:pPr>
              <w:numPr>
                <w:ilvl w:val="6"/>
                <w:numId w:val="48"/>
              </w:numP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В случаях, предусмотренных п. 1.2.1 настоящего Порядка, проверяется наличие в актах допуска приборов учета в эксплуатацию или паспортах-протоколах данных об </w:t>
            </w:r>
            <w:r w:rsidRPr="004669F3">
              <w:rPr>
                <w:rFonts w:ascii="Garamond" w:eastAsia="Times New Roman" w:hAnsi="Garamond"/>
                <w:sz w:val="20"/>
                <w:szCs w:val="20"/>
                <w:lang w:eastAsia="ru-RU"/>
              </w:rPr>
              <w:lastRenderedPageBreak/>
              <w:t>утвержденном типе всех средств измерений в составе ИИК и указания в соответствующих описаниях типа приборов учета возможности проведения измерений величин приращения электроэнергии согласно Техническим требованиям ОРЭМ (пп. 2.1.1, 3.1.1 Приложения № 11.1 к Положению о реестре).</w:t>
            </w:r>
          </w:p>
          <w:p w14:paraId="32E64BEA" w14:textId="77777777" w:rsidR="004669F3" w:rsidRPr="004669F3" w:rsidRDefault="004669F3" w:rsidP="004669F3">
            <w:pPr>
              <w:tabs>
                <w:tab w:val="left" w:pos="52"/>
                <w:tab w:val="left" w:pos="399"/>
              </w:tabs>
              <w:spacing w:after="0" w:line="240" w:lineRule="auto"/>
              <w:jc w:val="both"/>
              <w:rPr>
                <w:rFonts w:ascii="Garamond" w:eastAsia="Times New Roman" w:hAnsi="Garamond"/>
                <w:sz w:val="20"/>
                <w:szCs w:val="20"/>
                <w:lang w:eastAsia="ru-RU"/>
              </w:rPr>
            </w:pPr>
          </w:p>
          <w:p w14:paraId="47FB0FC6" w14:textId="77777777" w:rsidR="004669F3" w:rsidRPr="004669F3" w:rsidRDefault="004669F3" w:rsidP="00F703E5">
            <w:pPr>
              <w:numPr>
                <w:ilvl w:val="3"/>
                <w:numId w:val="47"/>
              </w:numPr>
              <w:tabs>
                <w:tab w:val="clear" w:pos="2820"/>
                <w:tab w:val="left" w:pos="52"/>
                <w:tab w:val="left" w:pos="163"/>
                <w:tab w:val="num" w:pos="194"/>
                <w:tab w:val="left" w:pos="399"/>
              </w:tabs>
              <w:spacing w:after="0" w:line="240" w:lineRule="auto"/>
              <w:ind w:left="52"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подтверждения соответствия системы учета агрегатора техническим требованиям оптового рынка:</w:t>
            </w:r>
          </w:p>
          <w:p w14:paraId="0598E883" w14:textId="77777777" w:rsidR="004669F3" w:rsidRPr="004669F3" w:rsidRDefault="004669F3" w:rsidP="00F703E5">
            <w:pPr>
              <w:numPr>
                <w:ilvl w:val="6"/>
                <w:numId w:val="53"/>
              </w:numPr>
              <w:tabs>
                <w:tab w:val="left" w:pos="116"/>
                <w:tab w:val="left" w:pos="399"/>
              </w:tabs>
              <w:spacing w:after="0" w:line="240" w:lineRule="auto"/>
              <w:ind w:left="336"/>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Проверяется указание в описании типа прибора учета возможности проведения измерений величин приращения электроэнергии согласно Техническим требованиям ОРЭМ (пп. 2.1.1, 3.1.1 Приложения № 11.1 к Положению о реестре).</w:t>
            </w:r>
          </w:p>
          <w:p w14:paraId="561CAB4D" w14:textId="77777777" w:rsidR="004669F3" w:rsidRPr="004669F3" w:rsidRDefault="004669F3" w:rsidP="00F703E5">
            <w:pPr>
              <w:numPr>
                <w:ilvl w:val="6"/>
                <w:numId w:val="53"/>
              </w:numPr>
              <w:tabs>
                <w:tab w:val="left" w:pos="116"/>
                <w:tab w:val="left" w:pos="399"/>
              </w:tabs>
              <w:spacing w:after="0" w:line="240" w:lineRule="auto"/>
              <w:ind w:left="336"/>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Проверяется наличие действующего свидетельства о поверке прибора учета.</w:t>
            </w:r>
          </w:p>
          <w:p w14:paraId="24E48E47" w14:textId="77777777" w:rsidR="004669F3" w:rsidRPr="004669F3" w:rsidRDefault="004669F3" w:rsidP="00F703E5">
            <w:pPr>
              <w:numPr>
                <w:ilvl w:val="6"/>
                <w:numId w:val="53"/>
              </w:numPr>
              <w:tabs>
                <w:tab w:val="left" w:pos="116"/>
                <w:tab w:val="left" w:pos="399"/>
              </w:tabs>
              <w:spacing w:after="0" w:line="240" w:lineRule="auto"/>
              <w:ind w:left="336"/>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соотнесение информации по прибору учета, указанной в ПСИ, с информаций, опубликованной в Федеральном информационном фонде по обеспечению единства измерений.</w:t>
            </w:r>
          </w:p>
        </w:tc>
      </w:tr>
      <w:tr w:rsidR="004669F3" w:rsidRPr="00972046" w14:paraId="0F5A5E6B" w14:textId="77777777" w:rsidTr="005F0B67">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181B76" w14:textId="77777777" w:rsidR="004669F3" w:rsidRPr="004669F3" w:rsidRDefault="004669F3" w:rsidP="004669F3">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E238D7" w14:textId="77777777" w:rsidR="004669F3" w:rsidRPr="004669F3" w:rsidRDefault="004669F3" w:rsidP="004669F3">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B41B5" w14:textId="77777777" w:rsidR="004669F3" w:rsidRPr="004669F3" w:rsidRDefault="004669F3" w:rsidP="00F703E5">
            <w:pPr>
              <w:numPr>
                <w:ilvl w:val="3"/>
                <w:numId w:val="49"/>
              </w:numPr>
              <w:tabs>
                <w:tab w:val="clear" w:pos="2820"/>
                <w:tab w:val="left" w:pos="336"/>
                <w:tab w:val="num" w:pos="3029"/>
              </w:tabs>
              <w:spacing w:after="0" w:line="240" w:lineRule="auto"/>
              <w:ind w:left="52"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При проведении процедуры установления соответствия АИИС КУЭ: </w:t>
            </w:r>
          </w:p>
          <w:p w14:paraId="3004A009" w14:textId="77777777" w:rsidR="004669F3" w:rsidRPr="004669F3" w:rsidRDefault="004669F3" w:rsidP="00F703E5">
            <w:pPr>
              <w:numPr>
                <w:ilvl w:val="6"/>
                <w:numId w:val="54"/>
              </w:numPr>
              <w:pBdr>
                <w:top w:val="nil"/>
                <w:left w:val="nil"/>
                <w:bottom w:val="nil"/>
                <w:right w:val="nil"/>
                <w:between w:val="nil"/>
                <w:bar w:val="nil"/>
              </w:pBdr>
              <w:tabs>
                <w:tab w:val="left" w:pos="116"/>
                <w:tab w:val="left" w:pos="399"/>
              </w:tabs>
              <w:spacing w:after="0" w:line="240" w:lineRule="auto"/>
              <w:ind w:left="399" w:hanging="300"/>
              <w:jc w:val="both"/>
              <w:rPr>
                <w:rFonts w:ascii="Garamond" w:eastAsia="Times New Roman" w:hAnsi="Garamond"/>
                <w:sz w:val="20"/>
                <w:szCs w:val="20"/>
                <w:lang w:eastAsia="ru-RU"/>
              </w:rPr>
            </w:pPr>
            <w:r w:rsidRPr="004669F3">
              <w:rPr>
                <w:rFonts w:ascii="Garamond" w:eastAsia="Times New Roman" w:hAnsi="Garamond"/>
                <w:sz w:val="20"/>
                <w:szCs w:val="20"/>
                <w:lang w:eastAsia="ru-RU"/>
              </w:rPr>
              <w:t>Описание типа средства измерений АИИС КУЭ подтверждает возможность выполнения АИИС КУЭ измерений 30-минутных приращений электрической энергии согласно Техническим требованиям ОРЭМ.</w:t>
            </w:r>
          </w:p>
          <w:p w14:paraId="3C7C4699" w14:textId="77777777" w:rsidR="004669F3" w:rsidRPr="004669F3" w:rsidRDefault="004669F3" w:rsidP="00F703E5">
            <w:pPr>
              <w:numPr>
                <w:ilvl w:val="6"/>
                <w:numId w:val="54"/>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Наличие действующего свидетельства о поверке АИИС КУЭ (свидетельства о поверке приборов учета).</w:t>
            </w:r>
          </w:p>
          <w:p w14:paraId="06AD2072" w14:textId="77777777" w:rsidR="004669F3" w:rsidRPr="004669F3" w:rsidRDefault="004669F3" w:rsidP="00F703E5">
            <w:pPr>
              <w:numPr>
                <w:ilvl w:val="6"/>
                <w:numId w:val="54"/>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Для класса N паспорта-протоколы на ИИК в составе АИИС КУЭ содержат данные:</w:t>
            </w:r>
          </w:p>
          <w:p w14:paraId="3AC2661E" w14:textId="77777777" w:rsidR="004669F3" w:rsidRPr="004669F3" w:rsidRDefault="004669F3" w:rsidP="00F703E5">
            <w:pPr>
              <w:numPr>
                <w:ilvl w:val="0"/>
                <w:numId w:val="50"/>
              </w:num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об утверждении типа всех средств измерений в составе ИИК, Описание типа средства измерений приборов учета содержит сведения о проведении измерений величин приращения электроэнергии согласно Техническим требованиям ОРЭМ;</w:t>
            </w:r>
          </w:p>
          <w:p w14:paraId="4ED46949" w14:textId="77777777" w:rsidR="004669F3" w:rsidRPr="004669F3" w:rsidRDefault="004669F3" w:rsidP="00F703E5">
            <w:pPr>
              <w:numPr>
                <w:ilvl w:val="0"/>
                <w:numId w:val="50"/>
              </w:num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о показателях фактической нагрузки измерительных трансформаторов, соответствующих требованиям ГОСТ;</w:t>
            </w:r>
          </w:p>
          <w:p w14:paraId="45D7EDEF" w14:textId="77777777" w:rsidR="004669F3" w:rsidRPr="004669F3" w:rsidRDefault="004669F3" w:rsidP="00F703E5">
            <w:pPr>
              <w:numPr>
                <w:ilvl w:val="0"/>
                <w:numId w:val="50"/>
              </w:num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о величине падения напряжения в цепи «трансформатор напряжения – прибор учета», соответствующей Техническим требованиям ОРЭМ.</w:t>
            </w:r>
          </w:p>
          <w:p w14:paraId="07CFD08E" w14:textId="77777777" w:rsidR="004669F3" w:rsidRPr="004669F3" w:rsidRDefault="004669F3" w:rsidP="00F703E5">
            <w:pPr>
              <w:numPr>
                <w:ilvl w:val="6"/>
                <w:numId w:val="54"/>
              </w:numPr>
              <w:pBdr>
                <w:top w:val="nil"/>
                <w:left w:val="nil"/>
                <w:bottom w:val="nil"/>
                <w:right w:val="nil"/>
                <w:between w:val="nil"/>
                <w:bar w:val="nil"/>
              </w:pBdr>
              <w:tabs>
                <w:tab w:val="left" w:pos="116"/>
                <w:tab w:val="left" w:pos="399"/>
              </w:tabs>
              <w:spacing w:after="0" w:line="240" w:lineRule="auto"/>
              <w:ind w:left="399" w:hanging="300"/>
              <w:jc w:val="both"/>
              <w:rPr>
                <w:rFonts w:ascii="Garamond" w:eastAsia="Times New Roman" w:hAnsi="Garamond"/>
                <w:sz w:val="20"/>
                <w:szCs w:val="20"/>
                <w:lang w:eastAsia="ru-RU"/>
              </w:rPr>
            </w:pPr>
            <w:r w:rsidRPr="004669F3">
              <w:rPr>
                <w:rFonts w:ascii="Garamond" w:eastAsia="Times New Roman" w:hAnsi="Garamond"/>
                <w:sz w:val="20"/>
                <w:szCs w:val="20"/>
                <w:lang w:eastAsia="ru-RU"/>
              </w:rPr>
              <w:t>В случаях, предусмотренных п. 1.2.1 настоящего Порядка, акты допуска приборов учета в эксплуатацию или паспорта-протоколы содержат данные об утвержденном типе всех средств измерений в составе ИИК и при этом в соответствующих описаниях типа приборов учета указана возможность проведения измерений величин приращения электроэнергии согласно Техническим требованиям ОРЭМ (пп. 2.1.1, 3.1.1 Приложения № 11.1 к Положению о реестре).</w:t>
            </w:r>
          </w:p>
          <w:p w14:paraId="4A808C2F" w14:textId="77777777" w:rsidR="004669F3" w:rsidRPr="004669F3" w:rsidRDefault="004669F3" w:rsidP="004669F3">
            <w:p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p>
          <w:p w14:paraId="408ED48B" w14:textId="77777777" w:rsidR="004669F3" w:rsidRPr="004669F3" w:rsidRDefault="004669F3" w:rsidP="00F703E5">
            <w:pPr>
              <w:numPr>
                <w:ilvl w:val="3"/>
                <w:numId w:val="49"/>
              </w:numPr>
              <w:tabs>
                <w:tab w:val="clear" w:pos="2820"/>
                <w:tab w:val="left" w:pos="336"/>
                <w:tab w:val="num" w:pos="3029"/>
              </w:tabs>
              <w:spacing w:after="0" w:line="240" w:lineRule="auto"/>
              <w:ind w:left="52"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подтверждения соответствия системы учета агрегатора техническим требованиям оптового рынка:</w:t>
            </w:r>
          </w:p>
          <w:p w14:paraId="427CC0CC" w14:textId="77777777" w:rsidR="004669F3" w:rsidRPr="004669F3" w:rsidRDefault="004669F3" w:rsidP="00F703E5">
            <w:pPr>
              <w:numPr>
                <w:ilvl w:val="6"/>
                <w:numId w:val="51"/>
              </w:numPr>
              <w:spacing w:after="0" w:line="240" w:lineRule="auto"/>
              <w:ind w:left="336"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В описании типа приборов учета указана возможность проведения измерений величин приращения электроэнергии согласно Техническим требованиям ОРЭМ (пп. 2.1.1, 3.1.1 Приложения № 11.1 к Положению о реестре).</w:t>
            </w:r>
          </w:p>
          <w:p w14:paraId="46FD25F4" w14:textId="77777777" w:rsidR="004669F3" w:rsidRPr="004669F3" w:rsidRDefault="004669F3" w:rsidP="00F703E5">
            <w:pPr>
              <w:numPr>
                <w:ilvl w:val="6"/>
                <w:numId w:val="51"/>
              </w:numPr>
              <w:spacing w:after="0" w:line="240" w:lineRule="auto"/>
              <w:ind w:left="336"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В соответствии со сведениями, указанными в ПСИ, для каждого прибора учета срок действия свидетельства о поверке истекает не менее чем через 90 (девяносто) календарных дней на дату завершения проверки, предусмотренной п. 3.8.1 приложения 9 к Положению о реестре.</w:t>
            </w:r>
          </w:p>
          <w:p w14:paraId="78A5E54B" w14:textId="77777777" w:rsidR="004669F3" w:rsidRPr="004669F3" w:rsidRDefault="004669F3" w:rsidP="00F703E5">
            <w:pPr>
              <w:numPr>
                <w:ilvl w:val="6"/>
                <w:numId w:val="51"/>
              </w:numPr>
              <w:spacing w:after="0" w:line="240" w:lineRule="auto"/>
              <w:ind w:left="336"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Опубликованная информация в Федеральном информационном фонде по обеспечению единства измерений соответствует информации о приборе учета, указанной в ПСИ, в том числе в части срока действия свидетельства о поверке прибора учета.</w:t>
            </w:r>
          </w:p>
        </w:tc>
      </w:tr>
      <w:tr w:rsidR="00A055B0" w:rsidRPr="00972046" w14:paraId="1F538770" w14:textId="77777777" w:rsidTr="005F0B67">
        <w:tblPrEx>
          <w:shd w:val="clear" w:color="auto" w:fill="auto"/>
        </w:tblPrEx>
        <w:trPr>
          <w:trHeight w:val="322"/>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4DF34" w14:textId="77777777" w:rsidR="00A055B0" w:rsidRPr="004669F3" w:rsidRDefault="00A055B0" w:rsidP="00A055B0">
            <w:pPr>
              <w:tabs>
                <w:tab w:val="left" w:pos="1440"/>
              </w:tabs>
              <w:spacing w:after="0" w:line="240" w:lineRule="auto"/>
              <w:jc w:val="center"/>
              <w:rPr>
                <w:rFonts w:ascii="Garamond" w:eastAsia="Garamond" w:hAnsi="Garamond" w:cs="Garamond"/>
                <w:sz w:val="20"/>
                <w:szCs w:val="20"/>
                <w:lang w:eastAsia="ru-RU"/>
              </w:rPr>
            </w:pPr>
            <w:r>
              <w:rPr>
                <w:rFonts w:ascii="Garamond" w:eastAsia="Garamond" w:hAnsi="Garamond" w:cs="Garamond"/>
                <w:sz w:val="20"/>
                <w:szCs w:val="20"/>
                <w:lang w:eastAsia="ru-RU"/>
              </w:rPr>
              <w:t>…</w:t>
            </w:r>
          </w:p>
        </w:tc>
      </w:tr>
    </w:tbl>
    <w:p w14:paraId="627F9A58" w14:textId="77777777" w:rsidR="000966A7" w:rsidRPr="000966A7" w:rsidRDefault="000966A7" w:rsidP="00353BF6">
      <w:pPr>
        <w:spacing w:after="0"/>
        <w:rPr>
          <w:rFonts w:ascii="Garamond" w:eastAsia="Garamond" w:hAnsi="Garamond" w:cs="Garamond"/>
          <w:b/>
          <w:i/>
          <w:iCs/>
        </w:rPr>
      </w:pPr>
      <w:r w:rsidRPr="000966A7">
        <w:rPr>
          <w:rFonts w:ascii="Garamond" w:eastAsia="Garamond" w:hAnsi="Garamond" w:cs="Garamond"/>
          <w:b/>
          <w:iCs/>
        </w:rPr>
        <w:br w:type="page"/>
      </w:r>
    </w:p>
    <w:p w14:paraId="545106D2" w14:textId="77777777" w:rsidR="000966A7" w:rsidRPr="000966A7" w:rsidRDefault="000966A7" w:rsidP="00353BF6">
      <w:pPr>
        <w:spacing w:after="0"/>
        <w:rPr>
          <w:rFonts w:ascii="Garamond" w:eastAsia="Garamond" w:hAnsi="Garamond" w:cs="Garamond"/>
          <w:b/>
          <w:i/>
          <w:iCs/>
        </w:rPr>
      </w:pPr>
      <w:r w:rsidRPr="000966A7">
        <w:rPr>
          <w:rFonts w:ascii="Garamond" w:eastAsia="Garamond" w:hAnsi="Garamond" w:cs="Garamond"/>
          <w:b/>
          <w:iCs/>
        </w:rPr>
        <w:lastRenderedPageBreak/>
        <w:t>Предлагаемая редакция</w:t>
      </w:r>
    </w:p>
    <w:p w14:paraId="437F92DC" w14:textId="77777777" w:rsidR="000966A7" w:rsidRPr="000966A7" w:rsidRDefault="000966A7" w:rsidP="00353BF6">
      <w:pPr>
        <w:spacing w:after="0"/>
        <w:jc w:val="right"/>
        <w:rPr>
          <w:rFonts w:ascii="Garamond" w:eastAsia="Garamond" w:hAnsi="Garamond" w:cs="Garamond"/>
          <w:b/>
          <w:bCs/>
          <w:i/>
          <w:iCs/>
        </w:rPr>
      </w:pPr>
      <w:bookmarkStart w:id="3" w:name="_Hlk173230776"/>
      <w:r w:rsidRPr="000966A7">
        <w:rPr>
          <w:rFonts w:ascii="Garamond" w:hAnsi="Garamond"/>
          <w:b/>
          <w:bCs/>
          <w:iCs/>
        </w:rPr>
        <w:t>Таблица 3</w:t>
      </w:r>
    </w:p>
    <w:p w14:paraId="1031E355" w14:textId="77777777" w:rsidR="000966A7" w:rsidRPr="000966A7" w:rsidRDefault="000966A7" w:rsidP="00353BF6">
      <w:pPr>
        <w:spacing w:after="0"/>
        <w:jc w:val="center"/>
        <w:rPr>
          <w:rFonts w:ascii="Garamond" w:eastAsia="Garamond" w:hAnsi="Garamond" w:cs="Garamond"/>
          <w:b/>
          <w:bCs/>
          <w:i/>
          <w:iCs/>
        </w:rPr>
      </w:pPr>
    </w:p>
    <w:p w14:paraId="64EAEC73" w14:textId="77777777" w:rsidR="000966A7" w:rsidRPr="000966A7" w:rsidRDefault="000966A7" w:rsidP="00353BF6">
      <w:pPr>
        <w:spacing w:after="0"/>
        <w:jc w:val="center"/>
        <w:rPr>
          <w:rFonts w:ascii="Garamond" w:hAnsi="Garamond"/>
          <w:b/>
          <w:bCs/>
          <w:i/>
          <w:iCs/>
        </w:rPr>
      </w:pPr>
      <w:r w:rsidRPr="000966A7">
        <w:rPr>
          <w:rFonts w:ascii="Garamond" w:hAnsi="Garamond"/>
          <w:b/>
          <w:bCs/>
          <w:iCs/>
        </w:rPr>
        <w:t xml:space="preserve">Требования к проведению КО технической экспертизы документации, предоставленной в целях установления соответствия АИИС КУЭ, а также к проведению </w:t>
      </w:r>
      <w:proofErr w:type="gramStart"/>
      <w:r w:rsidRPr="000966A7">
        <w:rPr>
          <w:rFonts w:ascii="Garamond" w:hAnsi="Garamond"/>
          <w:b/>
          <w:bCs/>
          <w:iCs/>
        </w:rPr>
        <w:t>КО проверки</w:t>
      </w:r>
      <w:proofErr w:type="gramEnd"/>
      <w:r w:rsidRPr="000966A7">
        <w:rPr>
          <w:rFonts w:ascii="Garamond" w:hAnsi="Garamond"/>
          <w:b/>
          <w:bCs/>
          <w:iCs/>
        </w:rPr>
        <w:t xml:space="preserve"> выполнения системой учета технических требований оптового рынка по объекту регулирования</w:t>
      </w: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8"/>
        <w:gridCol w:w="7789"/>
      </w:tblGrid>
      <w:tr w:rsidR="00A055B0" w:rsidRPr="00972046" w14:paraId="4A879AC9" w14:textId="77777777" w:rsidTr="005F0B67">
        <w:trPr>
          <w:trHeight w:val="1210"/>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37DD6F0" w14:textId="77777777" w:rsidR="00A055B0" w:rsidRPr="004669F3" w:rsidRDefault="00A055B0" w:rsidP="005F0B67">
            <w:pPr>
              <w:tabs>
                <w:tab w:val="left" w:pos="176"/>
              </w:tabs>
              <w:spacing w:after="0" w:line="240" w:lineRule="auto"/>
              <w:jc w:val="center"/>
              <w:rPr>
                <w:rFonts w:ascii="Garamond" w:eastAsia="Garamond" w:hAnsi="Garamond" w:cs="Garamond"/>
                <w:b/>
                <w:bCs/>
                <w:sz w:val="20"/>
                <w:szCs w:val="20"/>
                <w:lang w:eastAsia="ru-RU"/>
              </w:rPr>
            </w:pPr>
            <w:r w:rsidRPr="004669F3">
              <w:rPr>
                <w:rFonts w:ascii="Garamond" w:eastAsia="Times New Roman" w:hAnsi="Garamond"/>
                <w:b/>
                <w:bCs/>
                <w:sz w:val="20"/>
                <w:szCs w:val="20"/>
                <w:lang w:eastAsia="ru-RU"/>
              </w:rPr>
              <w:t>№</w:t>
            </w:r>
          </w:p>
          <w:p w14:paraId="2DAB82E4" w14:textId="77777777" w:rsidR="00A055B0" w:rsidRPr="004669F3" w:rsidRDefault="00A055B0" w:rsidP="005F0B67">
            <w:pPr>
              <w:tabs>
                <w:tab w:val="left" w:pos="176"/>
              </w:tabs>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п/п</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7C9262B" w14:textId="77777777" w:rsidR="00A055B0" w:rsidRPr="004669F3" w:rsidRDefault="00A055B0" w:rsidP="005F0B67">
            <w:pPr>
              <w:spacing w:after="0" w:line="240" w:lineRule="auto"/>
              <w:jc w:val="center"/>
              <w:rPr>
                <w:rFonts w:ascii="Garamond" w:eastAsia="Times New Roman" w:hAnsi="Garamond"/>
                <w:b/>
                <w:bCs/>
                <w:sz w:val="20"/>
                <w:szCs w:val="20"/>
                <w:lang w:eastAsia="ru-RU"/>
              </w:rPr>
            </w:pPr>
            <w:r w:rsidRPr="004669F3">
              <w:rPr>
                <w:rFonts w:ascii="Garamond" w:eastAsia="Times New Roman" w:hAnsi="Garamond"/>
                <w:b/>
                <w:bCs/>
                <w:sz w:val="20"/>
                <w:szCs w:val="20"/>
                <w:lang w:eastAsia="ru-RU"/>
              </w:rPr>
              <w:t xml:space="preserve">Обозначение параметра </w:t>
            </w:r>
          </w:p>
          <w:p w14:paraId="6ACA0215"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Cs/>
                <w:sz w:val="20"/>
                <w:szCs w:val="20"/>
                <w:lang w:eastAsia="ru-RU"/>
              </w:rPr>
              <w:t xml:space="preserve">(номер пункта согласно Приложению № 11.1 к </w:t>
            </w:r>
            <w:r w:rsidRPr="004669F3">
              <w:rPr>
                <w:rFonts w:ascii="Garamond" w:eastAsia="Times New Roman" w:hAnsi="Garamond"/>
                <w:bCs/>
                <w:i/>
                <w:sz w:val="20"/>
                <w:szCs w:val="20"/>
                <w:lang w:eastAsia="ru-RU"/>
              </w:rPr>
              <w:t>Положению о реестре</w:t>
            </w:r>
            <w:r w:rsidRPr="004669F3">
              <w:rPr>
                <w:rFonts w:ascii="Garamond" w:eastAsia="Times New Roman" w:hAnsi="Garamond"/>
                <w:bCs/>
                <w:sz w:val="20"/>
                <w:szCs w:val="20"/>
                <w:lang w:eastAsia="ru-RU"/>
              </w:rPr>
              <w:t xml:space="preserve">) </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2BEBDE3"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Наименование параметра / требование к порядку проведения экспертизы</w:t>
            </w:r>
          </w:p>
        </w:tc>
      </w:tr>
      <w:tr w:rsidR="00A055B0" w:rsidRPr="00972046" w14:paraId="1C84E352"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F49EB62"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sz w:val="20"/>
                <w:szCs w:val="20"/>
                <w:lang w:eastAsia="ru-RU"/>
              </w:rPr>
              <w:t>1</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1D7EAB0" w14:textId="77777777" w:rsidR="00A055B0" w:rsidRPr="004669F3" w:rsidRDefault="00A055B0" w:rsidP="005F0B67">
            <w:pPr>
              <w:spacing w:after="0" w:line="240" w:lineRule="auto"/>
              <w:jc w:val="center"/>
              <w:rPr>
                <w:rFonts w:ascii="Garamond" w:eastAsia="Times New Roman" w:hAnsi="Garamond"/>
                <w:b/>
                <w:bCs/>
                <w:sz w:val="20"/>
                <w:szCs w:val="20"/>
                <w:lang w:eastAsia="ru-RU"/>
              </w:rPr>
            </w:pPr>
            <w:r w:rsidRPr="004669F3">
              <w:rPr>
                <w:rFonts w:ascii="Garamond" w:eastAsia="Times New Roman" w:hAnsi="Garamond"/>
                <w:b/>
                <w:bCs/>
                <w:sz w:val="20"/>
                <w:szCs w:val="20"/>
                <w:lang w:eastAsia="ru-RU"/>
              </w:rPr>
              <w:t>–</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35344D8" w14:textId="77777777" w:rsidR="00A055B0" w:rsidRPr="004669F3" w:rsidRDefault="00A055B0" w:rsidP="005F0B67">
            <w:pPr>
              <w:spacing w:after="0" w:line="240" w:lineRule="auto"/>
              <w:rPr>
                <w:rFonts w:ascii="Garamond" w:eastAsia="Times New Roman" w:hAnsi="Garamond"/>
                <w:b/>
                <w:bCs/>
                <w:sz w:val="20"/>
                <w:szCs w:val="20"/>
                <w:lang w:eastAsia="ru-RU"/>
              </w:rPr>
            </w:pPr>
            <w:r w:rsidRPr="004669F3">
              <w:rPr>
                <w:rFonts w:ascii="Garamond" w:eastAsia="Times New Roman" w:hAnsi="Garamond"/>
                <w:b/>
                <w:bCs/>
                <w:sz w:val="20"/>
                <w:szCs w:val="20"/>
                <w:lang w:eastAsia="ru-RU"/>
              </w:rPr>
              <w:t>Проверка соответствия заявляемого состава точек измерений</w:t>
            </w:r>
            <w:r w:rsidRPr="004669F3">
              <w:rPr>
                <w:rFonts w:ascii="Garamond" w:eastAsia="Times New Roman" w:hAnsi="Garamond"/>
                <w:b/>
                <w:spacing w:val="-2"/>
                <w:sz w:val="20"/>
                <w:szCs w:val="20"/>
                <w:lang w:eastAsia="ru-RU"/>
              </w:rPr>
              <w:t>. Проверка на наличие приборов учета, которые не фиксируют время и дату пропадания и восстановления напряжения по каждой фазе</w:t>
            </w:r>
          </w:p>
        </w:tc>
      </w:tr>
      <w:tr w:rsidR="00A055B0" w:rsidRPr="00972046" w14:paraId="61E80FEA"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311173E4"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0597C707"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14:paraId="2ABAF8D0" w14:textId="77777777" w:rsidR="00A055B0" w:rsidRPr="004669F3" w:rsidRDefault="00A055B0" w:rsidP="005F0B67">
            <w:pPr>
              <w:spacing w:after="0" w:line="240" w:lineRule="auto"/>
              <w:rPr>
                <w:rFonts w:ascii="Garamond" w:eastAsia="Times New Roman" w:hAnsi="Garamond"/>
                <w:sz w:val="20"/>
                <w:szCs w:val="20"/>
                <w:lang w:eastAsia="ru-RU"/>
              </w:rPr>
            </w:pPr>
            <w:r w:rsidRPr="004669F3">
              <w:rPr>
                <w:rFonts w:ascii="Garamond" w:eastAsia="Times New Roman" w:hAnsi="Garamond"/>
                <w:sz w:val="20"/>
                <w:szCs w:val="20"/>
                <w:lang w:eastAsia="ru-RU"/>
              </w:rPr>
              <w:t>ИИК – приборы учета, измерительные трансформаторы тока и напряжения (далее – прибор учета, ТТ, ТН)</w:t>
            </w:r>
          </w:p>
        </w:tc>
      </w:tr>
      <w:tr w:rsidR="00A055B0" w:rsidRPr="00972046" w14:paraId="7C798504" w14:textId="77777777" w:rsidTr="005F0B67">
        <w:tblPrEx>
          <w:shd w:val="clear" w:color="auto" w:fill="auto"/>
        </w:tblPrEx>
        <w:trPr>
          <w:trHeight w:val="98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B7615F"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1F396C"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EAE21D" w14:textId="77777777" w:rsidR="00A055B0" w:rsidRPr="004669F3" w:rsidRDefault="00A055B0" w:rsidP="00F703E5">
            <w:pPr>
              <w:numPr>
                <w:ilvl w:val="3"/>
                <w:numId w:val="55"/>
              </w:numPr>
              <w:tabs>
                <w:tab w:val="clear" w:pos="2820"/>
                <w:tab w:val="left" w:pos="194"/>
              </w:tabs>
              <w:spacing w:after="0" w:line="240" w:lineRule="auto"/>
              <w:ind w:left="332"/>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установления соответствия АИИС КУЭ:</w:t>
            </w:r>
          </w:p>
          <w:p w14:paraId="51F1525E"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идентификация и соотнесение точек измерений (ИИК), указанных в опросных листах (макет 90000), с точками измерений (ИИК), закодированными КО, а также указанными в перечне средств измерений для целей коммерческого учета (ПСИ в макетах 60002, 60090).</w:t>
            </w:r>
          </w:p>
          <w:p w14:paraId="31F1C634"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Производится идентификация и соотнесение точек измерений (ИИК), указанных в опросных листах (макет 90000) и закодированных КО с признаком включения в АИИС КУЭ, с точками измерений (ИИК), указанными в описании типа средств измерений АИИС КУЭ и (или) свидетельстве о поверке АИИС КУЭ с приложением перечня измерительных каналов либо паспортах-протоколах, актах допуска прибора учета в эксплуатацию, свидетельствах о поверке приборов учета (в случае оформления Акта о соответствии АИИС КУЭ класса </w:t>
            </w:r>
            <w:r w:rsidRPr="004669F3">
              <w:rPr>
                <w:rFonts w:ascii="Garamond" w:eastAsia="Times New Roman" w:hAnsi="Garamond"/>
                <w:sz w:val="20"/>
                <w:szCs w:val="20"/>
                <w:lang w:val="en-US" w:eastAsia="ru-RU"/>
              </w:rPr>
              <w:t>N</w:t>
            </w:r>
            <w:r w:rsidRPr="004669F3">
              <w:rPr>
                <w:rFonts w:ascii="Garamond" w:eastAsia="Times New Roman" w:hAnsi="Garamond"/>
                <w:sz w:val="20"/>
                <w:szCs w:val="20"/>
                <w:lang w:eastAsia="ru-RU"/>
              </w:rPr>
              <w:t xml:space="preserve"> и в случаях, предусмотренных п. 1.2.1 настоящего Порядка).</w:t>
            </w:r>
          </w:p>
          <w:p w14:paraId="234D7B81"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соотнесение свидетельства (сертификата) об утверждении типа средств измерений АИИС КУЭ (с приложением описания типа средств измерений АИИС КУЭ) и (или) свидетельства о поверке АИИС КУЭ (с приложением перечня измерительных каналов) с опубликованными соответствующими документами в Федеральном информационном фонде по обеспечению единства измерений</w:t>
            </w:r>
            <w:r w:rsidR="003245BC">
              <w:rPr>
                <w:rFonts w:ascii="Garamond" w:eastAsia="Times New Roman" w:hAnsi="Garamond"/>
                <w:sz w:val="20"/>
                <w:szCs w:val="20"/>
                <w:lang w:eastAsia="ru-RU"/>
              </w:rPr>
              <w:t xml:space="preserve"> </w:t>
            </w:r>
            <w:r w:rsidR="003245BC" w:rsidRPr="003259F8">
              <w:rPr>
                <w:rFonts w:ascii="Garamond" w:eastAsia="Times New Roman" w:hAnsi="Garamond"/>
                <w:sz w:val="20"/>
                <w:szCs w:val="20"/>
                <w:highlight w:val="yellow"/>
                <w:lang w:eastAsia="ru-RU"/>
              </w:rPr>
              <w:t>(</w:t>
            </w:r>
            <w:r w:rsidR="007038A3" w:rsidRPr="003259F8">
              <w:rPr>
                <w:rFonts w:ascii="Garamond" w:eastAsia="Times New Roman" w:hAnsi="Garamond"/>
                <w:sz w:val="20"/>
                <w:szCs w:val="20"/>
                <w:highlight w:val="yellow"/>
                <w:lang w:eastAsia="ru-RU"/>
              </w:rPr>
              <w:t xml:space="preserve">соотнесение не производится </w:t>
            </w:r>
            <w:r w:rsidR="003245BC" w:rsidRPr="003259F8">
              <w:rPr>
                <w:rFonts w:ascii="Garamond" w:eastAsia="Times New Roman" w:hAnsi="Garamond"/>
                <w:sz w:val="20"/>
                <w:szCs w:val="20"/>
                <w:highlight w:val="yellow"/>
                <w:lang w:eastAsia="ru-RU"/>
              </w:rPr>
              <w:t xml:space="preserve">в случае </w:t>
            </w:r>
            <w:r w:rsidR="007038A3" w:rsidRPr="003259F8">
              <w:rPr>
                <w:rFonts w:ascii="Garamond" w:eastAsia="Times New Roman" w:hAnsi="Garamond"/>
                <w:sz w:val="20"/>
                <w:szCs w:val="20"/>
                <w:highlight w:val="yellow"/>
                <w:lang w:eastAsia="ru-RU"/>
              </w:rPr>
              <w:t>не</w:t>
            </w:r>
            <w:r w:rsidR="003245BC" w:rsidRPr="003259F8">
              <w:rPr>
                <w:rFonts w:ascii="Garamond" w:eastAsia="Times New Roman" w:hAnsi="Garamond"/>
                <w:sz w:val="20"/>
                <w:szCs w:val="20"/>
                <w:highlight w:val="yellow"/>
                <w:lang w:eastAsia="ru-RU"/>
              </w:rPr>
              <w:t>работоспособности Федерального информаци</w:t>
            </w:r>
            <w:r w:rsidR="003245BC" w:rsidRPr="003245BC">
              <w:rPr>
                <w:rFonts w:ascii="Garamond" w:eastAsia="Times New Roman" w:hAnsi="Garamond"/>
                <w:sz w:val="20"/>
                <w:szCs w:val="20"/>
                <w:highlight w:val="yellow"/>
                <w:lang w:eastAsia="ru-RU"/>
              </w:rPr>
              <w:t>онного фонда по обеспечению единства измерений)</w:t>
            </w:r>
            <w:r w:rsidRPr="004669F3">
              <w:rPr>
                <w:rFonts w:ascii="Garamond" w:eastAsia="Times New Roman" w:hAnsi="Garamond"/>
                <w:sz w:val="20"/>
                <w:szCs w:val="20"/>
                <w:lang w:eastAsia="ru-RU"/>
              </w:rPr>
              <w:t>.</w:t>
            </w:r>
          </w:p>
          <w:p w14:paraId="6E87C9B2"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проверка описаний типа средств измерений в составе АИИС КУЭ на предмет наличия в АИИС КУЭ приборов учета, которые не фиксируют время и дату пропадания и восстановления напряжения по каждой фазе.</w:t>
            </w:r>
          </w:p>
          <w:p w14:paraId="6A519697"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p>
          <w:p w14:paraId="570B1278" w14:textId="77777777" w:rsidR="00A055B0" w:rsidRPr="004669F3" w:rsidRDefault="00A055B0" w:rsidP="00F703E5">
            <w:pPr>
              <w:numPr>
                <w:ilvl w:val="3"/>
                <w:numId w:val="55"/>
              </w:numPr>
              <w:tabs>
                <w:tab w:val="left" w:pos="194"/>
              </w:tabs>
              <w:spacing w:after="0" w:line="240" w:lineRule="auto"/>
              <w:ind w:left="0"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подтверждения соответствия системы учета агрегатора техническим требованиям оптового рынка:</w:t>
            </w:r>
          </w:p>
          <w:p w14:paraId="5ED069D9" w14:textId="77777777" w:rsidR="00A055B0" w:rsidRPr="004669F3" w:rsidRDefault="00A055B0" w:rsidP="005F0B67">
            <w:pPr>
              <w:tabs>
                <w:tab w:val="left" w:pos="1440"/>
              </w:tabs>
              <w:spacing w:after="0" w:line="240" w:lineRule="auto"/>
              <w:jc w:val="both"/>
              <w:rPr>
                <w:rFonts w:ascii="Garamond" w:eastAsia="Garamond" w:hAnsi="Garamond" w:cs="Garamond"/>
                <w:sz w:val="20"/>
                <w:szCs w:val="20"/>
                <w:lang w:eastAsia="ru-RU"/>
              </w:rPr>
            </w:pPr>
            <w:r w:rsidRPr="004669F3">
              <w:rPr>
                <w:rFonts w:ascii="Garamond" w:eastAsia="Times New Roman" w:hAnsi="Garamond"/>
                <w:sz w:val="20"/>
                <w:szCs w:val="20"/>
                <w:lang w:eastAsia="ru-RU"/>
              </w:rPr>
              <w:t>Производится проверка описаний типа приборов учета на предмет наличия в составе совокупности СИ и ТУ приборов учета, которые не фиксируют время и дату пропадания и восстановления напряжения по каждой фазе.</w:t>
            </w:r>
          </w:p>
        </w:tc>
      </w:tr>
      <w:tr w:rsidR="00A055B0" w:rsidRPr="00972046" w14:paraId="5EF62BD5" w14:textId="77777777" w:rsidTr="005F0B67">
        <w:tblPrEx>
          <w:shd w:val="clear" w:color="auto" w:fill="auto"/>
        </w:tblPrEx>
        <w:trPr>
          <w:trHeight w:val="6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F0ECD4"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BA5CF4"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8CD19D" w14:textId="77777777" w:rsidR="00A055B0" w:rsidRPr="004669F3" w:rsidRDefault="00A055B0" w:rsidP="00F703E5">
            <w:pPr>
              <w:numPr>
                <w:ilvl w:val="3"/>
                <w:numId w:val="56"/>
              </w:numPr>
              <w:tabs>
                <w:tab w:val="clear" w:pos="2820"/>
                <w:tab w:val="left" w:pos="163"/>
              </w:tabs>
              <w:spacing w:after="0" w:line="240" w:lineRule="auto"/>
              <w:ind w:left="332"/>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 При проведении процедуры установления соответствия АИИС КУЭ:</w:t>
            </w:r>
          </w:p>
          <w:p w14:paraId="065226C4" w14:textId="77777777" w:rsidR="00A055B0" w:rsidRPr="004669F3" w:rsidRDefault="00A055B0" w:rsidP="005F0B67">
            <w:pPr>
              <w:tabs>
                <w:tab w:val="left" w:pos="1440"/>
              </w:tabs>
              <w:suppressAutoHyphens/>
              <w:spacing w:after="0" w:line="240" w:lineRule="auto"/>
              <w:jc w:val="both"/>
              <w:rPr>
                <w:rFonts w:ascii="Garamond" w:hAnsi="Garamond"/>
                <w:sz w:val="20"/>
                <w:szCs w:val="20"/>
                <w:lang w:eastAsia="ar-SA"/>
              </w:rPr>
            </w:pPr>
            <w:r w:rsidRPr="004669F3">
              <w:rPr>
                <w:rFonts w:ascii="Garamond" w:hAnsi="Garamond"/>
                <w:sz w:val="20"/>
                <w:szCs w:val="20"/>
                <w:lang w:eastAsia="ar-SA"/>
              </w:rPr>
              <w:t>Точки измерений, указанные в опросных листах (макет 90000), соответствуют данным, содержащимся в закодированной КО «</w:t>
            </w:r>
            <w:r w:rsidRPr="004669F3">
              <w:rPr>
                <w:rFonts w:ascii="Garamond" w:hAnsi="Garamond"/>
                <w:sz w:val="20"/>
                <w:szCs w:val="20"/>
                <w:lang w:val="en-US" w:eastAsia="ar-SA"/>
              </w:rPr>
              <w:t>area</w:t>
            </w:r>
            <w:r w:rsidRPr="004669F3">
              <w:rPr>
                <w:rFonts w:ascii="Garamond" w:hAnsi="Garamond"/>
                <w:sz w:val="20"/>
                <w:szCs w:val="20"/>
                <w:lang w:eastAsia="ar-SA"/>
              </w:rPr>
              <w:t>» и ПСИ.</w:t>
            </w:r>
          </w:p>
          <w:p w14:paraId="18A5DF8F" w14:textId="77777777" w:rsidR="00A055B0" w:rsidRPr="004669F3" w:rsidRDefault="00A055B0" w:rsidP="005F0B67">
            <w:pPr>
              <w:tabs>
                <w:tab w:val="left" w:pos="1440"/>
              </w:tabs>
              <w:suppressAutoHyphens/>
              <w:spacing w:after="0" w:line="240" w:lineRule="auto"/>
              <w:jc w:val="both"/>
              <w:rPr>
                <w:rFonts w:ascii="Garamond" w:hAnsi="Garamond"/>
                <w:sz w:val="20"/>
                <w:szCs w:val="20"/>
                <w:lang w:eastAsia="ar-SA"/>
              </w:rPr>
            </w:pPr>
            <w:r w:rsidRPr="004669F3">
              <w:rPr>
                <w:rFonts w:ascii="Garamond" w:hAnsi="Garamond"/>
                <w:sz w:val="20"/>
                <w:szCs w:val="20"/>
                <w:lang w:eastAsia="ar-SA"/>
              </w:rPr>
              <w:t xml:space="preserve">Точки измерений (ИИК), включенные в АИИС КУЭ и указанные в опросных листах (макет 90000), закодированы КО (с признаком включения в АИИС КУЭ) и содержатся в описании типа средств измерений и (или) свидетельстве о поверке АИИС КУЭ с приложением перечня измерительных каналов либо в паспортах-протоколах, актах допуска прибора учета в эксплуатацию, свидетельствах о поверке приборов учета (в случае оформления Акта о соответствии АИИС КУЭ класса </w:t>
            </w:r>
            <w:r w:rsidRPr="004669F3">
              <w:rPr>
                <w:rFonts w:ascii="Garamond" w:hAnsi="Garamond"/>
                <w:sz w:val="20"/>
                <w:szCs w:val="20"/>
                <w:lang w:val="en-US" w:eastAsia="ar-SA"/>
              </w:rPr>
              <w:t>N</w:t>
            </w:r>
            <w:r w:rsidRPr="004669F3">
              <w:rPr>
                <w:rFonts w:ascii="Garamond" w:hAnsi="Garamond"/>
                <w:sz w:val="20"/>
                <w:szCs w:val="20"/>
                <w:lang w:eastAsia="ar-SA"/>
              </w:rPr>
              <w:t xml:space="preserve"> и в случаях, предусмотренных п. 1.2.1 настоящего Порядка).</w:t>
            </w:r>
          </w:p>
          <w:p w14:paraId="2E7E26D3"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В случае несоответствия точек измерений, указанных в опросных листах (макет 90000), точкам измерений, указанным в ПСИ (в случае, когда ПСИ сформирован в макете 60090), в части типов (модификаций) приборов учета / признака включения в АИИС КУЭ (при установлении соответствия АИИС КУЭ по действующему составу точек поставки и точек </w:t>
            </w:r>
            <w:r w:rsidRPr="004669F3">
              <w:rPr>
                <w:rFonts w:ascii="Garamond" w:eastAsia="Times New Roman" w:hAnsi="Garamond"/>
                <w:sz w:val="20"/>
                <w:szCs w:val="20"/>
                <w:lang w:eastAsia="ru-RU"/>
              </w:rPr>
              <w:lastRenderedPageBreak/>
              <w:t>измерений) критерий считается выполненным, при этом заявителю и смежному по соответствующему сечению коммерческого учета субъекту в срок не более 2 (двух) рабочих дней с даты регистрации заключения о соответствии технической документации направляется уведомление о вышеуказанном несоответствии и предъявляется требование по актуализации ПСИ в соответствии с требованиями п. 2.7.7 Положения о реестре.</w:t>
            </w:r>
          </w:p>
          <w:p w14:paraId="38A43722"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Предоставленные в рамках комплекта документов свидетельство (сертификат) об утверждении типа средств измерений АИИС КУЭ с приложением описания типа средств измерений и (или) свидетельство о поверке АИИС КУЭ с приложением перечня измерительных каналов соответствуют опубликованным документам в Федеральном информационном фонде по обеспечению единства измерений</w:t>
            </w:r>
            <w:r w:rsidR="0046769C">
              <w:rPr>
                <w:rFonts w:ascii="Garamond" w:eastAsia="Times New Roman" w:hAnsi="Garamond"/>
                <w:sz w:val="20"/>
                <w:szCs w:val="20"/>
                <w:lang w:eastAsia="ru-RU"/>
              </w:rPr>
              <w:t xml:space="preserve"> </w:t>
            </w:r>
            <w:r w:rsidR="0046769C" w:rsidRPr="003259F8">
              <w:rPr>
                <w:rFonts w:ascii="Garamond" w:eastAsia="Times New Roman" w:hAnsi="Garamond"/>
                <w:sz w:val="20"/>
                <w:szCs w:val="20"/>
                <w:highlight w:val="yellow"/>
                <w:lang w:eastAsia="ru-RU"/>
              </w:rPr>
              <w:t>(</w:t>
            </w:r>
            <w:r w:rsidR="00091ADE" w:rsidRPr="003259F8">
              <w:rPr>
                <w:rFonts w:ascii="Garamond" w:eastAsia="Times New Roman" w:hAnsi="Garamond"/>
                <w:sz w:val="20"/>
                <w:szCs w:val="20"/>
                <w:highlight w:val="yellow"/>
                <w:lang w:eastAsia="ru-RU"/>
              </w:rPr>
              <w:t xml:space="preserve">проверка соответствия </w:t>
            </w:r>
            <w:r w:rsidR="00977F08" w:rsidRPr="003259F8">
              <w:rPr>
                <w:rFonts w:ascii="Garamond" w:eastAsia="Times New Roman" w:hAnsi="Garamond"/>
                <w:sz w:val="20"/>
                <w:szCs w:val="20"/>
                <w:highlight w:val="yellow"/>
                <w:lang w:eastAsia="ru-RU"/>
              </w:rPr>
              <w:t xml:space="preserve">не </w:t>
            </w:r>
            <w:r w:rsidR="00091ADE" w:rsidRPr="003259F8">
              <w:rPr>
                <w:rFonts w:ascii="Garamond" w:eastAsia="Times New Roman" w:hAnsi="Garamond"/>
                <w:sz w:val="20"/>
                <w:szCs w:val="20"/>
                <w:highlight w:val="yellow"/>
                <w:lang w:eastAsia="ru-RU"/>
              </w:rPr>
              <w:t xml:space="preserve">осуществляется КО </w:t>
            </w:r>
            <w:r w:rsidR="0046769C" w:rsidRPr="003259F8">
              <w:rPr>
                <w:rFonts w:ascii="Garamond" w:eastAsia="Times New Roman" w:hAnsi="Garamond"/>
                <w:sz w:val="20"/>
                <w:szCs w:val="20"/>
                <w:highlight w:val="yellow"/>
                <w:lang w:eastAsia="ru-RU"/>
              </w:rPr>
              <w:t xml:space="preserve">в случае </w:t>
            </w:r>
            <w:r w:rsidR="00977F08" w:rsidRPr="003259F8">
              <w:rPr>
                <w:rFonts w:ascii="Garamond" w:eastAsia="Times New Roman" w:hAnsi="Garamond"/>
                <w:sz w:val="20"/>
                <w:szCs w:val="20"/>
                <w:highlight w:val="yellow"/>
                <w:lang w:eastAsia="ru-RU"/>
              </w:rPr>
              <w:t>не</w:t>
            </w:r>
            <w:r w:rsidR="0046769C" w:rsidRPr="003259F8">
              <w:rPr>
                <w:rFonts w:ascii="Garamond" w:eastAsia="Times New Roman" w:hAnsi="Garamond"/>
                <w:sz w:val="20"/>
                <w:szCs w:val="20"/>
                <w:highlight w:val="yellow"/>
                <w:lang w:eastAsia="ru-RU"/>
              </w:rPr>
              <w:t xml:space="preserve">работоспособности Федерального </w:t>
            </w:r>
            <w:r w:rsidR="0046769C" w:rsidRPr="003245BC">
              <w:rPr>
                <w:rFonts w:ascii="Garamond" w:eastAsia="Times New Roman" w:hAnsi="Garamond"/>
                <w:sz w:val="20"/>
                <w:szCs w:val="20"/>
                <w:highlight w:val="yellow"/>
                <w:lang w:eastAsia="ru-RU"/>
              </w:rPr>
              <w:t>информационного фонда по обеспечению единства измерений)</w:t>
            </w:r>
            <w:r w:rsidRPr="004669F3">
              <w:rPr>
                <w:rFonts w:ascii="Garamond" w:eastAsia="Times New Roman" w:hAnsi="Garamond"/>
                <w:sz w:val="20"/>
                <w:szCs w:val="20"/>
                <w:lang w:eastAsia="ru-RU"/>
              </w:rPr>
              <w:t>.</w:t>
            </w:r>
          </w:p>
          <w:p w14:paraId="0EE3DBF6"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В случае наличия в АИИС КУЭ хотя бы одного прибора учета, который не фиксирует время и дату пропадания и восстановления напряжения по каждой фазе, при оформлении в отношении данной АИИС КУЭ Акта о соответствии АИИС КУЭ применяются требования абзаца 5 п. 2.7.1 настоящего Порядка или абзаца 2 п. 2.7.2 настоящего Порядка (для класса N).</w:t>
            </w:r>
          </w:p>
          <w:p w14:paraId="567A2037" w14:textId="77777777" w:rsidR="00A055B0" w:rsidRPr="004669F3" w:rsidRDefault="00A055B0" w:rsidP="005F0B67">
            <w:pPr>
              <w:tabs>
                <w:tab w:val="left" w:pos="1440"/>
              </w:tabs>
              <w:spacing w:after="0" w:line="240" w:lineRule="auto"/>
              <w:jc w:val="both"/>
              <w:rPr>
                <w:rFonts w:ascii="Garamond" w:eastAsia="Times New Roman" w:hAnsi="Garamond"/>
                <w:sz w:val="20"/>
                <w:szCs w:val="20"/>
                <w:lang w:eastAsia="ru-RU"/>
              </w:rPr>
            </w:pPr>
          </w:p>
          <w:p w14:paraId="2632D27F" w14:textId="77777777" w:rsidR="00A055B0" w:rsidRPr="004669F3" w:rsidRDefault="00A055B0" w:rsidP="00F703E5">
            <w:pPr>
              <w:numPr>
                <w:ilvl w:val="3"/>
                <w:numId w:val="56"/>
              </w:numPr>
              <w:tabs>
                <w:tab w:val="left" w:pos="163"/>
              </w:tabs>
              <w:spacing w:after="0" w:line="240" w:lineRule="auto"/>
              <w:ind w:left="0"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 При проведении процедуры подтверждения соответствия системы учета агрегатора техническим требованиям оптового рынка:</w:t>
            </w:r>
          </w:p>
          <w:p w14:paraId="06C216ED" w14:textId="77777777" w:rsidR="00A055B0" w:rsidRPr="004669F3" w:rsidRDefault="00A055B0" w:rsidP="005F0B67">
            <w:pPr>
              <w:tabs>
                <w:tab w:val="left" w:pos="1440"/>
              </w:tabs>
              <w:spacing w:after="0" w:line="240" w:lineRule="auto"/>
              <w:jc w:val="both"/>
              <w:rPr>
                <w:rFonts w:ascii="Garamond" w:eastAsia="Times New Roman" w:hAnsi="Garamond"/>
                <w:color w:val="FF0000"/>
                <w:sz w:val="20"/>
                <w:szCs w:val="20"/>
                <w:lang w:eastAsia="ru-RU"/>
              </w:rPr>
            </w:pPr>
            <w:r w:rsidRPr="004669F3">
              <w:rPr>
                <w:rFonts w:ascii="Garamond" w:eastAsia="Times New Roman" w:hAnsi="Garamond"/>
                <w:sz w:val="20"/>
                <w:szCs w:val="20"/>
                <w:lang w:eastAsia="ru-RU"/>
              </w:rPr>
              <w:t>В случае наличия в составе совокупности СИ и ТУ хотя бы одного прибора учета, который не фиксирует время и дату пропадания и восстановления напряжения по каждой фазе, при расчете срока подтверждения соответствия системы учета электроэнергии техническим требованиям оптового рынка применяются требования п. 3.8.5 приложения 9 к Положению о реестре.</w:t>
            </w:r>
          </w:p>
        </w:tc>
      </w:tr>
      <w:tr w:rsidR="00A055B0" w:rsidRPr="00972046" w14:paraId="029D5E82" w14:textId="77777777" w:rsidTr="005F0B67">
        <w:tblPrEx>
          <w:shd w:val="clear" w:color="auto" w:fill="auto"/>
        </w:tblPrEx>
        <w:trPr>
          <w:trHeight w:val="105"/>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FC6AE3" w14:textId="77777777" w:rsidR="00A055B0" w:rsidRPr="004669F3" w:rsidRDefault="00A055B0" w:rsidP="005F0B67">
            <w:pPr>
              <w:tabs>
                <w:tab w:val="left" w:pos="317"/>
              </w:tabs>
              <w:spacing w:after="0" w:line="240" w:lineRule="auto"/>
              <w:jc w:val="center"/>
              <w:rPr>
                <w:rFonts w:ascii="Garamond" w:eastAsia="Times New Roman" w:hAnsi="Garamond"/>
                <w:sz w:val="20"/>
                <w:szCs w:val="20"/>
                <w:lang w:eastAsia="ru-RU"/>
              </w:rPr>
            </w:pPr>
            <w:r>
              <w:rPr>
                <w:rFonts w:ascii="Garamond" w:eastAsia="Times New Roman" w:hAnsi="Garamond"/>
                <w:sz w:val="20"/>
                <w:szCs w:val="20"/>
                <w:lang w:eastAsia="ru-RU"/>
              </w:rPr>
              <w:lastRenderedPageBreak/>
              <w:t>…</w:t>
            </w:r>
          </w:p>
        </w:tc>
      </w:tr>
      <w:tr w:rsidR="00A055B0" w:rsidRPr="00972046" w14:paraId="79AD97D1"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3F651C"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16D2BF" w14:textId="77777777" w:rsidR="00A055B0" w:rsidRPr="004669F3" w:rsidRDefault="00A055B0" w:rsidP="005F0B67">
            <w:pPr>
              <w:spacing w:after="0" w:line="240" w:lineRule="auto"/>
              <w:rPr>
                <w:rFonts w:ascii="Garamond" w:eastAsia="Times New Roman" w:hAnsi="Garamond"/>
                <w:sz w:val="20"/>
                <w:szCs w:val="20"/>
                <w:lang w:eastAsia="ru-RU"/>
              </w:rPr>
            </w:pP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9F9F43" w14:textId="77777777" w:rsidR="00A055B0" w:rsidRPr="004669F3" w:rsidRDefault="00A055B0" w:rsidP="005F0B67">
            <w:pPr>
              <w:spacing w:after="0" w:line="240" w:lineRule="auto"/>
              <w:rPr>
                <w:rFonts w:ascii="Garamond" w:eastAsia="Times New Roman" w:hAnsi="Garamond"/>
                <w:sz w:val="20"/>
                <w:szCs w:val="20"/>
                <w:lang w:eastAsia="ru-RU"/>
              </w:rPr>
            </w:pPr>
            <w:r w:rsidRPr="004669F3">
              <w:rPr>
                <w:rFonts w:ascii="Garamond" w:eastAsia="Times New Roman" w:hAnsi="Garamond"/>
                <w:b/>
                <w:bCs/>
                <w:sz w:val="20"/>
                <w:szCs w:val="20"/>
                <w:lang w:eastAsia="ru-RU"/>
              </w:rPr>
              <w:t>2. ФУНКЦИОНАЛЬНАЯ ПОЛНОТА</w:t>
            </w:r>
          </w:p>
        </w:tc>
      </w:tr>
      <w:tr w:rsidR="00A055B0" w:rsidRPr="00972046" w14:paraId="62923EF9"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3A61BE6"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sz w:val="20"/>
                <w:szCs w:val="20"/>
                <w:lang w:eastAsia="ru-RU"/>
              </w:rPr>
              <w:t>2</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688FA7A" w14:textId="77777777" w:rsidR="00A055B0" w:rsidRPr="004669F3" w:rsidRDefault="00A055B0" w:rsidP="005F0B67">
            <w:pPr>
              <w:spacing w:after="0" w:line="240" w:lineRule="auto"/>
              <w:jc w:val="center"/>
              <w:rPr>
                <w:rFonts w:ascii="Garamond" w:eastAsia="Times New Roman" w:hAnsi="Garamond"/>
                <w:b/>
                <w:bCs/>
                <w:sz w:val="20"/>
                <w:szCs w:val="20"/>
                <w:vertAlign w:val="subscript"/>
                <w:lang w:eastAsia="ru-RU"/>
              </w:rPr>
            </w:pPr>
            <w:r w:rsidRPr="004669F3">
              <w:rPr>
                <w:rFonts w:ascii="Garamond" w:eastAsia="Times New Roman" w:hAnsi="Garamond"/>
                <w:b/>
                <w:bCs/>
                <w:sz w:val="20"/>
                <w:szCs w:val="20"/>
                <w:lang w:eastAsia="ru-RU"/>
              </w:rPr>
              <w:t>П</w:t>
            </w:r>
            <w:r w:rsidRPr="004669F3">
              <w:rPr>
                <w:rFonts w:ascii="Garamond" w:eastAsia="Times New Roman" w:hAnsi="Garamond"/>
                <w:b/>
                <w:bCs/>
                <w:sz w:val="20"/>
                <w:szCs w:val="20"/>
                <w:vertAlign w:val="subscript"/>
                <w:lang w:eastAsia="ru-RU"/>
              </w:rPr>
              <w:t xml:space="preserve">Ф2 </w:t>
            </w:r>
          </w:p>
          <w:p w14:paraId="2FFE15CE"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Cs/>
                <w:sz w:val="20"/>
                <w:szCs w:val="20"/>
                <w:lang w:eastAsia="ru-RU"/>
              </w:rPr>
              <w:t>(пп. 2.1.</w:t>
            </w:r>
            <w:r w:rsidRPr="004669F3">
              <w:rPr>
                <w:rFonts w:ascii="Garamond" w:eastAsia="Times New Roman" w:hAnsi="Garamond"/>
                <w:bCs/>
                <w:sz w:val="20"/>
                <w:szCs w:val="20"/>
                <w:lang w:val="en-US" w:eastAsia="ru-RU"/>
              </w:rPr>
              <w:t>1</w:t>
            </w:r>
            <w:r w:rsidRPr="004669F3">
              <w:rPr>
                <w:rFonts w:ascii="Garamond" w:eastAsia="Times New Roman" w:hAnsi="Garamond"/>
                <w:bCs/>
                <w:sz w:val="20"/>
                <w:szCs w:val="20"/>
                <w:lang w:eastAsia="ru-RU"/>
              </w:rPr>
              <w:t>, 3.1.1</w:t>
            </w:r>
            <w:r w:rsidRPr="00DA0FED">
              <w:rPr>
                <w:rFonts w:ascii="Garamond" w:eastAsia="Times New Roman" w:hAnsi="Garamond"/>
                <w:bCs/>
                <w:sz w:val="20"/>
                <w:szCs w:val="20"/>
                <w:highlight w:val="yellow"/>
                <w:lang w:eastAsia="ru-RU"/>
              </w:rPr>
              <w:t>,</w:t>
            </w:r>
            <w:r>
              <w:rPr>
                <w:rFonts w:ascii="Garamond" w:eastAsia="Times New Roman" w:hAnsi="Garamond"/>
                <w:bCs/>
                <w:sz w:val="20"/>
                <w:szCs w:val="20"/>
                <w:lang w:eastAsia="ru-RU"/>
              </w:rPr>
              <w:t xml:space="preserve"> </w:t>
            </w:r>
            <w:r w:rsidRPr="004669F3">
              <w:rPr>
                <w:rFonts w:ascii="Garamond" w:eastAsia="Times New Roman" w:hAnsi="Garamond"/>
                <w:bCs/>
                <w:sz w:val="20"/>
                <w:szCs w:val="20"/>
                <w:highlight w:val="yellow"/>
                <w:lang w:eastAsia="ru-RU"/>
              </w:rPr>
              <w:t>3.3.3</w:t>
            </w:r>
            <w:r w:rsidRPr="004669F3">
              <w:rPr>
                <w:rFonts w:ascii="Garamond" w:eastAsia="Times New Roman" w:hAnsi="Garamond"/>
                <w:bCs/>
                <w:sz w:val="20"/>
                <w:szCs w:val="20"/>
                <w:lang w:eastAsia="ru-RU"/>
              </w:rPr>
              <w:t>)</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1974080" w14:textId="77777777" w:rsidR="00A055B0" w:rsidRPr="004669F3" w:rsidRDefault="00A055B0" w:rsidP="005F0B67">
            <w:pPr>
              <w:spacing w:after="0" w:line="240" w:lineRule="auto"/>
              <w:rPr>
                <w:rFonts w:ascii="Garamond" w:eastAsia="Times New Roman" w:hAnsi="Garamond"/>
                <w:sz w:val="20"/>
                <w:szCs w:val="20"/>
                <w:lang w:eastAsia="ru-RU"/>
              </w:rPr>
            </w:pPr>
            <w:r w:rsidRPr="004669F3">
              <w:rPr>
                <w:rFonts w:ascii="Garamond" w:eastAsia="Times New Roman" w:hAnsi="Garamond"/>
                <w:b/>
                <w:bCs/>
                <w:sz w:val="20"/>
                <w:szCs w:val="20"/>
                <w:lang w:eastAsia="ru-RU"/>
              </w:rPr>
              <w:t>Измерение приращений электроэнергии</w:t>
            </w:r>
          </w:p>
        </w:tc>
      </w:tr>
      <w:tr w:rsidR="00A055B0" w:rsidRPr="00972046" w14:paraId="16B3359B" w14:textId="77777777" w:rsidTr="005F0B67">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1F86B372"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14:paraId="0D9EDFDA"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14:paraId="22FE73F5" w14:textId="77777777" w:rsidR="00A055B0" w:rsidRPr="004669F3" w:rsidRDefault="00A055B0" w:rsidP="005F0B67">
            <w:pPr>
              <w:spacing w:after="0" w:line="240" w:lineRule="auto"/>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ИИК, ИВКЭ, ИВК </w:t>
            </w:r>
          </w:p>
        </w:tc>
      </w:tr>
      <w:tr w:rsidR="00A055B0" w:rsidRPr="00972046" w14:paraId="22EF9976" w14:textId="77777777" w:rsidTr="005F0B67">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1C263D"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F3F56E"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B8629" w14:textId="77777777" w:rsidR="00A055B0" w:rsidRPr="004669F3" w:rsidRDefault="00A055B0" w:rsidP="00F703E5">
            <w:pPr>
              <w:numPr>
                <w:ilvl w:val="3"/>
                <w:numId w:val="57"/>
              </w:numPr>
              <w:tabs>
                <w:tab w:val="clear" w:pos="2820"/>
                <w:tab w:val="left" w:pos="52"/>
                <w:tab w:val="left" w:pos="163"/>
                <w:tab w:val="left" w:pos="399"/>
              </w:tabs>
              <w:spacing w:after="0" w:line="240" w:lineRule="auto"/>
              <w:ind w:left="474"/>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установления соответствия АИИС КУЭ:</w:t>
            </w:r>
          </w:p>
          <w:p w14:paraId="22F6767D" w14:textId="77777777" w:rsidR="00A055B0" w:rsidRPr="004669F3" w:rsidRDefault="00A055B0" w:rsidP="00F703E5">
            <w:pPr>
              <w:numPr>
                <w:ilvl w:val="6"/>
                <w:numId w:val="58"/>
              </w:numPr>
              <w:pBdr>
                <w:top w:val="nil"/>
                <w:left w:val="nil"/>
                <w:bottom w:val="nil"/>
                <w:right w:val="nil"/>
                <w:between w:val="nil"/>
                <w:bar w:val="nil"/>
              </w:pBdr>
              <w:spacing w:after="0" w:line="240" w:lineRule="auto"/>
              <w:ind w:left="190"/>
              <w:jc w:val="both"/>
              <w:rPr>
                <w:rFonts w:ascii="Garamond" w:eastAsia="Times New Roman" w:hAnsi="Garamond"/>
                <w:sz w:val="20"/>
                <w:szCs w:val="20"/>
                <w:lang w:eastAsia="ru-RU"/>
              </w:rPr>
            </w:pPr>
            <w:r w:rsidRPr="004669F3">
              <w:rPr>
                <w:rFonts w:ascii="Garamond" w:eastAsia="Times New Roman" w:hAnsi="Garamond"/>
                <w:sz w:val="20"/>
                <w:szCs w:val="20"/>
                <w:lang w:eastAsia="ru-RU"/>
              </w:rPr>
              <w:t>В описании типа средства измерений АИИС КУЭ проверяется соответствие перечня функциональных возможностей АИИС КУЭ Техническим требованиям ОРЭМ (пп. 2.1.1, 3.1.1 Приложения № 11.1 к Положению о реестре) в части возможности измерения 30-минутных приращений электрической энергии (получасовых интегрированных профилей мощности).</w:t>
            </w:r>
          </w:p>
          <w:p w14:paraId="642C5799" w14:textId="77777777" w:rsidR="00A055B0" w:rsidRPr="004669F3" w:rsidRDefault="00A055B0" w:rsidP="00F703E5">
            <w:pPr>
              <w:numPr>
                <w:ilvl w:val="6"/>
                <w:numId w:val="58"/>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Проверяется наличие действующего свидетельства о поверке АИИС КУЭ (свидетельства о поверке приборов учета).</w:t>
            </w:r>
          </w:p>
          <w:p w14:paraId="14297FA5" w14:textId="77777777" w:rsidR="00A055B0" w:rsidRPr="004669F3" w:rsidRDefault="00A055B0" w:rsidP="00F703E5">
            <w:pPr>
              <w:numPr>
                <w:ilvl w:val="6"/>
                <w:numId w:val="58"/>
              </w:numP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Для класса N проверяется наличие в паспортах-протоколах ИИК в составе АИИС КУЭ:</w:t>
            </w:r>
          </w:p>
          <w:p w14:paraId="1712A879" w14:textId="77777777" w:rsidR="00A055B0" w:rsidRPr="004669F3" w:rsidRDefault="00A055B0" w:rsidP="00F703E5">
            <w:pPr>
              <w:numPr>
                <w:ilvl w:val="0"/>
                <w:numId w:val="59"/>
              </w:numPr>
              <w:spacing w:after="0" w:line="240" w:lineRule="auto"/>
              <w:ind w:left="332"/>
              <w:jc w:val="both"/>
              <w:rPr>
                <w:rFonts w:ascii="Garamond" w:eastAsia="Times New Roman" w:hAnsi="Garamond"/>
                <w:sz w:val="20"/>
                <w:szCs w:val="20"/>
                <w:lang w:eastAsia="ru-RU"/>
              </w:rPr>
            </w:pPr>
            <w:r w:rsidRPr="004669F3">
              <w:rPr>
                <w:rFonts w:ascii="Garamond" w:eastAsia="Times New Roman" w:hAnsi="Garamond"/>
                <w:sz w:val="20"/>
                <w:szCs w:val="20"/>
                <w:lang w:eastAsia="ru-RU"/>
              </w:rPr>
              <w:t>данных об утверждении типа всех средств измерений в составе ИИК и указания в Описании типа средства измерений приборов учета возможности проведения измерений величин приращения электроэнергии согласно Техническим требованиям ОРЭМ (пп. 2.1.1, 3.1.1 Приложения № 11.1 к Положению о реестре);</w:t>
            </w:r>
          </w:p>
          <w:p w14:paraId="41D5E108" w14:textId="77777777" w:rsidR="00A055B0" w:rsidRPr="004669F3" w:rsidRDefault="00A055B0" w:rsidP="00F703E5">
            <w:pPr>
              <w:numPr>
                <w:ilvl w:val="0"/>
                <w:numId w:val="59"/>
              </w:numPr>
              <w:tabs>
                <w:tab w:val="left" w:pos="541"/>
                <w:tab w:val="left" w:pos="683"/>
              </w:tabs>
              <w:spacing w:after="0" w:line="240" w:lineRule="auto"/>
              <w:ind w:left="541"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показателей фактической нагрузки измерительных трансформаторов согласно требованиям ГОСТ, установленных при утверждении типа средства измерений (требования данного пункта применяются только к аналоговым измерительным трансформаторам);</w:t>
            </w:r>
          </w:p>
          <w:p w14:paraId="4526B6CA" w14:textId="77777777" w:rsidR="00A055B0" w:rsidRPr="004669F3" w:rsidRDefault="00A055B0" w:rsidP="00F703E5">
            <w:pPr>
              <w:numPr>
                <w:ilvl w:val="0"/>
                <w:numId w:val="59"/>
              </w:numPr>
              <w:tabs>
                <w:tab w:val="left" w:pos="541"/>
                <w:tab w:val="left" w:pos="683"/>
              </w:tabs>
              <w:spacing w:after="0" w:line="240" w:lineRule="auto"/>
              <w:ind w:left="541"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величины падения напряжения в цепи «трансформатор напряжения – прибор учета» на соответствие Техническим требованиям ОРЭМ (п. 3.3.1 Приложения № 11.1 к Положению о реестре) (требования данного пункта применяются только к вторичным аналоговым измерительным цепям).</w:t>
            </w:r>
          </w:p>
          <w:p w14:paraId="793F36C6" w14:textId="77777777" w:rsidR="00A055B0" w:rsidRPr="004669F3" w:rsidRDefault="00A055B0" w:rsidP="00F703E5">
            <w:pPr>
              <w:numPr>
                <w:ilvl w:val="6"/>
                <w:numId w:val="58"/>
              </w:numP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lastRenderedPageBreak/>
              <w:t>В случаях, предусмотренных п. 1.2.1 настоящего Порядка, проверяется наличие в актах допуска приборов учета в эксплуатацию или паспортах-протоколах данных об утвержденном типе всех средств измерений в составе ИИК и указания в соответствующих описаниях типа приборов учета возможности проведения измерений величин приращения электроэнергии согласно Техническим требованиям ОРЭМ (пп. 2.1.1, 3.1.1 Приложения № 11.1 к Положению о реестре).</w:t>
            </w:r>
          </w:p>
          <w:p w14:paraId="09255081" w14:textId="77777777" w:rsidR="00A055B0" w:rsidRPr="004669F3" w:rsidRDefault="00A055B0" w:rsidP="005F0B67">
            <w:pPr>
              <w:tabs>
                <w:tab w:val="left" w:pos="52"/>
                <w:tab w:val="left" w:pos="399"/>
              </w:tabs>
              <w:spacing w:after="0" w:line="240" w:lineRule="auto"/>
              <w:jc w:val="both"/>
              <w:rPr>
                <w:rFonts w:ascii="Garamond" w:eastAsia="Times New Roman" w:hAnsi="Garamond"/>
                <w:sz w:val="20"/>
                <w:szCs w:val="20"/>
                <w:lang w:eastAsia="ru-RU"/>
              </w:rPr>
            </w:pPr>
          </w:p>
          <w:p w14:paraId="778E2107" w14:textId="77777777" w:rsidR="00A055B0" w:rsidRPr="004669F3" w:rsidRDefault="00A055B0" w:rsidP="00F703E5">
            <w:pPr>
              <w:numPr>
                <w:ilvl w:val="3"/>
                <w:numId w:val="57"/>
              </w:numPr>
              <w:tabs>
                <w:tab w:val="clear" w:pos="2820"/>
                <w:tab w:val="left" w:pos="52"/>
                <w:tab w:val="left" w:pos="163"/>
                <w:tab w:val="num" w:pos="194"/>
                <w:tab w:val="left" w:pos="399"/>
              </w:tabs>
              <w:spacing w:after="0" w:line="240" w:lineRule="auto"/>
              <w:ind w:left="52"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подтверждения соответствия системы учета агрегатора техническим требованиям оптового рынка:</w:t>
            </w:r>
          </w:p>
          <w:p w14:paraId="22960447" w14:textId="77777777" w:rsidR="00A055B0" w:rsidRPr="004669F3" w:rsidRDefault="00A055B0" w:rsidP="00F703E5">
            <w:pPr>
              <w:numPr>
                <w:ilvl w:val="6"/>
                <w:numId w:val="60"/>
              </w:numPr>
              <w:spacing w:after="0" w:line="240" w:lineRule="auto"/>
              <w:ind w:left="332"/>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Проверяется указание в описании типа прибора учета возможности проведения измерений величин приращения электроэнергии согласно Техническим требованиям ОРЭМ (пп. 2.1.1, 3.1.1 Приложения № 11.1 к Положению о реестре).</w:t>
            </w:r>
          </w:p>
          <w:p w14:paraId="702EDFA6" w14:textId="77777777" w:rsidR="00A055B0" w:rsidRPr="004669F3" w:rsidRDefault="00A055B0" w:rsidP="00F703E5">
            <w:pPr>
              <w:numPr>
                <w:ilvl w:val="6"/>
                <w:numId w:val="60"/>
              </w:numPr>
              <w:tabs>
                <w:tab w:val="left" w:pos="116"/>
                <w:tab w:val="left" w:pos="399"/>
              </w:tabs>
              <w:spacing w:after="0" w:line="240" w:lineRule="auto"/>
              <w:ind w:left="336"/>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Проверяется наличие действующего свидетельства о поверке прибора учета.</w:t>
            </w:r>
          </w:p>
          <w:p w14:paraId="5146C490" w14:textId="77777777" w:rsidR="00A055B0" w:rsidRPr="004669F3" w:rsidRDefault="00A055B0" w:rsidP="00F703E5">
            <w:pPr>
              <w:numPr>
                <w:ilvl w:val="6"/>
                <w:numId w:val="60"/>
              </w:numPr>
              <w:tabs>
                <w:tab w:val="left" w:pos="116"/>
                <w:tab w:val="left" w:pos="399"/>
              </w:tabs>
              <w:spacing w:after="0" w:line="240" w:lineRule="auto"/>
              <w:ind w:left="336"/>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Производится соотнесение информации по прибору учета, указанной в ПСИ, с информаций, опубликованной в Федеральном информационном фонде по обеспечению единства измерений</w:t>
            </w:r>
            <w:r w:rsidR="0046769C">
              <w:rPr>
                <w:rFonts w:ascii="Garamond" w:eastAsia="Times New Roman" w:hAnsi="Garamond"/>
                <w:sz w:val="20"/>
                <w:szCs w:val="20"/>
                <w:lang w:eastAsia="ru-RU"/>
              </w:rPr>
              <w:t xml:space="preserve"> </w:t>
            </w:r>
            <w:r w:rsidR="0046769C" w:rsidRPr="003245BC">
              <w:rPr>
                <w:rFonts w:ascii="Garamond" w:eastAsia="Times New Roman" w:hAnsi="Garamond"/>
                <w:sz w:val="20"/>
                <w:szCs w:val="20"/>
                <w:highlight w:val="yellow"/>
                <w:lang w:eastAsia="ru-RU"/>
              </w:rPr>
              <w:t>(</w:t>
            </w:r>
            <w:r w:rsidR="00091ADE" w:rsidRPr="003259F8">
              <w:rPr>
                <w:rFonts w:ascii="Garamond" w:eastAsia="Times New Roman" w:hAnsi="Garamond"/>
                <w:sz w:val="20"/>
                <w:szCs w:val="20"/>
                <w:highlight w:val="yellow"/>
                <w:lang w:eastAsia="ru-RU"/>
              </w:rPr>
              <w:t>соотнесение не производится в случае неработоспособности Федерального и</w:t>
            </w:r>
            <w:r w:rsidR="00091ADE" w:rsidRPr="003245BC">
              <w:rPr>
                <w:rFonts w:ascii="Garamond" w:eastAsia="Times New Roman" w:hAnsi="Garamond"/>
                <w:sz w:val="20"/>
                <w:szCs w:val="20"/>
                <w:highlight w:val="yellow"/>
                <w:lang w:eastAsia="ru-RU"/>
              </w:rPr>
              <w:t>нформационного фонда по обеспечению единства измерений</w:t>
            </w:r>
            <w:r w:rsidR="0046769C" w:rsidRPr="003245BC">
              <w:rPr>
                <w:rFonts w:ascii="Garamond" w:eastAsia="Times New Roman" w:hAnsi="Garamond"/>
                <w:sz w:val="20"/>
                <w:szCs w:val="20"/>
                <w:highlight w:val="yellow"/>
                <w:lang w:eastAsia="ru-RU"/>
              </w:rPr>
              <w:t>)</w:t>
            </w:r>
            <w:r w:rsidRPr="004669F3">
              <w:rPr>
                <w:rFonts w:ascii="Garamond" w:eastAsia="Times New Roman" w:hAnsi="Garamond"/>
                <w:sz w:val="20"/>
                <w:szCs w:val="20"/>
                <w:lang w:eastAsia="ru-RU"/>
              </w:rPr>
              <w:t>.</w:t>
            </w:r>
          </w:p>
        </w:tc>
      </w:tr>
      <w:tr w:rsidR="00A055B0" w:rsidRPr="00972046" w14:paraId="43D68F63" w14:textId="77777777" w:rsidTr="005F0B67">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DF12D7" w14:textId="77777777" w:rsidR="00A055B0" w:rsidRPr="004669F3" w:rsidRDefault="00A055B0" w:rsidP="005F0B67">
            <w:pPr>
              <w:spacing w:after="0" w:line="240" w:lineRule="auto"/>
              <w:rPr>
                <w:rFonts w:ascii="Garamond" w:eastAsia="Times New Roman" w:hAnsi="Garamond"/>
                <w:sz w:val="20"/>
                <w:szCs w:val="20"/>
                <w:lang w:eastAsia="ru-RU"/>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E2AD2D" w14:textId="77777777" w:rsidR="00A055B0" w:rsidRPr="004669F3" w:rsidRDefault="00A055B0" w:rsidP="005F0B67">
            <w:pPr>
              <w:spacing w:after="0" w:line="240" w:lineRule="auto"/>
              <w:jc w:val="center"/>
              <w:rPr>
                <w:rFonts w:ascii="Garamond" w:eastAsia="Times New Roman" w:hAnsi="Garamond"/>
                <w:sz w:val="20"/>
                <w:szCs w:val="20"/>
                <w:lang w:eastAsia="ru-RU"/>
              </w:rPr>
            </w:pPr>
            <w:r w:rsidRPr="004669F3">
              <w:rPr>
                <w:rFonts w:ascii="Garamond" w:eastAsia="Times New Roman" w:hAnsi="Garamond"/>
                <w:b/>
                <w:bCs/>
                <w:sz w:val="20"/>
                <w:szCs w:val="20"/>
                <w:lang w:eastAsia="ru-RU"/>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A86D8" w14:textId="77777777" w:rsidR="00A055B0" w:rsidRPr="004669F3" w:rsidRDefault="00A055B0" w:rsidP="00F703E5">
            <w:pPr>
              <w:numPr>
                <w:ilvl w:val="3"/>
                <w:numId w:val="61"/>
              </w:numPr>
              <w:tabs>
                <w:tab w:val="clear" w:pos="2820"/>
                <w:tab w:val="left" w:pos="336"/>
              </w:tabs>
              <w:spacing w:after="0" w:line="240" w:lineRule="auto"/>
              <w:ind w:left="332"/>
              <w:jc w:val="both"/>
              <w:rPr>
                <w:rFonts w:ascii="Garamond" w:eastAsia="Times New Roman" w:hAnsi="Garamond"/>
                <w:sz w:val="20"/>
                <w:szCs w:val="20"/>
                <w:lang w:eastAsia="ru-RU"/>
              </w:rPr>
            </w:pPr>
            <w:r w:rsidRPr="004669F3">
              <w:rPr>
                <w:rFonts w:ascii="Garamond" w:eastAsia="Times New Roman" w:hAnsi="Garamond"/>
                <w:sz w:val="20"/>
                <w:szCs w:val="20"/>
                <w:lang w:eastAsia="ru-RU"/>
              </w:rPr>
              <w:t xml:space="preserve">При проведении процедуры установления соответствия АИИС КУЭ: </w:t>
            </w:r>
          </w:p>
          <w:p w14:paraId="0FB3CABD" w14:textId="77777777" w:rsidR="00A055B0" w:rsidRPr="004669F3" w:rsidRDefault="00A055B0" w:rsidP="00F703E5">
            <w:pPr>
              <w:numPr>
                <w:ilvl w:val="6"/>
                <w:numId w:val="62"/>
              </w:numPr>
              <w:pBdr>
                <w:top w:val="nil"/>
                <w:left w:val="nil"/>
                <w:bottom w:val="nil"/>
                <w:right w:val="nil"/>
                <w:between w:val="nil"/>
                <w:bar w:val="nil"/>
              </w:pBdr>
              <w:spacing w:after="0" w:line="240" w:lineRule="auto"/>
              <w:ind w:left="474"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Описание типа средства измерений АИИС КУЭ подтверждает возможность выполнения АИИС КУЭ измерений 30-минутных приращений электрической энергии согласно Техническим требованиям ОРЭМ.</w:t>
            </w:r>
          </w:p>
          <w:p w14:paraId="7F7565F6" w14:textId="77777777" w:rsidR="00A055B0" w:rsidRPr="004669F3" w:rsidRDefault="00A055B0" w:rsidP="00F703E5">
            <w:pPr>
              <w:numPr>
                <w:ilvl w:val="6"/>
                <w:numId w:val="62"/>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Наличие действующего свидетельства о поверке АИИС КУЭ (свидетельства о поверке приборов учета).</w:t>
            </w:r>
          </w:p>
          <w:p w14:paraId="55D57C23" w14:textId="77777777" w:rsidR="00A055B0" w:rsidRPr="004669F3" w:rsidRDefault="00A055B0" w:rsidP="00F703E5">
            <w:pPr>
              <w:numPr>
                <w:ilvl w:val="6"/>
                <w:numId w:val="62"/>
              </w:numPr>
              <w:pBdr>
                <w:top w:val="nil"/>
                <w:left w:val="nil"/>
                <w:bottom w:val="nil"/>
                <w:right w:val="nil"/>
                <w:between w:val="nil"/>
                <w:bar w:val="nil"/>
              </w:pBdr>
              <w:tabs>
                <w:tab w:val="left" w:pos="116"/>
                <w:tab w:val="left" w:pos="399"/>
              </w:tabs>
              <w:spacing w:after="0" w:line="240" w:lineRule="auto"/>
              <w:ind w:left="399" w:hanging="220"/>
              <w:jc w:val="both"/>
              <w:rPr>
                <w:rFonts w:ascii="Garamond" w:eastAsia="Times New Roman" w:hAnsi="Garamond"/>
                <w:sz w:val="20"/>
                <w:szCs w:val="20"/>
                <w:lang w:eastAsia="ru-RU"/>
              </w:rPr>
            </w:pPr>
            <w:r w:rsidRPr="004669F3">
              <w:rPr>
                <w:rFonts w:ascii="Garamond" w:eastAsia="Times New Roman" w:hAnsi="Garamond"/>
                <w:sz w:val="20"/>
                <w:szCs w:val="20"/>
                <w:lang w:eastAsia="ru-RU"/>
              </w:rPr>
              <w:t>Для класса N паспорта-протоколы на ИИК в составе АИИС КУЭ содержат данные:</w:t>
            </w:r>
          </w:p>
          <w:p w14:paraId="7A082899" w14:textId="77777777" w:rsidR="00A055B0" w:rsidRPr="004669F3" w:rsidRDefault="00A055B0" w:rsidP="00F703E5">
            <w:pPr>
              <w:numPr>
                <w:ilvl w:val="0"/>
                <w:numId w:val="63"/>
              </w:num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об утверждении типа всех средств измерений в составе ИИК, Описание типа средства измерений приборов учета содержит сведения о проведении измерений величин приращения электроэнергии согласно Техническим требованиям ОРЭМ;</w:t>
            </w:r>
          </w:p>
          <w:p w14:paraId="260A6647" w14:textId="77777777" w:rsidR="00A055B0" w:rsidRPr="004669F3" w:rsidRDefault="00A055B0" w:rsidP="00F703E5">
            <w:pPr>
              <w:numPr>
                <w:ilvl w:val="0"/>
                <w:numId w:val="63"/>
              </w:num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о показателях фактической нагрузки измерительных трансформаторов, соответствующих требованиям ГОСТ;</w:t>
            </w:r>
          </w:p>
          <w:p w14:paraId="78026C75" w14:textId="77777777" w:rsidR="00A055B0" w:rsidRPr="004669F3" w:rsidRDefault="00A055B0" w:rsidP="00F703E5">
            <w:pPr>
              <w:numPr>
                <w:ilvl w:val="0"/>
                <w:numId w:val="63"/>
              </w:num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r w:rsidRPr="004669F3">
              <w:rPr>
                <w:rFonts w:ascii="Garamond" w:eastAsia="Times New Roman" w:hAnsi="Garamond"/>
                <w:sz w:val="20"/>
                <w:szCs w:val="20"/>
                <w:lang w:eastAsia="ru-RU"/>
              </w:rPr>
              <w:t>о величине падения напряжения в цепи «трансформатор напряжения – прибор учета», соответствующей Техническим требованиям ОРЭМ.</w:t>
            </w:r>
          </w:p>
          <w:p w14:paraId="1007CD54" w14:textId="77777777" w:rsidR="00A055B0" w:rsidRPr="004669F3" w:rsidRDefault="00A055B0" w:rsidP="00F703E5">
            <w:pPr>
              <w:numPr>
                <w:ilvl w:val="6"/>
                <w:numId w:val="62"/>
              </w:numPr>
              <w:pBdr>
                <w:top w:val="nil"/>
                <w:left w:val="nil"/>
                <w:bottom w:val="nil"/>
                <w:right w:val="nil"/>
                <w:between w:val="nil"/>
                <w:bar w:val="nil"/>
              </w:pBdr>
              <w:tabs>
                <w:tab w:val="left" w:pos="116"/>
                <w:tab w:val="left" w:pos="399"/>
              </w:tabs>
              <w:spacing w:after="0" w:line="240" w:lineRule="auto"/>
              <w:ind w:left="399" w:hanging="300"/>
              <w:jc w:val="both"/>
              <w:rPr>
                <w:rFonts w:ascii="Garamond" w:eastAsia="Times New Roman" w:hAnsi="Garamond"/>
                <w:sz w:val="20"/>
                <w:szCs w:val="20"/>
                <w:lang w:eastAsia="ru-RU"/>
              </w:rPr>
            </w:pPr>
            <w:r w:rsidRPr="004669F3">
              <w:rPr>
                <w:rFonts w:ascii="Garamond" w:eastAsia="Times New Roman" w:hAnsi="Garamond"/>
                <w:sz w:val="20"/>
                <w:szCs w:val="20"/>
                <w:lang w:eastAsia="ru-RU"/>
              </w:rPr>
              <w:t>В случаях, предусмотренных п. 1.2.1 настоящего Порядка, акты допуска приборов учета в эксплуатацию или паспорта-протоколы содержат данные об утвержденном типе всех средств измерений в составе ИИК и при этом в соответствующих описаниях типа приборов учета указана возможность проведения измерений величин приращения электроэнергии согласно Техническим требованиям ОРЭМ (пп. 2.1.1, 3.1.1 Приложения № 11.1 к Положению о реестре).</w:t>
            </w:r>
          </w:p>
          <w:p w14:paraId="165CB6B5" w14:textId="77777777" w:rsidR="00A055B0" w:rsidRPr="004669F3" w:rsidRDefault="00A055B0" w:rsidP="005F0B67">
            <w:pPr>
              <w:pBdr>
                <w:top w:val="nil"/>
                <w:left w:val="nil"/>
                <w:bottom w:val="nil"/>
                <w:right w:val="nil"/>
                <w:between w:val="nil"/>
                <w:bar w:val="nil"/>
              </w:pBdr>
              <w:tabs>
                <w:tab w:val="left" w:pos="274"/>
              </w:tabs>
              <w:spacing w:after="0" w:line="240" w:lineRule="auto"/>
              <w:jc w:val="both"/>
              <w:rPr>
                <w:rFonts w:ascii="Garamond" w:eastAsia="Times New Roman" w:hAnsi="Garamond"/>
                <w:sz w:val="20"/>
                <w:szCs w:val="20"/>
                <w:lang w:eastAsia="ru-RU"/>
              </w:rPr>
            </w:pPr>
          </w:p>
          <w:p w14:paraId="7DD9F127" w14:textId="77777777" w:rsidR="00A055B0" w:rsidRPr="004669F3" w:rsidRDefault="00A055B0" w:rsidP="00F703E5">
            <w:pPr>
              <w:numPr>
                <w:ilvl w:val="3"/>
                <w:numId w:val="61"/>
              </w:numPr>
              <w:tabs>
                <w:tab w:val="clear" w:pos="2820"/>
                <w:tab w:val="left" w:pos="336"/>
                <w:tab w:val="num" w:pos="3029"/>
              </w:tabs>
              <w:spacing w:after="0" w:line="240" w:lineRule="auto"/>
              <w:ind w:left="52" w:firstLine="0"/>
              <w:jc w:val="both"/>
              <w:rPr>
                <w:rFonts w:ascii="Garamond" w:eastAsia="Times New Roman" w:hAnsi="Garamond"/>
                <w:sz w:val="20"/>
                <w:szCs w:val="20"/>
                <w:lang w:eastAsia="ru-RU"/>
              </w:rPr>
            </w:pPr>
            <w:r w:rsidRPr="004669F3">
              <w:rPr>
                <w:rFonts w:ascii="Garamond" w:eastAsia="Times New Roman" w:hAnsi="Garamond"/>
                <w:sz w:val="20"/>
                <w:szCs w:val="20"/>
                <w:lang w:eastAsia="ru-RU"/>
              </w:rPr>
              <w:t>При проведении процедуры подтверждения соответствия системы учета агрегатора техническим требованиям оптового рынка:</w:t>
            </w:r>
          </w:p>
          <w:p w14:paraId="2D05563C" w14:textId="77777777" w:rsidR="00A055B0" w:rsidRPr="004669F3" w:rsidRDefault="00A055B0" w:rsidP="00F703E5">
            <w:pPr>
              <w:numPr>
                <w:ilvl w:val="6"/>
                <w:numId w:val="64"/>
              </w:numPr>
              <w:spacing w:after="0" w:line="240" w:lineRule="auto"/>
              <w:ind w:left="332"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В описании типа приборов учета указана возможность проведения измерений величин приращения электроэнергии согласно Техническим требованиям ОРЭМ (пп. 2.1.1, 3.1.1 Приложения № 11.1 к Положению о реестре).</w:t>
            </w:r>
          </w:p>
          <w:p w14:paraId="40CA1962" w14:textId="77777777" w:rsidR="00A055B0" w:rsidRPr="004669F3" w:rsidRDefault="00A055B0" w:rsidP="00F703E5">
            <w:pPr>
              <w:numPr>
                <w:ilvl w:val="6"/>
                <w:numId w:val="64"/>
              </w:numPr>
              <w:spacing w:after="0" w:line="240" w:lineRule="auto"/>
              <w:ind w:left="336"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В соответствии со сведениями, указанными в ПСИ, для каждого прибора учета срок действия свидетельства о поверке истекает не менее чем через 90 (девяносто) календарных дней на дату завершения проверки, предусмотренной п. 3.8.1 приложения 9 к Положению о реестре.</w:t>
            </w:r>
          </w:p>
          <w:p w14:paraId="243C996C" w14:textId="77777777" w:rsidR="00A055B0" w:rsidRPr="004669F3" w:rsidRDefault="00A055B0" w:rsidP="00F703E5">
            <w:pPr>
              <w:numPr>
                <w:ilvl w:val="6"/>
                <w:numId w:val="64"/>
              </w:numPr>
              <w:spacing w:after="0" w:line="240" w:lineRule="auto"/>
              <w:ind w:left="336" w:hanging="284"/>
              <w:jc w:val="both"/>
              <w:rPr>
                <w:rFonts w:ascii="Garamond" w:eastAsia="Times New Roman" w:hAnsi="Garamond"/>
                <w:sz w:val="20"/>
                <w:szCs w:val="20"/>
                <w:lang w:eastAsia="ru-RU"/>
              </w:rPr>
            </w:pPr>
            <w:r w:rsidRPr="004669F3">
              <w:rPr>
                <w:rFonts w:ascii="Garamond" w:eastAsia="Times New Roman" w:hAnsi="Garamond"/>
                <w:sz w:val="20"/>
                <w:szCs w:val="20"/>
                <w:lang w:eastAsia="ru-RU"/>
              </w:rPr>
              <w:t>Опубликованная информация в Федеральном информационном фонде по обеспечению единства измерений соответствует информации о приборе учета, указанной в ПСИ, в том числе в части срока действия свидетельства о поверке прибора учета</w:t>
            </w:r>
            <w:r w:rsidR="0046769C">
              <w:rPr>
                <w:rFonts w:ascii="Garamond" w:eastAsia="Times New Roman" w:hAnsi="Garamond"/>
                <w:sz w:val="20"/>
                <w:szCs w:val="20"/>
                <w:lang w:eastAsia="ru-RU"/>
              </w:rPr>
              <w:t xml:space="preserve"> </w:t>
            </w:r>
            <w:r w:rsidR="0046769C" w:rsidRPr="003259F8">
              <w:rPr>
                <w:rFonts w:ascii="Garamond" w:eastAsia="Times New Roman" w:hAnsi="Garamond"/>
                <w:sz w:val="20"/>
                <w:szCs w:val="20"/>
                <w:highlight w:val="yellow"/>
                <w:lang w:eastAsia="ru-RU"/>
              </w:rPr>
              <w:t>(</w:t>
            </w:r>
            <w:r w:rsidR="00091ADE" w:rsidRPr="003259F8">
              <w:rPr>
                <w:rFonts w:ascii="Garamond" w:eastAsia="Times New Roman" w:hAnsi="Garamond"/>
                <w:sz w:val="20"/>
                <w:szCs w:val="20"/>
                <w:highlight w:val="yellow"/>
                <w:lang w:eastAsia="ru-RU"/>
              </w:rPr>
              <w:t xml:space="preserve">проверка соответствия </w:t>
            </w:r>
            <w:r w:rsidR="00977F08" w:rsidRPr="003259F8">
              <w:rPr>
                <w:rFonts w:ascii="Garamond" w:eastAsia="Times New Roman" w:hAnsi="Garamond"/>
                <w:sz w:val="20"/>
                <w:szCs w:val="20"/>
                <w:highlight w:val="yellow"/>
                <w:lang w:eastAsia="ru-RU"/>
              </w:rPr>
              <w:t xml:space="preserve">не </w:t>
            </w:r>
            <w:r w:rsidR="00091ADE" w:rsidRPr="003259F8">
              <w:rPr>
                <w:rFonts w:ascii="Garamond" w:eastAsia="Times New Roman" w:hAnsi="Garamond"/>
                <w:sz w:val="20"/>
                <w:szCs w:val="20"/>
                <w:highlight w:val="yellow"/>
                <w:lang w:eastAsia="ru-RU"/>
              </w:rPr>
              <w:t xml:space="preserve">осуществляется КО в случае </w:t>
            </w:r>
            <w:r w:rsidR="00977F08" w:rsidRPr="003259F8">
              <w:rPr>
                <w:rFonts w:ascii="Garamond" w:eastAsia="Times New Roman" w:hAnsi="Garamond"/>
                <w:sz w:val="20"/>
                <w:szCs w:val="20"/>
                <w:highlight w:val="yellow"/>
                <w:lang w:eastAsia="ru-RU"/>
              </w:rPr>
              <w:t>не</w:t>
            </w:r>
            <w:r w:rsidR="00091ADE" w:rsidRPr="003259F8">
              <w:rPr>
                <w:rFonts w:ascii="Garamond" w:eastAsia="Times New Roman" w:hAnsi="Garamond"/>
                <w:sz w:val="20"/>
                <w:szCs w:val="20"/>
                <w:highlight w:val="yellow"/>
                <w:lang w:eastAsia="ru-RU"/>
              </w:rPr>
              <w:t>работоспособности Федер</w:t>
            </w:r>
            <w:r w:rsidR="00091ADE" w:rsidRPr="003245BC">
              <w:rPr>
                <w:rFonts w:ascii="Garamond" w:eastAsia="Times New Roman" w:hAnsi="Garamond"/>
                <w:sz w:val="20"/>
                <w:szCs w:val="20"/>
                <w:highlight w:val="yellow"/>
                <w:lang w:eastAsia="ru-RU"/>
              </w:rPr>
              <w:t>ального информационного фонда по обеспечению единства измерений</w:t>
            </w:r>
            <w:r w:rsidR="0046769C" w:rsidRPr="003245BC">
              <w:rPr>
                <w:rFonts w:ascii="Garamond" w:eastAsia="Times New Roman" w:hAnsi="Garamond"/>
                <w:sz w:val="20"/>
                <w:szCs w:val="20"/>
                <w:highlight w:val="yellow"/>
                <w:lang w:eastAsia="ru-RU"/>
              </w:rPr>
              <w:t>)</w:t>
            </w:r>
            <w:r w:rsidRPr="004669F3">
              <w:rPr>
                <w:rFonts w:ascii="Garamond" w:eastAsia="Times New Roman" w:hAnsi="Garamond"/>
                <w:sz w:val="20"/>
                <w:szCs w:val="20"/>
                <w:lang w:eastAsia="ru-RU"/>
              </w:rPr>
              <w:t>.</w:t>
            </w:r>
          </w:p>
        </w:tc>
      </w:tr>
      <w:tr w:rsidR="00A055B0" w:rsidRPr="00972046" w14:paraId="6D4E9E38" w14:textId="77777777" w:rsidTr="0046769C">
        <w:tblPrEx>
          <w:shd w:val="clear" w:color="auto" w:fill="auto"/>
        </w:tblPrEx>
        <w:trPr>
          <w:trHeight w:val="142"/>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47A9ED" w14:textId="77777777" w:rsidR="00A055B0" w:rsidRPr="004669F3" w:rsidRDefault="00A055B0" w:rsidP="005F0B67">
            <w:pPr>
              <w:tabs>
                <w:tab w:val="left" w:pos="1440"/>
              </w:tabs>
              <w:spacing w:after="0" w:line="240" w:lineRule="auto"/>
              <w:jc w:val="center"/>
              <w:rPr>
                <w:rFonts w:ascii="Garamond" w:eastAsia="Garamond" w:hAnsi="Garamond" w:cs="Garamond"/>
                <w:sz w:val="20"/>
                <w:szCs w:val="20"/>
                <w:lang w:eastAsia="ru-RU"/>
              </w:rPr>
            </w:pPr>
            <w:r>
              <w:rPr>
                <w:rFonts w:ascii="Garamond" w:eastAsia="Garamond" w:hAnsi="Garamond" w:cs="Garamond"/>
                <w:sz w:val="20"/>
                <w:szCs w:val="20"/>
                <w:lang w:eastAsia="ru-RU"/>
              </w:rPr>
              <w:t>…</w:t>
            </w:r>
          </w:p>
        </w:tc>
      </w:tr>
    </w:tbl>
    <w:p w14:paraId="7C18C23A" w14:textId="77777777" w:rsidR="000966A7" w:rsidRPr="000966A7" w:rsidRDefault="000966A7" w:rsidP="00353BF6">
      <w:pPr>
        <w:spacing w:after="0"/>
        <w:jc w:val="center"/>
        <w:rPr>
          <w:rFonts w:ascii="Garamond" w:eastAsia="Garamond" w:hAnsi="Garamond" w:cs="Garamond"/>
          <w:b/>
          <w:bCs/>
          <w:i/>
          <w:iCs/>
        </w:rPr>
      </w:pPr>
      <w:r w:rsidRPr="000966A7">
        <w:rPr>
          <w:rFonts w:ascii="Garamond" w:hAnsi="Garamond"/>
          <w:b/>
          <w:bCs/>
          <w:iCs/>
        </w:rPr>
        <w:lastRenderedPageBreak/>
        <w:t xml:space="preserve"> </w:t>
      </w:r>
    </w:p>
    <w:bookmarkEnd w:id="3"/>
    <w:p w14:paraId="5CE01CE3" w14:textId="77777777" w:rsidR="000966A7" w:rsidRPr="000966A7" w:rsidRDefault="000966A7" w:rsidP="00353BF6">
      <w:pPr>
        <w:spacing w:after="0"/>
        <w:rPr>
          <w:rFonts w:ascii="Garamond" w:eastAsia="Garamond" w:hAnsi="Garamond" w:cs="Garamond"/>
          <w:b/>
          <w:i/>
          <w:iCs/>
        </w:rPr>
      </w:pPr>
      <w:r w:rsidRPr="000966A7">
        <w:rPr>
          <w:rFonts w:ascii="Garamond" w:eastAsia="Garamond" w:hAnsi="Garamond" w:cs="Garamond"/>
          <w:b/>
          <w:iCs/>
        </w:rPr>
        <w:t>Действующая редакция</w:t>
      </w:r>
    </w:p>
    <w:p w14:paraId="1CC10702" w14:textId="77777777" w:rsidR="000966A7" w:rsidRPr="000966A7" w:rsidRDefault="000966A7" w:rsidP="00353BF6">
      <w:pPr>
        <w:jc w:val="right"/>
        <w:rPr>
          <w:rFonts w:ascii="Garamond" w:eastAsia="Garamond" w:hAnsi="Garamond" w:cs="Garamond"/>
          <w:b/>
          <w:bCs/>
        </w:rPr>
      </w:pPr>
      <w:r w:rsidRPr="000966A7">
        <w:rPr>
          <w:rFonts w:ascii="Garamond" w:hAnsi="Garamond"/>
          <w:b/>
          <w:bCs/>
        </w:rPr>
        <w:t>Таблица 5</w:t>
      </w:r>
    </w:p>
    <w:p w14:paraId="3436A9B3" w14:textId="77777777" w:rsidR="000966A7" w:rsidRPr="000966A7" w:rsidRDefault="000966A7" w:rsidP="00353BF6">
      <w:pPr>
        <w:jc w:val="center"/>
        <w:rPr>
          <w:rFonts w:ascii="Garamond" w:eastAsia="Garamond" w:hAnsi="Garamond" w:cs="Garamond"/>
          <w:b/>
          <w:bCs/>
        </w:rPr>
      </w:pPr>
    </w:p>
    <w:p w14:paraId="301906EE" w14:textId="77777777" w:rsidR="000966A7" w:rsidRDefault="000966A7" w:rsidP="00353BF6">
      <w:pPr>
        <w:jc w:val="center"/>
        <w:rPr>
          <w:rFonts w:ascii="Garamond" w:hAnsi="Garamond"/>
          <w:b/>
          <w:bCs/>
        </w:rPr>
      </w:pPr>
      <w:r w:rsidRPr="000966A7">
        <w:rPr>
          <w:rFonts w:ascii="Garamond" w:hAnsi="Garamond"/>
          <w:b/>
          <w:bCs/>
        </w:rPr>
        <w:t>Программа и методика испытаний систем учета</w:t>
      </w: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0"/>
        <w:gridCol w:w="7797"/>
      </w:tblGrid>
      <w:tr w:rsidR="00CA7CA6" w:rsidRPr="00972046" w14:paraId="06425F31" w14:textId="77777777" w:rsidTr="004807CF">
        <w:trPr>
          <w:trHeight w:val="1266"/>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2B9634" w14:textId="77777777" w:rsidR="00CA7CA6" w:rsidRPr="00B32C1B" w:rsidRDefault="00CA7CA6" w:rsidP="00CA7CA6">
            <w:pPr>
              <w:tabs>
                <w:tab w:val="left" w:pos="176"/>
              </w:tabs>
              <w:jc w:val="center"/>
              <w:rPr>
                <w:rFonts w:ascii="Garamond" w:eastAsia="Garamond" w:hAnsi="Garamond" w:cs="Garamond"/>
                <w:b/>
                <w:bCs/>
                <w:sz w:val="20"/>
                <w:szCs w:val="20"/>
              </w:rPr>
            </w:pPr>
            <w:r w:rsidRPr="00972046">
              <w:rPr>
                <w:rFonts w:ascii="Garamond" w:hAnsi="Garamond"/>
                <w:b/>
                <w:bCs/>
                <w:sz w:val="20"/>
                <w:szCs w:val="20"/>
              </w:rPr>
              <w:t>№</w:t>
            </w:r>
          </w:p>
          <w:p w14:paraId="622E1624" w14:textId="77777777" w:rsidR="00CA7CA6" w:rsidRPr="00972046" w:rsidRDefault="00CA7CA6" w:rsidP="00CA7CA6">
            <w:pPr>
              <w:tabs>
                <w:tab w:val="left" w:pos="176"/>
              </w:tabs>
              <w:jc w:val="center"/>
              <w:rPr>
                <w:rFonts w:ascii="Garamond" w:hAnsi="Garamond"/>
                <w:sz w:val="20"/>
                <w:szCs w:val="20"/>
              </w:rPr>
            </w:pPr>
            <w:r w:rsidRPr="00972046">
              <w:rPr>
                <w:rFonts w:ascii="Garamond" w:hAnsi="Garamond"/>
                <w:b/>
                <w:bCs/>
                <w:sz w:val="20"/>
                <w:szCs w:val="20"/>
              </w:rPr>
              <w:t>п/п</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D144756"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 xml:space="preserve">Обозначение параметра </w:t>
            </w:r>
            <w:r w:rsidRPr="00972046">
              <w:rPr>
                <w:rFonts w:ascii="Garamond" w:hAnsi="Garamond"/>
                <w:bCs/>
                <w:sz w:val="20"/>
                <w:szCs w:val="20"/>
              </w:rPr>
              <w:t xml:space="preserve">(номер пункта согласно Приложению № 11.1 к </w:t>
            </w:r>
            <w:r w:rsidRPr="00972046">
              <w:rPr>
                <w:rFonts w:ascii="Garamond" w:hAnsi="Garamond"/>
                <w:bCs/>
                <w:i/>
                <w:sz w:val="20"/>
                <w:szCs w:val="20"/>
              </w:rPr>
              <w:t>Положению о реестре</w:t>
            </w:r>
            <w:r w:rsidRPr="00972046">
              <w:rPr>
                <w:rFonts w:ascii="Garamond" w:hAnsi="Garamond"/>
                <w:bCs/>
                <w:sz w:val="20"/>
                <w:szCs w:val="20"/>
              </w:rPr>
              <w:t>)</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E016311"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Наименование параметра / требование к порядку и методике испытаний</w:t>
            </w:r>
          </w:p>
        </w:tc>
      </w:tr>
      <w:tr w:rsidR="00CA7CA6" w:rsidRPr="00972046" w14:paraId="369187D8" w14:textId="77777777" w:rsidTr="00CA7CA6">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4A9060" w14:textId="77777777" w:rsidR="00CA7CA6" w:rsidRPr="00972046" w:rsidRDefault="00CA7CA6" w:rsidP="004807CF">
            <w:pPr>
              <w:jc w:val="center"/>
              <w:rPr>
                <w:rFonts w:ascii="Garamond" w:hAnsi="Garamond"/>
                <w:sz w:val="20"/>
                <w:szCs w:val="20"/>
              </w:rPr>
            </w:pPr>
            <w:r w:rsidRPr="00972046">
              <w:rPr>
                <w:rFonts w:ascii="Garamond" w:hAnsi="Garamond"/>
                <w:sz w:val="20"/>
                <w:szCs w:val="20"/>
              </w:rPr>
              <w:t>…</w:t>
            </w:r>
          </w:p>
        </w:tc>
      </w:tr>
      <w:tr w:rsidR="00CA7CA6" w:rsidRPr="00972046" w14:paraId="7EDCA180" w14:textId="77777777" w:rsidTr="004807CF">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8154290" w14:textId="77777777" w:rsidR="00CA7CA6" w:rsidRPr="00972046" w:rsidRDefault="00CA7CA6" w:rsidP="00CA7CA6">
            <w:pPr>
              <w:jc w:val="center"/>
              <w:rPr>
                <w:rFonts w:ascii="Garamond" w:hAnsi="Garamond"/>
                <w:sz w:val="20"/>
                <w:szCs w:val="20"/>
              </w:rPr>
            </w:pPr>
            <w:r w:rsidRPr="00972046">
              <w:rPr>
                <w:rFonts w:ascii="Garamond" w:hAnsi="Garamond"/>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2A740AA" w14:textId="77777777" w:rsidR="00CA7CA6" w:rsidRPr="00972046" w:rsidRDefault="00CA7CA6" w:rsidP="00CA7CA6">
            <w:pPr>
              <w:jc w:val="center"/>
              <w:rPr>
                <w:rFonts w:ascii="Garamond" w:hAnsi="Garamond"/>
                <w:b/>
                <w:bCs/>
                <w:sz w:val="20"/>
                <w:szCs w:val="20"/>
                <w:vertAlign w:val="subscript"/>
              </w:rPr>
            </w:pPr>
            <w:r w:rsidRPr="00972046">
              <w:rPr>
                <w:rFonts w:ascii="Garamond" w:hAnsi="Garamond"/>
                <w:b/>
                <w:bCs/>
                <w:sz w:val="20"/>
                <w:szCs w:val="20"/>
              </w:rPr>
              <w:t>П</w:t>
            </w:r>
            <w:r w:rsidRPr="00972046">
              <w:rPr>
                <w:rFonts w:ascii="Garamond" w:hAnsi="Garamond"/>
                <w:b/>
                <w:bCs/>
                <w:sz w:val="20"/>
                <w:szCs w:val="20"/>
                <w:vertAlign w:val="subscript"/>
              </w:rPr>
              <w:t>Ф10</w:t>
            </w:r>
          </w:p>
          <w:p w14:paraId="556895FE" w14:textId="77777777" w:rsidR="00CA7CA6" w:rsidRPr="00972046" w:rsidRDefault="00CA7CA6" w:rsidP="00CA7CA6">
            <w:pPr>
              <w:jc w:val="center"/>
              <w:rPr>
                <w:rFonts w:ascii="Garamond" w:hAnsi="Garamond"/>
                <w:sz w:val="20"/>
                <w:szCs w:val="20"/>
              </w:rPr>
            </w:pPr>
            <w:r w:rsidRPr="00972046">
              <w:rPr>
                <w:rFonts w:ascii="Garamond" w:hAnsi="Garamond"/>
                <w:bCs/>
                <w:sz w:val="20"/>
                <w:szCs w:val="20"/>
              </w:rPr>
              <w:t>(пп. 3.4.4, 4.1.8, 4.3, 5.1.5, 5.1.6)</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84F221E" w14:textId="77777777" w:rsidR="00CA7CA6" w:rsidRPr="00972046" w:rsidRDefault="00CA7CA6" w:rsidP="00CA7CA6">
            <w:pPr>
              <w:rPr>
                <w:rFonts w:ascii="Garamond" w:hAnsi="Garamond"/>
                <w:sz w:val="20"/>
                <w:szCs w:val="20"/>
              </w:rPr>
            </w:pPr>
            <w:r w:rsidRPr="00972046">
              <w:rPr>
                <w:rFonts w:ascii="Garamond" w:hAnsi="Garamond"/>
                <w:b/>
                <w:bCs/>
                <w:sz w:val="20"/>
                <w:szCs w:val="20"/>
              </w:rPr>
              <w:t>Коррекция/синхронизация времени в ИИК, ИВКЭ и ИВК</w:t>
            </w:r>
          </w:p>
        </w:tc>
      </w:tr>
      <w:tr w:rsidR="00CA7CA6" w:rsidRPr="00972046" w14:paraId="780DA6FF" w14:textId="77777777" w:rsidTr="004807CF">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712CAC13"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59D2496A"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tcPr>
          <w:p w14:paraId="735752BA" w14:textId="77777777" w:rsidR="00CA7CA6" w:rsidRPr="00972046" w:rsidRDefault="00CA7CA6" w:rsidP="00CA7CA6">
            <w:pPr>
              <w:rPr>
                <w:rFonts w:ascii="Garamond" w:hAnsi="Garamond"/>
                <w:sz w:val="20"/>
                <w:szCs w:val="20"/>
              </w:rPr>
            </w:pPr>
            <w:r w:rsidRPr="00972046">
              <w:rPr>
                <w:rFonts w:ascii="Garamond" w:hAnsi="Garamond"/>
                <w:sz w:val="20"/>
                <w:szCs w:val="20"/>
              </w:rPr>
              <w:t xml:space="preserve">ИИК – прибор учета, ИВКЭ – УСПД/сервер, ИВК – УСПД и (или) сервер </w:t>
            </w:r>
          </w:p>
        </w:tc>
      </w:tr>
      <w:tr w:rsidR="00CA7CA6" w:rsidRPr="00972046" w14:paraId="33501EFA" w14:textId="77777777" w:rsidTr="004807CF">
        <w:trPr>
          <w:trHeight w:val="2214"/>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CC8789"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787932"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E589D" w14:textId="77777777" w:rsidR="00CA7CA6" w:rsidRPr="004807CF" w:rsidRDefault="00CA7CA6" w:rsidP="00F703E5">
            <w:pPr>
              <w:pStyle w:val="a9"/>
              <w:numPr>
                <w:ilvl w:val="0"/>
                <w:numId w:val="39"/>
              </w:numPr>
              <w:pBdr>
                <w:top w:val="nil"/>
                <w:left w:val="nil"/>
                <w:bottom w:val="nil"/>
                <w:right w:val="nil"/>
                <w:between w:val="nil"/>
                <w:bar w:val="nil"/>
              </w:pBdr>
              <w:tabs>
                <w:tab w:val="left" w:pos="317"/>
              </w:tabs>
              <w:ind w:left="52" w:firstLine="0"/>
              <w:jc w:val="both"/>
              <w:rPr>
                <w:rFonts w:ascii="Garamond" w:hAnsi="Garamond"/>
                <w:i w:val="0"/>
              </w:rPr>
            </w:pPr>
            <w:r w:rsidRPr="004807CF">
              <w:rPr>
                <w:rFonts w:ascii="Garamond" w:hAnsi="Garamond"/>
                <w:i w:val="0"/>
              </w:rPr>
              <w:t>При проведении процедуры установления соответствия АИИС КУЭ:</w:t>
            </w:r>
          </w:p>
          <w:p w14:paraId="4E2A7CFD" w14:textId="77777777" w:rsidR="00CA7CA6" w:rsidRPr="004807CF" w:rsidRDefault="00CA7CA6" w:rsidP="00F703E5">
            <w:pPr>
              <w:pStyle w:val="a9"/>
              <w:numPr>
                <w:ilvl w:val="0"/>
                <w:numId w:val="31"/>
              </w:numPr>
              <w:pBdr>
                <w:top w:val="nil"/>
                <w:left w:val="nil"/>
                <w:bottom w:val="nil"/>
                <w:right w:val="nil"/>
                <w:between w:val="nil"/>
                <w:bar w:val="nil"/>
              </w:pBdr>
              <w:tabs>
                <w:tab w:val="left" w:pos="1440"/>
              </w:tabs>
              <w:ind w:hanging="231"/>
              <w:jc w:val="both"/>
              <w:rPr>
                <w:rFonts w:ascii="Garamond" w:eastAsia="Garamond" w:hAnsi="Garamond" w:cs="Garamond"/>
                <w:i w:val="0"/>
              </w:rPr>
            </w:pPr>
            <w:r w:rsidRPr="004807CF">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АИИС КУЭ.</w:t>
            </w:r>
          </w:p>
          <w:p w14:paraId="4F09DCC9" w14:textId="77777777" w:rsidR="00CA7CA6" w:rsidRPr="004807CF" w:rsidRDefault="00CA7CA6" w:rsidP="00F703E5">
            <w:pPr>
              <w:pStyle w:val="a9"/>
              <w:numPr>
                <w:ilvl w:val="0"/>
                <w:numId w:val="31"/>
              </w:numPr>
              <w:pBdr>
                <w:top w:val="nil"/>
                <w:left w:val="nil"/>
                <w:bottom w:val="nil"/>
                <w:right w:val="nil"/>
                <w:between w:val="nil"/>
                <w:bar w:val="nil"/>
              </w:pBdr>
              <w:tabs>
                <w:tab w:val="left" w:pos="1440"/>
              </w:tabs>
              <w:ind w:hanging="231"/>
              <w:jc w:val="both"/>
              <w:rPr>
                <w:rFonts w:ascii="Garamond" w:eastAsia="Garamond" w:hAnsi="Garamond" w:cs="Garamond"/>
                <w:i w:val="0"/>
              </w:rPr>
            </w:pPr>
            <w:r w:rsidRPr="004807CF">
              <w:rPr>
                <w:rFonts w:ascii="Garamond" w:hAnsi="Garamond"/>
                <w:i w:val="0"/>
              </w:rPr>
              <w:t xml:space="preserve">Удаленно с сервера (АРМ) ИВК с помощью специализированного ПО производится контроль: </w:t>
            </w:r>
          </w:p>
          <w:p w14:paraId="4867F3EB" w14:textId="77777777" w:rsidR="00CA7CA6" w:rsidRPr="004807CF" w:rsidRDefault="00CA7CA6" w:rsidP="00CA7CA6">
            <w:pPr>
              <w:pStyle w:val="a9"/>
              <w:ind w:left="341"/>
              <w:jc w:val="both"/>
              <w:rPr>
                <w:rFonts w:ascii="Garamond" w:hAnsi="Garamond"/>
                <w:i w:val="0"/>
              </w:rPr>
            </w:pPr>
            <w:r w:rsidRPr="004807CF">
              <w:rPr>
                <w:rFonts w:ascii="Garamond" w:hAnsi="Garamond"/>
                <w:i w:val="0"/>
              </w:rPr>
              <w:t xml:space="preserve">1) параметров настроек коррекции (синхронизации) времени часов, работающих в составе СОЕВ, с автоматической коррекцией (синхронизацией) времени; </w:t>
            </w:r>
          </w:p>
          <w:p w14:paraId="57056399" w14:textId="77777777" w:rsidR="00CA7CA6" w:rsidRPr="004807CF" w:rsidRDefault="00CA7CA6" w:rsidP="00CA7CA6">
            <w:pPr>
              <w:pStyle w:val="a9"/>
              <w:ind w:left="341"/>
              <w:jc w:val="both"/>
              <w:rPr>
                <w:rFonts w:ascii="Garamond" w:hAnsi="Garamond"/>
                <w:i w:val="0"/>
              </w:rPr>
            </w:pPr>
            <w:r w:rsidRPr="004807CF">
              <w:rPr>
                <w:rFonts w:ascii="Garamond" w:hAnsi="Garamond"/>
                <w:i w:val="0"/>
              </w:rPr>
              <w:t>2) записей в «журналах событий» приборов учета, УСПД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p w14:paraId="04CACDA3" w14:textId="77777777" w:rsidR="00CA7CA6" w:rsidRPr="004807CF" w:rsidRDefault="00CA7CA6" w:rsidP="00CA7CA6">
            <w:pPr>
              <w:pStyle w:val="a9"/>
              <w:ind w:left="341"/>
              <w:jc w:val="both"/>
              <w:rPr>
                <w:rFonts w:ascii="Garamond" w:hAnsi="Garamond"/>
                <w:i w:val="0"/>
              </w:rPr>
            </w:pPr>
            <w:r w:rsidRPr="004807CF">
              <w:rPr>
                <w:rFonts w:ascii="Garamond" w:hAnsi="Garamond"/>
                <w:i w:val="0"/>
              </w:rPr>
              <w:t>3) разницы времени приборов учета, УСПД и серверов ИВК при сравнении с эталонным временем Российской Федерации с учетом часовых поясов (в случаях, предусмотренных п. 1.2.1 настоящего Порядка).</w:t>
            </w:r>
          </w:p>
          <w:p w14:paraId="733F8CA6" w14:textId="77777777" w:rsidR="00CA7CA6" w:rsidRPr="004807CF" w:rsidRDefault="00CA7CA6" w:rsidP="00CA7CA6">
            <w:pPr>
              <w:pStyle w:val="a9"/>
              <w:ind w:left="341"/>
              <w:jc w:val="both"/>
              <w:rPr>
                <w:rFonts w:ascii="Garamond" w:hAnsi="Garamond"/>
                <w:i w:val="0"/>
              </w:rPr>
            </w:pPr>
          </w:p>
          <w:p w14:paraId="6803C379" w14:textId="77777777" w:rsidR="00CA7CA6" w:rsidRPr="004807CF" w:rsidRDefault="00CA7CA6" w:rsidP="00F703E5">
            <w:pPr>
              <w:pStyle w:val="a9"/>
              <w:numPr>
                <w:ilvl w:val="0"/>
                <w:numId w:val="39"/>
              </w:numPr>
              <w:pBdr>
                <w:top w:val="nil"/>
                <w:left w:val="nil"/>
                <w:bottom w:val="nil"/>
                <w:right w:val="nil"/>
                <w:between w:val="nil"/>
                <w:bar w:val="nil"/>
              </w:pBdr>
              <w:tabs>
                <w:tab w:val="left" w:pos="317"/>
              </w:tabs>
              <w:ind w:left="52" w:firstLine="0"/>
              <w:jc w:val="both"/>
              <w:rPr>
                <w:rFonts w:ascii="Garamond" w:hAnsi="Garamond"/>
                <w:i w:val="0"/>
              </w:rPr>
            </w:pPr>
            <w:r w:rsidRPr="004807CF">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736EECDE" w14:textId="77777777" w:rsidR="00CA7CA6" w:rsidRPr="004807CF" w:rsidRDefault="00CA7CA6" w:rsidP="00F703E5">
            <w:pPr>
              <w:pStyle w:val="a9"/>
              <w:numPr>
                <w:ilvl w:val="0"/>
                <w:numId w:val="40"/>
              </w:numPr>
              <w:pBdr>
                <w:top w:val="nil"/>
                <w:left w:val="nil"/>
                <w:bottom w:val="nil"/>
                <w:right w:val="nil"/>
                <w:between w:val="nil"/>
                <w:bar w:val="nil"/>
              </w:pBdr>
              <w:tabs>
                <w:tab w:val="left" w:pos="1440"/>
              </w:tabs>
              <w:ind w:hanging="231"/>
              <w:jc w:val="both"/>
              <w:rPr>
                <w:rFonts w:ascii="Garamond" w:eastAsia="Garamond" w:hAnsi="Garamond" w:cs="Garamond"/>
                <w:i w:val="0"/>
              </w:rPr>
            </w:pPr>
            <w:r w:rsidRPr="004807CF">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совокупности СИ и ТУ.</w:t>
            </w:r>
          </w:p>
          <w:p w14:paraId="018200C8" w14:textId="77777777" w:rsidR="00CA7CA6" w:rsidRPr="004807CF" w:rsidRDefault="00CA7CA6" w:rsidP="00F703E5">
            <w:pPr>
              <w:pStyle w:val="a9"/>
              <w:numPr>
                <w:ilvl w:val="0"/>
                <w:numId w:val="40"/>
              </w:numPr>
              <w:pBdr>
                <w:top w:val="nil"/>
                <w:left w:val="nil"/>
                <w:bottom w:val="nil"/>
                <w:right w:val="nil"/>
                <w:between w:val="nil"/>
                <w:bar w:val="nil"/>
              </w:pBdr>
              <w:tabs>
                <w:tab w:val="left" w:pos="1440"/>
              </w:tabs>
              <w:ind w:hanging="231"/>
              <w:jc w:val="both"/>
              <w:rPr>
                <w:rFonts w:ascii="Garamond" w:eastAsia="Garamond" w:hAnsi="Garamond" w:cs="Garamond"/>
                <w:i w:val="0"/>
              </w:rPr>
            </w:pPr>
            <w:r w:rsidRPr="004807CF">
              <w:rPr>
                <w:rFonts w:ascii="Garamond" w:hAnsi="Garamond"/>
                <w:i w:val="0"/>
              </w:rPr>
              <w:t xml:space="preserve">Удаленно с сервера (АРМ) ИВК с помощью специализированного ПО производится контроль: </w:t>
            </w:r>
          </w:p>
          <w:p w14:paraId="73649D25" w14:textId="77777777" w:rsidR="00CA7CA6" w:rsidRPr="004807CF" w:rsidRDefault="00CA7CA6" w:rsidP="00CA7CA6">
            <w:pPr>
              <w:pStyle w:val="a9"/>
              <w:ind w:left="348"/>
              <w:jc w:val="both"/>
              <w:rPr>
                <w:rFonts w:ascii="Garamond" w:hAnsi="Garamond"/>
                <w:i w:val="0"/>
              </w:rPr>
            </w:pPr>
            <w:r w:rsidRPr="004807CF">
              <w:rPr>
                <w:rFonts w:ascii="Garamond" w:hAnsi="Garamond"/>
                <w:i w:val="0"/>
              </w:rPr>
              <w:t xml:space="preserve">1) параметров настроек коррекции (синхронизации) времени часов в составе совокупности СИ и ТУ; </w:t>
            </w:r>
          </w:p>
          <w:p w14:paraId="75ED7FE3" w14:textId="77777777" w:rsidR="00CA7CA6" w:rsidRPr="004807CF" w:rsidRDefault="00CA7CA6" w:rsidP="00CA7CA6">
            <w:pPr>
              <w:pStyle w:val="a9"/>
              <w:ind w:left="348"/>
              <w:jc w:val="both"/>
              <w:rPr>
                <w:rFonts w:ascii="Garamond" w:hAnsi="Garamond"/>
                <w:i w:val="0"/>
              </w:rPr>
            </w:pPr>
            <w:r w:rsidRPr="004807CF">
              <w:rPr>
                <w:rFonts w:ascii="Garamond" w:hAnsi="Garamond"/>
                <w:i w:val="0"/>
              </w:rPr>
              <w:t>2) записей в «журналах событий» приборов учета, УСПД (в случае если уровень ИВКЭ выполняет функции преобразования результатов измерений с учетом коэффициентов трансформации измерительных трансформаторов)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tc>
      </w:tr>
      <w:tr w:rsidR="00CA7CA6" w:rsidRPr="00972046" w14:paraId="243B1045" w14:textId="77777777" w:rsidTr="004807CF">
        <w:tblPrEx>
          <w:shd w:val="clear" w:color="auto" w:fill="auto"/>
        </w:tblPrEx>
        <w:trPr>
          <w:trHeight w:val="49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C12BDF"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BCD5B0"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EAC50" w14:textId="77777777" w:rsidR="00CA7CA6" w:rsidRPr="004807CF" w:rsidRDefault="00CA7CA6" w:rsidP="00F703E5">
            <w:pPr>
              <w:pStyle w:val="a9"/>
              <w:numPr>
                <w:ilvl w:val="0"/>
                <w:numId w:val="42"/>
              </w:numPr>
              <w:pBdr>
                <w:top w:val="nil"/>
                <w:left w:val="nil"/>
                <w:bottom w:val="nil"/>
                <w:right w:val="nil"/>
                <w:between w:val="nil"/>
                <w:bar w:val="nil"/>
              </w:pBdr>
              <w:tabs>
                <w:tab w:val="left" w:pos="412"/>
              </w:tabs>
              <w:ind w:left="52" w:firstLine="0"/>
              <w:jc w:val="both"/>
              <w:rPr>
                <w:rFonts w:ascii="Garamond" w:hAnsi="Garamond"/>
                <w:i w:val="0"/>
              </w:rPr>
            </w:pPr>
            <w:r w:rsidRPr="004807CF">
              <w:rPr>
                <w:rFonts w:ascii="Garamond" w:hAnsi="Garamond"/>
                <w:i w:val="0"/>
              </w:rPr>
              <w:t>При проведении процедуры установления соответствия АИИС КУЭ:</w:t>
            </w:r>
          </w:p>
          <w:p w14:paraId="1A0537B5" w14:textId="77777777" w:rsidR="00CA7CA6" w:rsidRPr="004807CF" w:rsidRDefault="00CA7CA6" w:rsidP="00F703E5">
            <w:pPr>
              <w:pStyle w:val="a9"/>
              <w:numPr>
                <w:ilvl w:val="0"/>
                <w:numId w:val="41"/>
              </w:numPr>
              <w:tabs>
                <w:tab w:val="left" w:pos="412"/>
                <w:tab w:val="left" w:pos="1121"/>
              </w:tabs>
              <w:ind w:left="412" w:hanging="284"/>
              <w:jc w:val="both"/>
              <w:rPr>
                <w:rFonts w:ascii="Garamond" w:hAnsi="Garamond"/>
                <w:i w:val="0"/>
              </w:rPr>
            </w:pPr>
            <w:r w:rsidRPr="004807CF">
              <w:rPr>
                <w:rFonts w:ascii="Garamond" w:hAnsi="Garamond"/>
                <w:i w:val="0"/>
              </w:rPr>
              <w:t xml:space="preserve">Параметры настроек АИИС КУЭ обеспечивают точность хода часов, работающих в составе СОЕВ, с автоматической коррекцией (синхронизацией) не хуже </w:t>
            </w:r>
            <w:r w:rsidRPr="004807CF">
              <w:rPr>
                <w:rFonts w:ascii="Garamond" w:hAnsi="Garamond"/>
                <w:i w:val="0"/>
              </w:rPr>
              <w:sym w:font="Symbol" w:char="F0B1"/>
            </w:r>
            <w:r w:rsidRPr="004807CF">
              <w:rPr>
                <w:rFonts w:ascii="Garamond" w:hAnsi="Garamond"/>
                <w:i w:val="0"/>
              </w:rPr>
              <w:t>5,0 с/</w:t>
            </w:r>
            <w:proofErr w:type="spellStart"/>
            <w:r w:rsidRPr="004807CF">
              <w:rPr>
                <w:rFonts w:ascii="Garamond" w:hAnsi="Garamond"/>
                <w:i w:val="0"/>
              </w:rPr>
              <w:t>сут</w:t>
            </w:r>
            <w:proofErr w:type="spellEnd"/>
            <w:r w:rsidRPr="004807CF">
              <w:rPr>
                <w:rFonts w:ascii="Garamond" w:hAnsi="Garamond"/>
                <w:i w:val="0"/>
              </w:rPr>
              <w:t>.</w:t>
            </w:r>
          </w:p>
          <w:p w14:paraId="5536C889" w14:textId="77777777" w:rsidR="00CA7CA6" w:rsidRPr="004807CF" w:rsidRDefault="00CA7CA6" w:rsidP="00F703E5">
            <w:pPr>
              <w:pStyle w:val="a9"/>
              <w:numPr>
                <w:ilvl w:val="0"/>
                <w:numId w:val="41"/>
              </w:numPr>
              <w:tabs>
                <w:tab w:val="left" w:pos="412"/>
                <w:tab w:val="left" w:pos="1121"/>
              </w:tabs>
              <w:ind w:left="412" w:hanging="284"/>
              <w:jc w:val="both"/>
              <w:rPr>
                <w:rFonts w:ascii="Garamond" w:hAnsi="Garamond"/>
                <w:i w:val="0"/>
              </w:rPr>
            </w:pPr>
            <w:r w:rsidRPr="004807CF">
              <w:rPr>
                <w:rFonts w:ascii="Garamond" w:hAnsi="Garamond"/>
                <w:i w:val="0"/>
              </w:rPr>
              <w:t>Наличие в «журналах событий» фактов коррекции времени не более ±5 с.</w:t>
            </w:r>
          </w:p>
          <w:p w14:paraId="31B808EF" w14:textId="77777777" w:rsidR="00CA7CA6" w:rsidRPr="004807CF" w:rsidRDefault="00CA7CA6" w:rsidP="00F703E5">
            <w:pPr>
              <w:pStyle w:val="a9"/>
              <w:numPr>
                <w:ilvl w:val="0"/>
                <w:numId w:val="41"/>
              </w:numPr>
              <w:tabs>
                <w:tab w:val="left" w:pos="412"/>
                <w:tab w:val="left" w:pos="1121"/>
              </w:tabs>
              <w:ind w:left="412" w:hanging="284"/>
              <w:jc w:val="both"/>
              <w:rPr>
                <w:rFonts w:ascii="Garamond" w:hAnsi="Garamond"/>
                <w:i w:val="0"/>
              </w:rPr>
            </w:pPr>
            <w:r w:rsidRPr="004807CF">
              <w:rPr>
                <w:rFonts w:ascii="Garamond" w:hAnsi="Garamond"/>
                <w:i w:val="0"/>
              </w:rPr>
              <w:lastRenderedPageBreak/>
              <w:t>Разница времени приборов учета, УСПД и серверов ИВК при сравнении с эталонным временем Российской Федерации с учетом часовых поясов составляет не более ±5 с (в случаях, предусмотренных п. 1.2.1 настоящего Порядка).</w:t>
            </w:r>
          </w:p>
          <w:p w14:paraId="7C3B9881" w14:textId="77777777" w:rsidR="00CA7CA6" w:rsidRPr="004807CF" w:rsidRDefault="00CA7CA6" w:rsidP="00CA7CA6">
            <w:pPr>
              <w:pStyle w:val="a9"/>
              <w:tabs>
                <w:tab w:val="left" w:pos="484"/>
              </w:tabs>
              <w:ind w:left="342"/>
              <w:jc w:val="both"/>
              <w:rPr>
                <w:rFonts w:ascii="Garamond" w:hAnsi="Garamond"/>
                <w:i w:val="0"/>
              </w:rPr>
            </w:pPr>
          </w:p>
          <w:p w14:paraId="15568B58" w14:textId="77777777" w:rsidR="00CA7CA6" w:rsidRPr="004807CF" w:rsidRDefault="00CA7CA6" w:rsidP="00F703E5">
            <w:pPr>
              <w:pStyle w:val="a9"/>
              <w:numPr>
                <w:ilvl w:val="0"/>
                <w:numId w:val="42"/>
              </w:numPr>
              <w:pBdr>
                <w:top w:val="nil"/>
                <w:left w:val="nil"/>
                <w:bottom w:val="nil"/>
                <w:right w:val="nil"/>
                <w:between w:val="nil"/>
                <w:bar w:val="nil"/>
              </w:pBdr>
              <w:tabs>
                <w:tab w:val="left" w:pos="412"/>
              </w:tabs>
              <w:ind w:left="52" w:firstLine="0"/>
              <w:jc w:val="both"/>
              <w:rPr>
                <w:rFonts w:ascii="Garamond" w:hAnsi="Garamond"/>
                <w:i w:val="0"/>
              </w:rPr>
            </w:pPr>
            <w:r w:rsidRPr="004807CF">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342C79D3" w14:textId="77777777" w:rsidR="00CA7CA6" w:rsidRPr="004807CF" w:rsidRDefault="00CA7CA6" w:rsidP="00F703E5">
            <w:pPr>
              <w:pStyle w:val="a9"/>
              <w:numPr>
                <w:ilvl w:val="0"/>
                <w:numId w:val="43"/>
              </w:numPr>
              <w:tabs>
                <w:tab w:val="left" w:pos="412"/>
                <w:tab w:val="left" w:pos="837"/>
              </w:tabs>
              <w:ind w:left="412"/>
              <w:jc w:val="both"/>
              <w:rPr>
                <w:rFonts w:ascii="Garamond" w:hAnsi="Garamond"/>
                <w:i w:val="0"/>
              </w:rPr>
            </w:pPr>
            <w:r w:rsidRPr="004807CF">
              <w:rPr>
                <w:rFonts w:ascii="Garamond" w:hAnsi="Garamond"/>
                <w:i w:val="0"/>
              </w:rPr>
              <w:t xml:space="preserve">Совокупность СИ и ТУ обеспечивает синхронизацию времени от источника точного времени и автоматическую коррекцию на всех уровнях с точностью не хуже </w:t>
            </w:r>
            <w:r w:rsidRPr="004807CF">
              <w:rPr>
                <w:rFonts w:ascii="Garamond" w:hAnsi="Garamond"/>
                <w:i w:val="0"/>
              </w:rPr>
              <w:sym w:font="Symbol" w:char="F0B1"/>
            </w:r>
            <w:r w:rsidRPr="004807CF">
              <w:rPr>
                <w:rFonts w:ascii="Garamond" w:hAnsi="Garamond"/>
                <w:i w:val="0"/>
              </w:rPr>
              <w:t xml:space="preserve"> 5,0 с/</w:t>
            </w:r>
            <w:proofErr w:type="spellStart"/>
            <w:r w:rsidRPr="004807CF">
              <w:rPr>
                <w:rFonts w:ascii="Garamond" w:hAnsi="Garamond"/>
                <w:i w:val="0"/>
              </w:rPr>
              <w:t>сут</w:t>
            </w:r>
            <w:proofErr w:type="spellEnd"/>
            <w:r w:rsidRPr="004807CF">
              <w:rPr>
                <w:rFonts w:ascii="Garamond" w:hAnsi="Garamond"/>
                <w:i w:val="0"/>
              </w:rPr>
              <w:t>.</w:t>
            </w:r>
          </w:p>
          <w:p w14:paraId="294A58BD" w14:textId="77777777" w:rsidR="00CA7CA6" w:rsidRPr="004807CF" w:rsidRDefault="00CA7CA6" w:rsidP="00F703E5">
            <w:pPr>
              <w:pStyle w:val="a9"/>
              <w:numPr>
                <w:ilvl w:val="0"/>
                <w:numId w:val="43"/>
              </w:numPr>
              <w:tabs>
                <w:tab w:val="left" w:pos="412"/>
                <w:tab w:val="left" w:pos="1121"/>
              </w:tabs>
              <w:ind w:left="412" w:hanging="284"/>
              <w:jc w:val="both"/>
              <w:rPr>
                <w:rFonts w:ascii="Garamond" w:hAnsi="Garamond"/>
                <w:i w:val="0"/>
              </w:rPr>
            </w:pPr>
            <w:r w:rsidRPr="004807CF">
              <w:rPr>
                <w:rFonts w:ascii="Garamond" w:hAnsi="Garamond"/>
                <w:i w:val="0"/>
              </w:rPr>
              <w:t>Наличие в «журналах событий» фактов коррекции времени не более ±5 с.</w:t>
            </w:r>
          </w:p>
        </w:tc>
      </w:tr>
      <w:tr w:rsidR="00CA7CA6" w:rsidRPr="00972046" w14:paraId="69DEEF0A" w14:textId="77777777" w:rsidTr="004807CF">
        <w:trPr>
          <w:trHeight w:val="51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EBF718"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7306E5"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Испытатели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C5B5A" w14:textId="77777777" w:rsidR="00CA7CA6" w:rsidRPr="004807CF" w:rsidRDefault="00CA7CA6" w:rsidP="00F703E5">
            <w:pPr>
              <w:pStyle w:val="a9"/>
              <w:numPr>
                <w:ilvl w:val="0"/>
                <w:numId w:val="32"/>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Представители КО.</w:t>
            </w:r>
          </w:p>
          <w:p w14:paraId="52A97591" w14:textId="77777777" w:rsidR="00CA7CA6" w:rsidRPr="004807CF" w:rsidRDefault="00CA7CA6" w:rsidP="00F703E5">
            <w:pPr>
              <w:pStyle w:val="a9"/>
              <w:numPr>
                <w:ilvl w:val="0"/>
                <w:numId w:val="32"/>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4807CF">
              <w:rPr>
                <w:rFonts w:ascii="Garamond" w:hAnsi="Garamond"/>
                <w:i w:val="0"/>
              </w:rPr>
              <w:t>Представители заявителя</w:t>
            </w:r>
            <w:r w:rsidRPr="004807CF">
              <w:rPr>
                <w:rFonts w:ascii="Garamond" w:eastAsia="Garamond" w:hAnsi="Garamond" w:cs="Garamond"/>
                <w:i w:val="0"/>
              </w:rPr>
              <w:t>.</w:t>
            </w:r>
          </w:p>
          <w:p w14:paraId="4A102EC4" w14:textId="77777777" w:rsidR="00CA7CA6" w:rsidRPr="004807CF" w:rsidRDefault="00CA7CA6" w:rsidP="00F703E5">
            <w:pPr>
              <w:pStyle w:val="a9"/>
              <w:numPr>
                <w:ilvl w:val="0"/>
                <w:numId w:val="32"/>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4807CF">
              <w:rPr>
                <w:rFonts w:ascii="Garamond" w:hAnsi="Garamond"/>
                <w:i w:val="0"/>
              </w:rPr>
              <w:t>Представители смежного субъекта (при участии в испытаниях в рамках процедуры установления соответствия АИИС КУЭ).</w:t>
            </w:r>
          </w:p>
        </w:tc>
      </w:tr>
      <w:tr w:rsidR="00CA7CA6" w:rsidRPr="00972046" w14:paraId="5CC55630" w14:textId="77777777" w:rsidTr="004807CF">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854AAB"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8E5B83"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Документы</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97ED1" w14:textId="77777777" w:rsidR="00CA7CA6" w:rsidRPr="004807CF" w:rsidRDefault="00CA7CA6" w:rsidP="00F703E5">
            <w:pPr>
              <w:pStyle w:val="a9"/>
              <w:numPr>
                <w:ilvl w:val="0"/>
                <w:numId w:val="33"/>
              </w:numPr>
              <w:tabs>
                <w:tab w:val="left" w:pos="317"/>
              </w:tabs>
              <w:ind w:left="52" w:firstLine="0"/>
              <w:jc w:val="both"/>
              <w:rPr>
                <w:rFonts w:ascii="Garamond" w:hAnsi="Garamond"/>
                <w:i w:val="0"/>
              </w:rPr>
            </w:pPr>
            <w:r w:rsidRPr="004807CF">
              <w:rPr>
                <w:rFonts w:ascii="Garamond" w:hAnsi="Garamond"/>
                <w:i w:val="0"/>
              </w:rPr>
              <w:t>При проведении процедуры установления соответствия АИИС КУЭ: документация в соответствии с таблицей 2 приложения 1 настоящего Порядка, представленная для установления соответствия АИИС КУЭ.</w:t>
            </w:r>
          </w:p>
          <w:p w14:paraId="3062E3AE" w14:textId="77777777" w:rsidR="00CA7CA6" w:rsidRPr="004807CF" w:rsidRDefault="00CA7CA6" w:rsidP="00F703E5">
            <w:pPr>
              <w:pStyle w:val="a9"/>
              <w:numPr>
                <w:ilvl w:val="0"/>
                <w:numId w:val="33"/>
              </w:numPr>
              <w:tabs>
                <w:tab w:val="left" w:pos="317"/>
              </w:tabs>
              <w:ind w:left="52" w:firstLine="0"/>
              <w:jc w:val="both"/>
              <w:rPr>
                <w:rFonts w:ascii="Garamond" w:hAnsi="Garamond"/>
                <w:i w:val="0"/>
              </w:rPr>
            </w:pPr>
            <w:r w:rsidRPr="004807CF">
              <w:rPr>
                <w:rFonts w:ascii="Garamond" w:hAnsi="Garamond"/>
                <w:i w:val="0"/>
              </w:rPr>
              <w:t>При проведении процедуры подтверждения соответствия системы учета агрегатора техническим требованиям оптового рынка: ПСИ.</w:t>
            </w:r>
          </w:p>
        </w:tc>
      </w:tr>
      <w:tr w:rsidR="00CA7CA6" w:rsidRPr="00972046" w14:paraId="1D7E2E50" w14:textId="77777777" w:rsidTr="00CA7CA6">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885053" w14:textId="77777777" w:rsidR="00CA7CA6" w:rsidRPr="004807CF" w:rsidRDefault="00CA7CA6" w:rsidP="004807CF">
            <w:pPr>
              <w:pStyle w:val="a9"/>
              <w:tabs>
                <w:tab w:val="left" w:pos="317"/>
              </w:tabs>
              <w:ind w:left="336"/>
              <w:jc w:val="center"/>
              <w:rPr>
                <w:rFonts w:ascii="Garamond" w:hAnsi="Garamond"/>
                <w:i w:val="0"/>
              </w:rPr>
            </w:pPr>
            <w:r>
              <w:rPr>
                <w:rFonts w:ascii="Garamond" w:hAnsi="Garamond"/>
              </w:rPr>
              <w:t>…</w:t>
            </w:r>
          </w:p>
        </w:tc>
      </w:tr>
      <w:tr w:rsidR="00CA7CA6" w:rsidRPr="00972046" w14:paraId="3D2D6EB3" w14:textId="77777777" w:rsidTr="004807CF">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C36259" w14:textId="77777777" w:rsidR="00CA7CA6" w:rsidRPr="00972046" w:rsidRDefault="00CA7CA6" w:rsidP="00CA7CA6">
            <w:pPr>
              <w:jc w:val="center"/>
              <w:rPr>
                <w:rFonts w:ascii="Garamond" w:hAnsi="Garamond"/>
                <w:sz w:val="20"/>
                <w:szCs w:val="20"/>
              </w:rPr>
            </w:pPr>
            <w:r w:rsidRPr="00972046">
              <w:rPr>
                <w:rFonts w:ascii="Garamond" w:hAnsi="Garamond"/>
                <w:sz w:val="20"/>
                <w:szCs w:val="20"/>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EA0950C" w14:textId="77777777" w:rsidR="00CA7CA6" w:rsidRPr="00972046" w:rsidRDefault="00CA7CA6" w:rsidP="00CA7CA6">
            <w:pPr>
              <w:jc w:val="center"/>
              <w:rPr>
                <w:rFonts w:ascii="Garamond" w:hAnsi="Garamond"/>
                <w:b/>
                <w:bCs/>
                <w:sz w:val="20"/>
                <w:szCs w:val="20"/>
                <w:vertAlign w:val="subscript"/>
              </w:rPr>
            </w:pPr>
            <w:r w:rsidRPr="00972046">
              <w:rPr>
                <w:rFonts w:ascii="Garamond" w:hAnsi="Garamond"/>
                <w:b/>
                <w:bCs/>
                <w:sz w:val="20"/>
                <w:szCs w:val="20"/>
              </w:rPr>
              <w:t>П</w:t>
            </w:r>
            <w:r w:rsidRPr="00972046">
              <w:rPr>
                <w:rFonts w:ascii="Garamond" w:hAnsi="Garamond"/>
                <w:b/>
                <w:bCs/>
                <w:sz w:val="20"/>
                <w:szCs w:val="20"/>
                <w:vertAlign w:val="subscript"/>
              </w:rPr>
              <w:t>Ф13</w:t>
            </w:r>
          </w:p>
          <w:p w14:paraId="3182C759" w14:textId="77777777" w:rsidR="00CA7CA6" w:rsidRPr="00972046" w:rsidRDefault="00CA7CA6" w:rsidP="00CA7CA6">
            <w:pPr>
              <w:jc w:val="center"/>
              <w:rPr>
                <w:rFonts w:ascii="Garamond" w:hAnsi="Garamond"/>
                <w:sz w:val="20"/>
                <w:szCs w:val="20"/>
              </w:rPr>
            </w:pPr>
            <w:r w:rsidRPr="00972046">
              <w:rPr>
                <w:rFonts w:ascii="Garamond" w:hAnsi="Garamond"/>
                <w:bCs/>
                <w:sz w:val="20"/>
                <w:szCs w:val="20"/>
              </w:rPr>
              <w:t>(п. 5.1.1)</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12680F2" w14:textId="77777777" w:rsidR="00CA7CA6" w:rsidRPr="00972046" w:rsidRDefault="00CA7CA6" w:rsidP="00CA7CA6">
            <w:pPr>
              <w:rPr>
                <w:rFonts w:ascii="Garamond" w:hAnsi="Garamond"/>
                <w:sz w:val="20"/>
                <w:szCs w:val="20"/>
              </w:rPr>
            </w:pPr>
            <w:r w:rsidRPr="00972046">
              <w:rPr>
                <w:rFonts w:ascii="Garamond" w:hAnsi="Garamond"/>
                <w:b/>
                <w:bCs/>
                <w:sz w:val="20"/>
                <w:szCs w:val="20"/>
              </w:rPr>
              <w:t>Сбор результатов измерений</w:t>
            </w:r>
          </w:p>
        </w:tc>
      </w:tr>
      <w:tr w:rsidR="00CA7CA6" w:rsidRPr="00972046" w14:paraId="432FB5E2" w14:textId="77777777" w:rsidTr="004807CF">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12FC9802"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7F602E88"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tcPr>
          <w:p w14:paraId="27E6253F" w14:textId="77777777" w:rsidR="00CA7CA6" w:rsidRPr="00972046" w:rsidRDefault="00CA7CA6" w:rsidP="00CA7CA6">
            <w:pPr>
              <w:rPr>
                <w:rFonts w:ascii="Garamond" w:hAnsi="Garamond"/>
                <w:sz w:val="20"/>
                <w:szCs w:val="20"/>
              </w:rPr>
            </w:pPr>
            <w:r w:rsidRPr="00972046">
              <w:rPr>
                <w:rFonts w:ascii="Garamond" w:hAnsi="Garamond"/>
                <w:sz w:val="20"/>
                <w:szCs w:val="20"/>
              </w:rPr>
              <w:t xml:space="preserve">ИВК – сервер </w:t>
            </w:r>
          </w:p>
        </w:tc>
      </w:tr>
      <w:tr w:rsidR="00CA7CA6" w:rsidRPr="00972046" w14:paraId="60B7A311" w14:textId="77777777" w:rsidTr="004807CF">
        <w:tblPrEx>
          <w:shd w:val="clear" w:color="auto" w:fill="auto"/>
        </w:tblPrEx>
        <w:trPr>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616A55"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390070"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2C66A" w14:textId="77777777" w:rsidR="00CA7CA6" w:rsidRPr="004807CF" w:rsidRDefault="00CA7CA6" w:rsidP="00CA7CA6">
            <w:pPr>
              <w:pStyle w:val="a9"/>
              <w:numPr>
                <w:ilvl w:val="0"/>
                <w:numId w:val="8"/>
              </w:numPr>
              <w:pBdr>
                <w:top w:val="nil"/>
                <w:left w:val="nil"/>
                <w:bottom w:val="nil"/>
                <w:right w:val="nil"/>
                <w:between w:val="nil"/>
                <w:bar w:val="nil"/>
              </w:pBdr>
              <w:tabs>
                <w:tab w:val="left" w:pos="317"/>
              </w:tabs>
              <w:ind w:left="337"/>
              <w:jc w:val="both"/>
              <w:rPr>
                <w:rFonts w:ascii="Garamond" w:hAnsi="Garamond"/>
                <w:i w:val="0"/>
              </w:rPr>
            </w:pPr>
            <w:r w:rsidRPr="004807CF">
              <w:rPr>
                <w:rFonts w:ascii="Garamond" w:hAnsi="Garamond"/>
                <w:i w:val="0"/>
              </w:rPr>
              <w:t>При проведении процедуры установления соответствия АИИС КУЭ:</w:t>
            </w:r>
          </w:p>
          <w:p w14:paraId="6E12C8EA" w14:textId="77777777" w:rsidR="00CA7CA6" w:rsidRPr="004807CF" w:rsidRDefault="00CA7CA6" w:rsidP="00CA7CA6">
            <w:pPr>
              <w:pStyle w:val="a9"/>
              <w:numPr>
                <w:ilvl w:val="0"/>
                <w:numId w:val="4"/>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ИВК АИИС КУЭ.</w:t>
            </w:r>
          </w:p>
          <w:p w14:paraId="61B2B53D" w14:textId="77777777" w:rsidR="00CA7CA6" w:rsidRPr="004807CF" w:rsidRDefault="00CA7CA6" w:rsidP="00CA7CA6">
            <w:pPr>
              <w:pStyle w:val="a9"/>
              <w:numPr>
                <w:ilvl w:val="0"/>
                <w:numId w:val="4"/>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На сервере ИВК АИИС КУЭ заявителя формируется XML-файл (формат 80020), содержащий результаты измерений за прошедшие сутки, и направляется с ЭП в ПАК КО.</w:t>
            </w:r>
          </w:p>
          <w:p w14:paraId="1FDFC54C" w14:textId="77777777" w:rsidR="00CA7CA6" w:rsidRPr="004807CF" w:rsidRDefault="00CA7CA6" w:rsidP="00CA7CA6">
            <w:pPr>
              <w:pStyle w:val="a9"/>
              <w:numPr>
                <w:ilvl w:val="0"/>
                <w:numId w:val="4"/>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Проверяется взаимное соответствие сведений, содержащихся в документах, представленных в соответствии с таблицей 2 приложения 1 к настоящему Порядку, и АИИС КУЭ (компонентов АИИС КУЭ), представленной на испытания.</w:t>
            </w:r>
          </w:p>
          <w:p w14:paraId="66A0A9CE" w14:textId="77777777" w:rsidR="00CA7CA6" w:rsidRPr="004807CF" w:rsidRDefault="00CA7CA6" w:rsidP="00CA7CA6">
            <w:pPr>
              <w:pStyle w:val="a9"/>
              <w:numPr>
                <w:ilvl w:val="0"/>
                <w:numId w:val="4"/>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 xml:space="preserve">Производится сверка параметров ИИК (коэффициенты трансформации ТТ, ТН) в приборе учета, УСПД, ПО БД ИВК с описанием типа, свидетельством о поверке АИИС КУЭ либо паспортами-протоколами, актами допуска прибора учета в эксплуатацию, свидетельствами о поверке приборов учета (при оформлении актов о соответствии АИИС КУЭ класса </w:t>
            </w:r>
            <w:r w:rsidRPr="004807CF">
              <w:rPr>
                <w:rFonts w:ascii="Garamond" w:hAnsi="Garamond"/>
                <w:i w:val="0"/>
                <w:lang w:val="en-US"/>
              </w:rPr>
              <w:t>N</w:t>
            </w:r>
            <w:r w:rsidRPr="004807CF">
              <w:rPr>
                <w:rFonts w:ascii="Garamond" w:hAnsi="Garamond"/>
                <w:i w:val="0"/>
              </w:rPr>
              <w:t xml:space="preserve"> и в случаях, предусмотренных п. 1.2.1 настоящего Порядка).</w:t>
            </w:r>
            <w:r w:rsidRPr="004807CF">
              <w:rPr>
                <w:rFonts w:ascii="Garamond" w:hAnsi="Garamond"/>
                <w:i w:val="0"/>
                <w:shd w:val="clear" w:color="auto" w:fill="FFFF00"/>
              </w:rPr>
              <w:t xml:space="preserve"> </w:t>
            </w:r>
          </w:p>
          <w:p w14:paraId="3C9F42B1" w14:textId="77777777" w:rsidR="00CA7CA6" w:rsidRPr="004807CF" w:rsidRDefault="00CA7CA6" w:rsidP="00CA7CA6">
            <w:pPr>
              <w:pStyle w:val="a9"/>
              <w:numPr>
                <w:ilvl w:val="0"/>
                <w:numId w:val="4"/>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highlight w:val="yellow"/>
              </w:rPr>
              <w:t>П</w:t>
            </w:r>
            <w:r w:rsidRPr="004807CF">
              <w:rPr>
                <w:rFonts w:ascii="Garamond" w:hAnsi="Garamond"/>
                <w:i w:val="0"/>
              </w:rPr>
              <w:t>роизводится выборочная сверка идентичности следующих данных:</w:t>
            </w:r>
          </w:p>
          <w:p w14:paraId="44CE47A2" w14:textId="77777777" w:rsidR="00CA7CA6" w:rsidRPr="004807CF" w:rsidRDefault="00CA7CA6" w:rsidP="00CA7CA6">
            <w:pPr>
              <w:pStyle w:val="a9"/>
              <w:numPr>
                <w:ilvl w:val="0"/>
                <w:numId w:val="6"/>
              </w:numPr>
              <w:pBdr>
                <w:top w:val="nil"/>
                <w:left w:val="nil"/>
                <w:bottom w:val="nil"/>
                <w:right w:val="nil"/>
                <w:between w:val="nil"/>
                <w:bar w:val="nil"/>
              </w:pBdr>
              <w:tabs>
                <w:tab w:val="left" w:pos="699"/>
              </w:tabs>
              <w:jc w:val="both"/>
              <w:rPr>
                <w:rFonts w:ascii="Garamond" w:hAnsi="Garamond"/>
                <w:i w:val="0"/>
                <w:shd w:val="clear" w:color="auto" w:fill="FFFF00"/>
              </w:rPr>
            </w:pPr>
            <w:r w:rsidRPr="004807CF">
              <w:rPr>
                <w:rFonts w:ascii="Garamond" w:hAnsi="Garamond"/>
                <w:i w:val="0"/>
              </w:rPr>
              <w:t>результатов измерений, хранящихся в приборах учета, с учетом коэффициентов трансформации ТТ, ТН;</w:t>
            </w:r>
          </w:p>
          <w:p w14:paraId="389EE8B2" w14:textId="77777777" w:rsidR="00CA7CA6" w:rsidRPr="004807CF" w:rsidRDefault="00CA7CA6" w:rsidP="00CA7CA6">
            <w:pPr>
              <w:pStyle w:val="a9"/>
              <w:numPr>
                <w:ilvl w:val="0"/>
                <w:numId w:val="6"/>
              </w:numPr>
              <w:pBdr>
                <w:top w:val="nil"/>
                <w:left w:val="nil"/>
                <w:bottom w:val="nil"/>
                <w:right w:val="nil"/>
                <w:between w:val="nil"/>
                <w:bar w:val="nil"/>
              </w:pBdr>
              <w:tabs>
                <w:tab w:val="left" w:pos="699"/>
              </w:tabs>
              <w:jc w:val="both"/>
              <w:rPr>
                <w:rFonts w:ascii="Garamond" w:hAnsi="Garamond"/>
                <w:i w:val="0"/>
                <w:shd w:val="clear" w:color="auto" w:fill="FFFF00"/>
              </w:rPr>
            </w:pPr>
            <w:r w:rsidRPr="004807CF">
              <w:rPr>
                <w:rFonts w:ascii="Garamond" w:hAnsi="Garamond"/>
                <w:i w:val="0"/>
              </w:rPr>
              <w:t>результатов измерений, хранящихся в УСПД (ИВКЭ), с учетом коэффициентов трансформации ТТ, ТН;</w:t>
            </w:r>
          </w:p>
          <w:p w14:paraId="4351BC25" w14:textId="77777777" w:rsidR="00CA7CA6" w:rsidRPr="004807CF" w:rsidRDefault="00CA7CA6" w:rsidP="00CA7CA6">
            <w:pPr>
              <w:pStyle w:val="a9"/>
              <w:numPr>
                <w:ilvl w:val="0"/>
                <w:numId w:val="6"/>
              </w:numPr>
              <w:pBdr>
                <w:top w:val="nil"/>
                <w:left w:val="nil"/>
                <w:bottom w:val="nil"/>
                <w:right w:val="nil"/>
                <w:between w:val="nil"/>
                <w:bar w:val="nil"/>
              </w:pBdr>
              <w:tabs>
                <w:tab w:val="left" w:pos="699"/>
              </w:tabs>
              <w:jc w:val="both"/>
              <w:rPr>
                <w:rFonts w:ascii="Garamond" w:hAnsi="Garamond"/>
                <w:i w:val="0"/>
                <w:shd w:val="clear" w:color="auto" w:fill="FFFF00"/>
              </w:rPr>
            </w:pPr>
            <w:r w:rsidRPr="004807CF">
              <w:rPr>
                <w:rFonts w:ascii="Garamond" w:hAnsi="Garamond"/>
                <w:i w:val="0"/>
              </w:rPr>
              <w:t>результатов измерений, хранящихся в БД ИВК, с учетом коэффициентов трансформации ТТ, ТН;</w:t>
            </w:r>
          </w:p>
          <w:p w14:paraId="31ABBC39" w14:textId="77777777" w:rsidR="00CA7CA6" w:rsidRPr="004807CF" w:rsidRDefault="00CA7CA6" w:rsidP="00CA7CA6">
            <w:pPr>
              <w:pStyle w:val="a9"/>
              <w:numPr>
                <w:ilvl w:val="0"/>
                <w:numId w:val="6"/>
              </w:numPr>
              <w:pBdr>
                <w:top w:val="nil"/>
                <w:left w:val="nil"/>
                <w:bottom w:val="nil"/>
                <w:right w:val="nil"/>
                <w:between w:val="nil"/>
                <w:bar w:val="nil"/>
              </w:pBdr>
              <w:tabs>
                <w:tab w:val="left" w:pos="699"/>
              </w:tabs>
              <w:jc w:val="both"/>
              <w:rPr>
                <w:rFonts w:ascii="Garamond" w:hAnsi="Garamond"/>
                <w:i w:val="0"/>
                <w:shd w:val="clear" w:color="auto" w:fill="FFFF00"/>
              </w:rPr>
            </w:pPr>
            <w:r w:rsidRPr="004807CF">
              <w:rPr>
                <w:rFonts w:ascii="Garamond" w:hAnsi="Garamond"/>
                <w:i w:val="0"/>
              </w:rPr>
              <w:t xml:space="preserve">результатов измерений, полученных от заявителя в </w:t>
            </w:r>
            <w:r w:rsidRPr="004807CF">
              <w:rPr>
                <w:rFonts w:ascii="Garamond" w:hAnsi="Garamond"/>
                <w:i w:val="0"/>
                <w:lang w:val="en-US"/>
              </w:rPr>
              <w:t>XML</w:t>
            </w:r>
            <w:r w:rsidRPr="004807CF">
              <w:rPr>
                <w:rFonts w:ascii="Garamond" w:hAnsi="Garamond"/>
                <w:i w:val="0"/>
              </w:rPr>
              <w:t>-файлах (формат 80020) в ПАК КО.</w:t>
            </w:r>
          </w:p>
          <w:p w14:paraId="246095F3" w14:textId="77777777" w:rsidR="00CA7CA6" w:rsidRPr="004807CF" w:rsidRDefault="00CA7CA6" w:rsidP="00CA7CA6">
            <w:pPr>
              <w:pStyle w:val="a9"/>
              <w:pBdr>
                <w:top w:val="nil"/>
                <w:left w:val="nil"/>
                <w:bottom w:val="nil"/>
                <w:right w:val="nil"/>
                <w:between w:val="nil"/>
                <w:bar w:val="nil"/>
              </w:pBdr>
              <w:tabs>
                <w:tab w:val="left" w:pos="317"/>
              </w:tabs>
              <w:ind w:left="336"/>
              <w:jc w:val="both"/>
              <w:rPr>
                <w:rFonts w:ascii="Garamond" w:hAnsi="Garamond"/>
                <w:i w:val="0"/>
              </w:rPr>
            </w:pPr>
          </w:p>
          <w:p w14:paraId="28654A72" w14:textId="77777777" w:rsidR="00CA7CA6" w:rsidRPr="004807CF" w:rsidRDefault="00CA7CA6" w:rsidP="00CA7CA6">
            <w:pPr>
              <w:pStyle w:val="a9"/>
              <w:numPr>
                <w:ilvl w:val="0"/>
                <w:numId w:val="8"/>
              </w:numPr>
              <w:pBdr>
                <w:top w:val="nil"/>
                <w:left w:val="nil"/>
                <w:bottom w:val="nil"/>
                <w:right w:val="nil"/>
                <w:between w:val="nil"/>
                <w:bar w:val="nil"/>
              </w:pBdr>
              <w:tabs>
                <w:tab w:val="left" w:pos="317"/>
              </w:tabs>
              <w:ind w:left="336"/>
              <w:jc w:val="both"/>
              <w:rPr>
                <w:rFonts w:ascii="Garamond" w:hAnsi="Garamond"/>
                <w:i w:val="0"/>
              </w:rPr>
            </w:pPr>
            <w:r w:rsidRPr="004807CF">
              <w:rPr>
                <w:rFonts w:ascii="Garamond" w:hAnsi="Garamond"/>
                <w:i w:val="0"/>
              </w:rPr>
              <w:lastRenderedPageBreak/>
              <w:t>При проведении процедуры подтверждения соответствия системы учета агрегатора техническим требованиям оптового рынка:</w:t>
            </w:r>
          </w:p>
          <w:p w14:paraId="50E5AF9C" w14:textId="77777777" w:rsidR="00CA7CA6" w:rsidRPr="004807CF" w:rsidRDefault="00CA7CA6" w:rsidP="00CA7CA6">
            <w:pPr>
              <w:pStyle w:val="a9"/>
              <w:numPr>
                <w:ilvl w:val="0"/>
                <w:numId w:val="5"/>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ИВК совокупности СИ и ТУ.</w:t>
            </w:r>
          </w:p>
          <w:p w14:paraId="168ED65B" w14:textId="77777777" w:rsidR="00CA7CA6" w:rsidRPr="004807CF" w:rsidRDefault="00CA7CA6" w:rsidP="00CA7CA6">
            <w:pPr>
              <w:pStyle w:val="a9"/>
              <w:numPr>
                <w:ilvl w:val="0"/>
                <w:numId w:val="5"/>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На сервере ИВК совокупности СИ и ТУ заявителя формируется XML-файл (формат 20020), содержащий результаты измерений за прошедшие сутки, и направляется с ЭП в ПАК КО.</w:t>
            </w:r>
          </w:p>
          <w:p w14:paraId="00C21D01" w14:textId="77777777" w:rsidR="00CA7CA6" w:rsidRPr="004807CF" w:rsidRDefault="00CA7CA6" w:rsidP="00CA7CA6">
            <w:pPr>
              <w:pStyle w:val="a9"/>
              <w:numPr>
                <w:ilvl w:val="0"/>
                <w:numId w:val="5"/>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Проверяется взаимное соответствие сведений, содержащихся в ПСИ и совокупности СИ и ТУ.</w:t>
            </w:r>
          </w:p>
          <w:p w14:paraId="31DF6ED4" w14:textId="77777777" w:rsidR="00CA7CA6" w:rsidRPr="004807CF" w:rsidRDefault="00CA7CA6" w:rsidP="00CA7CA6">
            <w:pPr>
              <w:pStyle w:val="a9"/>
              <w:numPr>
                <w:ilvl w:val="0"/>
                <w:numId w:val="5"/>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Производится сверка параметров ИИК (коэффициенты трансформации ТТ, ТН) в приборе учета, УСПД, ПО БД ИВК, с информацией, указанной в макетах 20020.</w:t>
            </w:r>
            <w:r w:rsidRPr="004807CF">
              <w:rPr>
                <w:rFonts w:ascii="Garamond" w:hAnsi="Garamond"/>
                <w:i w:val="0"/>
                <w:shd w:val="clear" w:color="auto" w:fill="FFFF00"/>
              </w:rPr>
              <w:t xml:space="preserve"> </w:t>
            </w:r>
          </w:p>
          <w:p w14:paraId="63AB8F16" w14:textId="77777777" w:rsidR="00CA7CA6" w:rsidRPr="004807CF" w:rsidRDefault="00CA7CA6" w:rsidP="00CA7CA6">
            <w:pPr>
              <w:pStyle w:val="a9"/>
              <w:numPr>
                <w:ilvl w:val="0"/>
                <w:numId w:val="5"/>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highlight w:val="yellow"/>
              </w:rPr>
              <w:t>П</w:t>
            </w:r>
            <w:r w:rsidRPr="004807CF">
              <w:rPr>
                <w:rFonts w:ascii="Garamond" w:hAnsi="Garamond"/>
                <w:i w:val="0"/>
              </w:rPr>
              <w:t>роизводится сверка идентичности следующих данных:</w:t>
            </w:r>
          </w:p>
          <w:p w14:paraId="479D1CB1" w14:textId="77777777" w:rsidR="00CA7CA6" w:rsidRPr="004807CF" w:rsidRDefault="00CA7CA6" w:rsidP="00CA7CA6">
            <w:pPr>
              <w:pStyle w:val="a9"/>
              <w:numPr>
                <w:ilvl w:val="0"/>
                <w:numId w:val="7"/>
              </w:numPr>
              <w:pBdr>
                <w:top w:val="nil"/>
                <w:left w:val="nil"/>
                <w:bottom w:val="nil"/>
                <w:right w:val="nil"/>
                <w:between w:val="nil"/>
                <w:bar w:val="nil"/>
              </w:pBdr>
              <w:tabs>
                <w:tab w:val="left" w:pos="699"/>
              </w:tabs>
              <w:jc w:val="both"/>
              <w:rPr>
                <w:rFonts w:ascii="Garamond" w:hAnsi="Garamond"/>
                <w:i w:val="0"/>
              </w:rPr>
            </w:pPr>
            <w:r w:rsidRPr="004807CF">
              <w:rPr>
                <w:rFonts w:ascii="Garamond" w:hAnsi="Garamond"/>
                <w:i w:val="0"/>
              </w:rPr>
              <w:t>результатов измерений, хранящихся в приборах учета, с учетом коэффициентов трансформации ТТ, ТН;</w:t>
            </w:r>
          </w:p>
          <w:p w14:paraId="71627E6D" w14:textId="77777777" w:rsidR="00CA7CA6" w:rsidRPr="004807CF" w:rsidRDefault="00CA7CA6" w:rsidP="00CA7CA6">
            <w:pPr>
              <w:pStyle w:val="a9"/>
              <w:numPr>
                <w:ilvl w:val="0"/>
                <w:numId w:val="7"/>
              </w:numPr>
              <w:pBdr>
                <w:top w:val="nil"/>
                <w:left w:val="nil"/>
                <w:bottom w:val="nil"/>
                <w:right w:val="nil"/>
                <w:between w:val="nil"/>
                <w:bar w:val="nil"/>
              </w:pBdr>
              <w:tabs>
                <w:tab w:val="left" w:pos="699"/>
              </w:tabs>
              <w:jc w:val="both"/>
              <w:rPr>
                <w:rFonts w:ascii="Garamond" w:hAnsi="Garamond"/>
                <w:i w:val="0"/>
              </w:rPr>
            </w:pPr>
            <w:r w:rsidRPr="004807CF">
              <w:rPr>
                <w:rFonts w:ascii="Garamond" w:hAnsi="Garamond"/>
                <w:i w:val="0"/>
              </w:rPr>
              <w:t>результатов измерений, хранящихся в УСПД (ИВКЭ), с учетом коэффициентов трансформации ТТ, ТН;</w:t>
            </w:r>
          </w:p>
          <w:p w14:paraId="6A990A6A" w14:textId="77777777" w:rsidR="00CA7CA6" w:rsidRPr="004807CF" w:rsidRDefault="00CA7CA6" w:rsidP="00CA7CA6">
            <w:pPr>
              <w:pStyle w:val="a9"/>
              <w:numPr>
                <w:ilvl w:val="0"/>
                <w:numId w:val="7"/>
              </w:numPr>
              <w:pBdr>
                <w:top w:val="nil"/>
                <w:left w:val="nil"/>
                <w:bottom w:val="nil"/>
                <w:right w:val="nil"/>
                <w:between w:val="nil"/>
                <w:bar w:val="nil"/>
              </w:pBdr>
              <w:tabs>
                <w:tab w:val="left" w:pos="699"/>
              </w:tabs>
              <w:jc w:val="both"/>
              <w:rPr>
                <w:rFonts w:ascii="Garamond" w:hAnsi="Garamond"/>
                <w:i w:val="0"/>
              </w:rPr>
            </w:pPr>
            <w:r w:rsidRPr="004807CF">
              <w:rPr>
                <w:rFonts w:ascii="Garamond" w:hAnsi="Garamond"/>
                <w:i w:val="0"/>
              </w:rPr>
              <w:t>результатов измерений, хранящихся в БД ИВК, с учетом коэффициентов трансформации ТТ, ТН;</w:t>
            </w:r>
          </w:p>
          <w:p w14:paraId="0C31773A" w14:textId="77777777" w:rsidR="00CA7CA6" w:rsidRPr="004807CF" w:rsidRDefault="00CA7CA6" w:rsidP="00CA7CA6">
            <w:pPr>
              <w:pStyle w:val="a9"/>
              <w:numPr>
                <w:ilvl w:val="0"/>
                <w:numId w:val="7"/>
              </w:numPr>
              <w:pBdr>
                <w:top w:val="nil"/>
                <w:left w:val="nil"/>
                <w:bottom w:val="nil"/>
                <w:right w:val="nil"/>
                <w:between w:val="nil"/>
                <w:bar w:val="nil"/>
              </w:pBdr>
              <w:tabs>
                <w:tab w:val="left" w:pos="699"/>
              </w:tabs>
              <w:jc w:val="both"/>
              <w:rPr>
                <w:rFonts w:ascii="Garamond" w:hAnsi="Garamond"/>
                <w:i w:val="0"/>
                <w:shd w:val="clear" w:color="auto" w:fill="FFFF00"/>
              </w:rPr>
            </w:pPr>
            <w:r w:rsidRPr="004807CF">
              <w:rPr>
                <w:rFonts w:ascii="Garamond" w:hAnsi="Garamond"/>
                <w:i w:val="0"/>
              </w:rPr>
              <w:t>результатов измерений, полученных от заявителя в XML-файлах (формат 20020) в ПАК КО.</w:t>
            </w:r>
          </w:p>
        </w:tc>
      </w:tr>
      <w:tr w:rsidR="00CA7CA6" w:rsidRPr="00972046" w14:paraId="633A6926" w14:textId="77777777" w:rsidTr="004807CF">
        <w:tblPrEx>
          <w:shd w:val="clear" w:color="auto" w:fill="auto"/>
        </w:tblPrEx>
        <w:trPr>
          <w:trHeight w:val="121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F7A973"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2C9EA8"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F72DD" w14:textId="77777777" w:rsidR="00CA7CA6" w:rsidRPr="004807CF" w:rsidRDefault="00CA7CA6" w:rsidP="00F703E5">
            <w:pPr>
              <w:pStyle w:val="a9"/>
              <w:numPr>
                <w:ilvl w:val="0"/>
                <w:numId w:val="38"/>
              </w:numPr>
              <w:pBdr>
                <w:top w:val="nil"/>
                <w:left w:val="nil"/>
                <w:bottom w:val="nil"/>
                <w:right w:val="nil"/>
                <w:between w:val="nil"/>
                <w:bar w:val="nil"/>
              </w:pBdr>
              <w:tabs>
                <w:tab w:val="left" w:pos="317"/>
              </w:tabs>
              <w:ind w:left="336"/>
              <w:jc w:val="both"/>
              <w:rPr>
                <w:rFonts w:ascii="Garamond" w:hAnsi="Garamond"/>
                <w:i w:val="0"/>
              </w:rPr>
            </w:pPr>
            <w:r w:rsidRPr="004807CF">
              <w:rPr>
                <w:rFonts w:ascii="Garamond" w:hAnsi="Garamond"/>
                <w:i w:val="0"/>
              </w:rPr>
              <w:t>При проведении процедуры установления соответствия АИИС КУЭ:</w:t>
            </w:r>
          </w:p>
          <w:p w14:paraId="06766E57" w14:textId="77777777" w:rsidR="00CA7CA6" w:rsidRPr="004807CF" w:rsidRDefault="00CA7CA6" w:rsidP="00CA7CA6">
            <w:pPr>
              <w:pStyle w:val="a9"/>
              <w:pBdr>
                <w:top w:val="nil"/>
                <w:left w:val="nil"/>
                <w:bottom w:val="nil"/>
                <w:right w:val="nil"/>
                <w:between w:val="nil"/>
                <w:bar w:val="nil"/>
              </w:pBdr>
              <w:tabs>
                <w:tab w:val="left" w:pos="1440"/>
              </w:tabs>
              <w:ind w:left="317"/>
              <w:jc w:val="both"/>
              <w:rPr>
                <w:rFonts w:ascii="Garamond" w:hAnsi="Garamond"/>
                <w:i w:val="0"/>
              </w:rPr>
            </w:pPr>
          </w:p>
          <w:p w14:paraId="0873C238" w14:textId="77777777" w:rsidR="00CA7CA6" w:rsidRPr="004807CF" w:rsidRDefault="00CA7CA6" w:rsidP="00F703E5">
            <w:pPr>
              <w:pStyle w:val="a9"/>
              <w:numPr>
                <w:ilvl w:val="0"/>
                <w:numId w:val="34"/>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i w:val="0"/>
              </w:rPr>
              <w:t xml:space="preserve">Отсутствие в ответных сообщениях (формат 80021) от </w:t>
            </w:r>
            <w:proofErr w:type="gramStart"/>
            <w:r w:rsidRPr="004807CF">
              <w:rPr>
                <w:rFonts w:ascii="Garamond" w:hAnsi="Garamond"/>
                <w:i w:val="0"/>
              </w:rPr>
              <w:t>КО уведомлений</w:t>
            </w:r>
            <w:proofErr w:type="gramEnd"/>
            <w:r w:rsidRPr="004807CF">
              <w:rPr>
                <w:rFonts w:ascii="Garamond" w:hAnsi="Garamond"/>
                <w:i w:val="0"/>
              </w:rPr>
              <w:t xml:space="preserve"> об ошибках. </w:t>
            </w:r>
          </w:p>
          <w:p w14:paraId="5BEEA42D" w14:textId="77777777" w:rsidR="00CA7CA6" w:rsidRPr="004807CF" w:rsidRDefault="00CA7CA6" w:rsidP="00F703E5">
            <w:pPr>
              <w:pStyle w:val="a9"/>
              <w:numPr>
                <w:ilvl w:val="0"/>
                <w:numId w:val="34"/>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i w:val="0"/>
              </w:rPr>
              <w:t>Параметры ИИК соответствуют представленной документации.</w:t>
            </w:r>
          </w:p>
          <w:p w14:paraId="6D1D3746" w14:textId="77777777" w:rsidR="00CA7CA6" w:rsidRPr="004807CF" w:rsidRDefault="00CA7CA6" w:rsidP="00F703E5">
            <w:pPr>
              <w:pStyle w:val="a9"/>
              <w:numPr>
                <w:ilvl w:val="0"/>
                <w:numId w:val="34"/>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i w:val="0"/>
              </w:rPr>
              <w:t>Идентичность результатов измерений, хранящихся в приборах учета, УСПД (ИВКЭ), БД ИВК, ПАК КО (по точке измерений на обходном выключателе проверка выполняется в отношении измерительных каналов, соответствующих измерительным каналам, закодированным КО для замещаемой точки измерений).</w:t>
            </w:r>
          </w:p>
          <w:p w14:paraId="14DE6BF9" w14:textId="77777777" w:rsidR="00CA7CA6" w:rsidRPr="004807CF" w:rsidRDefault="00CA7CA6" w:rsidP="00F703E5">
            <w:pPr>
              <w:pStyle w:val="a9"/>
              <w:numPr>
                <w:ilvl w:val="0"/>
                <w:numId w:val="34"/>
              </w:numPr>
              <w:jc w:val="both"/>
              <w:rPr>
                <w:rFonts w:ascii="Garamond" w:hAnsi="Garamond" w:cs="Tahoma"/>
                <w:i w:val="0"/>
              </w:rPr>
            </w:pPr>
            <w:r w:rsidRPr="004807CF">
              <w:rPr>
                <w:rFonts w:ascii="Garamond" w:hAnsi="Garamond" w:cs="Tahoma"/>
                <w:i w:val="0"/>
              </w:rPr>
              <w:t xml:space="preserve">АИИС КУЭ соответствует документации, представленной </w:t>
            </w:r>
            <w:proofErr w:type="gramStart"/>
            <w:r w:rsidRPr="004807CF">
              <w:rPr>
                <w:rFonts w:ascii="Garamond" w:hAnsi="Garamond" w:cs="Tahoma"/>
                <w:i w:val="0"/>
              </w:rPr>
              <w:t>в КО</w:t>
            </w:r>
            <w:proofErr w:type="gramEnd"/>
            <w:r w:rsidRPr="004807CF">
              <w:rPr>
                <w:rFonts w:ascii="Garamond" w:hAnsi="Garamond" w:cs="Tahoma"/>
                <w:i w:val="0"/>
              </w:rPr>
              <w:t xml:space="preserve"> для проведения процедуры установления соответствия. </w:t>
            </w:r>
          </w:p>
          <w:p w14:paraId="33E0E688" w14:textId="77777777" w:rsidR="00CA7CA6" w:rsidRPr="00972046" w:rsidRDefault="00CA7CA6" w:rsidP="00CA7CA6">
            <w:pPr>
              <w:rPr>
                <w:rFonts w:ascii="Garamond" w:hAnsi="Garamond" w:cs="Tahoma"/>
                <w:sz w:val="20"/>
                <w:szCs w:val="20"/>
              </w:rPr>
            </w:pPr>
          </w:p>
          <w:p w14:paraId="55F8B64A" w14:textId="77777777" w:rsidR="00CA7CA6" w:rsidRPr="004807CF" w:rsidRDefault="00CA7CA6" w:rsidP="00F703E5">
            <w:pPr>
              <w:pStyle w:val="a9"/>
              <w:numPr>
                <w:ilvl w:val="0"/>
                <w:numId w:val="38"/>
              </w:numPr>
              <w:pBdr>
                <w:top w:val="nil"/>
                <w:left w:val="nil"/>
                <w:bottom w:val="nil"/>
                <w:right w:val="nil"/>
                <w:between w:val="nil"/>
                <w:bar w:val="nil"/>
              </w:pBdr>
              <w:tabs>
                <w:tab w:val="left" w:pos="317"/>
              </w:tabs>
              <w:ind w:left="336"/>
              <w:jc w:val="both"/>
              <w:rPr>
                <w:rFonts w:ascii="Garamond" w:hAnsi="Garamond"/>
                <w:i w:val="0"/>
              </w:rPr>
            </w:pPr>
            <w:r w:rsidRPr="004807CF">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41760847" w14:textId="77777777" w:rsidR="00CA7CA6" w:rsidRPr="004807CF" w:rsidRDefault="00CA7CA6" w:rsidP="00F703E5">
            <w:pPr>
              <w:pStyle w:val="a9"/>
              <w:numPr>
                <w:ilvl w:val="0"/>
                <w:numId w:val="37"/>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i w:val="0"/>
              </w:rPr>
              <w:t xml:space="preserve">Отсутствие в ответных сообщениях (формат 20021) от </w:t>
            </w:r>
            <w:proofErr w:type="gramStart"/>
            <w:r w:rsidRPr="004807CF">
              <w:rPr>
                <w:rFonts w:ascii="Garamond" w:hAnsi="Garamond"/>
                <w:i w:val="0"/>
              </w:rPr>
              <w:t>КО уведомлений</w:t>
            </w:r>
            <w:proofErr w:type="gramEnd"/>
            <w:r w:rsidRPr="004807CF">
              <w:rPr>
                <w:rFonts w:ascii="Garamond" w:hAnsi="Garamond"/>
                <w:i w:val="0"/>
              </w:rPr>
              <w:t xml:space="preserve"> об ошибках. </w:t>
            </w:r>
          </w:p>
          <w:p w14:paraId="68286C00" w14:textId="77777777" w:rsidR="00CA7CA6" w:rsidRPr="004807CF" w:rsidRDefault="00CA7CA6" w:rsidP="00F703E5">
            <w:pPr>
              <w:pStyle w:val="a9"/>
              <w:numPr>
                <w:ilvl w:val="0"/>
                <w:numId w:val="37"/>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i w:val="0"/>
              </w:rPr>
              <w:t>Параметры ИИК соответствуют информации, указанной в макетах 20020.</w:t>
            </w:r>
          </w:p>
          <w:p w14:paraId="71C41E87" w14:textId="77777777" w:rsidR="00CA7CA6" w:rsidRPr="004807CF" w:rsidRDefault="00CA7CA6" w:rsidP="00F703E5">
            <w:pPr>
              <w:pStyle w:val="a9"/>
              <w:numPr>
                <w:ilvl w:val="0"/>
                <w:numId w:val="37"/>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i w:val="0"/>
              </w:rPr>
              <w:t>Идентичность результатов измерений, хранящихся в приборах учета, УСПД (ИВКЭ), БД ИВК, ПАК КО (по точке измерений на обходном выключателе проверка выполняется в отношении измерительных каналов, соответствующих измерительным каналам, закодированным КО для замещаемой точки измерений).</w:t>
            </w:r>
          </w:p>
          <w:p w14:paraId="0BD41BC7" w14:textId="77777777" w:rsidR="00CA7CA6" w:rsidRPr="004807CF" w:rsidRDefault="00CA7CA6" w:rsidP="00F703E5">
            <w:pPr>
              <w:pStyle w:val="a9"/>
              <w:numPr>
                <w:ilvl w:val="0"/>
                <w:numId w:val="37"/>
              </w:numPr>
              <w:pBdr>
                <w:top w:val="nil"/>
                <w:left w:val="nil"/>
                <w:bottom w:val="nil"/>
                <w:right w:val="nil"/>
                <w:between w:val="nil"/>
                <w:bar w:val="nil"/>
              </w:pBdr>
              <w:tabs>
                <w:tab w:val="left" w:pos="1440"/>
              </w:tabs>
              <w:jc w:val="both"/>
              <w:rPr>
                <w:rFonts w:ascii="Garamond" w:hAnsi="Garamond"/>
                <w:i w:val="0"/>
              </w:rPr>
            </w:pPr>
            <w:r w:rsidRPr="004807CF">
              <w:rPr>
                <w:rFonts w:ascii="Garamond" w:hAnsi="Garamond" w:cs="Tahoma"/>
                <w:i w:val="0"/>
              </w:rPr>
              <w:t xml:space="preserve">Информация о приборах учета в совокупности СИ и ТУ соответствует ПСИ. </w:t>
            </w:r>
          </w:p>
        </w:tc>
      </w:tr>
      <w:tr w:rsidR="00CA7CA6" w:rsidRPr="00972046" w14:paraId="0DCD695F" w14:textId="77777777" w:rsidTr="004807CF">
        <w:tblPrEx>
          <w:shd w:val="clear" w:color="auto" w:fill="auto"/>
        </w:tblPrEx>
        <w:trPr>
          <w:trHeight w:val="73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E0B810"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020ED0"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Испытатели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F0299" w14:textId="77777777" w:rsidR="00CA7CA6" w:rsidRPr="004807CF" w:rsidRDefault="00CA7CA6" w:rsidP="00F703E5">
            <w:pPr>
              <w:pStyle w:val="a9"/>
              <w:numPr>
                <w:ilvl w:val="0"/>
                <w:numId w:val="35"/>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rPr>
              <w:t>Представители КО.</w:t>
            </w:r>
          </w:p>
          <w:p w14:paraId="19139AE6" w14:textId="77777777" w:rsidR="00CA7CA6" w:rsidRPr="004807CF" w:rsidRDefault="00CA7CA6" w:rsidP="00F703E5">
            <w:pPr>
              <w:pStyle w:val="a9"/>
              <w:numPr>
                <w:ilvl w:val="0"/>
                <w:numId w:val="35"/>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4807CF">
              <w:rPr>
                <w:rFonts w:ascii="Garamond" w:hAnsi="Garamond"/>
                <w:i w:val="0"/>
              </w:rPr>
              <w:t>Представители заявителя</w:t>
            </w:r>
            <w:r w:rsidRPr="004807CF">
              <w:rPr>
                <w:rFonts w:ascii="Garamond" w:eastAsia="Garamond" w:hAnsi="Garamond" w:cs="Garamond"/>
                <w:i w:val="0"/>
              </w:rPr>
              <w:t>.</w:t>
            </w:r>
          </w:p>
          <w:p w14:paraId="202A3203" w14:textId="77777777" w:rsidR="00CA7CA6" w:rsidRPr="004807CF" w:rsidRDefault="00CA7CA6" w:rsidP="00F703E5">
            <w:pPr>
              <w:pStyle w:val="a9"/>
              <w:numPr>
                <w:ilvl w:val="0"/>
                <w:numId w:val="35"/>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4807CF">
              <w:rPr>
                <w:rFonts w:ascii="Garamond" w:hAnsi="Garamond"/>
                <w:i w:val="0"/>
              </w:rPr>
              <w:t>Представители смежного субъекта (при участии в испытаниях в рамках процедуры установления соответствия АИИС КУЭ).</w:t>
            </w:r>
          </w:p>
        </w:tc>
      </w:tr>
      <w:tr w:rsidR="00CA7CA6" w:rsidRPr="00972046" w14:paraId="1B60896D" w14:textId="77777777" w:rsidTr="004807CF">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50118B"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BDC588"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Документация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4FC98B" w14:textId="77777777" w:rsidR="00CA7CA6" w:rsidRPr="004807CF" w:rsidRDefault="00CA7CA6" w:rsidP="00F703E5">
            <w:pPr>
              <w:pStyle w:val="a9"/>
              <w:numPr>
                <w:ilvl w:val="0"/>
                <w:numId w:val="36"/>
              </w:numPr>
              <w:tabs>
                <w:tab w:val="left" w:pos="317"/>
              </w:tabs>
              <w:ind w:left="52" w:firstLine="0"/>
              <w:jc w:val="both"/>
              <w:rPr>
                <w:rFonts w:ascii="Garamond" w:hAnsi="Garamond"/>
                <w:i w:val="0"/>
              </w:rPr>
            </w:pPr>
            <w:r w:rsidRPr="004807CF">
              <w:rPr>
                <w:rFonts w:ascii="Garamond" w:hAnsi="Garamond"/>
                <w:i w:val="0"/>
              </w:rPr>
              <w:t>При проведении процедуры установления соответствия АИИС КУЭ: документация в соответствии с таблицей 2 приложения 1 настоящего Порядка, представленная для установления соответствия АИИС КУЭ.</w:t>
            </w:r>
          </w:p>
          <w:p w14:paraId="04F3E338" w14:textId="77777777" w:rsidR="00CA7CA6" w:rsidRPr="004807CF" w:rsidRDefault="00CA7CA6" w:rsidP="00F703E5">
            <w:pPr>
              <w:pStyle w:val="a9"/>
              <w:numPr>
                <w:ilvl w:val="0"/>
                <w:numId w:val="36"/>
              </w:numPr>
              <w:tabs>
                <w:tab w:val="left" w:pos="317"/>
              </w:tabs>
              <w:ind w:left="52" w:firstLine="0"/>
              <w:jc w:val="both"/>
              <w:rPr>
                <w:rFonts w:ascii="Garamond" w:hAnsi="Garamond"/>
                <w:i w:val="0"/>
              </w:rPr>
            </w:pPr>
            <w:r w:rsidRPr="004807CF">
              <w:rPr>
                <w:rFonts w:ascii="Garamond" w:hAnsi="Garamond"/>
                <w:i w:val="0"/>
              </w:rPr>
              <w:t>При проведении процедуры подтверждения соответствия системы учета агрегатора техническим требованиям оптового рынка: ПСИ.</w:t>
            </w:r>
          </w:p>
        </w:tc>
      </w:tr>
    </w:tbl>
    <w:p w14:paraId="6184E945" w14:textId="77777777" w:rsidR="000966A7" w:rsidRPr="000966A7" w:rsidRDefault="000966A7">
      <w:pPr>
        <w:rPr>
          <w:rFonts w:ascii="Garamond" w:eastAsia="Garamond" w:hAnsi="Garamond" w:cs="Garamond"/>
          <w:b/>
          <w:iCs/>
        </w:rPr>
      </w:pPr>
      <w:r w:rsidRPr="000966A7">
        <w:rPr>
          <w:rFonts w:ascii="Garamond" w:eastAsia="Garamond" w:hAnsi="Garamond" w:cs="Garamond"/>
          <w:b/>
          <w:iCs/>
        </w:rPr>
        <w:br w:type="page"/>
      </w:r>
    </w:p>
    <w:p w14:paraId="42F5F1A1" w14:textId="77777777" w:rsidR="000966A7" w:rsidRPr="000966A7" w:rsidRDefault="000966A7" w:rsidP="00353BF6">
      <w:pPr>
        <w:spacing w:after="0"/>
        <w:rPr>
          <w:rFonts w:ascii="Garamond" w:eastAsia="Garamond" w:hAnsi="Garamond" w:cs="Garamond"/>
          <w:b/>
          <w:i/>
          <w:iCs/>
        </w:rPr>
      </w:pPr>
      <w:r w:rsidRPr="000966A7">
        <w:rPr>
          <w:rFonts w:ascii="Garamond" w:eastAsia="Garamond" w:hAnsi="Garamond" w:cs="Garamond"/>
          <w:b/>
          <w:iCs/>
        </w:rPr>
        <w:lastRenderedPageBreak/>
        <w:t>Предлагаемая редакция</w:t>
      </w:r>
    </w:p>
    <w:p w14:paraId="7043871A" w14:textId="77777777" w:rsidR="000966A7" w:rsidRPr="000966A7" w:rsidRDefault="000966A7" w:rsidP="00353BF6">
      <w:pPr>
        <w:jc w:val="right"/>
        <w:rPr>
          <w:rFonts w:ascii="Garamond" w:hAnsi="Garamond"/>
          <w:b/>
          <w:bCs/>
        </w:rPr>
      </w:pPr>
    </w:p>
    <w:p w14:paraId="69A2D393" w14:textId="77777777" w:rsidR="000966A7" w:rsidRPr="000966A7" w:rsidRDefault="000966A7" w:rsidP="00353BF6">
      <w:pPr>
        <w:jc w:val="right"/>
        <w:rPr>
          <w:rFonts w:ascii="Garamond" w:eastAsia="Garamond" w:hAnsi="Garamond" w:cs="Garamond"/>
          <w:b/>
          <w:bCs/>
        </w:rPr>
      </w:pPr>
      <w:r w:rsidRPr="000966A7">
        <w:rPr>
          <w:rFonts w:ascii="Garamond" w:hAnsi="Garamond"/>
          <w:b/>
          <w:bCs/>
        </w:rPr>
        <w:t>Таблица 5</w:t>
      </w:r>
    </w:p>
    <w:p w14:paraId="269B943B" w14:textId="77777777" w:rsidR="000966A7" w:rsidRPr="000966A7" w:rsidRDefault="000966A7" w:rsidP="00353BF6">
      <w:pPr>
        <w:jc w:val="center"/>
        <w:rPr>
          <w:rFonts w:ascii="Garamond" w:eastAsia="Garamond" w:hAnsi="Garamond" w:cs="Garamond"/>
          <w:b/>
          <w:bCs/>
        </w:rPr>
      </w:pPr>
    </w:p>
    <w:p w14:paraId="39926F81" w14:textId="77777777" w:rsidR="000966A7" w:rsidRDefault="000966A7" w:rsidP="00353BF6">
      <w:pPr>
        <w:jc w:val="center"/>
        <w:rPr>
          <w:rFonts w:ascii="Garamond" w:hAnsi="Garamond"/>
          <w:b/>
          <w:bCs/>
        </w:rPr>
      </w:pPr>
      <w:r w:rsidRPr="000966A7">
        <w:rPr>
          <w:rFonts w:ascii="Garamond" w:hAnsi="Garamond"/>
          <w:b/>
          <w:bCs/>
        </w:rPr>
        <w:t>Программа и методика испытаний систем учета</w:t>
      </w:r>
    </w:p>
    <w:p w14:paraId="41CC7A0F" w14:textId="77777777" w:rsidR="00CA7CA6" w:rsidRDefault="00CA7CA6" w:rsidP="00353BF6">
      <w:pPr>
        <w:jc w:val="center"/>
        <w:rPr>
          <w:rFonts w:ascii="Garamond" w:hAnsi="Garamond"/>
          <w:b/>
          <w:bCs/>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0"/>
        <w:gridCol w:w="7797"/>
      </w:tblGrid>
      <w:tr w:rsidR="00CA7CA6" w:rsidRPr="00972046" w14:paraId="7A899043" w14:textId="77777777" w:rsidTr="00CA7CA6">
        <w:trPr>
          <w:trHeight w:val="1266"/>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C737541" w14:textId="77777777" w:rsidR="00CA7CA6" w:rsidRPr="00B32C1B" w:rsidRDefault="00CA7CA6" w:rsidP="00CA7CA6">
            <w:pPr>
              <w:tabs>
                <w:tab w:val="left" w:pos="176"/>
              </w:tabs>
              <w:jc w:val="center"/>
              <w:rPr>
                <w:rFonts w:ascii="Garamond" w:eastAsia="Garamond" w:hAnsi="Garamond" w:cs="Garamond"/>
                <w:b/>
                <w:bCs/>
                <w:sz w:val="20"/>
                <w:szCs w:val="20"/>
              </w:rPr>
            </w:pPr>
            <w:r w:rsidRPr="00972046">
              <w:rPr>
                <w:rFonts w:ascii="Garamond" w:hAnsi="Garamond"/>
                <w:b/>
                <w:bCs/>
                <w:sz w:val="20"/>
                <w:szCs w:val="20"/>
              </w:rPr>
              <w:t>№</w:t>
            </w:r>
          </w:p>
          <w:p w14:paraId="5466165A" w14:textId="77777777" w:rsidR="00CA7CA6" w:rsidRPr="00972046" w:rsidRDefault="00CA7CA6" w:rsidP="00CA7CA6">
            <w:pPr>
              <w:tabs>
                <w:tab w:val="left" w:pos="176"/>
              </w:tabs>
              <w:jc w:val="center"/>
              <w:rPr>
                <w:rFonts w:ascii="Garamond" w:hAnsi="Garamond"/>
                <w:sz w:val="20"/>
                <w:szCs w:val="20"/>
              </w:rPr>
            </w:pPr>
            <w:r w:rsidRPr="00972046">
              <w:rPr>
                <w:rFonts w:ascii="Garamond" w:hAnsi="Garamond"/>
                <w:b/>
                <w:bCs/>
                <w:sz w:val="20"/>
                <w:szCs w:val="20"/>
              </w:rPr>
              <w:t>п/п</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B746F6E"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 xml:space="preserve">Обозначение параметра </w:t>
            </w:r>
            <w:r w:rsidRPr="00972046">
              <w:rPr>
                <w:rFonts w:ascii="Garamond" w:hAnsi="Garamond"/>
                <w:bCs/>
                <w:sz w:val="20"/>
                <w:szCs w:val="20"/>
              </w:rPr>
              <w:t xml:space="preserve">(номер пункта согласно Приложению № 11.1 к </w:t>
            </w:r>
            <w:r w:rsidRPr="00972046">
              <w:rPr>
                <w:rFonts w:ascii="Garamond" w:hAnsi="Garamond"/>
                <w:bCs/>
                <w:i/>
                <w:sz w:val="20"/>
                <w:szCs w:val="20"/>
              </w:rPr>
              <w:t>Положению о реестре</w:t>
            </w:r>
            <w:r w:rsidRPr="00972046">
              <w:rPr>
                <w:rFonts w:ascii="Garamond" w:hAnsi="Garamond"/>
                <w:bCs/>
                <w:sz w:val="20"/>
                <w:szCs w:val="20"/>
              </w:rPr>
              <w:t>)</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CE3CF03"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Наименование параметра / требование к порядку и методике испытаний</w:t>
            </w:r>
          </w:p>
        </w:tc>
      </w:tr>
      <w:tr w:rsidR="00CA7CA6" w:rsidRPr="00972046" w14:paraId="0FC7C0DB" w14:textId="77777777" w:rsidTr="00CA7CA6">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704305" w14:textId="77777777" w:rsidR="00CA7CA6" w:rsidRPr="00972046" w:rsidRDefault="00CA7CA6" w:rsidP="00CA7CA6">
            <w:pPr>
              <w:jc w:val="center"/>
              <w:rPr>
                <w:rFonts w:ascii="Garamond" w:hAnsi="Garamond"/>
                <w:sz w:val="20"/>
                <w:szCs w:val="20"/>
              </w:rPr>
            </w:pPr>
            <w:r w:rsidRPr="00972046">
              <w:rPr>
                <w:rFonts w:ascii="Garamond" w:hAnsi="Garamond"/>
                <w:sz w:val="20"/>
                <w:szCs w:val="20"/>
              </w:rPr>
              <w:t>…</w:t>
            </w:r>
          </w:p>
        </w:tc>
      </w:tr>
      <w:tr w:rsidR="00CA7CA6" w:rsidRPr="00972046" w14:paraId="07CCCC1F" w14:textId="77777777" w:rsidTr="00CA7CA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D3E4136" w14:textId="77777777" w:rsidR="00CA7CA6" w:rsidRPr="00972046" w:rsidRDefault="00CA7CA6" w:rsidP="00CA7CA6">
            <w:pPr>
              <w:jc w:val="center"/>
              <w:rPr>
                <w:rFonts w:ascii="Garamond" w:hAnsi="Garamond"/>
                <w:sz w:val="20"/>
                <w:szCs w:val="20"/>
              </w:rPr>
            </w:pPr>
            <w:r w:rsidRPr="00972046">
              <w:rPr>
                <w:rFonts w:ascii="Garamond" w:hAnsi="Garamond"/>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858A289" w14:textId="77777777" w:rsidR="00CA7CA6" w:rsidRPr="00972046" w:rsidRDefault="00CA7CA6" w:rsidP="00CA7CA6">
            <w:pPr>
              <w:jc w:val="center"/>
              <w:rPr>
                <w:rFonts w:ascii="Garamond" w:hAnsi="Garamond"/>
                <w:b/>
                <w:bCs/>
                <w:sz w:val="20"/>
                <w:szCs w:val="20"/>
                <w:vertAlign w:val="subscript"/>
              </w:rPr>
            </w:pPr>
            <w:r w:rsidRPr="00972046">
              <w:rPr>
                <w:rFonts w:ascii="Garamond" w:hAnsi="Garamond"/>
                <w:b/>
                <w:bCs/>
                <w:sz w:val="20"/>
                <w:szCs w:val="20"/>
              </w:rPr>
              <w:t>П</w:t>
            </w:r>
            <w:r w:rsidRPr="00972046">
              <w:rPr>
                <w:rFonts w:ascii="Garamond" w:hAnsi="Garamond"/>
                <w:b/>
                <w:bCs/>
                <w:sz w:val="20"/>
                <w:szCs w:val="20"/>
                <w:vertAlign w:val="subscript"/>
              </w:rPr>
              <w:t>Ф10</w:t>
            </w:r>
          </w:p>
          <w:p w14:paraId="5B604D97" w14:textId="77777777" w:rsidR="00CA7CA6" w:rsidRPr="00972046" w:rsidRDefault="00CA7CA6" w:rsidP="00CA7CA6">
            <w:pPr>
              <w:jc w:val="center"/>
              <w:rPr>
                <w:rFonts w:ascii="Garamond" w:hAnsi="Garamond"/>
                <w:sz w:val="20"/>
                <w:szCs w:val="20"/>
              </w:rPr>
            </w:pPr>
            <w:r w:rsidRPr="00972046">
              <w:rPr>
                <w:rFonts w:ascii="Garamond" w:hAnsi="Garamond"/>
                <w:bCs/>
                <w:sz w:val="20"/>
                <w:szCs w:val="20"/>
              </w:rPr>
              <w:t>(пп. 3.4.4, 4.1.8, 4.3, 5.1.5, 5.1.6)</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88D824F" w14:textId="77777777" w:rsidR="00CA7CA6" w:rsidRPr="00972046" w:rsidRDefault="00CA7CA6" w:rsidP="00CA7CA6">
            <w:pPr>
              <w:rPr>
                <w:rFonts w:ascii="Garamond" w:hAnsi="Garamond"/>
                <w:sz w:val="20"/>
                <w:szCs w:val="20"/>
              </w:rPr>
            </w:pPr>
            <w:r w:rsidRPr="00972046">
              <w:rPr>
                <w:rFonts w:ascii="Garamond" w:hAnsi="Garamond"/>
                <w:b/>
                <w:bCs/>
                <w:sz w:val="20"/>
                <w:szCs w:val="20"/>
              </w:rPr>
              <w:t>Коррекция/синхронизация времени в ИИК, ИВКЭ и ИВК</w:t>
            </w:r>
          </w:p>
        </w:tc>
      </w:tr>
      <w:tr w:rsidR="00CA7CA6" w:rsidRPr="00972046" w14:paraId="7427BF8C" w14:textId="77777777" w:rsidTr="00CA7CA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56BF764F"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0A2AA59F"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tcPr>
          <w:p w14:paraId="21206DF9" w14:textId="77777777" w:rsidR="00CA7CA6" w:rsidRPr="00972046" w:rsidRDefault="00CA7CA6" w:rsidP="00CA7CA6">
            <w:pPr>
              <w:rPr>
                <w:rFonts w:ascii="Garamond" w:hAnsi="Garamond"/>
                <w:sz w:val="20"/>
                <w:szCs w:val="20"/>
              </w:rPr>
            </w:pPr>
            <w:r w:rsidRPr="00972046">
              <w:rPr>
                <w:rFonts w:ascii="Garamond" w:hAnsi="Garamond"/>
                <w:sz w:val="20"/>
                <w:szCs w:val="20"/>
              </w:rPr>
              <w:t xml:space="preserve">ИИК – прибор учета, ИВКЭ – УСПД/сервер, ИВК – УСПД и (или) сервер </w:t>
            </w:r>
          </w:p>
        </w:tc>
      </w:tr>
      <w:tr w:rsidR="00CA7CA6" w:rsidRPr="00972046" w14:paraId="58313036" w14:textId="77777777" w:rsidTr="00CA7CA6">
        <w:trPr>
          <w:trHeight w:val="2214"/>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EC52C0"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2F5104"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43C1F3" w14:textId="77777777" w:rsidR="00CA7CA6" w:rsidRPr="00F71352" w:rsidRDefault="00CA7CA6" w:rsidP="00F703E5">
            <w:pPr>
              <w:pStyle w:val="a9"/>
              <w:numPr>
                <w:ilvl w:val="0"/>
                <w:numId w:val="72"/>
              </w:numPr>
              <w:pBdr>
                <w:top w:val="nil"/>
                <w:left w:val="nil"/>
                <w:bottom w:val="nil"/>
                <w:right w:val="nil"/>
                <w:between w:val="nil"/>
                <w:bar w:val="nil"/>
              </w:pBdr>
              <w:tabs>
                <w:tab w:val="left" w:pos="317"/>
              </w:tabs>
              <w:ind w:left="482"/>
              <w:jc w:val="both"/>
              <w:rPr>
                <w:rFonts w:ascii="Garamond" w:hAnsi="Garamond"/>
                <w:i w:val="0"/>
              </w:rPr>
            </w:pPr>
            <w:r w:rsidRPr="00F71352">
              <w:rPr>
                <w:rFonts w:ascii="Garamond" w:hAnsi="Garamond"/>
                <w:i w:val="0"/>
              </w:rPr>
              <w:t>При проведении процедуры установления соответствия АИИС КУЭ:</w:t>
            </w:r>
          </w:p>
          <w:p w14:paraId="5874434B" w14:textId="77777777" w:rsidR="00CA7CA6" w:rsidRPr="00F71352" w:rsidRDefault="00CA7CA6" w:rsidP="00F703E5">
            <w:pPr>
              <w:pStyle w:val="a9"/>
              <w:numPr>
                <w:ilvl w:val="0"/>
                <w:numId w:val="73"/>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АИИС КУЭ.</w:t>
            </w:r>
          </w:p>
          <w:p w14:paraId="7F46810A" w14:textId="77777777" w:rsidR="00CA7CA6" w:rsidRPr="00F71352" w:rsidRDefault="00CA7CA6" w:rsidP="00F703E5">
            <w:pPr>
              <w:pStyle w:val="a9"/>
              <w:numPr>
                <w:ilvl w:val="0"/>
                <w:numId w:val="73"/>
              </w:numPr>
              <w:pBdr>
                <w:top w:val="nil"/>
                <w:left w:val="nil"/>
                <w:bottom w:val="nil"/>
                <w:right w:val="nil"/>
                <w:between w:val="nil"/>
                <w:bar w:val="nil"/>
              </w:pBdr>
              <w:tabs>
                <w:tab w:val="left" w:pos="1440"/>
              </w:tabs>
              <w:ind w:hanging="231"/>
              <w:jc w:val="both"/>
              <w:rPr>
                <w:rFonts w:ascii="Garamond" w:eastAsia="Garamond" w:hAnsi="Garamond" w:cs="Garamond"/>
                <w:i w:val="0"/>
              </w:rPr>
            </w:pPr>
            <w:r w:rsidRPr="00F71352">
              <w:rPr>
                <w:rFonts w:ascii="Garamond" w:hAnsi="Garamond"/>
                <w:i w:val="0"/>
              </w:rPr>
              <w:t xml:space="preserve">Удаленно с сервера (АРМ) ИВК с помощью специализированного ПО производится контроль: </w:t>
            </w:r>
          </w:p>
          <w:p w14:paraId="4ED152F2" w14:textId="77777777" w:rsidR="00CA7CA6" w:rsidRPr="00F71352" w:rsidRDefault="00CA7CA6" w:rsidP="00CA7CA6">
            <w:pPr>
              <w:pStyle w:val="a9"/>
              <w:ind w:left="341"/>
              <w:jc w:val="both"/>
              <w:rPr>
                <w:rFonts w:ascii="Garamond" w:hAnsi="Garamond"/>
                <w:i w:val="0"/>
              </w:rPr>
            </w:pPr>
            <w:r w:rsidRPr="00F71352">
              <w:rPr>
                <w:rFonts w:ascii="Garamond" w:hAnsi="Garamond"/>
                <w:i w:val="0"/>
              </w:rPr>
              <w:t xml:space="preserve">1) параметров настроек коррекции (синхронизации) времени часов, работающих в составе СОЕВ, с автоматической коррекцией (синхронизацией) времени; </w:t>
            </w:r>
          </w:p>
          <w:p w14:paraId="4F67E08F" w14:textId="77777777" w:rsidR="00CA7CA6" w:rsidRPr="00F71352" w:rsidRDefault="00CA7CA6" w:rsidP="00CA7CA6">
            <w:pPr>
              <w:pStyle w:val="a9"/>
              <w:ind w:left="341"/>
              <w:jc w:val="both"/>
              <w:rPr>
                <w:rFonts w:ascii="Garamond" w:hAnsi="Garamond"/>
                <w:i w:val="0"/>
              </w:rPr>
            </w:pPr>
            <w:r w:rsidRPr="00F71352">
              <w:rPr>
                <w:rFonts w:ascii="Garamond" w:hAnsi="Garamond"/>
                <w:i w:val="0"/>
              </w:rPr>
              <w:t>2) записей в «журналах событий» приборов учета, УСПД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p w14:paraId="5F1EB533" w14:textId="77777777" w:rsidR="00CA7CA6" w:rsidRPr="00F71352" w:rsidRDefault="00CA7CA6" w:rsidP="00CA7CA6">
            <w:pPr>
              <w:pStyle w:val="a9"/>
              <w:ind w:left="341"/>
              <w:jc w:val="both"/>
              <w:rPr>
                <w:rFonts w:ascii="Garamond" w:hAnsi="Garamond"/>
                <w:i w:val="0"/>
              </w:rPr>
            </w:pPr>
            <w:r w:rsidRPr="00F71352">
              <w:rPr>
                <w:rFonts w:ascii="Garamond" w:hAnsi="Garamond"/>
                <w:i w:val="0"/>
              </w:rPr>
              <w:t>3) разницы времени приборов учета, УСПД и серверов ИВК при сравнении с эталонным временем Российской Федерации с учетом часовых поясов (в случаях, предусмотренных п. 1.2.1 настоящего Порядка).</w:t>
            </w:r>
          </w:p>
          <w:p w14:paraId="381A4AE8" w14:textId="77777777" w:rsidR="00CA7CA6" w:rsidRPr="00F71352" w:rsidRDefault="00CA7CA6" w:rsidP="00CA7CA6">
            <w:pPr>
              <w:pStyle w:val="a9"/>
              <w:ind w:left="341"/>
              <w:jc w:val="both"/>
              <w:rPr>
                <w:rFonts w:ascii="Garamond" w:hAnsi="Garamond"/>
                <w:i w:val="0"/>
              </w:rPr>
            </w:pPr>
          </w:p>
          <w:p w14:paraId="63B876E7" w14:textId="77777777" w:rsidR="00CA7CA6" w:rsidRPr="00F71352" w:rsidRDefault="00CA7CA6" w:rsidP="00F703E5">
            <w:pPr>
              <w:pStyle w:val="a9"/>
              <w:numPr>
                <w:ilvl w:val="0"/>
                <w:numId w:val="72"/>
              </w:numPr>
              <w:pBdr>
                <w:top w:val="nil"/>
                <w:left w:val="nil"/>
                <w:bottom w:val="nil"/>
                <w:right w:val="nil"/>
                <w:between w:val="nil"/>
                <w:bar w:val="nil"/>
              </w:pBdr>
              <w:tabs>
                <w:tab w:val="left" w:pos="317"/>
              </w:tabs>
              <w:ind w:left="52" w:firstLine="0"/>
              <w:jc w:val="both"/>
              <w:rPr>
                <w:rFonts w:ascii="Garamond" w:hAnsi="Garamond"/>
                <w:i w:val="0"/>
              </w:rPr>
            </w:pPr>
            <w:r w:rsidRPr="00F71352">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36B666D7" w14:textId="77777777" w:rsidR="00CA7CA6" w:rsidRPr="00F71352" w:rsidRDefault="00CA7CA6" w:rsidP="00F703E5">
            <w:pPr>
              <w:pStyle w:val="a9"/>
              <w:numPr>
                <w:ilvl w:val="0"/>
                <w:numId w:val="74"/>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совокупности СИ и ТУ.</w:t>
            </w:r>
          </w:p>
          <w:p w14:paraId="0E9427AA" w14:textId="77777777" w:rsidR="00CA7CA6" w:rsidRPr="00F71352" w:rsidRDefault="00CA7CA6" w:rsidP="00F703E5">
            <w:pPr>
              <w:pStyle w:val="a9"/>
              <w:numPr>
                <w:ilvl w:val="0"/>
                <w:numId w:val="74"/>
              </w:numPr>
              <w:pBdr>
                <w:top w:val="nil"/>
                <w:left w:val="nil"/>
                <w:bottom w:val="nil"/>
                <w:right w:val="nil"/>
                <w:between w:val="nil"/>
                <w:bar w:val="nil"/>
              </w:pBdr>
              <w:tabs>
                <w:tab w:val="left" w:pos="1440"/>
              </w:tabs>
              <w:ind w:hanging="231"/>
              <w:jc w:val="both"/>
              <w:rPr>
                <w:rFonts w:ascii="Garamond" w:eastAsia="Garamond" w:hAnsi="Garamond" w:cs="Garamond"/>
                <w:i w:val="0"/>
              </w:rPr>
            </w:pPr>
            <w:r w:rsidRPr="00F71352">
              <w:rPr>
                <w:rFonts w:ascii="Garamond" w:hAnsi="Garamond"/>
                <w:i w:val="0"/>
              </w:rPr>
              <w:t xml:space="preserve">Удаленно с сервера (АРМ) ИВК с помощью специализированного ПО производится контроль: </w:t>
            </w:r>
          </w:p>
          <w:p w14:paraId="64C26B43" w14:textId="77777777" w:rsidR="00CA7CA6" w:rsidRPr="00F71352" w:rsidRDefault="00CA7CA6" w:rsidP="00CA7CA6">
            <w:pPr>
              <w:pStyle w:val="a9"/>
              <w:ind w:left="348"/>
              <w:jc w:val="both"/>
              <w:rPr>
                <w:rFonts w:ascii="Garamond" w:hAnsi="Garamond"/>
                <w:i w:val="0"/>
              </w:rPr>
            </w:pPr>
            <w:r w:rsidRPr="00F71352">
              <w:rPr>
                <w:rFonts w:ascii="Garamond" w:hAnsi="Garamond"/>
                <w:i w:val="0"/>
              </w:rPr>
              <w:t xml:space="preserve">1) параметров настроек коррекции (синхронизации) времени часов в составе совокупности СИ и ТУ; </w:t>
            </w:r>
          </w:p>
          <w:p w14:paraId="1199E6A0" w14:textId="77777777" w:rsidR="00CA7CA6" w:rsidRPr="00F71352" w:rsidRDefault="00CA7CA6" w:rsidP="00CA7CA6">
            <w:pPr>
              <w:pStyle w:val="a9"/>
              <w:ind w:left="348"/>
              <w:jc w:val="both"/>
              <w:rPr>
                <w:rFonts w:ascii="Garamond" w:hAnsi="Garamond"/>
                <w:i w:val="0"/>
              </w:rPr>
            </w:pPr>
            <w:r w:rsidRPr="00F71352">
              <w:rPr>
                <w:rFonts w:ascii="Garamond" w:hAnsi="Garamond"/>
                <w:i w:val="0"/>
              </w:rPr>
              <w:t>2) записей в «журналах событий» приборов учета, УСПД (в случае если уровень ИВКЭ выполняет функции преобразования результатов измерений с учетом коэффициентов трансформации измерительных трансформаторов)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tc>
      </w:tr>
      <w:tr w:rsidR="00CA7CA6" w:rsidRPr="00972046" w14:paraId="5F3D892E" w14:textId="77777777" w:rsidTr="00CA7CA6">
        <w:tblPrEx>
          <w:shd w:val="clear" w:color="auto" w:fill="auto"/>
        </w:tblPrEx>
        <w:trPr>
          <w:trHeight w:val="49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136846"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942B68"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216DC" w14:textId="77777777" w:rsidR="00CA7CA6" w:rsidRPr="00F71352" w:rsidRDefault="00CA7CA6" w:rsidP="00F703E5">
            <w:pPr>
              <w:pStyle w:val="a9"/>
              <w:numPr>
                <w:ilvl w:val="0"/>
                <w:numId w:val="75"/>
              </w:numPr>
              <w:pBdr>
                <w:top w:val="nil"/>
                <w:left w:val="nil"/>
                <w:bottom w:val="nil"/>
                <w:right w:val="nil"/>
                <w:between w:val="nil"/>
                <w:bar w:val="nil"/>
              </w:pBdr>
              <w:tabs>
                <w:tab w:val="left" w:pos="412"/>
              </w:tabs>
              <w:jc w:val="both"/>
              <w:rPr>
                <w:rFonts w:ascii="Garamond" w:hAnsi="Garamond"/>
                <w:i w:val="0"/>
              </w:rPr>
            </w:pPr>
            <w:r w:rsidRPr="00F71352">
              <w:rPr>
                <w:rFonts w:ascii="Garamond" w:hAnsi="Garamond"/>
                <w:i w:val="0"/>
              </w:rPr>
              <w:t>При проведении процедуры установления соответствия АИИС КУЭ:</w:t>
            </w:r>
          </w:p>
          <w:p w14:paraId="3043ED49" w14:textId="77777777" w:rsidR="00CA7CA6" w:rsidRPr="00F71352" w:rsidRDefault="00CA7CA6" w:rsidP="00F703E5">
            <w:pPr>
              <w:pStyle w:val="a9"/>
              <w:numPr>
                <w:ilvl w:val="0"/>
                <w:numId w:val="76"/>
              </w:numPr>
              <w:tabs>
                <w:tab w:val="left" w:pos="412"/>
              </w:tabs>
              <w:ind w:left="482"/>
              <w:jc w:val="both"/>
              <w:rPr>
                <w:rFonts w:ascii="Garamond" w:hAnsi="Garamond"/>
                <w:i w:val="0"/>
              </w:rPr>
            </w:pPr>
            <w:r w:rsidRPr="00F71352">
              <w:rPr>
                <w:rFonts w:ascii="Garamond" w:hAnsi="Garamond"/>
                <w:i w:val="0"/>
              </w:rPr>
              <w:t xml:space="preserve">Параметры настроек АИИС КУЭ обеспечивают точность хода часов, работающих в составе СОЕВ, с автоматической коррекцией (синхронизацией) </w:t>
            </w:r>
            <w:r w:rsidRPr="00F71352">
              <w:rPr>
                <w:rFonts w:ascii="Garamond" w:hAnsi="Garamond"/>
                <w:i w:val="0"/>
                <w:highlight w:val="yellow"/>
              </w:rPr>
              <w:t>с учетом часовых поясов</w:t>
            </w:r>
            <w:r w:rsidRPr="00F71352">
              <w:rPr>
                <w:rFonts w:ascii="Garamond" w:hAnsi="Garamond"/>
                <w:i w:val="0"/>
              </w:rPr>
              <w:t xml:space="preserve"> не хуже </w:t>
            </w:r>
            <w:r w:rsidRPr="00F71352">
              <w:rPr>
                <w:rFonts w:ascii="Garamond" w:hAnsi="Garamond"/>
                <w:i w:val="0"/>
              </w:rPr>
              <w:sym w:font="Symbol" w:char="F0B1"/>
            </w:r>
            <w:r w:rsidRPr="00F71352">
              <w:rPr>
                <w:rFonts w:ascii="Garamond" w:hAnsi="Garamond"/>
                <w:i w:val="0"/>
              </w:rPr>
              <w:t>5,0 с/</w:t>
            </w:r>
            <w:proofErr w:type="spellStart"/>
            <w:r w:rsidRPr="00F71352">
              <w:rPr>
                <w:rFonts w:ascii="Garamond" w:hAnsi="Garamond"/>
                <w:i w:val="0"/>
              </w:rPr>
              <w:t>сут</w:t>
            </w:r>
            <w:proofErr w:type="spellEnd"/>
            <w:r w:rsidRPr="00F71352">
              <w:rPr>
                <w:rFonts w:ascii="Garamond" w:hAnsi="Garamond"/>
                <w:i w:val="0"/>
              </w:rPr>
              <w:t>.</w:t>
            </w:r>
          </w:p>
          <w:p w14:paraId="38F2CA8F" w14:textId="77777777" w:rsidR="00CA7CA6" w:rsidRPr="00F71352" w:rsidRDefault="00CA7CA6" w:rsidP="00F703E5">
            <w:pPr>
              <w:pStyle w:val="a9"/>
              <w:numPr>
                <w:ilvl w:val="0"/>
                <w:numId w:val="76"/>
              </w:numPr>
              <w:tabs>
                <w:tab w:val="left" w:pos="412"/>
                <w:tab w:val="left" w:pos="1121"/>
              </w:tabs>
              <w:ind w:left="412" w:hanging="284"/>
              <w:jc w:val="both"/>
              <w:rPr>
                <w:rFonts w:ascii="Garamond" w:hAnsi="Garamond"/>
                <w:i w:val="0"/>
              </w:rPr>
            </w:pPr>
            <w:r w:rsidRPr="00F71352">
              <w:rPr>
                <w:rFonts w:ascii="Garamond" w:hAnsi="Garamond"/>
                <w:i w:val="0"/>
              </w:rPr>
              <w:lastRenderedPageBreak/>
              <w:t>Наличие в «журналах событий» фактов коррекции времени не более ±5 с.</w:t>
            </w:r>
          </w:p>
          <w:p w14:paraId="55519CE6" w14:textId="77777777" w:rsidR="00CA7CA6" w:rsidRPr="00F71352" w:rsidRDefault="00CA7CA6" w:rsidP="00F703E5">
            <w:pPr>
              <w:pStyle w:val="a9"/>
              <w:numPr>
                <w:ilvl w:val="0"/>
                <w:numId w:val="76"/>
              </w:numPr>
              <w:tabs>
                <w:tab w:val="left" w:pos="412"/>
                <w:tab w:val="left" w:pos="1121"/>
              </w:tabs>
              <w:ind w:left="412" w:hanging="284"/>
              <w:jc w:val="both"/>
              <w:rPr>
                <w:rFonts w:ascii="Garamond" w:hAnsi="Garamond"/>
                <w:i w:val="0"/>
              </w:rPr>
            </w:pPr>
            <w:r w:rsidRPr="00F71352">
              <w:rPr>
                <w:rFonts w:ascii="Garamond" w:hAnsi="Garamond"/>
                <w:i w:val="0"/>
              </w:rPr>
              <w:t>Разница времени приборов учета, УСПД и серверов ИВК при сравнении с эталонным временем Российской Федерации с учетом часовых поясов составляет не более ±5 с</w:t>
            </w:r>
            <w:r w:rsidR="000D3B37">
              <w:rPr>
                <w:rFonts w:ascii="Garamond" w:hAnsi="Garamond"/>
                <w:i w:val="0"/>
              </w:rPr>
              <w:t xml:space="preserve">. </w:t>
            </w:r>
            <w:r w:rsidRPr="00F71352">
              <w:rPr>
                <w:rFonts w:ascii="Garamond" w:hAnsi="Garamond"/>
                <w:i w:val="0"/>
              </w:rPr>
              <w:t>(в случаях, предусмотренных п. 1.2.1 настоящего Порядка).</w:t>
            </w:r>
          </w:p>
          <w:p w14:paraId="36FD124D" w14:textId="77777777" w:rsidR="00CA7CA6" w:rsidRPr="00F71352" w:rsidRDefault="00CA7CA6" w:rsidP="00CA7CA6">
            <w:pPr>
              <w:pStyle w:val="a9"/>
              <w:tabs>
                <w:tab w:val="left" w:pos="484"/>
              </w:tabs>
              <w:ind w:left="342"/>
              <w:jc w:val="both"/>
              <w:rPr>
                <w:rFonts w:ascii="Garamond" w:hAnsi="Garamond"/>
                <w:i w:val="0"/>
              </w:rPr>
            </w:pPr>
          </w:p>
          <w:p w14:paraId="25B3D949" w14:textId="77777777" w:rsidR="00CA7CA6" w:rsidRPr="00F71352" w:rsidRDefault="00CA7CA6" w:rsidP="00F703E5">
            <w:pPr>
              <w:pStyle w:val="a9"/>
              <w:numPr>
                <w:ilvl w:val="0"/>
                <w:numId w:val="75"/>
              </w:numPr>
              <w:pBdr>
                <w:top w:val="nil"/>
                <w:left w:val="nil"/>
                <w:bottom w:val="nil"/>
                <w:right w:val="nil"/>
                <w:between w:val="nil"/>
                <w:bar w:val="nil"/>
              </w:pBdr>
              <w:tabs>
                <w:tab w:val="left" w:pos="412"/>
              </w:tabs>
              <w:ind w:left="52" w:firstLine="0"/>
              <w:jc w:val="both"/>
              <w:rPr>
                <w:rFonts w:ascii="Garamond" w:hAnsi="Garamond"/>
                <w:i w:val="0"/>
              </w:rPr>
            </w:pPr>
            <w:r w:rsidRPr="00F71352">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7FA379AB" w14:textId="77777777" w:rsidR="00CA7CA6" w:rsidRPr="00F71352" w:rsidRDefault="00CA7CA6" w:rsidP="00F703E5">
            <w:pPr>
              <w:pStyle w:val="a9"/>
              <w:numPr>
                <w:ilvl w:val="0"/>
                <w:numId w:val="77"/>
              </w:numPr>
              <w:tabs>
                <w:tab w:val="left" w:pos="412"/>
              </w:tabs>
              <w:ind w:left="482"/>
              <w:jc w:val="both"/>
              <w:rPr>
                <w:rFonts w:ascii="Garamond" w:hAnsi="Garamond"/>
                <w:i w:val="0"/>
              </w:rPr>
            </w:pPr>
            <w:r w:rsidRPr="00F71352">
              <w:rPr>
                <w:rFonts w:ascii="Garamond" w:hAnsi="Garamond"/>
                <w:i w:val="0"/>
              </w:rPr>
              <w:t xml:space="preserve">Совокупность СИ и ТУ обеспечивает синхронизацию времени от источника точного времени и автоматическую коррекцию на всех уровнях </w:t>
            </w:r>
            <w:r w:rsidRPr="00F71352">
              <w:rPr>
                <w:rFonts w:ascii="Garamond" w:hAnsi="Garamond"/>
                <w:i w:val="0"/>
                <w:highlight w:val="yellow"/>
              </w:rPr>
              <w:t>с учетом часовых поясов</w:t>
            </w:r>
            <w:r w:rsidRPr="00F71352">
              <w:rPr>
                <w:rFonts w:ascii="Garamond" w:hAnsi="Garamond"/>
                <w:i w:val="0"/>
              </w:rPr>
              <w:t xml:space="preserve"> с точностью не хуже </w:t>
            </w:r>
            <w:r w:rsidRPr="00F71352">
              <w:rPr>
                <w:rFonts w:ascii="Garamond" w:hAnsi="Garamond"/>
                <w:i w:val="0"/>
              </w:rPr>
              <w:sym w:font="Symbol" w:char="F0B1"/>
            </w:r>
            <w:r w:rsidRPr="00F71352">
              <w:rPr>
                <w:rFonts w:ascii="Garamond" w:hAnsi="Garamond"/>
                <w:i w:val="0"/>
              </w:rPr>
              <w:t xml:space="preserve"> 5,0 с/</w:t>
            </w:r>
            <w:proofErr w:type="spellStart"/>
            <w:r w:rsidRPr="00F71352">
              <w:rPr>
                <w:rFonts w:ascii="Garamond" w:hAnsi="Garamond"/>
                <w:i w:val="0"/>
              </w:rPr>
              <w:t>сут</w:t>
            </w:r>
            <w:proofErr w:type="spellEnd"/>
            <w:r w:rsidRPr="00F71352">
              <w:rPr>
                <w:rFonts w:ascii="Garamond" w:hAnsi="Garamond"/>
                <w:i w:val="0"/>
              </w:rPr>
              <w:t>.</w:t>
            </w:r>
          </w:p>
          <w:p w14:paraId="3D7F7F25" w14:textId="77777777" w:rsidR="00CA7CA6" w:rsidRPr="00F71352" w:rsidRDefault="00CA7CA6" w:rsidP="00F703E5">
            <w:pPr>
              <w:pStyle w:val="a9"/>
              <w:numPr>
                <w:ilvl w:val="0"/>
                <w:numId w:val="77"/>
              </w:numPr>
              <w:tabs>
                <w:tab w:val="left" w:pos="412"/>
                <w:tab w:val="left" w:pos="1121"/>
              </w:tabs>
              <w:ind w:left="412" w:hanging="284"/>
              <w:jc w:val="both"/>
              <w:rPr>
                <w:rFonts w:ascii="Garamond" w:hAnsi="Garamond"/>
                <w:i w:val="0"/>
              </w:rPr>
            </w:pPr>
            <w:r w:rsidRPr="00F71352">
              <w:rPr>
                <w:rFonts w:ascii="Garamond" w:hAnsi="Garamond"/>
                <w:i w:val="0"/>
              </w:rPr>
              <w:t>Наличие в «журналах событий» фактов коррекции времени не более ±5 с.</w:t>
            </w:r>
          </w:p>
        </w:tc>
      </w:tr>
      <w:tr w:rsidR="00CA7CA6" w:rsidRPr="00972046" w14:paraId="69F0D921" w14:textId="77777777" w:rsidTr="00CA7CA6">
        <w:trPr>
          <w:trHeight w:val="51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C48246"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C6AC18"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Испытатели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C4E771" w14:textId="77777777" w:rsidR="00CA7CA6" w:rsidRPr="00F71352" w:rsidRDefault="00CA7CA6" w:rsidP="00F703E5">
            <w:pPr>
              <w:pStyle w:val="a9"/>
              <w:numPr>
                <w:ilvl w:val="0"/>
                <w:numId w:val="78"/>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Представители КО.</w:t>
            </w:r>
          </w:p>
          <w:p w14:paraId="5FEFA1E8" w14:textId="77777777" w:rsidR="00CA7CA6" w:rsidRPr="00F71352" w:rsidRDefault="00CA7CA6" w:rsidP="00F703E5">
            <w:pPr>
              <w:pStyle w:val="a9"/>
              <w:numPr>
                <w:ilvl w:val="0"/>
                <w:numId w:val="78"/>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F71352">
              <w:rPr>
                <w:rFonts w:ascii="Garamond" w:hAnsi="Garamond"/>
                <w:i w:val="0"/>
              </w:rPr>
              <w:t>Представители заявителя</w:t>
            </w:r>
            <w:r w:rsidRPr="00F71352">
              <w:rPr>
                <w:rFonts w:ascii="Garamond" w:eastAsia="Garamond" w:hAnsi="Garamond" w:cs="Garamond"/>
                <w:i w:val="0"/>
              </w:rPr>
              <w:t>.</w:t>
            </w:r>
          </w:p>
          <w:p w14:paraId="0723228B" w14:textId="77777777" w:rsidR="00CA7CA6" w:rsidRPr="00F71352" w:rsidRDefault="00CA7CA6" w:rsidP="00F703E5">
            <w:pPr>
              <w:pStyle w:val="a9"/>
              <w:numPr>
                <w:ilvl w:val="0"/>
                <w:numId w:val="78"/>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F71352">
              <w:rPr>
                <w:rFonts w:ascii="Garamond" w:hAnsi="Garamond"/>
                <w:i w:val="0"/>
              </w:rPr>
              <w:t>Представители смежного субъекта (при участии в испытаниях в рамках процедуры установления соответствия АИИС КУЭ).</w:t>
            </w:r>
          </w:p>
        </w:tc>
      </w:tr>
      <w:tr w:rsidR="00CA7CA6" w:rsidRPr="00972046" w14:paraId="4870ED61" w14:textId="77777777" w:rsidTr="00CA7CA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C6AE63"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1CFF47"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Документы</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A3589" w14:textId="77777777" w:rsidR="00CA7CA6" w:rsidRPr="00F71352" w:rsidRDefault="00CA7CA6" w:rsidP="00F703E5">
            <w:pPr>
              <w:pStyle w:val="a9"/>
              <w:numPr>
                <w:ilvl w:val="0"/>
                <w:numId w:val="79"/>
              </w:numPr>
              <w:ind w:left="340" w:hanging="284"/>
              <w:jc w:val="both"/>
              <w:rPr>
                <w:rFonts w:ascii="Garamond" w:hAnsi="Garamond"/>
                <w:i w:val="0"/>
              </w:rPr>
            </w:pPr>
            <w:r w:rsidRPr="00F71352">
              <w:rPr>
                <w:rFonts w:ascii="Garamond" w:hAnsi="Garamond"/>
                <w:i w:val="0"/>
              </w:rPr>
              <w:t>При проведении процедуры установления соответствия АИИС КУЭ: документация в соответствии с таблицей 2 приложения 1 настоящего Порядка, представленная для установления соответствия АИИС КУЭ.</w:t>
            </w:r>
          </w:p>
          <w:p w14:paraId="0E64B498" w14:textId="77777777" w:rsidR="00CA7CA6" w:rsidRPr="00F71352" w:rsidRDefault="00CA7CA6" w:rsidP="00F703E5">
            <w:pPr>
              <w:pStyle w:val="a9"/>
              <w:numPr>
                <w:ilvl w:val="0"/>
                <w:numId w:val="79"/>
              </w:numPr>
              <w:tabs>
                <w:tab w:val="left" w:pos="317"/>
              </w:tabs>
              <w:ind w:left="52" w:firstLine="0"/>
              <w:jc w:val="both"/>
              <w:rPr>
                <w:rFonts w:ascii="Garamond" w:hAnsi="Garamond"/>
                <w:i w:val="0"/>
              </w:rPr>
            </w:pPr>
            <w:r w:rsidRPr="00F71352">
              <w:rPr>
                <w:rFonts w:ascii="Garamond" w:hAnsi="Garamond"/>
                <w:i w:val="0"/>
              </w:rPr>
              <w:t>При проведении процедуры подтверждения соответствия системы учета агрегатора техническим требованиям оптового рынка: ПСИ.</w:t>
            </w:r>
          </w:p>
        </w:tc>
      </w:tr>
      <w:tr w:rsidR="00CA7CA6" w:rsidRPr="00972046" w14:paraId="1993E334" w14:textId="77777777" w:rsidTr="00CA7CA6">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4F8AFD" w14:textId="77777777" w:rsidR="00CA7CA6" w:rsidRPr="00F71352" w:rsidRDefault="00CA7CA6" w:rsidP="00CA7CA6">
            <w:pPr>
              <w:pStyle w:val="a9"/>
              <w:tabs>
                <w:tab w:val="left" w:pos="317"/>
              </w:tabs>
              <w:ind w:left="336"/>
              <w:jc w:val="center"/>
              <w:rPr>
                <w:rFonts w:ascii="Garamond" w:hAnsi="Garamond"/>
                <w:i w:val="0"/>
              </w:rPr>
            </w:pPr>
            <w:r>
              <w:rPr>
                <w:rFonts w:ascii="Garamond" w:hAnsi="Garamond"/>
              </w:rPr>
              <w:t>…</w:t>
            </w:r>
          </w:p>
        </w:tc>
      </w:tr>
      <w:tr w:rsidR="00CA7CA6" w:rsidRPr="00972046" w14:paraId="72EBC4EF" w14:textId="77777777" w:rsidTr="00CA7CA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9800CD1" w14:textId="77777777" w:rsidR="00CA7CA6" w:rsidRPr="00972046" w:rsidRDefault="00CA7CA6" w:rsidP="00CA7CA6">
            <w:pPr>
              <w:jc w:val="center"/>
              <w:rPr>
                <w:rFonts w:ascii="Garamond" w:hAnsi="Garamond"/>
                <w:sz w:val="20"/>
                <w:szCs w:val="20"/>
              </w:rPr>
            </w:pPr>
            <w:r w:rsidRPr="00972046">
              <w:rPr>
                <w:rFonts w:ascii="Garamond" w:hAnsi="Garamond"/>
                <w:sz w:val="20"/>
                <w:szCs w:val="20"/>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078A058" w14:textId="77777777" w:rsidR="00CA7CA6" w:rsidRPr="00972046" w:rsidRDefault="00CA7CA6" w:rsidP="00CA7CA6">
            <w:pPr>
              <w:jc w:val="center"/>
              <w:rPr>
                <w:rFonts w:ascii="Garamond" w:hAnsi="Garamond"/>
                <w:b/>
                <w:bCs/>
                <w:sz w:val="20"/>
                <w:szCs w:val="20"/>
                <w:vertAlign w:val="subscript"/>
              </w:rPr>
            </w:pPr>
            <w:r w:rsidRPr="00972046">
              <w:rPr>
                <w:rFonts w:ascii="Garamond" w:hAnsi="Garamond"/>
                <w:b/>
                <w:bCs/>
                <w:sz w:val="20"/>
                <w:szCs w:val="20"/>
              </w:rPr>
              <w:t>П</w:t>
            </w:r>
            <w:r w:rsidRPr="00972046">
              <w:rPr>
                <w:rFonts w:ascii="Garamond" w:hAnsi="Garamond"/>
                <w:b/>
                <w:bCs/>
                <w:sz w:val="20"/>
                <w:szCs w:val="20"/>
                <w:vertAlign w:val="subscript"/>
              </w:rPr>
              <w:t>Ф13</w:t>
            </w:r>
          </w:p>
          <w:p w14:paraId="4EAC1175" w14:textId="77777777" w:rsidR="00CA7CA6" w:rsidRPr="00972046" w:rsidRDefault="00CA7CA6" w:rsidP="00CA7CA6">
            <w:pPr>
              <w:jc w:val="center"/>
              <w:rPr>
                <w:rFonts w:ascii="Garamond" w:hAnsi="Garamond"/>
                <w:sz w:val="20"/>
                <w:szCs w:val="20"/>
              </w:rPr>
            </w:pPr>
            <w:r w:rsidRPr="00972046">
              <w:rPr>
                <w:rFonts w:ascii="Garamond" w:hAnsi="Garamond"/>
                <w:bCs/>
                <w:sz w:val="20"/>
                <w:szCs w:val="20"/>
              </w:rPr>
              <w:t>(п. 5.1.1)</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A2685E7" w14:textId="77777777" w:rsidR="00CA7CA6" w:rsidRPr="00972046" w:rsidRDefault="00CA7CA6" w:rsidP="00CA7CA6">
            <w:pPr>
              <w:rPr>
                <w:rFonts w:ascii="Garamond" w:hAnsi="Garamond"/>
                <w:sz w:val="20"/>
                <w:szCs w:val="20"/>
              </w:rPr>
            </w:pPr>
            <w:r w:rsidRPr="00972046">
              <w:rPr>
                <w:rFonts w:ascii="Garamond" w:hAnsi="Garamond"/>
                <w:b/>
                <w:bCs/>
                <w:sz w:val="20"/>
                <w:szCs w:val="20"/>
              </w:rPr>
              <w:t>Сбор результатов измерений</w:t>
            </w:r>
          </w:p>
        </w:tc>
      </w:tr>
      <w:tr w:rsidR="00CA7CA6" w:rsidRPr="00972046" w14:paraId="1614C528" w14:textId="77777777" w:rsidTr="00CA7CA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59EEF2BE"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3EE34ED8"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tcPr>
          <w:p w14:paraId="31549CEC" w14:textId="77777777" w:rsidR="00CA7CA6" w:rsidRPr="00972046" w:rsidRDefault="00CA7CA6" w:rsidP="00CA7CA6">
            <w:pPr>
              <w:rPr>
                <w:rFonts w:ascii="Garamond" w:hAnsi="Garamond"/>
                <w:sz w:val="20"/>
                <w:szCs w:val="20"/>
              </w:rPr>
            </w:pPr>
            <w:r w:rsidRPr="00972046">
              <w:rPr>
                <w:rFonts w:ascii="Garamond" w:hAnsi="Garamond"/>
                <w:sz w:val="20"/>
                <w:szCs w:val="20"/>
              </w:rPr>
              <w:t xml:space="preserve">ИВК – сервер </w:t>
            </w:r>
          </w:p>
        </w:tc>
      </w:tr>
      <w:tr w:rsidR="00CA7CA6" w:rsidRPr="00972046" w14:paraId="432E9B6A" w14:textId="77777777" w:rsidTr="00CA7CA6">
        <w:tblPrEx>
          <w:shd w:val="clear" w:color="auto" w:fill="auto"/>
        </w:tblPrEx>
        <w:trPr>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DC4495"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3FD2AE"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825326" w14:textId="77777777" w:rsidR="00CA7CA6" w:rsidRPr="00F71352" w:rsidRDefault="00CA7CA6" w:rsidP="00F703E5">
            <w:pPr>
              <w:pStyle w:val="a9"/>
              <w:numPr>
                <w:ilvl w:val="0"/>
                <w:numId w:val="80"/>
              </w:numPr>
              <w:pBdr>
                <w:top w:val="nil"/>
                <w:left w:val="nil"/>
                <w:bottom w:val="nil"/>
                <w:right w:val="nil"/>
                <w:between w:val="nil"/>
                <w:bar w:val="nil"/>
              </w:pBdr>
              <w:tabs>
                <w:tab w:val="left" w:pos="317"/>
              </w:tabs>
              <w:jc w:val="both"/>
              <w:rPr>
                <w:rFonts w:ascii="Garamond" w:hAnsi="Garamond"/>
                <w:i w:val="0"/>
              </w:rPr>
            </w:pPr>
            <w:r w:rsidRPr="00F71352">
              <w:rPr>
                <w:rFonts w:ascii="Garamond" w:hAnsi="Garamond"/>
                <w:i w:val="0"/>
              </w:rPr>
              <w:t>При проведении процедуры установления соответствия АИИС КУЭ:</w:t>
            </w:r>
          </w:p>
          <w:p w14:paraId="0FBCAEE7" w14:textId="77777777" w:rsidR="00CA7CA6" w:rsidRPr="00F71352" w:rsidRDefault="00CA7CA6" w:rsidP="00F703E5">
            <w:pPr>
              <w:pStyle w:val="a9"/>
              <w:numPr>
                <w:ilvl w:val="0"/>
                <w:numId w:val="81"/>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ИВК АИИС КУЭ.</w:t>
            </w:r>
          </w:p>
          <w:p w14:paraId="548E7C14" w14:textId="77777777" w:rsidR="00CA7CA6" w:rsidRPr="00F71352" w:rsidRDefault="00CA7CA6" w:rsidP="00F703E5">
            <w:pPr>
              <w:pStyle w:val="a9"/>
              <w:numPr>
                <w:ilvl w:val="0"/>
                <w:numId w:val="81"/>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На сервере ИВК АИИС КУЭ заявителя формируется XML-файл (формат 80020), содержащий результаты измерений за прошедшие сутки, и направляется с ЭП в ПАК КО.</w:t>
            </w:r>
          </w:p>
          <w:p w14:paraId="793AF2E3" w14:textId="77777777" w:rsidR="00CA7CA6" w:rsidRPr="00F71352" w:rsidRDefault="00CA7CA6" w:rsidP="00F703E5">
            <w:pPr>
              <w:pStyle w:val="a9"/>
              <w:numPr>
                <w:ilvl w:val="0"/>
                <w:numId w:val="81"/>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Проверяется взаимное соответствие сведений, содержащихся в документах, представленных в соответствии с таблицей 2 приложения 1 к настоящему Порядку, и АИИС КУЭ (компонентов АИИС КУЭ), представленной на испытания.</w:t>
            </w:r>
          </w:p>
          <w:p w14:paraId="6584F6AF" w14:textId="77777777" w:rsidR="00CA7CA6" w:rsidRPr="00F71352" w:rsidRDefault="00CA7CA6" w:rsidP="00F703E5">
            <w:pPr>
              <w:pStyle w:val="a9"/>
              <w:numPr>
                <w:ilvl w:val="0"/>
                <w:numId w:val="81"/>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 xml:space="preserve">Производится сверка параметров ИИК (коэффициенты трансформации ТТ, ТН) в приборе учета, УСПД, ПО БД ИВК с описанием типа, свидетельством о поверке АИИС КУЭ либо паспортами-протоколами, актами допуска прибора учета в эксплуатацию, свидетельствами о поверке приборов учета (при оформлении актов о соответствии АИИС КУЭ класса </w:t>
            </w:r>
            <w:r w:rsidRPr="00F71352">
              <w:rPr>
                <w:rFonts w:ascii="Garamond" w:hAnsi="Garamond"/>
                <w:i w:val="0"/>
                <w:lang w:val="en-US"/>
              </w:rPr>
              <w:t>N</w:t>
            </w:r>
            <w:r w:rsidRPr="00F71352">
              <w:rPr>
                <w:rFonts w:ascii="Garamond" w:hAnsi="Garamond"/>
                <w:i w:val="0"/>
              </w:rPr>
              <w:t xml:space="preserve"> и в случаях, предусмотренных п. 1.2.1 настоящего Порядка).</w:t>
            </w:r>
            <w:r w:rsidRPr="00F71352">
              <w:rPr>
                <w:rFonts w:ascii="Garamond" w:hAnsi="Garamond"/>
                <w:i w:val="0"/>
                <w:shd w:val="clear" w:color="auto" w:fill="FFFF00"/>
              </w:rPr>
              <w:t xml:space="preserve"> </w:t>
            </w:r>
          </w:p>
          <w:p w14:paraId="38F87A1B" w14:textId="77777777" w:rsidR="00CA7CA6" w:rsidRPr="00F71352" w:rsidRDefault="005E0151" w:rsidP="00F703E5">
            <w:pPr>
              <w:pStyle w:val="a9"/>
              <w:numPr>
                <w:ilvl w:val="0"/>
                <w:numId w:val="81"/>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hAnsi="Garamond"/>
                <w:i w:val="0"/>
                <w:highlight w:val="yellow"/>
              </w:rPr>
              <w:t>Для часов, в отношении которых КО приняты результаты измерений в формате макета 80020 со статусом «коммерческая информация», п</w:t>
            </w:r>
            <w:r w:rsidR="00CA7CA6" w:rsidRPr="00F71352">
              <w:rPr>
                <w:rFonts w:ascii="Garamond" w:hAnsi="Garamond"/>
                <w:i w:val="0"/>
              </w:rPr>
              <w:t>роизводится выборочная сверка идентичности следующих данных:</w:t>
            </w:r>
          </w:p>
          <w:p w14:paraId="2F71322E" w14:textId="77777777" w:rsidR="00CA7CA6" w:rsidRPr="00F71352" w:rsidRDefault="00CA7CA6" w:rsidP="00F703E5">
            <w:pPr>
              <w:pStyle w:val="a9"/>
              <w:numPr>
                <w:ilvl w:val="0"/>
                <w:numId w:val="82"/>
              </w:numPr>
              <w:pBdr>
                <w:top w:val="nil"/>
                <w:left w:val="nil"/>
                <w:bottom w:val="nil"/>
                <w:right w:val="nil"/>
                <w:between w:val="nil"/>
                <w:bar w:val="nil"/>
              </w:pBdr>
              <w:tabs>
                <w:tab w:val="left" w:pos="699"/>
              </w:tabs>
              <w:jc w:val="both"/>
              <w:rPr>
                <w:rFonts w:ascii="Garamond" w:hAnsi="Garamond"/>
                <w:i w:val="0"/>
                <w:shd w:val="clear" w:color="auto" w:fill="FFFF00"/>
              </w:rPr>
            </w:pPr>
            <w:r w:rsidRPr="00F71352">
              <w:rPr>
                <w:rFonts w:ascii="Garamond" w:hAnsi="Garamond"/>
                <w:i w:val="0"/>
              </w:rPr>
              <w:t>результатов измерений, хранящихся в приборах учета, с учетом коэффициентов трансформации ТТ, ТН;</w:t>
            </w:r>
          </w:p>
          <w:p w14:paraId="249ED66B" w14:textId="77777777" w:rsidR="00CA7CA6" w:rsidRPr="00F71352" w:rsidRDefault="00CA7CA6" w:rsidP="00F703E5">
            <w:pPr>
              <w:pStyle w:val="a9"/>
              <w:numPr>
                <w:ilvl w:val="0"/>
                <w:numId w:val="82"/>
              </w:numPr>
              <w:pBdr>
                <w:top w:val="nil"/>
                <w:left w:val="nil"/>
                <w:bottom w:val="nil"/>
                <w:right w:val="nil"/>
                <w:between w:val="nil"/>
                <w:bar w:val="nil"/>
              </w:pBdr>
              <w:tabs>
                <w:tab w:val="left" w:pos="699"/>
              </w:tabs>
              <w:jc w:val="both"/>
              <w:rPr>
                <w:rFonts w:ascii="Garamond" w:hAnsi="Garamond"/>
                <w:i w:val="0"/>
                <w:shd w:val="clear" w:color="auto" w:fill="FFFF00"/>
              </w:rPr>
            </w:pPr>
            <w:r w:rsidRPr="00F71352">
              <w:rPr>
                <w:rFonts w:ascii="Garamond" w:hAnsi="Garamond"/>
                <w:i w:val="0"/>
              </w:rPr>
              <w:t>результатов измерений, хранящихся в УСПД (ИВКЭ), с учетом коэффициентов трансформации ТТ, ТН;</w:t>
            </w:r>
          </w:p>
          <w:p w14:paraId="7C949A30" w14:textId="77777777" w:rsidR="00CA7CA6" w:rsidRPr="00F71352" w:rsidRDefault="00CA7CA6" w:rsidP="00F703E5">
            <w:pPr>
              <w:pStyle w:val="a9"/>
              <w:numPr>
                <w:ilvl w:val="0"/>
                <w:numId w:val="82"/>
              </w:numPr>
              <w:pBdr>
                <w:top w:val="nil"/>
                <w:left w:val="nil"/>
                <w:bottom w:val="nil"/>
                <w:right w:val="nil"/>
                <w:between w:val="nil"/>
                <w:bar w:val="nil"/>
              </w:pBdr>
              <w:tabs>
                <w:tab w:val="left" w:pos="699"/>
              </w:tabs>
              <w:jc w:val="both"/>
              <w:rPr>
                <w:rFonts w:ascii="Garamond" w:hAnsi="Garamond"/>
                <w:i w:val="0"/>
                <w:shd w:val="clear" w:color="auto" w:fill="FFFF00"/>
              </w:rPr>
            </w:pPr>
            <w:r w:rsidRPr="00F71352">
              <w:rPr>
                <w:rFonts w:ascii="Garamond" w:hAnsi="Garamond"/>
                <w:i w:val="0"/>
              </w:rPr>
              <w:t>результатов измерений, хранящихся в БД ИВК, с учетом коэффициентов трансформации ТТ, ТН;</w:t>
            </w:r>
          </w:p>
          <w:p w14:paraId="6BEC230A" w14:textId="77777777" w:rsidR="00CA7CA6" w:rsidRPr="00F71352" w:rsidRDefault="00CA7CA6" w:rsidP="00F703E5">
            <w:pPr>
              <w:pStyle w:val="a9"/>
              <w:numPr>
                <w:ilvl w:val="0"/>
                <w:numId w:val="82"/>
              </w:numPr>
              <w:pBdr>
                <w:top w:val="nil"/>
                <w:left w:val="nil"/>
                <w:bottom w:val="nil"/>
                <w:right w:val="nil"/>
                <w:between w:val="nil"/>
                <w:bar w:val="nil"/>
              </w:pBdr>
              <w:tabs>
                <w:tab w:val="left" w:pos="699"/>
              </w:tabs>
              <w:jc w:val="both"/>
              <w:rPr>
                <w:rFonts w:ascii="Garamond" w:hAnsi="Garamond"/>
                <w:i w:val="0"/>
                <w:shd w:val="clear" w:color="auto" w:fill="FFFF00"/>
              </w:rPr>
            </w:pPr>
            <w:r w:rsidRPr="00F71352">
              <w:rPr>
                <w:rFonts w:ascii="Garamond" w:hAnsi="Garamond"/>
                <w:i w:val="0"/>
              </w:rPr>
              <w:lastRenderedPageBreak/>
              <w:t xml:space="preserve">результатов измерений, полученных от заявителя в </w:t>
            </w:r>
            <w:r w:rsidRPr="00F71352">
              <w:rPr>
                <w:rFonts w:ascii="Garamond" w:hAnsi="Garamond"/>
                <w:i w:val="0"/>
                <w:lang w:val="en-US"/>
              </w:rPr>
              <w:t>XML</w:t>
            </w:r>
            <w:r w:rsidRPr="00F71352">
              <w:rPr>
                <w:rFonts w:ascii="Garamond" w:hAnsi="Garamond"/>
                <w:i w:val="0"/>
              </w:rPr>
              <w:t>-файлах (формат 80020) в ПАК КО.</w:t>
            </w:r>
          </w:p>
          <w:p w14:paraId="5D091D5C" w14:textId="77777777" w:rsidR="00CA7CA6" w:rsidRPr="00F71352" w:rsidRDefault="00CA7CA6" w:rsidP="00CA7CA6">
            <w:pPr>
              <w:pStyle w:val="a9"/>
              <w:pBdr>
                <w:top w:val="nil"/>
                <w:left w:val="nil"/>
                <w:bottom w:val="nil"/>
                <w:right w:val="nil"/>
                <w:between w:val="nil"/>
                <w:bar w:val="nil"/>
              </w:pBdr>
              <w:tabs>
                <w:tab w:val="left" w:pos="317"/>
              </w:tabs>
              <w:ind w:left="336"/>
              <w:jc w:val="both"/>
              <w:rPr>
                <w:rFonts w:ascii="Garamond" w:hAnsi="Garamond"/>
                <w:i w:val="0"/>
              </w:rPr>
            </w:pPr>
          </w:p>
          <w:p w14:paraId="41B82D76" w14:textId="77777777" w:rsidR="00CA7CA6" w:rsidRPr="00F71352" w:rsidRDefault="00CA7CA6" w:rsidP="00F703E5">
            <w:pPr>
              <w:pStyle w:val="a9"/>
              <w:numPr>
                <w:ilvl w:val="0"/>
                <w:numId w:val="80"/>
              </w:numPr>
              <w:pBdr>
                <w:top w:val="nil"/>
                <w:left w:val="nil"/>
                <w:bottom w:val="nil"/>
                <w:right w:val="nil"/>
                <w:between w:val="nil"/>
                <w:bar w:val="nil"/>
              </w:pBdr>
              <w:tabs>
                <w:tab w:val="left" w:pos="317"/>
              </w:tabs>
              <w:ind w:left="336"/>
              <w:jc w:val="both"/>
              <w:rPr>
                <w:rFonts w:ascii="Garamond" w:hAnsi="Garamond"/>
                <w:i w:val="0"/>
              </w:rPr>
            </w:pPr>
            <w:r w:rsidRPr="00F71352">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51B4D5F1" w14:textId="77777777" w:rsidR="00CA7CA6" w:rsidRPr="00F71352" w:rsidRDefault="00CA7CA6" w:rsidP="00F703E5">
            <w:pPr>
              <w:pStyle w:val="a9"/>
              <w:numPr>
                <w:ilvl w:val="0"/>
                <w:numId w:val="83"/>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ИВК совокупности СИ и ТУ.</w:t>
            </w:r>
          </w:p>
          <w:p w14:paraId="218062BB" w14:textId="77777777" w:rsidR="00CA7CA6" w:rsidRPr="00F71352" w:rsidRDefault="00CA7CA6" w:rsidP="00F703E5">
            <w:pPr>
              <w:pStyle w:val="a9"/>
              <w:numPr>
                <w:ilvl w:val="0"/>
                <w:numId w:val="83"/>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На сервере ИВК совокупности СИ и ТУ заявителя формируется XML-файл (формат 20020), содержащий результаты измерений за прошедшие сутки, и направляется с ЭП в ПАК КО.</w:t>
            </w:r>
          </w:p>
          <w:p w14:paraId="55587427" w14:textId="77777777" w:rsidR="00CA7CA6" w:rsidRPr="00F71352" w:rsidRDefault="00CA7CA6" w:rsidP="00F703E5">
            <w:pPr>
              <w:pStyle w:val="a9"/>
              <w:numPr>
                <w:ilvl w:val="0"/>
                <w:numId w:val="83"/>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Проверяется взаимное соответствие сведений, содержащихся в ПСИ и совокупности СИ и ТУ.</w:t>
            </w:r>
          </w:p>
          <w:p w14:paraId="3D6CDC4D" w14:textId="77777777" w:rsidR="00CA7CA6" w:rsidRPr="00F71352" w:rsidRDefault="00CA7CA6" w:rsidP="00F703E5">
            <w:pPr>
              <w:pStyle w:val="a9"/>
              <w:numPr>
                <w:ilvl w:val="0"/>
                <w:numId w:val="83"/>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Производится сверка параметров ИИК (коэффициенты трансформации ТТ, ТН) в приборе учета, УСПД, ПО БД ИВК, с информацией, указанной в макетах 20020.</w:t>
            </w:r>
            <w:r w:rsidRPr="00F71352">
              <w:rPr>
                <w:rFonts w:ascii="Garamond" w:hAnsi="Garamond"/>
                <w:i w:val="0"/>
                <w:shd w:val="clear" w:color="auto" w:fill="FFFF00"/>
              </w:rPr>
              <w:t xml:space="preserve"> </w:t>
            </w:r>
          </w:p>
          <w:p w14:paraId="144C518A" w14:textId="77777777" w:rsidR="00CA7CA6" w:rsidRPr="00F71352" w:rsidRDefault="005E0151" w:rsidP="00F703E5">
            <w:pPr>
              <w:pStyle w:val="a9"/>
              <w:numPr>
                <w:ilvl w:val="0"/>
                <w:numId w:val="83"/>
              </w:numPr>
              <w:pBdr>
                <w:top w:val="nil"/>
                <w:left w:val="nil"/>
                <w:bottom w:val="nil"/>
                <w:right w:val="nil"/>
                <w:between w:val="nil"/>
                <w:bar w:val="nil"/>
              </w:pBdr>
              <w:tabs>
                <w:tab w:val="left" w:pos="1440"/>
              </w:tabs>
              <w:jc w:val="both"/>
              <w:rPr>
                <w:rFonts w:ascii="Garamond" w:eastAsia="Garamond" w:hAnsi="Garamond" w:cs="Garamond"/>
                <w:i w:val="0"/>
              </w:rPr>
            </w:pPr>
            <w:r w:rsidRPr="004807CF">
              <w:rPr>
                <w:rFonts w:ascii="Garamond" w:eastAsia="Times New Roman" w:hAnsi="Garamond" w:cs="Times New Roman"/>
                <w:i w:val="0"/>
                <w:highlight w:val="yellow"/>
              </w:rPr>
              <w:t>Для часов, в отношении которых КО приняты результаты измерений в формате макета 20020 со статусом «коммерческая информация», п</w:t>
            </w:r>
            <w:r w:rsidR="00CA7CA6" w:rsidRPr="00F71352">
              <w:rPr>
                <w:rFonts w:ascii="Garamond" w:hAnsi="Garamond"/>
                <w:i w:val="0"/>
              </w:rPr>
              <w:t>роизводится сверка идентичности следующих данных:</w:t>
            </w:r>
          </w:p>
          <w:p w14:paraId="4EE0CD42" w14:textId="77777777" w:rsidR="00CA7CA6" w:rsidRPr="00F71352" w:rsidRDefault="00CA7CA6" w:rsidP="00F703E5">
            <w:pPr>
              <w:pStyle w:val="a9"/>
              <w:numPr>
                <w:ilvl w:val="0"/>
                <w:numId w:val="84"/>
              </w:numPr>
              <w:pBdr>
                <w:top w:val="nil"/>
                <w:left w:val="nil"/>
                <w:bottom w:val="nil"/>
                <w:right w:val="nil"/>
                <w:between w:val="nil"/>
                <w:bar w:val="nil"/>
              </w:pBdr>
              <w:tabs>
                <w:tab w:val="left" w:pos="699"/>
              </w:tabs>
              <w:jc w:val="both"/>
              <w:rPr>
                <w:rFonts w:ascii="Garamond" w:hAnsi="Garamond"/>
                <w:i w:val="0"/>
              </w:rPr>
            </w:pPr>
            <w:r w:rsidRPr="00F71352">
              <w:rPr>
                <w:rFonts w:ascii="Garamond" w:hAnsi="Garamond"/>
                <w:i w:val="0"/>
              </w:rPr>
              <w:t>результатов измерений, хранящихся в приборах учета, с учетом коэффициентов трансформации ТТ, ТН;</w:t>
            </w:r>
          </w:p>
          <w:p w14:paraId="212F4AAC" w14:textId="77777777" w:rsidR="00CA7CA6" w:rsidRPr="00F71352" w:rsidRDefault="00CA7CA6" w:rsidP="00F703E5">
            <w:pPr>
              <w:pStyle w:val="a9"/>
              <w:numPr>
                <w:ilvl w:val="0"/>
                <w:numId w:val="84"/>
              </w:numPr>
              <w:pBdr>
                <w:top w:val="nil"/>
                <w:left w:val="nil"/>
                <w:bottom w:val="nil"/>
                <w:right w:val="nil"/>
                <w:between w:val="nil"/>
                <w:bar w:val="nil"/>
              </w:pBdr>
              <w:tabs>
                <w:tab w:val="left" w:pos="699"/>
              </w:tabs>
              <w:jc w:val="both"/>
              <w:rPr>
                <w:rFonts w:ascii="Garamond" w:hAnsi="Garamond"/>
                <w:i w:val="0"/>
              </w:rPr>
            </w:pPr>
            <w:r w:rsidRPr="00F71352">
              <w:rPr>
                <w:rFonts w:ascii="Garamond" w:hAnsi="Garamond"/>
                <w:i w:val="0"/>
              </w:rPr>
              <w:t>результатов измерений, хранящихся в УСПД (ИВКЭ), с учетом коэффициентов трансформации ТТ, ТН;</w:t>
            </w:r>
          </w:p>
          <w:p w14:paraId="2E507F54" w14:textId="77777777" w:rsidR="00CA7CA6" w:rsidRPr="00F71352" w:rsidRDefault="00CA7CA6" w:rsidP="00F703E5">
            <w:pPr>
              <w:pStyle w:val="a9"/>
              <w:numPr>
                <w:ilvl w:val="0"/>
                <w:numId w:val="84"/>
              </w:numPr>
              <w:pBdr>
                <w:top w:val="nil"/>
                <w:left w:val="nil"/>
                <w:bottom w:val="nil"/>
                <w:right w:val="nil"/>
                <w:between w:val="nil"/>
                <w:bar w:val="nil"/>
              </w:pBdr>
              <w:tabs>
                <w:tab w:val="left" w:pos="699"/>
              </w:tabs>
              <w:jc w:val="both"/>
              <w:rPr>
                <w:rFonts w:ascii="Garamond" w:hAnsi="Garamond"/>
                <w:i w:val="0"/>
              </w:rPr>
            </w:pPr>
            <w:r w:rsidRPr="00F71352">
              <w:rPr>
                <w:rFonts w:ascii="Garamond" w:hAnsi="Garamond"/>
                <w:i w:val="0"/>
              </w:rPr>
              <w:t>результатов измерений, хранящихся в БД ИВК, с учетом коэффициентов трансформации ТТ, ТН;</w:t>
            </w:r>
          </w:p>
          <w:p w14:paraId="613180FF" w14:textId="77777777" w:rsidR="00CA7CA6" w:rsidRPr="00F71352" w:rsidRDefault="00CA7CA6" w:rsidP="00F703E5">
            <w:pPr>
              <w:pStyle w:val="a9"/>
              <w:numPr>
                <w:ilvl w:val="0"/>
                <w:numId w:val="84"/>
              </w:numPr>
              <w:pBdr>
                <w:top w:val="nil"/>
                <w:left w:val="nil"/>
                <w:bottom w:val="nil"/>
                <w:right w:val="nil"/>
                <w:between w:val="nil"/>
                <w:bar w:val="nil"/>
              </w:pBdr>
              <w:tabs>
                <w:tab w:val="left" w:pos="699"/>
              </w:tabs>
              <w:jc w:val="both"/>
              <w:rPr>
                <w:rFonts w:ascii="Garamond" w:hAnsi="Garamond"/>
                <w:i w:val="0"/>
                <w:shd w:val="clear" w:color="auto" w:fill="FFFF00"/>
              </w:rPr>
            </w:pPr>
            <w:r w:rsidRPr="00F71352">
              <w:rPr>
                <w:rFonts w:ascii="Garamond" w:hAnsi="Garamond"/>
                <w:i w:val="0"/>
              </w:rPr>
              <w:t>результатов измерений, полученных от заявителя в XML-файлах (формат 20020) в ПАК КО.</w:t>
            </w:r>
          </w:p>
        </w:tc>
      </w:tr>
      <w:tr w:rsidR="00CA7CA6" w:rsidRPr="00972046" w14:paraId="06F8D05B" w14:textId="77777777" w:rsidTr="00CA7CA6">
        <w:tblPrEx>
          <w:shd w:val="clear" w:color="auto" w:fill="auto"/>
        </w:tblPrEx>
        <w:trPr>
          <w:trHeight w:val="121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0D171C"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3C72B4"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091BAA" w14:textId="77777777" w:rsidR="00CA7CA6" w:rsidRPr="00F71352" w:rsidRDefault="00CA7CA6" w:rsidP="00F703E5">
            <w:pPr>
              <w:pStyle w:val="a9"/>
              <w:numPr>
                <w:ilvl w:val="0"/>
                <w:numId w:val="85"/>
              </w:numPr>
              <w:pBdr>
                <w:top w:val="nil"/>
                <w:left w:val="nil"/>
                <w:bottom w:val="nil"/>
                <w:right w:val="nil"/>
                <w:between w:val="nil"/>
                <w:bar w:val="nil"/>
              </w:pBdr>
              <w:tabs>
                <w:tab w:val="left" w:pos="317"/>
              </w:tabs>
              <w:ind w:left="340"/>
              <w:jc w:val="both"/>
              <w:rPr>
                <w:rFonts w:ascii="Garamond" w:hAnsi="Garamond"/>
                <w:i w:val="0"/>
              </w:rPr>
            </w:pPr>
            <w:r w:rsidRPr="00F71352">
              <w:rPr>
                <w:rFonts w:ascii="Garamond" w:hAnsi="Garamond"/>
                <w:i w:val="0"/>
              </w:rPr>
              <w:t>При проведении процедуры установления соответствия АИИС КУЭ:</w:t>
            </w:r>
          </w:p>
          <w:p w14:paraId="39770C0B" w14:textId="77777777" w:rsidR="00CA7CA6" w:rsidRPr="00F71352" w:rsidRDefault="00CA7CA6" w:rsidP="00CA7CA6">
            <w:pPr>
              <w:pStyle w:val="a9"/>
              <w:pBdr>
                <w:top w:val="nil"/>
                <w:left w:val="nil"/>
                <w:bottom w:val="nil"/>
                <w:right w:val="nil"/>
                <w:between w:val="nil"/>
                <w:bar w:val="nil"/>
              </w:pBdr>
              <w:tabs>
                <w:tab w:val="left" w:pos="1440"/>
              </w:tabs>
              <w:ind w:left="317"/>
              <w:jc w:val="both"/>
              <w:rPr>
                <w:rFonts w:ascii="Garamond" w:hAnsi="Garamond"/>
                <w:i w:val="0"/>
              </w:rPr>
            </w:pPr>
          </w:p>
          <w:p w14:paraId="2715E02F" w14:textId="77777777" w:rsidR="00CA7CA6" w:rsidRPr="00F71352" w:rsidRDefault="00CA7CA6" w:rsidP="00F703E5">
            <w:pPr>
              <w:pStyle w:val="a9"/>
              <w:numPr>
                <w:ilvl w:val="0"/>
                <w:numId w:val="86"/>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i w:val="0"/>
              </w:rPr>
              <w:t xml:space="preserve">Отсутствие в ответных сообщениях (формат 80021) от </w:t>
            </w:r>
            <w:proofErr w:type="gramStart"/>
            <w:r w:rsidRPr="00F71352">
              <w:rPr>
                <w:rFonts w:ascii="Garamond" w:hAnsi="Garamond"/>
                <w:i w:val="0"/>
              </w:rPr>
              <w:t>КО уведомлений</w:t>
            </w:r>
            <w:proofErr w:type="gramEnd"/>
            <w:r w:rsidRPr="00F71352">
              <w:rPr>
                <w:rFonts w:ascii="Garamond" w:hAnsi="Garamond"/>
                <w:i w:val="0"/>
              </w:rPr>
              <w:t xml:space="preserve"> об ошибках. </w:t>
            </w:r>
          </w:p>
          <w:p w14:paraId="0D462AEB" w14:textId="77777777" w:rsidR="00CA7CA6" w:rsidRPr="00F71352" w:rsidRDefault="00CA7CA6" w:rsidP="00F703E5">
            <w:pPr>
              <w:pStyle w:val="a9"/>
              <w:numPr>
                <w:ilvl w:val="0"/>
                <w:numId w:val="86"/>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i w:val="0"/>
              </w:rPr>
              <w:t>Параметры ИИК соответствуют представленной документации.</w:t>
            </w:r>
          </w:p>
          <w:p w14:paraId="57E9238E" w14:textId="77777777" w:rsidR="00CA7CA6" w:rsidRPr="00F71352" w:rsidRDefault="00CA7CA6" w:rsidP="00F703E5">
            <w:pPr>
              <w:pStyle w:val="a9"/>
              <w:numPr>
                <w:ilvl w:val="0"/>
                <w:numId w:val="86"/>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i w:val="0"/>
              </w:rPr>
              <w:t>Идентичность результатов измерений, хранящихся в приборах учета, УСПД (ИВКЭ), БД ИВК, ПАК КО (по точке измерений на обходном выключателе проверка выполняется в отношении измерительных каналов, соответствующих измерительным каналам, закодированным КО для замещаемой точки измерений).</w:t>
            </w:r>
          </w:p>
          <w:p w14:paraId="2605E28B" w14:textId="77777777" w:rsidR="00CA7CA6" w:rsidRPr="00F71352" w:rsidRDefault="00CA7CA6" w:rsidP="00F703E5">
            <w:pPr>
              <w:pStyle w:val="a9"/>
              <w:numPr>
                <w:ilvl w:val="0"/>
                <w:numId w:val="86"/>
              </w:numPr>
              <w:jc w:val="both"/>
              <w:rPr>
                <w:rFonts w:ascii="Garamond" w:hAnsi="Garamond" w:cs="Tahoma"/>
                <w:i w:val="0"/>
              </w:rPr>
            </w:pPr>
            <w:r w:rsidRPr="00F71352">
              <w:rPr>
                <w:rFonts w:ascii="Garamond" w:hAnsi="Garamond" w:cs="Tahoma"/>
                <w:i w:val="0"/>
              </w:rPr>
              <w:t xml:space="preserve">АИИС КУЭ соответствует документации, представленной </w:t>
            </w:r>
            <w:proofErr w:type="gramStart"/>
            <w:r w:rsidRPr="00F71352">
              <w:rPr>
                <w:rFonts w:ascii="Garamond" w:hAnsi="Garamond" w:cs="Tahoma"/>
                <w:i w:val="0"/>
              </w:rPr>
              <w:t>в КО</w:t>
            </w:r>
            <w:proofErr w:type="gramEnd"/>
            <w:r w:rsidRPr="00F71352">
              <w:rPr>
                <w:rFonts w:ascii="Garamond" w:hAnsi="Garamond" w:cs="Tahoma"/>
                <w:i w:val="0"/>
              </w:rPr>
              <w:t xml:space="preserve"> для проведения процедуры установления соответствия. </w:t>
            </w:r>
          </w:p>
          <w:p w14:paraId="4AD0ADCF" w14:textId="77777777" w:rsidR="00CA7CA6" w:rsidRPr="00972046" w:rsidRDefault="00CA7CA6" w:rsidP="00CA7CA6">
            <w:pPr>
              <w:rPr>
                <w:rFonts w:ascii="Garamond" w:hAnsi="Garamond" w:cs="Tahoma"/>
                <w:sz w:val="20"/>
                <w:szCs w:val="20"/>
              </w:rPr>
            </w:pPr>
          </w:p>
          <w:p w14:paraId="42A8CAB2" w14:textId="77777777" w:rsidR="00CA7CA6" w:rsidRPr="00F71352" w:rsidRDefault="00CA7CA6" w:rsidP="00F703E5">
            <w:pPr>
              <w:pStyle w:val="a9"/>
              <w:numPr>
                <w:ilvl w:val="0"/>
                <w:numId w:val="85"/>
              </w:numPr>
              <w:pBdr>
                <w:top w:val="nil"/>
                <w:left w:val="nil"/>
                <w:bottom w:val="nil"/>
                <w:right w:val="nil"/>
                <w:between w:val="nil"/>
                <w:bar w:val="nil"/>
              </w:pBdr>
              <w:tabs>
                <w:tab w:val="left" w:pos="317"/>
              </w:tabs>
              <w:ind w:left="336"/>
              <w:jc w:val="both"/>
              <w:rPr>
                <w:rFonts w:ascii="Garamond" w:hAnsi="Garamond"/>
                <w:i w:val="0"/>
              </w:rPr>
            </w:pPr>
            <w:r w:rsidRPr="00F71352">
              <w:rPr>
                <w:rFonts w:ascii="Garamond" w:hAnsi="Garamond"/>
                <w:i w:val="0"/>
              </w:rPr>
              <w:t>При проведении процедуры подтверждения соответствия системы учета агрегатора техническим требованиям оптового рынка:</w:t>
            </w:r>
          </w:p>
          <w:p w14:paraId="6074E91A" w14:textId="77777777" w:rsidR="00CA7CA6" w:rsidRPr="00F71352" w:rsidRDefault="00CA7CA6" w:rsidP="00F703E5">
            <w:pPr>
              <w:pStyle w:val="a9"/>
              <w:numPr>
                <w:ilvl w:val="0"/>
                <w:numId w:val="87"/>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i w:val="0"/>
              </w:rPr>
              <w:t xml:space="preserve">Отсутствие в ответных сообщениях (формат 20021) от </w:t>
            </w:r>
            <w:proofErr w:type="gramStart"/>
            <w:r w:rsidRPr="00F71352">
              <w:rPr>
                <w:rFonts w:ascii="Garamond" w:hAnsi="Garamond"/>
                <w:i w:val="0"/>
              </w:rPr>
              <w:t>КО уведомлений</w:t>
            </w:r>
            <w:proofErr w:type="gramEnd"/>
            <w:r w:rsidRPr="00F71352">
              <w:rPr>
                <w:rFonts w:ascii="Garamond" w:hAnsi="Garamond"/>
                <w:i w:val="0"/>
              </w:rPr>
              <w:t xml:space="preserve"> об ошибках. </w:t>
            </w:r>
          </w:p>
          <w:p w14:paraId="001F6D81" w14:textId="77777777" w:rsidR="00CA7CA6" w:rsidRPr="00F71352" w:rsidRDefault="00CA7CA6" w:rsidP="00F703E5">
            <w:pPr>
              <w:pStyle w:val="a9"/>
              <w:numPr>
                <w:ilvl w:val="0"/>
                <w:numId w:val="87"/>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i w:val="0"/>
              </w:rPr>
              <w:t>Параметры ИИК соответствуют информации, указанной в макетах 20020.</w:t>
            </w:r>
          </w:p>
          <w:p w14:paraId="50B8A649" w14:textId="77777777" w:rsidR="00CA7CA6" w:rsidRPr="00F71352" w:rsidRDefault="00CA7CA6" w:rsidP="00F703E5">
            <w:pPr>
              <w:pStyle w:val="a9"/>
              <w:numPr>
                <w:ilvl w:val="0"/>
                <w:numId w:val="87"/>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i w:val="0"/>
              </w:rPr>
              <w:t>Идентичность результатов измерений, хранящихся в приборах учета, УСПД (ИВКЭ), БД ИВК, ПАК КО (по точке измерений на обходном выключателе проверка выполняется в отношении измерительных каналов, соответствующих измерительным каналам, закодированным КО для замещаемой точки измерений).</w:t>
            </w:r>
          </w:p>
          <w:p w14:paraId="56D00FBE" w14:textId="77777777" w:rsidR="00CA7CA6" w:rsidRPr="00F71352" w:rsidRDefault="00CA7CA6" w:rsidP="00F703E5">
            <w:pPr>
              <w:pStyle w:val="a9"/>
              <w:numPr>
                <w:ilvl w:val="0"/>
                <w:numId w:val="87"/>
              </w:numPr>
              <w:pBdr>
                <w:top w:val="nil"/>
                <w:left w:val="nil"/>
                <w:bottom w:val="nil"/>
                <w:right w:val="nil"/>
                <w:between w:val="nil"/>
                <w:bar w:val="nil"/>
              </w:pBdr>
              <w:tabs>
                <w:tab w:val="left" w:pos="1440"/>
              </w:tabs>
              <w:jc w:val="both"/>
              <w:rPr>
                <w:rFonts w:ascii="Garamond" w:hAnsi="Garamond"/>
                <w:i w:val="0"/>
              </w:rPr>
            </w:pPr>
            <w:r w:rsidRPr="00F71352">
              <w:rPr>
                <w:rFonts w:ascii="Garamond" w:hAnsi="Garamond" w:cs="Tahoma"/>
                <w:i w:val="0"/>
              </w:rPr>
              <w:t xml:space="preserve">Информация о приборах учета в совокупности СИ и ТУ соответствует ПСИ. </w:t>
            </w:r>
          </w:p>
        </w:tc>
      </w:tr>
      <w:tr w:rsidR="00CA7CA6" w:rsidRPr="00972046" w14:paraId="320C009A" w14:textId="77777777" w:rsidTr="00CA7CA6">
        <w:tblPrEx>
          <w:shd w:val="clear" w:color="auto" w:fill="auto"/>
        </w:tblPrEx>
        <w:trPr>
          <w:trHeight w:val="73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DEEDB"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A0F916"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Испытатели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09D4F" w14:textId="77777777" w:rsidR="00CA7CA6" w:rsidRPr="00F71352" w:rsidRDefault="00CA7CA6" w:rsidP="00F703E5">
            <w:pPr>
              <w:pStyle w:val="a9"/>
              <w:numPr>
                <w:ilvl w:val="0"/>
                <w:numId w:val="88"/>
              </w:numPr>
              <w:pBdr>
                <w:top w:val="nil"/>
                <w:left w:val="nil"/>
                <w:bottom w:val="nil"/>
                <w:right w:val="nil"/>
                <w:between w:val="nil"/>
                <w:bar w:val="nil"/>
              </w:pBdr>
              <w:tabs>
                <w:tab w:val="left" w:pos="1440"/>
              </w:tabs>
              <w:jc w:val="both"/>
              <w:rPr>
                <w:rFonts w:ascii="Garamond" w:eastAsia="Garamond" w:hAnsi="Garamond" w:cs="Garamond"/>
                <w:i w:val="0"/>
              </w:rPr>
            </w:pPr>
            <w:r w:rsidRPr="00F71352">
              <w:rPr>
                <w:rFonts w:ascii="Garamond" w:hAnsi="Garamond"/>
                <w:i w:val="0"/>
              </w:rPr>
              <w:t>Представители КО.</w:t>
            </w:r>
          </w:p>
          <w:p w14:paraId="6B1F8AC8" w14:textId="77777777" w:rsidR="00CA7CA6" w:rsidRPr="00F71352" w:rsidRDefault="00CA7CA6" w:rsidP="00F703E5">
            <w:pPr>
              <w:pStyle w:val="a9"/>
              <w:numPr>
                <w:ilvl w:val="0"/>
                <w:numId w:val="88"/>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F71352">
              <w:rPr>
                <w:rFonts w:ascii="Garamond" w:hAnsi="Garamond"/>
                <w:i w:val="0"/>
              </w:rPr>
              <w:t>Представители заявителя</w:t>
            </w:r>
            <w:r w:rsidRPr="00F71352">
              <w:rPr>
                <w:rFonts w:ascii="Garamond" w:eastAsia="Garamond" w:hAnsi="Garamond" w:cs="Garamond"/>
                <w:i w:val="0"/>
              </w:rPr>
              <w:t>.</w:t>
            </w:r>
          </w:p>
          <w:p w14:paraId="341C0581" w14:textId="77777777" w:rsidR="00CA7CA6" w:rsidRPr="00F71352" w:rsidRDefault="00CA7CA6" w:rsidP="00F703E5">
            <w:pPr>
              <w:pStyle w:val="a9"/>
              <w:numPr>
                <w:ilvl w:val="0"/>
                <w:numId w:val="88"/>
              </w:numPr>
              <w:pBdr>
                <w:top w:val="nil"/>
                <w:left w:val="nil"/>
                <w:bottom w:val="nil"/>
                <w:right w:val="nil"/>
                <w:between w:val="nil"/>
                <w:bar w:val="nil"/>
              </w:pBdr>
              <w:tabs>
                <w:tab w:val="left" w:pos="1440"/>
              </w:tabs>
              <w:ind w:left="380" w:hanging="380"/>
              <w:jc w:val="both"/>
              <w:rPr>
                <w:rFonts w:ascii="Garamond" w:eastAsia="Garamond" w:hAnsi="Garamond" w:cs="Garamond"/>
                <w:i w:val="0"/>
              </w:rPr>
            </w:pPr>
            <w:r w:rsidRPr="00F71352">
              <w:rPr>
                <w:rFonts w:ascii="Garamond" w:hAnsi="Garamond"/>
                <w:i w:val="0"/>
              </w:rPr>
              <w:t>Представители смежного субъекта (при участии в испытаниях в рамках процедуры установления соответствия АИИС КУЭ).</w:t>
            </w:r>
          </w:p>
        </w:tc>
      </w:tr>
      <w:tr w:rsidR="00CA7CA6" w:rsidRPr="00972046" w14:paraId="67630185" w14:textId="77777777" w:rsidTr="00CA7CA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7FEC84" w14:textId="77777777" w:rsidR="00CA7CA6" w:rsidRPr="00972046" w:rsidRDefault="00CA7CA6" w:rsidP="00CA7CA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12BE3" w14:textId="77777777" w:rsidR="00CA7CA6" w:rsidRPr="00972046" w:rsidRDefault="00CA7CA6" w:rsidP="00CA7CA6">
            <w:pPr>
              <w:jc w:val="center"/>
              <w:rPr>
                <w:rFonts w:ascii="Garamond" w:hAnsi="Garamond"/>
                <w:sz w:val="20"/>
                <w:szCs w:val="20"/>
              </w:rPr>
            </w:pPr>
            <w:r w:rsidRPr="00972046">
              <w:rPr>
                <w:rFonts w:ascii="Garamond" w:hAnsi="Garamond"/>
                <w:b/>
                <w:bCs/>
                <w:sz w:val="20"/>
                <w:szCs w:val="20"/>
              </w:rPr>
              <w:t>Документация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D9C8D" w14:textId="77777777" w:rsidR="00CA7CA6" w:rsidRPr="00F71352" w:rsidRDefault="00CA7CA6" w:rsidP="00F703E5">
            <w:pPr>
              <w:pStyle w:val="a9"/>
              <w:numPr>
                <w:ilvl w:val="0"/>
                <w:numId w:val="89"/>
              </w:numPr>
              <w:tabs>
                <w:tab w:val="left" w:pos="317"/>
              </w:tabs>
              <w:ind w:left="340" w:hanging="284"/>
              <w:jc w:val="both"/>
              <w:rPr>
                <w:rFonts w:ascii="Garamond" w:hAnsi="Garamond"/>
                <w:i w:val="0"/>
              </w:rPr>
            </w:pPr>
            <w:r w:rsidRPr="00F71352">
              <w:rPr>
                <w:rFonts w:ascii="Garamond" w:hAnsi="Garamond"/>
                <w:i w:val="0"/>
              </w:rPr>
              <w:t>При проведении процедуры установления соответствия АИИС КУЭ: документация в соответствии с таблицей 2 приложения 1 настоящего Порядка, представленная для установления соответствия АИИС КУЭ.</w:t>
            </w:r>
          </w:p>
          <w:p w14:paraId="500B9514" w14:textId="77777777" w:rsidR="00CA7CA6" w:rsidRPr="00F71352" w:rsidRDefault="00CA7CA6" w:rsidP="00F703E5">
            <w:pPr>
              <w:pStyle w:val="a9"/>
              <w:numPr>
                <w:ilvl w:val="0"/>
                <w:numId w:val="89"/>
              </w:numPr>
              <w:tabs>
                <w:tab w:val="left" w:pos="317"/>
              </w:tabs>
              <w:ind w:left="52" w:firstLine="0"/>
              <w:jc w:val="both"/>
              <w:rPr>
                <w:rFonts w:ascii="Garamond" w:hAnsi="Garamond"/>
                <w:i w:val="0"/>
              </w:rPr>
            </w:pPr>
            <w:r w:rsidRPr="00F71352">
              <w:rPr>
                <w:rFonts w:ascii="Garamond" w:hAnsi="Garamond"/>
                <w:i w:val="0"/>
              </w:rPr>
              <w:t>При проведении процедуры подтверждения соответствия системы учета агрегатора техническим требованиям оптового рынка: ПСИ.</w:t>
            </w:r>
          </w:p>
        </w:tc>
      </w:tr>
    </w:tbl>
    <w:p w14:paraId="5C3E42AD" w14:textId="77777777" w:rsidR="000966A7" w:rsidRPr="00595621" w:rsidRDefault="000966A7" w:rsidP="00353BF6">
      <w:pPr>
        <w:rPr>
          <w:rFonts w:ascii="Garamond" w:hAnsi="Garamond"/>
          <w:bCs/>
          <w:lang w:eastAsia="ru-RU"/>
        </w:rPr>
      </w:pPr>
    </w:p>
    <w:p w14:paraId="5B90CE3F" w14:textId="77777777" w:rsidR="000966A7" w:rsidRPr="000966A7" w:rsidRDefault="000966A7">
      <w:pPr>
        <w:rPr>
          <w:rFonts w:ascii="Garamond" w:hAnsi="Garamond"/>
          <w:b/>
          <w:bCs/>
          <w:i/>
          <w:lang w:eastAsia="ru-RU"/>
        </w:rPr>
      </w:pPr>
      <w:r w:rsidRPr="000966A7">
        <w:rPr>
          <w:rFonts w:ascii="Garamond" w:hAnsi="Garamond"/>
          <w:b/>
          <w:bCs/>
          <w:i/>
          <w:lang w:eastAsia="ru-RU"/>
        </w:rPr>
        <w:br w:type="page"/>
      </w:r>
    </w:p>
    <w:p w14:paraId="43D6A545" w14:textId="77777777" w:rsidR="000966A7" w:rsidRPr="000C392B" w:rsidRDefault="000966A7" w:rsidP="00353BF6">
      <w:pPr>
        <w:rPr>
          <w:rFonts w:ascii="Garamond" w:hAnsi="Garamond"/>
          <w:b/>
          <w:bCs/>
          <w:i/>
          <w:sz w:val="24"/>
          <w:szCs w:val="24"/>
          <w:lang w:eastAsia="ru-RU"/>
        </w:rPr>
      </w:pPr>
      <w:r w:rsidRPr="000C392B">
        <w:rPr>
          <w:rFonts w:ascii="Garamond" w:hAnsi="Garamond"/>
          <w:b/>
          <w:bCs/>
          <w:sz w:val="24"/>
          <w:szCs w:val="24"/>
          <w:lang w:eastAsia="ru-RU"/>
        </w:rPr>
        <w:lastRenderedPageBreak/>
        <w:t>Добавить приложение</w:t>
      </w:r>
    </w:p>
    <w:p w14:paraId="1C8F33BE" w14:textId="77777777" w:rsidR="000966A7" w:rsidRPr="000966A7" w:rsidRDefault="000966A7" w:rsidP="00353BF6">
      <w:pPr>
        <w:jc w:val="right"/>
        <w:rPr>
          <w:rFonts w:ascii="Garamond" w:hAnsi="Garamond"/>
          <w:b/>
          <w:bCs/>
          <w:i/>
          <w:lang w:eastAsia="ru-RU"/>
        </w:rPr>
      </w:pPr>
      <w:r w:rsidRPr="000966A7">
        <w:rPr>
          <w:rFonts w:ascii="Garamond" w:hAnsi="Garamond"/>
          <w:b/>
          <w:bCs/>
          <w:lang w:eastAsia="ru-RU"/>
        </w:rPr>
        <w:t>Приложение 4</w:t>
      </w:r>
    </w:p>
    <w:p w14:paraId="3CC0B42D" w14:textId="77777777" w:rsidR="000966A7" w:rsidRPr="000966A7" w:rsidRDefault="000966A7" w:rsidP="00353BF6">
      <w:pPr>
        <w:rPr>
          <w:rFonts w:ascii="Garamond" w:hAnsi="Garamond"/>
          <w:b/>
          <w:bCs/>
          <w:i/>
          <w:lang w:eastAsia="ru-RU"/>
        </w:rPr>
      </w:pPr>
      <w:r w:rsidRPr="000966A7">
        <w:rPr>
          <w:rFonts w:ascii="Garamond" w:hAnsi="Garamond"/>
          <w:b/>
          <w:bCs/>
          <w:lang w:eastAsia="ru-RU"/>
        </w:rPr>
        <w:t>Рекомендуемая форма технического акта</w:t>
      </w:r>
    </w:p>
    <w:p w14:paraId="47CCE602" w14:textId="77777777" w:rsidR="000966A7" w:rsidRPr="000966A7" w:rsidRDefault="000966A7" w:rsidP="00353BF6">
      <w:pPr>
        <w:rPr>
          <w:rFonts w:ascii="Garamond" w:hAnsi="Garamond"/>
          <w:b/>
          <w:bCs/>
          <w:i/>
          <w:lang w:eastAsia="ru-RU"/>
        </w:rPr>
      </w:pPr>
    </w:p>
    <w:p w14:paraId="1AA0B564" w14:textId="77777777" w:rsidR="000966A7" w:rsidRPr="000966A7" w:rsidRDefault="000966A7" w:rsidP="00353BF6">
      <w:pPr>
        <w:jc w:val="right"/>
        <w:rPr>
          <w:rFonts w:ascii="Garamond" w:hAnsi="Garamond" w:cs="Times New Roman CYR"/>
          <w:b/>
          <w:i/>
        </w:rPr>
      </w:pPr>
      <w:r w:rsidRPr="000966A7">
        <w:rPr>
          <w:rFonts w:ascii="Garamond" w:hAnsi="Garamond" w:cs="Times New Roman CYR"/>
          <w:b/>
        </w:rPr>
        <w:t>__________________</w:t>
      </w:r>
    </w:p>
    <w:p w14:paraId="225B8EED" w14:textId="77777777" w:rsidR="000966A7" w:rsidRPr="00431964" w:rsidRDefault="000966A7" w:rsidP="00431964">
      <w:pPr>
        <w:tabs>
          <w:tab w:val="left" w:pos="7797"/>
        </w:tabs>
        <w:jc w:val="right"/>
        <w:rPr>
          <w:rFonts w:ascii="Garamond" w:hAnsi="Garamond" w:cs="Times New Roman CYR"/>
          <w:i/>
        </w:rPr>
      </w:pPr>
      <w:r w:rsidRPr="000966A7">
        <w:rPr>
          <w:rFonts w:ascii="Garamond" w:hAnsi="Garamond" w:cs="Times New Roman CYR"/>
        </w:rPr>
        <w:t>д</w:t>
      </w:r>
      <w:r w:rsidRPr="00431964">
        <w:rPr>
          <w:rFonts w:ascii="Garamond" w:hAnsi="Garamond" w:cs="Times New Roman CYR"/>
          <w:i/>
        </w:rPr>
        <w:t>ата составления</w:t>
      </w:r>
    </w:p>
    <w:p w14:paraId="2D86EC85" w14:textId="77777777" w:rsidR="000966A7" w:rsidRPr="002F0C8F" w:rsidRDefault="000966A7" w:rsidP="00353BF6">
      <w:pPr>
        <w:jc w:val="right"/>
        <w:rPr>
          <w:rFonts w:ascii="Garamond" w:hAnsi="Garamond" w:cs="Times New Roman CYR"/>
          <w:b/>
          <w:i/>
        </w:rPr>
      </w:pPr>
    </w:p>
    <w:p w14:paraId="2C2C7CAA" w14:textId="4DD03204" w:rsidR="000966A7" w:rsidRPr="000966A7" w:rsidRDefault="000966A7" w:rsidP="00353BF6">
      <w:pPr>
        <w:spacing w:before="240"/>
        <w:jc w:val="center"/>
        <w:rPr>
          <w:rFonts w:ascii="Garamond" w:hAnsi="Garamond" w:cs="Tahoma"/>
          <w:i/>
          <w:iCs/>
        </w:rPr>
      </w:pPr>
      <w:r w:rsidRPr="000966A7">
        <w:rPr>
          <w:rFonts w:ascii="Garamond" w:hAnsi="Garamond"/>
          <w:b/>
          <w:bCs/>
          <w:iCs/>
        </w:rPr>
        <w:t>ТЕХНИЧЕСКИЙ АКТ О ВНЕСЕННЫХ ИЗМЕНЕНИЯХ В АИИС КУЭ №</w:t>
      </w:r>
      <w:r w:rsidR="00DA0FED">
        <w:rPr>
          <w:rFonts w:ascii="Garamond" w:hAnsi="Garamond"/>
          <w:b/>
          <w:bCs/>
          <w:iCs/>
        </w:rPr>
        <w:t xml:space="preserve"> </w:t>
      </w:r>
      <w:r w:rsidRPr="000966A7">
        <w:rPr>
          <w:rFonts w:ascii="Garamond" w:hAnsi="Garamond"/>
          <w:b/>
          <w:bCs/>
          <w:iCs/>
        </w:rPr>
        <w:t>_</w:t>
      </w:r>
    </w:p>
    <w:p w14:paraId="41B75123" w14:textId="77777777" w:rsidR="000966A7" w:rsidRPr="000966A7" w:rsidRDefault="000966A7" w:rsidP="00353BF6">
      <w:pPr>
        <w:spacing w:before="100" w:beforeAutospacing="1" w:after="100" w:afterAutospacing="1" w:line="240" w:lineRule="atLeast"/>
        <w:contextualSpacing/>
        <w:jc w:val="both"/>
        <w:rPr>
          <w:rFonts w:ascii="Garamond" w:hAnsi="Garamond"/>
        </w:rPr>
      </w:pPr>
      <w:r w:rsidRPr="000966A7">
        <w:rPr>
          <w:rFonts w:ascii="Garamond" w:hAnsi="Garamond"/>
          <w:iCs/>
          <w:color w:val="000000"/>
        </w:rPr>
        <w:t xml:space="preserve">Мы, нижеподписавшиеся, составили технический акт о внесенных изменениях в АИИС КУЭ </w:t>
      </w:r>
      <w:r w:rsidRPr="000966A7">
        <w:rPr>
          <w:rFonts w:ascii="Garamond" w:hAnsi="Garamond"/>
        </w:rPr>
        <w:t>________________________________________________________________________________________</w:t>
      </w:r>
    </w:p>
    <w:p w14:paraId="30B07B37" w14:textId="77777777" w:rsidR="000966A7" w:rsidRPr="000966A7" w:rsidRDefault="000966A7" w:rsidP="00353BF6">
      <w:pPr>
        <w:spacing w:before="100" w:beforeAutospacing="1" w:after="100" w:afterAutospacing="1" w:line="240" w:lineRule="atLeast"/>
        <w:contextualSpacing/>
        <w:jc w:val="center"/>
        <w:rPr>
          <w:rFonts w:ascii="Garamond" w:hAnsi="Garamond" w:cs="Tahoma"/>
          <w:sz w:val="18"/>
          <w:szCs w:val="18"/>
        </w:rPr>
      </w:pPr>
      <w:r w:rsidRPr="000966A7">
        <w:rPr>
          <w:rFonts w:ascii="Garamond" w:hAnsi="Garamond"/>
          <w:iCs/>
          <w:sz w:val="18"/>
          <w:szCs w:val="18"/>
        </w:rPr>
        <w:t>(</w:t>
      </w:r>
      <w:r w:rsidRPr="000966A7">
        <w:rPr>
          <w:rFonts w:ascii="Garamond" w:hAnsi="Garamond"/>
          <w:sz w:val="18"/>
          <w:szCs w:val="18"/>
        </w:rPr>
        <w:t>полное наименование средства измерений АИИС КУЭ с указанием регистрационного номера в Федеральном информационном фонде по обеспечению единства измерений согласно опубликованным данным в Федеральном информационном фонде по обеспечению единства измерений</w:t>
      </w:r>
      <w:r w:rsidRPr="000966A7">
        <w:rPr>
          <w:rFonts w:ascii="Garamond" w:hAnsi="Garamond"/>
          <w:iCs/>
          <w:sz w:val="18"/>
          <w:szCs w:val="18"/>
        </w:rPr>
        <w:t>)</w:t>
      </w:r>
    </w:p>
    <w:p w14:paraId="7D73BC1A"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5C042A74"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r w:rsidRPr="000966A7">
        <w:rPr>
          <w:rFonts w:ascii="Garamond" w:hAnsi="Garamond"/>
          <w:iCs/>
          <w:color w:val="000000"/>
        </w:rPr>
        <w:t xml:space="preserve">согласно нижеприведенной таблице и подтверждаем отсутствие изменений, </w:t>
      </w:r>
      <w:r w:rsidR="00731EBC">
        <w:rPr>
          <w:rFonts w:ascii="Garamond" w:hAnsi="Garamond"/>
          <w:iCs/>
          <w:color w:val="000000"/>
        </w:rPr>
        <w:t>ухудшающих</w:t>
      </w:r>
      <w:r w:rsidRPr="000966A7">
        <w:rPr>
          <w:rFonts w:ascii="Garamond" w:hAnsi="Garamond"/>
          <w:iCs/>
          <w:color w:val="000000"/>
        </w:rPr>
        <w:t xml:space="preserve"> метрологические характеристики АИИС КУЭ.</w:t>
      </w:r>
    </w:p>
    <w:p w14:paraId="26DD8B78"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1C3C4094"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302"/>
        <w:gridCol w:w="4529"/>
      </w:tblGrid>
      <w:tr w:rsidR="000966A7" w:rsidRPr="00972046" w14:paraId="446EF589" w14:textId="77777777" w:rsidTr="00972046">
        <w:trPr>
          <w:jc w:val="center"/>
        </w:trPr>
        <w:tc>
          <w:tcPr>
            <w:tcW w:w="938" w:type="dxa"/>
            <w:shd w:val="clear" w:color="auto" w:fill="auto"/>
            <w:vAlign w:val="center"/>
          </w:tcPr>
          <w:p w14:paraId="4E863A44" w14:textId="77777777" w:rsidR="000966A7" w:rsidRPr="00972046" w:rsidRDefault="000966A7" w:rsidP="00972046">
            <w:pPr>
              <w:spacing w:before="100" w:beforeAutospacing="1" w:after="100" w:afterAutospacing="1" w:line="240" w:lineRule="atLeast"/>
              <w:contextualSpacing/>
              <w:jc w:val="center"/>
              <w:rPr>
                <w:rFonts w:ascii="Garamond" w:hAnsi="Garamond"/>
                <w:b/>
                <w:bCs/>
                <w:iCs/>
                <w:color w:val="000000"/>
              </w:rPr>
            </w:pPr>
            <w:r w:rsidRPr="00972046">
              <w:rPr>
                <w:rFonts w:ascii="Garamond" w:hAnsi="Garamond"/>
                <w:b/>
                <w:bCs/>
                <w:iCs/>
                <w:color w:val="000000"/>
              </w:rPr>
              <w:t>№ ИК</w:t>
            </w:r>
          </w:p>
        </w:tc>
        <w:tc>
          <w:tcPr>
            <w:tcW w:w="4302" w:type="dxa"/>
            <w:shd w:val="clear" w:color="auto" w:fill="auto"/>
            <w:vAlign w:val="center"/>
          </w:tcPr>
          <w:p w14:paraId="0E762E01" w14:textId="77777777" w:rsidR="000966A7" w:rsidRPr="00972046" w:rsidRDefault="000966A7" w:rsidP="00972046">
            <w:pPr>
              <w:spacing w:before="100" w:beforeAutospacing="1" w:after="100" w:afterAutospacing="1" w:line="240" w:lineRule="atLeast"/>
              <w:contextualSpacing/>
              <w:jc w:val="center"/>
              <w:rPr>
                <w:rFonts w:ascii="Garamond" w:hAnsi="Garamond"/>
                <w:b/>
                <w:bCs/>
                <w:iCs/>
                <w:color w:val="000000"/>
              </w:rPr>
            </w:pPr>
            <w:r w:rsidRPr="00972046">
              <w:rPr>
                <w:rFonts w:ascii="Garamond" w:hAnsi="Garamond"/>
                <w:b/>
                <w:bCs/>
                <w:iCs/>
                <w:color w:val="000000"/>
              </w:rPr>
              <w:t>До внесения изменений в АИИС КУЭ</w:t>
            </w:r>
          </w:p>
        </w:tc>
        <w:tc>
          <w:tcPr>
            <w:tcW w:w="4529" w:type="dxa"/>
            <w:shd w:val="clear" w:color="auto" w:fill="auto"/>
            <w:vAlign w:val="center"/>
          </w:tcPr>
          <w:p w14:paraId="66CF9408" w14:textId="77777777" w:rsidR="000966A7" w:rsidRPr="00972046" w:rsidRDefault="000966A7" w:rsidP="00972046">
            <w:pPr>
              <w:spacing w:before="100" w:beforeAutospacing="1" w:after="100" w:afterAutospacing="1" w:line="240" w:lineRule="atLeast"/>
              <w:contextualSpacing/>
              <w:jc w:val="center"/>
              <w:rPr>
                <w:rFonts w:ascii="Garamond" w:hAnsi="Garamond"/>
                <w:b/>
                <w:bCs/>
                <w:iCs/>
                <w:color w:val="000000"/>
              </w:rPr>
            </w:pPr>
            <w:r w:rsidRPr="00972046">
              <w:rPr>
                <w:rFonts w:ascii="Garamond" w:hAnsi="Garamond"/>
                <w:b/>
                <w:bCs/>
                <w:iCs/>
                <w:color w:val="000000"/>
              </w:rPr>
              <w:t>После внесения изменений в АИИС КУЭ</w:t>
            </w:r>
          </w:p>
        </w:tc>
      </w:tr>
      <w:tr w:rsidR="000966A7" w:rsidRPr="00972046" w14:paraId="2AA6A5CF" w14:textId="77777777" w:rsidTr="00972046">
        <w:trPr>
          <w:jc w:val="center"/>
        </w:trPr>
        <w:tc>
          <w:tcPr>
            <w:tcW w:w="938" w:type="dxa"/>
            <w:shd w:val="clear" w:color="auto" w:fill="auto"/>
            <w:vAlign w:val="center"/>
          </w:tcPr>
          <w:p w14:paraId="6FCE618F" w14:textId="77777777" w:rsidR="000966A7" w:rsidRPr="00972046" w:rsidRDefault="000966A7" w:rsidP="00972046">
            <w:pPr>
              <w:spacing w:before="100" w:beforeAutospacing="1" w:after="100" w:afterAutospacing="1" w:line="240" w:lineRule="atLeast"/>
              <w:contextualSpacing/>
              <w:jc w:val="center"/>
              <w:rPr>
                <w:rFonts w:ascii="Garamond" w:hAnsi="Garamond"/>
                <w:iCs/>
                <w:color w:val="000000"/>
              </w:rPr>
            </w:pPr>
            <w:r w:rsidRPr="00972046">
              <w:rPr>
                <w:rFonts w:ascii="Garamond" w:hAnsi="Garamond"/>
                <w:iCs/>
              </w:rPr>
              <w:t>1</w:t>
            </w:r>
          </w:p>
        </w:tc>
        <w:tc>
          <w:tcPr>
            <w:tcW w:w="4302" w:type="dxa"/>
            <w:shd w:val="clear" w:color="auto" w:fill="auto"/>
            <w:vAlign w:val="center"/>
          </w:tcPr>
          <w:p w14:paraId="5B818E27" w14:textId="77777777" w:rsidR="000966A7" w:rsidRPr="00972046" w:rsidRDefault="000966A7" w:rsidP="00972046">
            <w:pPr>
              <w:spacing w:before="100" w:beforeAutospacing="1" w:after="100" w:afterAutospacing="1" w:line="240" w:lineRule="atLeast"/>
              <w:contextualSpacing/>
              <w:jc w:val="center"/>
              <w:rPr>
                <w:rFonts w:ascii="Garamond" w:hAnsi="Garamond"/>
                <w:iCs/>
                <w:color w:val="000000"/>
              </w:rPr>
            </w:pPr>
            <w:r w:rsidRPr="00972046">
              <w:rPr>
                <w:rFonts w:ascii="Garamond" w:hAnsi="Garamond"/>
                <w:iCs/>
              </w:rPr>
              <w:t>…</w:t>
            </w:r>
          </w:p>
        </w:tc>
        <w:tc>
          <w:tcPr>
            <w:tcW w:w="4529" w:type="dxa"/>
            <w:shd w:val="clear" w:color="auto" w:fill="auto"/>
            <w:vAlign w:val="center"/>
          </w:tcPr>
          <w:p w14:paraId="14375AE4" w14:textId="77777777" w:rsidR="000966A7" w:rsidRPr="00972046" w:rsidRDefault="000966A7" w:rsidP="00972046">
            <w:pPr>
              <w:spacing w:before="100" w:beforeAutospacing="1" w:after="100" w:afterAutospacing="1" w:line="240" w:lineRule="atLeast"/>
              <w:contextualSpacing/>
              <w:jc w:val="center"/>
              <w:rPr>
                <w:rFonts w:ascii="Garamond" w:hAnsi="Garamond"/>
                <w:iCs/>
                <w:color w:val="000000"/>
              </w:rPr>
            </w:pPr>
            <w:r w:rsidRPr="00972046">
              <w:rPr>
                <w:rFonts w:ascii="Garamond" w:hAnsi="Garamond"/>
                <w:iCs/>
              </w:rPr>
              <w:t>…</w:t>
            </w:r>
          </w:p>
        </w:tc>
      </w:tr>
      <w:tr w:rsidR="000966A7" w:rsidRPr="00972046" w14:paraId="6570F347" w14:textId="77777777" w:rsidTr="00972046">
        <w:trPr>
          <w:jc w:val="center"/>
        </w:trPr>
        <w:tc>
          <w:tcPr>
            <w:tcW w:w="938" w:type="dxa"/>
            <w:shd w:val="clear" w:color="auto" w:fill="auto"/>
            <w:vAlign w:val="center"/>
          </w:tcPr>
          <w:p w14:paraId="5633CCE4" w14:textId="77777777" w:rsidR="000966A7" w:rsidRPr="00972046" w:rsidRDefault="000966A7" w:rsidP="00972046">
            <w:pPr>
              <w:spacing w:before="100" w:beforeAutospacing="1" w:after="100" w:afterAutospacing="1" w:line="240" w:lineRule="atLeast"/>
              <w:contextualSpacing/>
              <w:jc w:val="center"/>
              <w:rPr>
                <w:rFonts w:ascii="Garamond" w:hAnsi="Garamond"/>
                <w:iCs/>
                <w:color w:val="000000"/>
              </w:rPr>
            </w:pPr>
            <w:r w:rsidRPr="00972046">
              <w:rPr>
                <w:rFonts w:ascii="Garamond" w:hAnsi="Garamond"/>
                <w:iCs/>
                <w:lang w:val="en-US"/>
              </w:rPr>
              <w:t>N</w:t>
            </w:r>
          </w:p>
        </w:tc>
        <w:tc>
          <w:tcPr>
            <w:tcW w:w="4302" w:type="dxa"/>
            <w:shd w:val="clear" w:color="auto" w:fill="auto"/>
            <w:vAlign w:val="center"/>
          </w:tcPr>
          <w:p w14:paraId="1C4826BD" w14:textId="77777777" w:rsidR="000966A7" w:rsidRPr="00972046" w:rsidRDefault="000966A7" w:rsidP="00972046">
            <w:pPr>
              <w:spacing w:before="100" w:beforeAutospacing="1" w:after="100" w:afterAutospacing="1" w:line="240" w:lineRule="atLeast"/>
              <w:contextualSpacing/>
              <w:jc w:val="center"/>
              <w:rPr>
                <w:rFonts w:ascii="Garamond" w:hAnsi="Garamond"/>
                <w:iCs/>
                <w:color w:val="000000"/>
              </w:rPr>
            </w:pPr>
            <w:r w:rsidRPr="00972046">
              <w:rPr>
                <w:rFonts w:ascii="Garamond" w:hAnsi="Garamond"/>
                <w:iCs/>
              </w:rPr>
              <w:t>…</w:t>
            </w:r>
          </w:p>
        </w:tc>
        <w:tc>
          <w:tcPr>
            <w:tcW w:w="4529" w:type="dxa"/>
            <w:shd w:val="clear" w:color="auto" w:fill="auto"/>
            <w:vAlign w:val="center"/>
          </w:tcPr>
          <w:p w14:paraId="1702E752" w14:textId="77777777" w:rsidR="000966A7" w:rsidRPr="00972046" w:rsidRDefault="000966A7" w:rsidP="00972046">
            <w:pPr>
              <w:spacing w:before="100" w:beforeAutospacing="1" w:after="100" w:afterAutospacing="1" w:line="240" w:lineRule="atLeast"/>
              <w:contextualSpacing/>
              <w:jc w:val="center"/>
              <w:rPr>
                <w:rFonts w:ascii="Garamond" w:hAnsi="Garamond"/>
                <w:iCs/>
                <w:color w:val="000000"/>
              </w:rPr>
            </w:pPr>
            <w:r w:rsidRPr="00972046">
              <w:rPr>
                <w:rFonts w:ascii="Garamond" w:hAnsi="Garamond"/>
                <w:iCs/>
              </w:rPr>
              <w:t>…</w:t>
            </w:r>
          </w:p>
        </w:tc>
      </w:tr>
    </w:tbl>
    <w:p w14:paraId="3931D75D"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481FEC31"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0BB4F2BD"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37D0F575"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66655734" w14:textId="77777777" w:rsidR="000966A7" w:rsidRPr="000966A7" w:rsidRDefault="000966A7" w:rsidP="00353BF6">
      <w:pPr>
        <w:tabs>
          <w:tab w:val="left" w:pos="284"/>
        </w:tabs>
        <w:spacing w:before="100" w:beforeAutospacing="1" w:after="100" w:afterAutospacing="1" w:line="240" w:lineRule="atLeast"/>
        <w:contextualSpacing/>
        <w:jc w:val="both"/>
        <w:rPr>
          <w:rFonts w:ascii="Garamond" w:hAnsi="Garamond"/>
          <w:b/>
        </w:rPr>
      </w:pPr>
      <w:r w:rsidRPr="000966A7">
        <w:rPr>
          <w:rFonts w:ascii="Garamond" w:hAnsi="Garamond"/>
          <w:b/>
        </w:rPr>
        <w:tab/>
      </w:r>
      <w:r w:rsidR="001C2558">
        <w:rPr>
          <w:rFonts w:ascii="Garamond" w:hAnsi="Garamond"/>
          <w:b/>
        </w:rPr>
        <w:tab/>
      </w:r>
      <w:r w:rsidRPr="000966A7">
        <w:rPr>
          <w:rFonts w:ascii="Garamond" w:hAnsi="Garamond"/>
          <w:b/>
        </w:rPr>
        <w:t>_________________</w:t>
      </w:r>
      <w:r w:rsidRPr="000966A7">
        <w:rPr>
          <w:rFonts w:ascii="Garamond" w:hAnsi="Garamond"/>
          <w:b/>
        </w:rPr>
        <w:tab/>
      </w:r>
      <w:r w:rsidR="001C2558">
        <w:rPr>
          <w:rFonts w:ascii="Garamond" w:hAnsi="Garamond"/>
          <w:b/>
        </w:rPr>
        <w:tab/>
      </w:r>
      <w:r w:rsidRPr="000966A7">
        <w:rPr>
          <w:rFonts w:ascii="Garamond" w:hAnsi="Garamond"/>
          <w:b/>
        </w:rPr>
        <w:tab/>
        <w:t>___________________</w:t>
      </w:r>
      <w:r w:rsidRPr="000966A7">
        <w:rPr>
          <w:rFonts w:ascii="Garamond" w:hAnsi="Garamond"/>
          <w:b/>
        </w:rPr>
        <w:tab/>
      </w:r>
      <w:r w:rsidRPr="000966A7">
        <w:rPr>
          <w:rFonts w:ascii="Garamond" w:hAnsi="Garamond"/>
          <w:b/>
        </w:rPr>
        <w:tab/>
      </w:r>
      <w:r w:rsidR="001C2558">
        <w:rPr>
          <w:rFonts w:ascii="Garamond" w:hAnsi="Garamond"/>
          <w:b/>
        </w:rPr>
        <w:t xml:space="preserve"> </w:t>
      </w:r>
      <w:r w:rsidRPr="000966A7">
        <w:rPr>
          <w:rFonts w:ascii="Garamond" w:hAnsi="Garamond"/>
          <w:b/>
        </w:rPr>
        <w:t>___________________</w:t>
      </w:r>
    </w:p>
    <w:p w14:paraId="58CF4D97" w14:textId="77777777" w:rsidR="000966A7" w:rsidRPr="000966A7" w:rsidRDefault="000966A7" w:rsidP="001C2558">
      <w:pPr>
        <w:spacing w:before="100" w:beforeAutospacing="1" w:after="100" w:afterAutospacing="1" w:line="240" w:lineRule="atLeast"/>
        <w:contextualSpacing/>
        <w:rPr>
          <w:rFonts w:ascii="Garamond" w:hAnsi="Garamond" w:cs="Tahoma"/>
          <w:sz w:val="18"/>
          <w:szCs w:val="18"/>
        </w:rPr>
      </w:pPr>
      <w:r w:rsidRPr="000966A7">
        <w:rPr>
          <w:rFonts w:ascii="Garamond" w:hAnsi="Garamond"/>
          <w:iCs/>
          <w:sz w:val="18"/>
          <w:szCs w:val="18"/>
        </w:rPr>
        <w:t>(должность</w:t>
      </w:r>
      <w:r w:rsidR="00F8501D">
        <w:rPr>
          <w:rFonts w:ascii="Garamond" w:hAnsi="Garamond"/>
          <w:iCs/>
          <w:sz w:val="18"/>
          <w:szCs w:val="18"/>
        </w:rPr>
        <w:t xml:space="preserve"> лица, подписавшего технический акт</w:t>
      </w:r>
      <w:r w:rsidRPr="000966A7">
        <w:rPr>
          <w:rFonts w:ascii="Garamond" w:hAnsi="Garamond"/>
          <w:iCs/>
          <w:sz w:val="18"/>
          <w:szCs w:val="18"/>
        </w:rPr>
        <w:t>)</w:t>
      </w:r>
      <w:r w:rsidRPr="000966A7">
        <w:rPr>
          <w:rFonts w:ascii="Garamond" w:hAnsi="Garamond"/>
          <w:sz w:val="18"/>
          <w:szCs w:val="18"/>
        </w:rPr>
        <w:tab/>
      </w:r>
      <w:r w:rsidRPr="000966A7">
        <w:rPr>
          <w:rFonts w:ascii="Garamond" w:hAnsi="Garamond"/>
          <w:sz w:val="18"/>
          <w:szCs w:val="18"/>
        </w:rPr>
        <w:tab/>
        <w:t>(подпись)</w:t>
      </w:r>
      <w:r w:rsidRPr="000966A7">
        <w:rPr>
          <w:rFonts w:ascii="Garamond" w:hAnsi="Garamond"/>
          <w:sz w:val="18"/>
          <w:szCs w:val="18"/>
        </w:rPr>
        <w:tab/>
      </w:r>
      <w:r w:rsidRPr="000966A7">
        <w:rPr>
          <w:rFonts w:ascii="Garamond" w:hAnsi="Garamond"/>
          <w:sz w:val="18"/>
          <w:szCs w:val="18"/>
        </w:rPr>
        <w:tab/>
      </w:r>
      <w:r w:rsidRPr="000966A7">
        <w:rPr>
          <w:rFonts w:ascii="Garamond" w:hAnsi="Garamond"/>
          <w:sz w:val="18"/>
          <w:szCs w:val="18"/>
        </w:rPr>
        <w:tab/>
      </w:r>
      <w:r w:rsidRPr="000966A7">
        <w:rPr>
          <w:rFonts w:ascii="Garamond" w:hAnsi="Garamond"/>
          <w:iCs/>
          <w:sz w:val="18"/>
          <w:szCs w:val="18"/>
        </w:rPr>
        <w:t>(Ф. И. О.)</w:t>
      </w:r>
    </w:p>
    <w:p w14:paraId="23E082AF"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77022B78" w14:textId="77777777" w:rsidR="000966A7" w:rsidRPr="000966A7" w:rsidRDefault="000966A7" w:rsidP="00353BF6">
      <w:pPr>
        <w:spacing w:before="100" w:beforeAutospacing="1" w:after="100" w:afterAutospacing="1" w:line="240" w:lineRule="atLeast"/>
        <w:contextualSpacing/>
        <w:jc w:val="both"/>
        <w:rPr>
          <w:rFonts w:ascii="Garamond" w:hAnsi="Garamond"/>
          <w:i/>
          <w:iCs/>
          <w:color w:val="000000"/>
        </w:rPr>
      </w:pPr>
    </w:p>
    <w:p w14:paraId="294A87C4" w14:textId="77777777" w:rsidR="001C2558" w:rsidRPr="000966A7" w:rsidRDefault="001C2558" w:rsidP="001C2558">
      <w:pPr>
        <w:tabs>
          <w:tab w:val="left" w:pos="284"/>
        </w:tabs>
        <w:spacing w:before="100" w:beforeAutospacing="1" w:after="100" w:afterAutospacing="1" w:line="240" w:lineRule="atLeast"/>
        <w:contextualSpacing/>
        <w:jc w:val="both"/>
        <w:rPr>
          <w:rFonts w:ascii="Garamond" w:hAnsi="Garamond"/>
          <w:b/>
        </w:rPr>
      </w:pPr>
      <w:r w:rsidRPr="000966A7">
        <w:rPr>
          <w:rFonts w:ascii="Garamond" w:hAnsi="Garamond"/>
          <w:b/>
        </w:rPr>
        <w:tab/>
      </w:r>
      <w:r>
        <w:rPr>
          <w:rFonts w:ascii="Garamond" w:hAnsi="Garamond"/>
          <w:b/>
        </w:rPr>
        <w:tab/>
      </w:r>
      <w:r w:rsidRPr="000966A7">
        <w:rPr>
          <w:rFonts w:ascii="Garamond" w:hAnsi="Garamond"/>
          <w:b/>
        </w:rPr>
        <w:t>_________________</w:t>
      </w:r>
      <w:r w:rsidRPr="000966A7">
        <w:rPr>
          <w:rFonts w:ascii="Garamond" w:hAnsi="Garamond"/>
          <w:b/>
        </w:rPr>
        <w:tab/>
      </w:r>
      <w:r>
        <w:rPr>
          <w:rFonts w:ascii="Garamond" w:hAnsi="Garamond"/>
          <w:b/>
        </w:rPr>
        <w:tab/>
      </w:r>
      <w:r w:rsidRPr="000966A7">
        <w:rPr>
          <w:rFonts w:ascii="Garamond" w:hAnsi="Garamond"/>
          <w:b/>
        </w:rPr>
        <w:tab/>
        <w:t>___________________</w:t>
      </w:r>
      <w:r w:rsidRPr="000966A7">
        <w:rPr>
          <w:rFonts w:ascii="Garamond" w:hAnsi="Garamond"/>
          <w:b/>
        </w:rPr>
        <w:tab/>
      </w:r>
      <w:r w:rsidRPr="000966A7">
        <w:rPr>
          <w:rFonts w:ascii="Garamond" w:hAnsi="Garamond"/>
          <w:b/>
        </w:rPr>
        <w:tab/>
      </w:r>
      <w:r>
        <w:rPr>
          <w:rFonts w:ascii="Garamond" w:hAnsi="Garamond"/>
          <w:b/>
        </w:rPr>
        <w:t xml:space="preserve"> </w:t>
      </w:r>
      <w:r w:rsidRPr="000966A7">
        <w:rPr>
          <w:rFonts w:ascii="Garamond" w:hAnsi="Garamond"/>
          <w:b/>
        </w:rPr>
        <w:t>___________________</w:t>
      </w:r>
    </w:p>
    <w:p w14:paraId="2B4736B5" w14:textId="77777777" w:rsidR="001C2558" w:rsidRPr="000966A7" w:rsidRDefault="001C2558" w:rsidP="001C2558">
      <w:pPr>
        <w:spacing w:before="100" w:beforeAutospacing="1" w:after="100" w:afterAutospacing="1" w:line="240" w:lineRule="atLeast"/>
        <w:contextualSpacing/>
        <w:rPr>
          <w:rFonts w:ascii="Garamond" w:hAnsi="Garamond" w:cs="Tahoma"/>
          <w:sz w:val="18"/>
          <w:szCs w:val="18"/>
        </w:rPr>
      </w:pPr>
      <w:r w:rsidRPr="000966A7">
        <w:rPr>
          <w:rFonts w:ascii="Garamond" w:hAnsi="Garamond"/>
          <w:iCs/>
          <w:sz w:val="18"/>
          <w:szCs w:val="18"/>
        </w:rPr>
        <w:t>(должность</w:t>
      </w:r>
      <w:r>
        <w:rPr>
          <w:rFonts w:ascii="Garamond" w:hAnsi="Garamond"/>
          <w:iCs/>
          <w:sz w:val="18"/>
          <w:szCs w:val="18"/>
        </w:rPr>
        <w:t xml:space="preserve"> лица, подписавшего технический акт</w:t>
      </w:r>
      <w:r w:rsidRPr="000966A7">
        <w:rPr>
          <w:rFonts w:ascii="Garamond" w:hAnsi="Garamond"/>
          <w:iCs/>
          <w:sz w:val="18"/>
          <w:szCs w:val="18"/>
        </w:rPr>
        <w:t>)</w:t>
      </w:r>
      <w:r w:rsidRPr="000966A7">
        <w:rPr>
          <w:rFonts w:ascii="Garamond" w:hAnsi="Garamond"/>
          <w:sz w:val="18"/>
          <w:szCs w:val="18"/>
        </w:rPr>
        <w:tab/>
      </w:r>
      <w:r w:rsidRPr="000966A7">
        <w:rPr>
          <w:rFonts w:ascii="Garamond" w:hAnsi="Garamond"/>
          <w:sz w:val="18"/>
          <w:szCs w:val="18"/>
        </w:rPr>
        <w:tab/>
        <w:t>(подпись)</w:t>
      </w:r>
      <w:r w:rsidRPr="000966A7">
        <w:rPr>
          <w:rFonts w:ascii="Garamond" w:hAnsi="Garamond"/>
          <w:sz w:val="18"/>
          <w:szCs w:val="18"/>
        </w:rPr>
        <w:tab/>
      </w:r>
      <w:r w:rsidRPr="000966A7">
        <w:rPr>
          <w:rFonts w:ascii="Garamond" w:hAnsi="Garamond"/>
          <w:sz w:val="18"/>
          <w:szCs w:val="18"/>
        </w:rPr>
        <w:tab/>
      </w:r>
      <w:r w:rsidRPr="000966A7">
        <w:rPr>
          <w:rFonts w:ascii="Garamond" w:hAnsi="Garamond"/>
          <w:sz w:val="18"/>
          <w:szCs w:val="18"/>
        </w:rPr>
        <w:tab/>
      </w:r>
      <w:r w:rsidRPr="000966A7">
        <w:rPr>
          <w:rFonts w:ascii="Garamond" w:hAnsi="Garamond"/>
          <w:iCs/>
          <w:sz w:val="18"/>
          <w:szCs w:val="18"/>
        </w:rPr>
        <w:t>(Ф. И. О.)</w:t>
      </w:r>
    </w:p>
    <w:p w14:paraId="660A82B0" w14:textId="77777777" w:rsidR="000966A7" w:rsidRPr="000966A7" w:rsidRDefault="000966A7" w:rsidP="00353BF6">
      <w:pPr>
        <w:rPr>
          <w:rFonts w:ascii="Garamond" w:hAnsi="Garamond"/>
          <w:i/>
          <w:lang w:eastAsia="ru-RU"/>
        </w:rPr>
        <w:sectPr w:rsidR="000966A7" w:rsidRPr="000966A7" w:rsidSect="00353BF6">
          <w:pgSz w:w="11906" w:h="16838"/>
          <w:pgMar w:top="964" w:right="851" w:bottom="964" w:left="1276" w:header="709" w:footer="709" w:gutter="0"/>
          <w:cols w:space="708"/>
          <w:docGrid w:linePitch="360"/>
        </w:sectPr>
      </w:pPr>
    </w:p>
    <w:p w14:paraId="29BB63B9" w14:textId="263281F2" w:rsidR="000966A7" w:rsidRDefault="000966A7" w:rsidP="003259F8">
      <w:pPr>
        <w:suppressAutoHyphens/>
        <w:spacing w:after="0" w:line="240" w:lineRule="auto"/>
        <w:ind w:right="26"/>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lastRenderedPageBreak/>
        <w:t>Предложения по изменениям и дополнениям в РЕГЛАМЕНТ КОММЕРЧЕСКОГО УЧЕТА ЭЛЕКТРОЭНЕРГИИ И МОЩНОСТИ (Приложение № 11 к Договору о присоединении к торговой системе оптового рынка)</w:t>
      </w:r>
    </w:p>
    <w:p w14:paraId="7AAFD835" w14:textId="77777777" w:rsidR="003259F8" w:rsidRPr="000966A7" w:rsidRDefault="003259F8" w:rsidP="003259F8">
      <w:pPr>
        <w:suppressAutoHyphens/>
        <w:spacing w:after="0" w:line="240" w:lineRule="auto"/>
        <w:ind w:right="26"/>
        <w:jc w:val="both"/>
        <w:outlineLvl w:val="0"/>
        <w:rPr>
          <w:rFonts w:ascii="Garamond" w:eastAsia="Courier New" w:hAnsi="Garamond" w:cs="Cambria"/>
          <w:b/>
          <w:bCs/>
          <w:i/>
          <w:sz w:val="26"/>
          <w:szCs w:val="26"/>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477"/>
        <w:gridCol w:w="7229"/>
      </w:tblGrid>
      <w:tr w:rsidR="000966A7" w:rsidRPr="003259F8" w14:paraId="077C5378" w14:textId="77777777" w:rsidTr="000C392B">
        <w:tc>
          <w:tcPr>
            <w:tcW w:w="1031" w:type="dxa"/>
            <w:vAlign w:val="center"/>
          </w:tcPr>
          <w:p w14:paraId="14ED8900" w14:textId="77777777" w:rsidR="000966A7"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w:t>
            </w:r>
          </w:p>
          <w:p w14:paraId="77AD81D7" w14:textId="77777777" w:rsidR="000966A7"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пункта</w:t>
            </w:r>
          </w:p>
        </w:tc>
        <w:tc>
          <w:tcPr>
            <w:tcW w:w="6477" w:type="dxa"/>
            <w:vAlign w:val="center"/>
          </w:tcPr>
          <w:p w14:paraId="2ED64EA4" w14:textId="77777777" w:rsidR="003259F8"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 xml:space="preserve">Редакция, действующая на момент </w:t>
            </w:r>
          </w:p>
          <w:p w14:paraId="565B01D3" w14:textId="6548A45C" w:rsidR="000966A7" w:rsidRPr="003259F8" w:rsidRDefault="000966A7" w:rsidP="003259F8">
            <w:pPr>
              <w:widowControl w:val="0"/>
              <w:suppressAutoHyphens/>
              <w:spacing w:after="0" w:line="240" w:lineRule="auto"/>
              <w:jc w:val="center"/>
              <w:rPr>
                <w:rFonts w:ascii="Garamond" w:eastAsia="Cambria" w:hAnsi="Garamond" w:cs="Cambria"/>
              </w:rPr>
            </w:pPr>
            <w:r w:rsidRPr="003259F8">
              <w:rPr>
                <w:rFonts w:ascii="Garamond" w:eastAsia="Cambria" w:hAnsi="Garamond" w:cs="Cambria"/>
                <w:b/>
              </w:rPr>
              <w:t>вступления в силу изменений</w:t>
            </w:r>
          </w:p>
        </w:tc>
        <w:tc>
          <w:tcPr>
            <w:tcW w:w="7229" w:type="dxa"/>
          </w:tcPr>
          <w:p w14:paraId="7C61EB11" w14:textId="77777777" w:rsidR="000966A7" w:rsidRPr="003259F8" w:rsidRDefault="000966A7" w:rsidP="003259F8">
            <w:pPr>
              <w:widowControl w:val="0"/>
              <w:suppressAutoHyphens/>
              <w:spacing w:after="0" w:line="240" w:lineRule="auto"/>
              <w:jc w:val="center"/>
              <w:rPr>
                <w:rFonts w:ascii="Garamond" w:eastAsia="Cambria" w:hAnsi="Garamond" w:cs="Cambria"/>
                <w:b/>
              </w:rPr>
            </w:pPr>
            <w:r w:rsidRPr="003259F8">
              <w:rPr>
                <w:rFonts w:ascii="Garamond" w:eastAsia="Cambria" w:hAnsi="Garamond" w:cs="Cambria"/>
                <w:b/>
              </w:rPr>
              <w:t>Предлагаемая редакция</w:t>
            </w:r>
          </w:p>
          <w:p w14:paraId="5383EF33" w14:textId="77777777" w:rsidR="000966A7" w:rsidRPr="003259F8" w:rsidRDefault="000966A7" w:rsidP="003259F8">
            <w:pPr>
              <w:suppressAutoHyphens/>
              <w:spacing w:after="0" w:line="240" w:lineRule="auto"/>
              <w:ind w:right="-55"/>
              <w:jc w:val="center"/>
              <w:rPr>
                <w:rFonts w:ascii="Garamond" w:eastAsia="Cambria" w:hAnsi="Garamond" w:cs="Cambria"/>
              </w:rPr>
            </w:pPr>
            <w:r w:rsidRPr="003259F8">
              <w:rPr>
                <w:rFonts w:ascii="Garamond" w:eastAsia="Cambria" w:hAnsi="Garamond" w:cs="Cambria"/>
              </w:rPr>
              <w:t>(изменения выделены цветом)</w:t>
            </w:r>
          </w:p>
        </w:tc>
      </w:tr>
      <w:tr w:rsidR="007814DE" w:rsidRPr="003259F8" w14:paraId="25E71CC6" w14:textId="77777777" w:rsidTr="000C392B">
        <w:tc>
          <w:tcPr>
            <w:tcW w:w="1031" w:type="dxa"/>
            <w:vAlign w:val="center"/>
          </w:tcPr>
          <w:p w14:paraId="479AD133" w14:textId="77777777" w:rsidR="007814DE" w:rsidRPr="003259F8" w:rsidRDefault="007814DE" w:rsidP="007814DE">
            <w:pPr>
              <w:widowControl w:val="0"/>
              <w:suppressAutoHyphens/>
              <w:spacing w:after="0"/>
              <w:jc w:val="center"/>
              <w:rPr>
                <w:rFonts w:ascii="Garamond" w:eastAsia="Cambria" w:hAnsi="Garamond" w:cs="Cambria"/>
                <w:b/>
              </w:rPr>
            </w:pPr>
            <w:r w:rsidRPr="003259F8">
              <w:rPr>
                <w:rFonts w:ascii="Garamond" w:hAnsi="Garamond"/>
                <w:b/>
              </w:rPr>
              <w:t>3.4</w:t>
            </w:r>
          </w:p>
        </w:tc>
        <w:tc>
          <w:tcPr>
            <w:tcW w:w="6477" w:type="dxa"/>
          </w:tcPr>
          <w:p w14:paraId="19586A9F" w14:textId="77777777" w:rsidR="007814DE" w:rsidRPr="003259F8" w:rsidRDefault="007814DE" w:rsidP="007814DE">
            <w:pPr>
              <w:widowControl w:val="0"/>
              <w:suppressAutoHyphens/>
              <w:spacing w:after="0"/>
              <w:jc w:val="both"/>
              <w:rPr>
                <w:rFonts w:ascii="Garamond" w:eastAsia="Cambria" w:hAnsi="Garamond" w:cs="Cambria"/>
                <w:b/>
              </w:rPr>
            </w:pPr>
            <w:r w:rsidRPr="003259F8">
              <w:rPr>
                <w:rFonts w:ascii="Garamond" w:hAnsi="Garamond"/>
              </w:rPr>
              <w:t>Порядок направления интегральных актов учета перетоков (макеты 50080) устанавливается п. 7.</w:t>
            </w:r>
            <w:r w:rsidRPr="003259F8">
              <w:rPr>
                <w:rFonts w:ascii="Garamond" w:hAnsi="Garamond"/>
                <w:highlight w:val="yellow"/>
              </w:rPr>
              <w:t>1</w:t>
            </w:r>
            <w:r w:rsidRPr="003259F8">
              <w:rPr>
                <w:rFonts w:ascii="Garamond" w:hAnsi="Garamond"/>
              </w:rPr>
              <w:t xml:space="preserve"> настоящего Регламента.</w:t>
            </w:r>
          </w:p>
        </w:tc>
        <w:tc>
          <w:tcPr>
            <w:tcW w:w="7229" w:type="dxa"/>
          </w:tcPr>
          <w:p w14:paraId="6FFF081C" w14:textId="77777777" w:rsidR="007814DE" w:rsidRPr="003259F8" w:rsidRDefault="007814DE" w:rsidP="007814DE">
            <w:pPr>
              <w:widowControl w:val="0"/>
              <w:suppressAutoHyphens/>
              <w:spacing w:after="0"/>
              <w:jc w:val="both"/>
              <w:rPr>
                <w:rFonts w:ascii="Garamond" w:eastAsia="Cambria" w:hAnsi="Garamond" w:cs="Cambria"/>
                <w:b/>
              </w:rPr>
            </w:pPr>
            <w:r w:rsidRPr="003259F8">
              <w:rPr>
                <w:rFonts w:ascii="Garamond" w:hAnsi="Garamond"/>
              </w:rPr>
              <w:t>Порядок направления интегральных актов учета перетоков (макеты 50080) устанавливается п. 7.</w:t>
            </w:r>
            <w:r w:rsidRPr="003259F8">
              <w:rPr>
                <w:rFonts w:ascii="Garamond" w:hAnsi="Garamond"/>
                <w:highlight w:val="yellow"/>
              </w:rPr>
              <w:t>5</w:t>
            </w:r>
            <w:r w:rsidRPr="003259F8">
              <w:rPr>
                <w:rFonts w:ascii="Garamond" w:hAnsi="Garamond"/>
              </w:rPr>
              <w:t xml:space="preserve"> настоящего Регламента.</w:t>
            </w:r>
          </w:p>
        </w:tc>
      </w:tr>
      <w:tr w:rsidR="007814DE" w:rsidRPr="003259F8" w14:paraId="6104B315" w14:textId="77777777" w:rsidTr="000C392B">
        <w:tc>
          <w:tcPr>
            <w:tcW w:w="1031" w:type="dxa"/>
            <w:vAlign w:val="center"/>
          </w:tcPr>
          <w:p w14:paraId="2E47A27C" w14:textId="77777777" w:rsidR="007814DE" w:rsidRPr="003259F8" w:rsidRDefault="007814DE" w:rsidP="007814DE">
            <w:pPr>
              <w:widowControl w:val="0"/>
              <w:suppressAutoHyphens/>
              <w:spacing w:after="0"/>
              <w:jc w:val="center"/>
              <w:rPr>
                <w:rFonts w:ascii="Garamond" w:eastAsia="Cambria" w:hAnsi="Garamond" w:cs="Cambria"/>
                <w:b/>
              </w:rPr>
            </w:pPr>
            <w:r w:rsidRPr="003259F8">
              <w:rPr>
                <w:rFonts w:ascii="Garamond" w:hAnsi="Garamond"/>
                <w:b/>
              </w:rPr>
              <w:t>6.4.3</w:t>
            </w:r>
          </w:p>
        </w:tc>
        <w:tc>
          <w:tcPr>
            <w:tcW w:w="6477" w:type="dxa"/>
          </w:tcPr>
          <w:p w14:paraId="0D313EA0" w14:textId="77777777" w:rsidR="007814DE" w:rsidRPr="003259F8" w:rsidRDefault="007814DE" w:rsidP="00F703E5">
            <w:pPr>
              <w:pStyle w:val="a9"/>
              <w:widowControl w:val="0"/>
              <w:numPr>
                <w:ilvl w:val="0"/>
                <w:numId w:val="96"/>
              </w:numPr>
              <w:suppressAutoHyphens/>
              <w:jc w:val="both"/>
              <w:rPr>
                <w:rFonts w:ascii="Garamond" w:hAnsi="Garamond"/>
                <w:b/>
                <w:sz w:val="22"/>
                <w:szCs w:val="22"/>
              </w:rPr>
            </w:pPr>
            <w:r w:rsidRPr="003259F8">
              <w:rPr>
                <w:rFonts w:ascii="Garamond" w:eastAsia="Calibri" w:hAnsi="Garamond" w:cs="Times New Roman"/>
                <w:i w:val="0"/>
                <w:sz w:val="22"/>
                <w:szCs w:val="22"/>
                <w:lang w:eastAsia="en-US"/>
              </w:rPr>
              <w:t>порядок согласования и последующего направления в КО корректирующих актов учета перетоков по сечению коммерческого учета (макет 51075) и в случаях, предусмотренных п. 3.</w:t>
            </w:r>
            <w:r w:rsidRPr="003259F8">
              <w:rPr>
                <w:rFonts w:ascii="Garamond" w:eastAsia="Calibri" w:hAnsi="Garamond" w:cs="Times New Roman"/>
                <w:i w:val="0"/>
                <w:sz w:val="22"/>
                <w:szCs w:val="22"/>
                <w:highlight w:val="yellow"/>
                <w:lang w:eastAsia="en-US"/>
              </w:rPr>
              <w:t>8</w:t>
            </w:r>
            <w:r w:rsidRPr="003259F8">
              <w:rPr>
                <w:rFonts w:ascii="Garamond" w:eastAsia="Calibri" w:hAnsi="Garamond" w:cs="Times New Roman"/>
                <w:i w:val="0"/>
                <w:sz w:val="22"/>
                <w:szCs w:val="22"/>
                <w:lang w:eastAsia="en-US"/>
              </w:rPr>
              <w:t xml:space="preserve"> настоящего Регламента, интегральных актов учета перетоков (макеты 50080) (для участников оптового рынка и ФСК);</w:t>
            </w:r>
          </w:p>
        </w:tc>
        <w:tc>
          <w:tcPr>
            <w:tcW w:w="7229" w:type="dxa"/>
          </w:tcPr>
          <w:p w14:paraId="353C2FDB" w14:textId="77777777" w:rsidR="007814DE" w:rsidRPr="003259F8" w:rsidRDefault="007814DE" w:rsidP="00F703E5">
            <w:pPr>
              <w:pStyle w:val="a9"/>
              <w:widowControl w:val="0"/>
              <w:numPr>
                <w:ilvl w:val="0"/>
                <w:numId w:val="96"/>
              </w:numPr>
              <w:suppressAutoHyphens/>
              <w:jc w:val="both"/>
              <w:rPr>
                <w:rFonts w:ascii="Garamond" w:hAnsi="Garamond"/>
                <w:b/>
                <w:sz w:val="22"/>
                <w:szCs w:val="22"/>
              </w:rPr>
            </w:pPr>
            <w:r w:rsidRPr="003259F8">
              <w:rPr>
                <w:rFonts w:ascii="Garamond" w:eastAsia="Calibri" w:hAnsi="Garamond" w:cs="Times New Roman"/>
                <w:i w:val="0"/>
                <w:sz w:val="22"/>
                <w:szCs w:val="22"/>
                <w:lang w:eastAsia="en-US"/>
              </w:rPr>
              <w:t>порядок согласования и последующего направления в КО корректирующих актов учета перетоков по сечению коммерческого учета (макет 51075) и в случаях, предусмотренных п. 3.</w:t>
            </w:r>
            <w:r w:rsidRPr="003259F8">
              <w:rPr>
                <w:rFonts w:ascii="Garamond" w:eastAsia="Calibri" w:hAnsi="Garamond" w:cs="Times New Roman"/>
                <w:i w:val="0"/>
                <w:sz w:val="22"/>
                <w:szCs w:val="22"/>
                <w:highlight w:val="yellow"/>
                <w:lang w:eastAsia="en-US"/>
              </w:rPr>
              <w:t>6</w:t>
            </w:r>
            <w:r w:rsidRPr="003259F8">
              <w:rPr>
                <w:rFonts w:ascii="Garamond" w:eastAsia="Calibri" w:hAnsi="Garamond" w:cs="Times New Roman"/>
                <w:i w:val="0"/>
                <w:sz w:val="22"/>
                <w:szCs w:val="22"/>
                <w:lang w:eastAsia="en-US"/>
              </w:rPr>
              <w:t xml:space="preserve"> настоящего Регламента, интегральных актов учета перетоков (макеты 50080) (для участников оптового рынка и ФСК);</w:t>
            </w:r>
          </w:p>
        </w:tc>
      </w:tr>
      <w:tr w:rsidR="007814DE" w:rsidRPr="003259F8" w14:paraId="68494C73" w14:textId="77777777" w:rsidTr="000C392B">
        <w:tc>
          <w:tcPr>
            <w:tcW w:w="1031" w:type="dxa"/>
            <w:vAlign w:val="center"/>
          </w:tcPr>
          <w:p w14:paraId="0C571442" w14:textId="77777777" w:rsidR="007814DE" w:rsidRPr="003259F8" w:rsidRDefault="007814DE" w:rsidP="007814DE">
            <w:pPr>
              <w:widowControl w:val="0"/>
              <w:suppressAutoHyphens/>
              <w:spacing w:after="0"/>
              <w:jc w:val="center"/>
              <w:rPr>
                <w:rFonts w:ascii="Garamond" w:eastAsia="Cambria" w:hAnsi="Garamond" w:cs="Cambria"/>
                <w:b/>
              </w:rPr>
            </w:pPr>
            <w:r w:rsidRPr="003259F8">
              <w:rPr>
                <w:rFonts w:ascii="Garamond" w:hAnsi="Garamond"/>
                <w:b/>
              </w:rPr>
              <w:t>7.1</w:t>
            </w:r>
          </w:p>
        </w:tc>
        <w:tc>
          <w:tcPr>
            <w:tcW w:w="6477" w:type="dxa"/>
          </w:tcPr>
          <w:p w14:paraId="03B0E379"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t>…</w:t>
            </w:r>
          </w:p>
          <w:p w14:paraId="341354FA"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t>Участники оптового рынка и ФСК в отношении сечений коммерческого учета в случаях, предусмотренных п. 3.</w:t>
            </w:r>
            <w:r w:rsidRPr="003259F8">
              <w:rPr>
                <w:rFonts w:ascii="Garamond" w:hAnsi="Garamond"/>
                <w:highlight w:val="yellow"/>
              </w:rPr>
              <w:t>8</w:t>
            </w:r>
            <w:r w:rsidRPr="003259F8">
              <w:rPr>
                <w:rFonts w:ascii="Garamond" w:hAnsi="Garamond"/>
              </w:rPr>
              <w:t xml:space="preserve"> настоящего Регламента, формируют интегральные величины сальдо перетоков электроэнергии по всем точкам поставки, входящим в данное сечение, в интегральном акте учета перетоков (макет 50080) и согласовывают между собой в соответствии с требованиями п. 7.5 настоящего Регламента.</w:t>
            </w:r>
          </w:p>
          <w:p w14:paraId="64AFC140"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t>…</w:t>
            </w:r>
          </w:p>
          <w:p w14:paraId="4595AA90" w14:textId="77777777" w:rsidR="007814DE" w:rsidRPr="003259F8" w:rsidRDefault="007814DE" w:rsidP="007814DE">
            <w:pPr>
              <w:widowControl w:val="0"/>
              <w:suppressAutoHyphens/>
              <w:spacing w:after="0"/>
              <w:jc w:val="both"/>
              <w:rPr>
                <w:rFonts w:ascii="Garamond" w:hAnsi="Garamond"/>
                <w:highlight w:val="yellow"/>
              </w:rPr>
            </w:pPr>
          </w:p>
          <w:p w14:paraId="19BD28E3"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highlight w:val="yellow"/>
              </w:rPr>
              <w:t xml:space="preserve">Участники оптового рынка, ФСК, агрегаторы вправе осуществлять согласование и направление в КО в установленном порядке в случаях, предусмотренных п. 3.8 настоящего Регламента, интегральных актов учета перетоков (макеты 50080) и в случаях, предусмотренных п. 7.7 настоящего Регламента, актов учета (оборота) по объекту регулирования (макеты 21070) в течение расчетного периода, а именно в ежедневном либо еженедельном </w:t>
            </w:r>
            <w:proofErr w:type="gramStart"/>
            <w:r w:rsidRPr="003259F8">
              <w:rPr>
                <w:rFonts w:ascii="Garamond" w:hAnsi="Garamond"/>
                <w:highlight w:val="yellow"/>
              </w:rPr>
              <w:t>режиме</w:t>
            </w:r>
            <w:proofErr w:type="gramEnd"/>
            <w:r w:rsidRPr="003259F8">
              <w:rPr>
                <w:rFonts w:ascii="Garamond" w:hAnsi="Garamond"/>
                <w:highlight w:val="yellow"/>
              </w:rPr>
              <w:t xml:space="preserve"> либо за периоды, ограниченные 10-м и 20-м числами текущего месяца</w:t>
            </w:r>
            <w:r w:rsidRPr="003259F8">
              <w:rPr>
                <w:rFonts w:ascii="Garamond" w:hAnsi="Garamond"/>
              </w:rPr>
              <w:t xml:space="preserve">. Участники оптового рынка (ФСК) вправе осуществлять формирование и направление в КО в установленном порядке корректирующих актов учета (оборота) по ГТП генерации, корректирующих актов учета перетоков по сечению коммерческого учета (макеты 51075), а также осуществлять согласование почасовых </w:t>
            </w:r>
            <w:r w:rsidRPr="003259F8">
              <w:rPr>
                <w:rFonts w:ascii="Garamond" w:hAnsi="Garamond"/>
              </w:rPr>
              <w:lastRenderedPageBreak/>
              <w:t>значений учетных показателей по ГТП генерации, по сечению коммерческого учета для последующего формирования актов учета (оборота) по ГТП генерации, актов учета перетоков по сечению коммерческого учета (макеты 51020) в ежедневном либо еженедельном режиме начиная с 20-го числа текущего месяца.</w:t>
            </w:r>
          </w:p>
          <w:p w14:paraId="08D64663" w14:textId="77777777" w:rsidR="007814DE" w:rsidRPr="003259F8" w:rsidRDefault="007814DE" w:rsidP="007814DE">
            <w:pPr>
              <w:widowControl w:val="0"/>
              <w:suppressAutoHyphens/>
              <w:spacing w:after="0"/>
              <w:jc w:val="both"/>
              <w:rPr>
                <w:rFonts w:ascii="Garamond" w:eastAsia="Cambria" w:hAnsi="Garamond" w:cs="Cambria"/>
                <w:b/>
              </w:rPr>
            </w:pPr>
            <w:r w:rsidRPr="003259F8">
              <w:rPr>
                <w:rFonts w:ascii="Garamond" w:hAnsi="Garamond"/>
              </w:rPr>
              <w:t>…</w:t>
            </w:r>
          </w:p>
        </w:tc>
        <w:tc>
          <w:tcPr>
            <w:tcW w:w="7229" w:type="dxa"/>
          </w:tcPr>
          <w:p w14:paraId="1F57071A"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lastRenderedPageBreak/>
              <w:t>…</w:t>
            </w:r>
          </w:p>
          <w:p w14:paraId="68B840B1"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t>Участники оптового рынка и ФСК в отношении сечений коммерческого учета в случаях, предусмотренных п. 3.</w:t>
            </w:r>
            <w:r w:rsidRPr="003259F8">
              <w:rPr>
                <w:rFonts w:ascii="Garamond" w:hAnsi="Garamond"/>
                <w:highlight w:val="yellow"/>
              </w:rPr>
              <w:t>6</w:t>
            </w:r>
            <w:r w:rsidRPr="003259F8">
              <w:rPr>
                <w:rFonts w:ascii="Garamond" w:hAnsi="Garamond"/>
              </w:rPr>
              <w:t xml:space="preserve"> настоящего Регламента, формируют интегральные величины сальдо перетоков электроэнергии по всем точкам поставки, входящим в данное сечение, в интегральном акте учета перетоков (макет 50080) и согласовывают между собой в соответствии с требованиями п. 7.5 настоящего Регламента.</w:t>
            </w:r>
          </w:p>
          <w:p w14:paraId="7F96B4BE"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t>…</w:t>
            </w:r>
          </w:p>
          <w:p w14:paraId="53A0D32F" w14:textId="77777777" w:rsidR="007814DE" w:rsidRPr="003259F8" w:rsidRDefault="007814DE" w:rsidP="007814DE">
            <w:pPr>
              <w:widowControl w:val="0"/>
              <w:suppressAutoHyphens/>
              <w:spacing w:after="0"/>
              <w:jc w:val="both"/>
              <w:rPr>
                <w:rFonts w:ascii="Garamond" w:hAnsi="Garamond"/>
              </w:rPr>
            </w:pPr>
          </w:p>
          <w:p w14:paraId="5BD29D25" w14:textId="77777777" w:rsidR="007814DE" w:rsidRPr="003259F8" w:rsidRDefault="007814DE" w:rsidP="007814DE">
            <w:pPr>
              <w:widowControl w:val="0"/>
              <w:suppressAutoHyphens/>
              <w:spacing w:after="0"/>
              <w:jc w:val="both"/>
              <w:rPr>
                <w:rFonts w:ascii="Garamond" w:hAnsi="Garamond"/>
              </w:rPr>
            </w:pPr>
            <w:r w:rsidRPr="003259F8">
              <w:rPr>
                <w:rFonts w:ascii="Garamond" w:hAnsi="Garamond"/>
              </w:rPr>
              <w:t>Участники оптового рынка (ФСК) вправе осуществлять формирование и направление в КО в установленном порядке корректирующих актов учета (оборота) по ГТП генерации, корректирующих актов учета перетоков по сечению коммерческого учета (макеты 51075), а также осуществлять согласование почасовых значений учетных показателей по ГТП генерации, по сечению коммерческого учета для последующего формирования актов учета (оборота) по ГТП генерации, актов учета перетоков по сечению коммерческого учета (макеты 51020) в ежедневном либо еженедельном режиме начиная с 20-го числа текущего месяца.</w:t>
            </w:r>
          </w:p>
          <w:p w14:paraId="39E383EF" w14:textId="77777777" w:rsidR="007814DE" w:rsidRPr="003259F8" w:rsidRDefault="007814DE" w:rsidP="007814DE">
            <w:pPr>
              <w:widowControl w:val="0"/>
              <w:suppressAutoHyphens/>
              <w:spacing w:after="0"/>
              <w:jc w:val="both"/>
              <w:rPr>
                <w:rFonts w:ascii="Garamond" w:eastAsia="Cambria" w:hAnsi="Garamond" w:cs="Cambria"/>
                <w:b/>
              </w:rPr>
            </w:pPr>
            <w:r w:rsidRPr="003259F8">
              <w:rPr>
                <w:rFonts w:ascii="Garamond" w:hAnsi="Garamond"/>
              </w:rPr>
              <w:t>…</w:t>
            </w:r>
          </w:p>
        </w:tc>
      </w:tr>
      <w:tr w:rsidR="007814DE" w:rsidRPr="003259F8" w14:paraId="7247759F" w14:textId="77777777" w:rsidTr="000C392B">
        <w:tc>
          <w:tcPr>
            <w:tcW w:w="1031" w:type="dxa"/>
            <w:vAlign w:val="center"/>
          </w:tcPr>
          <w:p w14:paraId="5F06D5CE" w14:textId="77777777" w:rsidR="007814DE" w:rsidRPr="003259F8" w:rsidRDefault="007814DE" w:rsidP="007814DE">
            <w:pPr>
              <w:widowControl w:val="0"/>
              <w:suppressAutoHyphens/>
              <w:spacing w:after="0"/>
              <w:jc w:val="center"/>
              <w:rPr>
                <w:rFonts w:ascii="Garamond" w:eastAsia="Cambria" w:hAnsi="Garamond" w:cs="Cambria"/>
                <w:b/>
              </w:rPr>
            </w:pPr>
            <w:r w:rsidRPr="003259F8">
              <w:rPr>
                <w:rFonts w:ascii="Garamond" w:hAnsi="Garamond"/>
                <w:b/>
              </w:rPr>
              <w:t>7.5</w:t>
            </w:r>
          </w:p>
        </w:tc>
        <w:tc>
          <w:tcPr>
            <w:tcW w:w="6477" w:type="dxa"/>
          </w:tcPr>
          <w:p w14:paraId="24452D9C" w14:textId="77777777" w:rsidR="007814DE" w:rsidRPr="003259F8" w:rsidRDefault="007814DE" w:rsidP="007814DE">
            <w:pPr>
              <w:widowControl w:val="0"/>
              <w:suppressAutoHyphens/>
              <w:spacing w:after="0"/>
              <w:jc w:val="both"/>
              <w:rPr>
                <w:rFonts w:ascii="Garamond" w:eastAsia="Cambria" w:hAnsi="Garamond" w:cs="Cambria"/>
                <w:b/>
              </w:rPr>
            </w:pPr>
            <w:bookmarkStart w:id="4" w:name="_Toc139239941"/>
            <w:bookmarkStart w:id="5" w:name="_Toc165067625"/>
            <w:r w:rsidRPr="003259F8">
              <w:rPr>
                <w:rFonts w:ascii="Garamond" w:hAnsi="Garamond"/>
              </w:rPr>
              <w:t>Интегральные акты учета перетоков (макеты 50080) в случаях, предусмотренных п. 3.</w:t>
            </w:r>
            <w:r w:rsidRPr="003259F8">
              <w:rPr>
                <w:rFonts w:ascii="Garamond" w:hAnsi="Garamond"/>
                <w:highlight w:val="yellow"/>
              </w:rPr>
              <w:t>8</w:t>
            </w:r>
            <w:r w:rsidRPr="003259F8">
              <w:rPr>
                <w:rFonts w:ascii="Garamond" w:hAnsi="Garamond"/>
              </w:rPr>
              <w:t xml:space="preserve"> настоящего Регламента, направляются в КО до 6-го числа месяца, следующего за отчетным.</w:t>
            </w:r>
            <w:bookmarkEnd w:id="4"/>
            <w:bookmarkEnd w:id="5"/>
          </w:p>
        </w:tc>
        <w:tc>
          <w:tcPr>
            <w:tcW w:w="7229" w:type="dxa"/>
          </w:tcPr>
          <w:p w14:paraId="0CF3711F" w14:textId="77777777" w:rsidR="007814DE" w:rsidRPr="003259F8" w:rsidRDefault="007814DE" w:rsidP="007814DE">
            <w:pPr>
              <w:widowControl w:val="0"/>
              <w:suppressAutoHyphens/>
              <w:spacing w:after="0"/>
              <w:jc w:val="both"/>
              <w:rPr>
                <w:rFonts w:ascii="Garamond" w:eastAsia="Cambria" w:hAnsi="Garamond" w:cs="Cambria"/>
                <w:b/>
              </w:rPr>
            </w:pPr>
            <w:r w:rsidRPr="003259F8">
              <w:rPr>
                <w:rFonts w:ascii="Garamond" w:hAnsi="Garamond"/>
              </w:rPr>
              <w:t>Интегральные акты учета перетоков (макеты 50080) в случаях, предусмотренных п. 3.</w:t>
            </w:r>
            <w:r w:rsidRPr="003259F8">
              <w:rPr>
                <w:rFonts w:ascii="Garamond" w:hAnsi="Garamond"/>
                <w:highlight w:val="yellow"/>
              </w:rPr>
              <w:t>6</w:t>
            </w:r>
            <w:r w:rsidRPr="003259F8">
              <w:rPr>
                <w:rFonts w:ascii="Garamond" w:hAnsi="Garamond"/>
              </w:rPr>
              <w:t xml:space="preserve"> настоящего Регламента, направляются в КО до 6-го числа месяца, следующего за отчетным.</w:t>
            </w:r>
          </w:p>
        </w:tc>
      </w:tr>
      <w:tr w:rsidR="00E10F52" w:rsidRPr="003259F8" w14:paraId="3390C688" w14:textId="77777777" w:rsidTr="000C392B">
        <w:tc>
          <w:tcPr>
            <w:tcW w:w="1031" w:type="dxa"/>
            <w:vAlign w:val="center"/>
          </w:tcPr>
          <w:p w14:paraId="3A7839EA" w14:textId="77777777" w:rsidR="00E10F52" w:rsidRPr="003259F8" w:rsidRDefault="00E10F52" w:rsidP="00E10F52">
            <w:pPr>
              <w:widowControl w:val="0"/>
              <w:suppressAutoHyphens/>
              <w:spacing w:after="0"/>
              <w:jc w:val="center"/>
              <w:rPr>
                <w:rFonts w:ascii="Garamond" w:eastAsia="Cambria" w:hAnsi="Garamond" w:cs="Cambria"/>
                <w:b/>
              </w:rPr>
            </w:pPr>
            <w:r w:rsidRPr="003259F8">
              <w:rPr>
                <w:rFonts w:ascii="Garamond" w:hAnsi="Garamond"/>
                <w:b/>
              </w:rPr>
              <w:t>7.6</w:t>
            </w:r>
          </w:p>
        </w:tc>
        <w:tc>
          <w:tcPr>
            <w:tcW w:w="6477" w:type="dxa"/>
          </w:tcPr>
          <w:p w14:paraId="3152A83D" w14:textId="77777777" w:rsidR="00E10F52" w:rsidRPr="003259F8" w:rsidRDefault="00E10F52" w:rsidP="00E10F52">
            <w:pPr>
              <w:tabs>
                <w:tab w:val="left" w:pos="720"/>
              </w:tabs>
              <w:jc w:val="both"/>
              <w:rPr>
                <w:rFonts w:ascii="Garamond" w:eastAsia="Times New Roman" w:hAnsi="Garamond"/>
              </w:rPr>
            </w:pPr>
            <w:r w:rsidRPr="003259F8">
              <w:rPr>
                <w:rFonts w:ascii="Garamond" w:eastAsia="Times New Roman" w:hAnsi="Garamond"/>
              </w:rPr>
              <w:t>…</w:t>
            </w:r>
          </w:p>
          <w:p w14:paraId="4B0D0B05" w14:textId="77777777" w:rsidR="00E10F52" w:rsidRPr="003259F8" w:rsidRDefault="00E10F52" w:rsidP="00E10F52">
            <w:pPr>
              <w:tabs>
                <w:tab w:val="left" w:pos="720"/>
              </w:tabs>
              <w:spacing w:before="120"/>
              <w:ind w:firstLine="606"/>
              <w:jc w:val="both"/>
              <w:rPr>
                <w:rFonts w:ascii="Garamond" w:eastAsia="Times New Roman" w:hAnsi="Garamond"/>
              </w:rPr>
            </w:pPr>
            <w:r w:rsidRPr="003259F8">
              <w:rPr>
                <w:rFonts w:ascii="Garamond" w:eastAsia="Times New Roman" w:hAnsi="Garamond"/>
              </w:rPr>
              <w:t xml:space="preserve">Направление для расчета часовых величин учетного показателя по ГТП генерации и (или) сечению коммерческого учета корректирующего акта учета (оборота) по ГТП генерации / корректирующего акта учета перетоков по сечению коммерческого учета (макет 51075) с указанием причины № 1 осуществляется в отношении измерительных приборов с действующим в течение всего отчетного периода Актом о соответствии АИИС КУЭ техническим требованиям оптового рынка и влечет прекращение действия Акта о соответствии АИИС КУЭ техническим требованиям оптового рынка в отношении соответствующей ГТП генерации / соответствующего сечения коммерческого учета, действующего в течение всего отчетного месяца, в порядке, установленном </w:t>
            </w:r>
            <w:r w:rsidRPr="003259F8">
              <w:rPr>
                <w:rFonts w:ascii="Garamond" w:eastAsia="Times New Roman" w:hAnsi="Garamond"/>
                <w:i/>
              </w:rPr>
              <w:t>Положением о порядке получения статуса субъекта оптового рынка и ведения реестра субъектов оптового рынка</w:t>
            </w:r>
            <w:r w:rsidRPr="003259F8">
              <w:rPr>
                <w:rFonts w:ascii="Garamond" w:eastAsia="Times New Roman" w:hAnsi="Garamond"/>
              </w:rPr>
              <w:t xml:space="preserve"> (Приложение № 1.1 к </w:t>
            </w:r>
            <w:r w:rsidRPr="003259F8">
              <w:rPr>
                <w:rFonts w:ascii="Garamond" w:eastAsia="Times New Roman" w:hAnsi="Garamond"/>
                <w:i/>
              </w:rPr>
              <w:t>Договору о присоединении к торговой системе оптового рынка</w:t>
            </w:r>
            <w:r w:rsidRPr="003259F8">
              <w:rPr>
                <w:rFonts w:ascii="Garamond" w:eastAsia="Times New Roman" w:hAnsi="Garamond"/>
              </w:rPr>
              <w:t>), при выполнении хотя бы одного из нижеперечисленных условий в отношении вышеуказанного Акта о соответствии АИИС КУЭ техническим требованиям оптового рынка:</w:t>
            </w:r>
          </w:p>
          <w:p w14:paraId="4E6C9702" w14:textId="77777777" w:rsidR="00E10F52" w:rsidRPr="003259F8" w:rsidRDefault="00E10F52" w:rsidP="00F703E5">
            <w:pPr>
              <w:pStyle w:val="a9"/>
              <w:numPr>
                <w:ilvl w:val="0"/>
                <w:numId w:val="30"/>
              </w:numPr>
              <w:tabs>
                <w:tab w:val="left" w:pos="360"/>
              </w:tabs>
              <w:jc w:val="both"/>
              <w:rPr>
                <w:rFonts w:ascii="Garamond" w:eastAsia="Times New Roman" w:hAnsi="Garamond" w:cs="Times New Roman"/>
                <w:i w:val="0"/>
                <w:sz w:val="22"/>
                <w:szCs w:val="22"/>
              </w:rPr>
            </w:pPr>
            <w:r w:rsidRPr="003259F8">
              <w:rPr>
                <w:rFonts w:ascii="Garamond" w:eastAsia="Times New Roman" w:hAnsi="Garamond" w:cs="Times New Roman"/>
                <w:i w:val="0"/>
                <w:sz w:val="22"/>
                <w:szCs w:val="22"/>
              </w:rPr>
              <w:t xml:space="preserve">в любых 3 (трех) из 6 (шести) последних отчетных месяцев в отношении часов, в которых значение учетного показателя по ГТП генерации / сечению коммерческого учета определено с использованием замещающих методов расчета согласно пп. 8.7.4–8.7.7, 8.7.9 / п. 8.1 настоящего Регламента (соответственно), сумма абсолютных значений разности почасовых значений учетных показателей в </w:t>
            </w:r>
            <w:r w:rsidRPr="003259F8">
              <w:rPr>
                <w:rFonts w:ascii="Garamond" w:eastAsia="Times New Roman" w:hAnsi="Garamond" w:cs="Times New Roman"/>
                <w:i w:val="0"/>
                <w:sz w:val="22"/>
                <w:szCs w:val="22"/>
              </w:rPr>
              <w:lastRenderedPageBreak/>
              <w:t xml:space="preserve">корректирующем акте учета (оборота) по ГТП генерации / корректирующем акте учета перетоков по сечению коммерческого учета (макет 51075) и почасовых значений учетных показателей, рассчитанных на основе данных из макетов 80020 (80040) </w:t>
            </w:r>
            <w:r w:rsidRPr="003259F8">
              <w:rPr>
                <w:rFonts w:ascii="Garamond" w:eastAsia="Times New Roman" w:hAnsi="Garamond" w:cs="Times New Roman"/>
                <w:i w:val="0"/>
                <w:sz w:val="22"/>
                <w:szCs w:val="22"/>
                <w:highlight w:val="yellow"/>
              </w:rPr>
              <w:t>(при этом результаты измерений в макетах 80020 (80040), переданные со статусом «некоммерческая информация», принимаются равными нулю)</w:t>
            </w:r>
            <w:r w:rsidRPr="003259F8">
              <w:rPr>
                <w:rFonts w:ascii="Garamond" w:eastAsia="Times New Roman" w:hAnsi="Garamond" w:cs="Times New Roman"/>
                <w:i w:val="0"/>
                <w:sz w:val="22"/>
                <w:szCs w:val="22"/>
              </w:rPr>
              <w:t xml:space="preserve">, составляет более 10 % от итогового объема электроэнергии по ГТП генерации / сечению коммерческого учета, принятого к коммерческим расчетам в соответствующем отчетном месяце. При этом вышеуказанный расчет значений учетных показателей на основе данных из макетов 80020 (80040) осуществляется КО с использованием измерительных приборов (ОИП/РИП), относящихся к параметру </w:t>
            </w:r>
            <w:proofErr w:type="spellStart"/>
            <w:r w:rsidRPr="003259F8">
              <w:rPr>
                <w:rFonts w:ascii="Garamond" w:eastAsia="Times New Roman" w:hAnsi="Garamond" w:cs="Times New Roman"/>
                <w:i w:val="0"/>
                <w:sz w:val="22"/>
                <w:szCs w:val="22"/>
              </w:rPr>
              <w:t>aiis-code</w:t>
            </w:r>
            <w:proofErr w:type="spellEnd"/>
            <w:r w:rsidRPr="003259F8">
              <w:rPr>
                <w:rFonts w:ascii="Garamond" w:eastAsia="Times New Roman" w:hAnsi="Garamond" w:cs="Times New Roman"/>
                <w:i w:val="0"/>
                <w:sz w:val="22"/>
                <w:szCs w:val="22"/>
              </w:rPr>
              <w:t xml:space="preserve">, приведенному в вышеуказанном корректирующем акте учета (оборота) по ГТП генерации / корректирующем акте учета перетоков по сечению коммерческого учета (макет 51075) в отношении соответствующих точек поставки. В случае отсутствия в отношении вышеуказанных часов отчетного месяца почасовых значений учетного показателя, рассчитанных на основе данных из макетов 80020 (80040), по причине отсутствия результатов измерений в макетах 80020 (80040) по соответствующим каналам точек измерений, значение учетного показателя, рассчитанного на основе данных из макетов 80020 (80040), для целей расчета выполнения данного условия принимается равным нулю. </w:t>
            </w:r>
          </w:p>
          <w:p w14:paraId="36E9F98D" w14:textId="77777777" w:rsidR="007806BB" w:rsidRPr="003259F8" w:rsidRDefault="007806BB" w:rsidP="007806BB">
            <w:pPr>
              <w:tabs>
                <w:tab w:val="left" w:pos="360"/>
              </w:tabs>
              <w:ind w:left="360"/>
              <w:jc w:val="both"/>
              <w:rPr>
                <w:rFonts w:ascii="Garamond" w:eastAsia="Times New Roman" w:hAnsi="Garamond"/>
              </w:rPr>
            </w:pPr>
            <w:r w:rsidRPr="003259F8">
              <w:rPr>
                <w:rFonts w:ascii="Garamond" w:eastAsia="Times New Roman" w:hAnsi="Garamond"/>
              </w:rPr>
              <w:t>…</w:t>
            </w:r>
          </w:p>
          <w:p w14:paraId="4917572F" w14:textId="77777777" w:rsidR="00E10F52" w:rsidRPr="003259F8" w:rsidRDefault="00E10F52" w:rsidP="00E10F52">
            <w:pPr>
              <w:widowControl w:val="0"/>
              <w:suppressAutoHyphens/>
              <w:spacing w:after="0"/>
              <w:jc w:val="center"/>
              <w:rPr>
                <w:rFonts w:ascii="Garamond" w:eastAsia="Cambria" w:hAnsi="Garamond" w:cs="Cambria"/>
                <w:b/>
              </w:rPr>
            </w:pPr>
          </w:p>
        </w:tc>
        <w:tc>
          <w:tcPr>
            <w:tcW w:w="7229" w:type="dxa"/>
          </w:tcPr>
          <w:p w14:paraId="1F78926C" w14:textId="77777777" w:rsidR="00E10F52" w:rsidRPr="003259F8" w:rsidRDefault="00E10F52" w:rsidP="00E10F52">
            <w:pPr>
              <w:tabs>
                <w:tab w:val="left" w:pos="720"/>
              </w:tabs>
              <w:jc w:val="both"/>
              <w:rPr>
                <w:rFonts w:ascii="Garamond" w:eastAsia="Times New Roman" w:hAnsi="Garamond"/>
              </w:rPr>
            </w:pPr>
            <w:r w:rsidRPr="003259F8">
              <w:rPr>
                <w:rFonts w:ascii="Garamond" w:eastAsia="Times New Roman" w:hAnsi="Garamond"/>
              </w:rPr>
              <w:lastRenderedPageBreak/>
              <w:t>…</w:t>
            </w:r>
          </w:p>
          <w:p w14:paraId="6F9605BC" w14:textId="77777777" w:rsidR="00E10F52" w:rsidRPr="003259F8" w:rsidRDefault="00E10F52" w:rsidP="00E10F52">
            <w:pPr>
              <w:tabs>
                <w:tab w:val="left" w:pos="720"/>
              </w:tabs>
              <w:spacing w:before="120"/>
              <w:ind w:firstLine="606"/>
              <w:jc w:val="both"/>
              <w:rPr>
                <w:rFonts w:ascii="Garamond" w:eastAsia="Times New Roman" w:hAnsi="Garamond"/>
              </w:rPr>
            </w:pPr>
            <w:r w:rsidRPr="003259F8">
              <w:rPr>
                <w:rFonts w:ascii="Garamond" w:eastAsia="Times New Roman" w:hAnsi="Garamond"/>
              </w:rPr>
              <w:t xml:space="preserve">Направление для расчета часовых величин учетного показателя по ГТП генерации и (или) сечению коммерческого учета корректирующего акта учета (оборота) по ГТП генерации / корректирующего акта учета перетоков по сечению коммерческого учета (макет 51075) с указанием причины № 1 осуществляется в отношении измерительных приборов с действующим в течение всего отчетного периода Актом о соответствии АИИС КУЭ техническим требованиям оптового рынка и влечет прекращение действия Акта о соответствии АИИС КУЭ техническим требованиям оптового рынка в отношении соответствующей ГТП генерации / соответствующего сечения коммерческого учета, действующего в течение всего отчетного месяца, в порядке, установленном </w:t>
            </w:r>
            <w:r w:rsidRPr="003259F8">
              <w:rPr>
                <w:rFonts w:ascii="Garamond" w:eastAsia="Times New Roman" w:hAnsi="Garamond"/>
                <w:i/>
              </w:rPr>
              <w:t>Положением о порядке получения статуса субъекта оптового рынка и ведения реестра субъектов оптового рынка</w:t>
            </w:r>
            <w:r w:rsidRPr="003259F8">
              <w:rPr>
                <w:rFonts w:ascii="Garamond" w:eastAsia="Times New Roman" w:hAnsi="Garamond"/>
              </w:rPr>
              <w:t xml:space="preserve"> (Приложение № 1.1 к </w:t>
            </w:r>
            <w:r w:rsidRPr="003259F8">
              <w:rPr>
                <w:rFonts w:ascii="Garamond" w:eastAsia="Times New Roman" w:hAnsi="Garamond"/>
                <w:i/>
              </w:rPr>
              <w:t>Договору о присоединении к торговой системе оптового рынка</w:t>
            </w:r>
            <w:r w:rsidRPr="003259F8">
              <w:rPr>
                <w:rFonts w:ascii="Garamond" w:eastAsia="Times New Roman" w:hAnsi="Garamond"/>
              </w:rPr>
              <w:t>), при выполнении хотя бы одного из нижеперечисленных условий в отношении вышеуказанного Акта о соответствии АИИС КУЭ техническим требованиям оптового рынка:</w:t>
            </w:r>
          </w:p>
          <w:p w14:paraId="6966E898" w14:textId="75AEBB25" w:rsidR="00E10F52" w:rsidRPr="003259F8" w:rsidRDefault="00E10F52" w:rsidP="00F703E5">
            <w:pPr>
              <w:pStyle w:val="a9"/>
              <w:numPr>
                <w:ilvl w:val="0"/>
                <w:numId w:val="30"/>
              </w:numPr>
              <w:tabs>
                <w:tab w:val="left" w:pos="360"/>
              </w:tabs>
              <w:jc w:val="both"/>
              <w:rPr>
                <w:rFonts w:ascii="Garamond" w:eastAsia="Times New Roman" w:hAnsi="Garamond" w:cs="Times New Roman"/>
                <w:i w:val="0"/>
                <w:sz w:val="22"/>
                <w:szCs w:val="22"/>
              </w:rPr>
            </w:pPr>
            <w:r w:rsidRPr="003259F8">
              <w:rPr>
                <w:rFonts w:ascii="Garamond" w:eastAsia="Times New Roman" w:hAnsi="Garamond" w:cs="Times New Roman"/>
                <w:i w:val="0"/>
                <w:sz w:val="22"/>
                <w:szCs w:val="22"/>
              </w:rPr>
              <w:t xml:space="preserve">в любых 3 (трех) из 6 (шести) последних отчетных месяцев в отношении часов, в которых значение учетного показателя по ГТП генерации / сечению коммерческого учета определено с использованием замещающих методов расчета согласно пп. 8.7.4–8.7.7, 8.7.9 / п. 8.1 настоящего Регламента (соответственно), сумма абсолютных значений разности почасовых значений учетных показателей в корректирующем акте учета (оборота) по ГТП генерации / корректирующем акте учета перетоков по сечению коммерческого учета (макет 51075) и почасовых значений учетных показателей, рассчитанных на основе данных из макетов 80020 (80040), составляет более 10 % от итогового объема электроэнергии </w:t>
            </w:r>
            <w:r w:rsidRPr="003259F8">
              <w:rPr>
                <w:rFonts w:ascii="Garamond" w:eastAsia="Times New Roman" w:hAnsi="Garamond" w:cs="Times New Roman"/>
                <w:i w:val="0"/>
                <w:sz w:val="22"/>
                <w:szCs w:val="22"/>
              </w:rPr>
              <w:lastRenderedPageBreak/>
              <w:t xml:space="preserve">по ГТП генерации / сечению коммерческого учета, принятого к коммерческим расчетам в соответствующем отчетном месяце. При этом вышеуказанный расчет значений учетных показателей на основе данных из макетов 80020 (80040) осуществляется КО с использованием измерительных приборов (ОИП/РИП), относящихся к параметру </w:t>
            </w:r>
            <w:proofErr w:type="spellStart"/>
            <w:r w:rsidRPr="003259F8">
              <w:rPr>
                <w:rFonts w:ascii="Garamond" w:eastAsia="Times New Roman" w:hAnsi="Garamond" w:cs="Times New Roman"/>
                <w:i w:val="0"/>
                <w:sz w:val="22"/>
                <w:szCs w:val="22"/>
              </w:rPr>
              <w:t>aiis-code</w:t>
            </w:r>
            <w:proofErr w:type="spellEnd"/>
            <w:r w:rsidRPr="003259F8">
              <w:rPr>
                <w:rFonts w:ascii="Garamond" w:eastAsia="Times New Roman" w:hAnsi="Garamond" w:cs="Times New Roman"/>
                <w:i w:val="0"/>
                <w:sz w:val="22"/>
                <w:szCs w:val="22"/>
              </w:rPr>
              <w:t xml:space="preserve">, приведенному в вышеуказанном корректирующем акте учета (оборота) по ГТП генерации / корректирующем акте учета перетоков по сечению коммерческого учета (макет 51075) в отношении соответствующих точек поставки. </w:t>
            </w:r>
            <w:r w:rsidRPr="003259F8">
              <w:rPr>
                <w:rFonts w:ascii="Garamond" w:eastAsia="Times New Roman" w:hAnsi="Garamond" w:cs="Times New Roman"/>
                <w:i w:val="0"/>
                <w:sz w:val="22"/>
                <w:szCs w:val="22"/>
                <w:highlight w:val="yellow"/>
              </w:rPr>
              <w:t>С 01.11.2024 при осуществлении расчета выполнения данного условия при определении суммы абсолютных значений разности почасовых значений учетных показателей не учитываются</w:t>
            </w:r>
            <w:r w:rsidRPr="003259F8" w:rsidDel="00B0346D">
              <w:rPr>
                <w:rFonts w:ascii="Garamond" w:eastAsia="Times New Roman" w:hAnsi="Garamond" w:cs="Times New Roman"/>
                <w:i w:val="0"/>
                <w:sz w:val="22"/>
                <w:szCs w:val="22"/>
                <w:highlight w:val="yellow"/>
              </w:rPr>
              <w:t xml:space="preserve"> </w:t>
            </w:r>
            <w:r w:rsidRPr="003259F8">
              <w:rPr>
                <w:rFonts w:ascii="Garamond" w:eastAsia="Times New Roman" w:hAnsi="Garamond" w:cs="Times New Roman"/>
                <w:i w:val="0"/>
                <w:sz w:val="22"/>
                <w:szCs w:val="22"/>
                <w:highlight w:val="yellow"/>
              </w:rPr>
              <w:t xml:space="preserve">часы, в отношении которых в макетах 80020 (80040) переданы результаты измерений со статусом «некоммерческая информация» в получасовых интервалах измерений суток, предшествующих 01.11.2024. При этом значения результатов измерений, переданные в макетах 80020 (80040) со статусом «некоммерческая информация» по соответствующим каналам точек измерений в </w:t>
            </w:r>
            <w:r w:rsidR="00C60110">
              <w:rPr>
                <w:rFonts w:ascii="Garamond" w:eastAsia="Times New Roman" w:hAnsi="Garamond" w:cs="Times New Roman"/>
                <w:i w:val="0"/>
                <w:sz w:val="22"/>
                <w:szCs w:val="22"/>
                <w:highlight w:val="yellow"/>
              </w:rPr>
              <w:t xml:space="preserve">отношении </w:t>
            </w:r>
            <w:r w:rsidRPr="003259F8">
              <w:rPr>
                <w:rFonts w:ascii="Garamond" w:eastAsia="Times New Roman" w:hAnsi="Garamond" w:cs="Times New Roman"/>
                <w:i w:val="0"/>
                <w:sz w:val="22"/>
                <w:szCs w:val="22"/>
                <w:highlight w:val="yellow"/>
              </w:rPr>
              <w:t>получасовых интервал</w:t>
            </w:r>
            <w:r w:rsidR="00C60110">
              <w:rPr>
                <w:rFonts w:ascii="Garamond" w:eastAsia="Times New Roman" w:hAnsi="Garamond" w:cs="Times New Roman"/>
                <w:i w:val="0"/>
                <w:sz w:val="22"/>
                <w:szCs w:val="22"/>
                <w:highlight w:val="yellow"/>
              </w:rPr>
              <w:t>ов</w:t>
            </w:r>
            <w:r w:rsidRPr="003259F8">
              <w:rPr>
                <w:rFonts w:ascii="Garamond" w:eastAsia="Times New Roman" w:hAnsi="Garamond" w:cs="Times New Roman"/>
                <w:i w:val="0"/>
                <w:sz w:val="22"/>
                <w:szCs w:val="22"/>
                <w:highlight w:val="yellow"/>
              </w:rPr>
              <w:t xml:space="preserve"> измерений суток начиная с 01.11.2024</w:t>
            </w:r>
            <w:r w:rsidR="006C434B" w:rsidRPr="003259F8">
              <w:rPr>
                <w:rFonts w:ascii="Garamond" w:eastAsia="Times New Roman" w:hAnsi="Garamond" w:cs="Times New Roman"/>
                <w:i w:val="0"/>
                <w:sz w:val="22"/>
                <w:szCs w:val="22"/>
                <w:highlight w:val="yellow"/>
              </w:rPr>
              <w:t>,</w:t>
            </w:r>
            <w:r w:rsidRPr="003259F8">
              <w:rPr>
                <w:rFonts w:ascii="Garamond" w:eastAsia="Times New Roman" w:hAnsi="Garamond" w:cs="Times New Roman"/>
                <w:i w:val="0"/>
                <w:sz w:val="22"/>
                <w:szCs w:val="22"/>
                <w:highlight w:val="yellow"/>
              </w:rPr>
              <w:t xml:space="preserve"> для целей расчета выполнения данного условия при определении суммы абсолютных значений разности почасовых значений учетных показателей принимаются равными нулю.</w:t>
            </w:r>
            <w:r w:rsidRPr="003259F8">
              <w:rPr>
                <w:rFonts w:ascii="Garamond" w:eastAsia="Times New Roman" w:hAnsi="Garamond" w:cs="Times New Roman"/>
                <w:i w:val="0"/>
                <w:sz w:val="22"/>
                <w:szCs w:val="22"/>
              </w:rPr>
              <w:t xml:space="preserve"> В случае отсутствия в отношении вышеуказанных часов отчетного месяца почасовых значений учетного показателя, рассчитанных на основе данных из макетов 80020 (80040), по причине отсутствия результатов измерений в макетах 80020 (80040) по соответствующим каналам точек измерений, значение учетного показателя, рассчитанного на основе данных из макетов 80020 (80040), для целей расчета выполнения данного условия принимается равным нулю. </w:t>
            </w:r>
          </w:p>
          <w:p w14:paraId="149BAEE2" w14:textId="692216E2" w:rsidR="00E10F52" w:rsidRPr="003259F8" w:rsidRDefault="007806BB" w:rsidP="003259F8">
            <w:pPr>
              <w:tabs>
                <w:tab w:val="left" w:pos="360"/>
              </w:tabs>
              <w:ind w:left="360"/>
              <w:jc w:val="both"/>
              <w:rPr>
                <w:rFonts w:ascii="Garamond" w:eastAsia="Times New Roman" w:hAnsi="Garamond"/>
              </w:rPr>
            </w:pPr>
            <w:r w:rsidRPr="003259F8">
              <w:rPr>
                <w:rFonts w:ascii="Garamond" w:eastAsia="Times New Roman" w:hAnsi="Garamond"/>
              </w:rPr>
              <w:t>…</w:t>
            </w:r>
          </w:p>
        </w:tc>
      </w:tr>
      <w:tr w:rsidR="007814DE" w:rsidRPr="003259F8" w14:paraId="39880383" w14:textId="77777777" w:rsidTr="000C392B">
        <w:tc>
          <w:tcPr>
            <w:tcW w:w="1031" w:type="dxa"/>
            <w:vAlign w:val="center"/>
          </w:tcPr>
          <w:p w14:paraId="541D0C3F" w14:textId="77777777" w:rsidR="007814DE" w:rsidRPr="003259F8" w:rsidRDefault="007814DE" w:rsidP="007814DE">
            <w:pPr>
              <w:widowControl w:val="0"/>
              <w:suppressAutoHyphens/>
              <w:spacing w:after="0"/>
              <w:jc w:val="center"/>
              <w:rPr>
                <w:rFonts w:ascii="Garamond" w:hAnsi="Garamond"/>
                <w:b/>
                <w:iCs/>
              </w:rPr>
            </w:pPr>
            <w:r w:rsidRPr="003259F8">
              <w:rPr>
                <w:rFonts w:ascii="Garamond" w:hAnsi="Garamond"/>
                <w:b/>
              </w:rPr>
              <w:lastRenderedPageBreak/>
              <w:t>7.12</w:t>
            </w:r>
          </w:p>
        </w:tc>
        <w:tc>
          <w:tcPr>
            <w:tcW w:w="6477" w:type="dxa"/>
          </w:tcPr>
          <w:p w14:paraId="796BB99B" w14:textId="77777777" w:rsidR="007814DE" w:rsidRPr="003259F8" w:rsidRDefault="007814DE" w:rsidP="007814DE">
            <w:pPr>
              <w:widowControl w:val="0"/>
              <w:suppressAutoHyphens/>
              <w:spacing w:after="0"/>
              <w:ind w:firstLine="486"/>
              <w:jc w:val="both"/>
              <w:rPr>
                <w:rFonts w:ascii="Garamond" w:hAnsi="Garamond" w:cs="Calibri"/>
                <w:bCs/>
                <w:highlight w:val="yellow"/>
              </w:rPr>
            </w:pPr>
            <w:bookmarkStart w:id="6" w:name="_Toc139239948"/>
            <w:bookmarkStart w:id="7" w:name="_Toc165067633"/>
            <w:r w:rsidRPr="003259F8">
              <w:rPr>
                <w:rFonts w:ascii="Garamond" w:hAnsi="Garamond"/>
              </w:rPr>
              <w:t xml:space="preserve">Участники оптового рынка (ФСК) несут все риски наступления неблагоприятных последствий для результата их деятельности на оптовом рынке электроэнергии, связанные в том числе с невыполнением участником оптового рынка (ФСК) действий по формированию или отсутствием возможности формирования на официальном сайте КО в разделе «Данные АИИС» в соответствии с п. 7.2, или п. 7.3, или п. 7.4 настоящего Регламента актов учета (оборота) по ГТП генерации (макет 51020), или актов учета перетоков </w:t>
            </w:r>
            <w:r w:rsidRPr="003259F8">
              <w:rPr>
                <w:rFonts w:ascii="Garamond" w:hAnsi="Garamond"/>
              </w:rPr>
              <w:lastRenderedPageBreak/>
              <w:t>по сечению коммерческого учета (макет 51020), а также с непредставлением в КО интегральных актов учета перетоков между участниками оптового рынка и ФСК (макет 50080) в отношении сечений коммерческого учета, указанных в п. 3.</w:t>
            </w:r>
            <w:r w:rsidRPr="003259F8">
              <w:rPr>
                <w:rFonts w:ascii="Garamond" w:hAnsi="Garamond"/>
                <w:highlight w:val="yellow"/>
              </w:rPr>
              <w:t>8</w:t>
            </w:r>
            <w:r w:rsidRPr="003259F8">
              <w:rPr>
                <w:rFonts w:ascii="Garamond" w:hAnsi="Garamond"/>
              </w:rPr>
              <w:t xml:space="preserve"> настоящего Регламента, и вызванные проведением финансовых расчетов на оптовом рынке электроэнергии на основании замещающих методов расчета учетных показателей.</w:t>
            </w:r>
            <w:bookmarkEnd w:id="6"/>
            <w:bookmarkEnd w:id="7"/>
          </w:p>
        </w:tc>
        <w:tc>
          <w:tcPr>
            <w:tcW w:w="7229" w:type="dxa"/>
          </w:tcPr>
          <w:p w14:paraId="34BC5EA7" w14:textId="77777777" w:rsidR="007814DE" w:rsidRPr="003259F8" w:rsidRDefault="007814DE" w:rsidP="007814DE">
            <w:pPr>
              <w:widowControl w:val="0"/>
              <w:suppressAutoHyphens/>
              <w:spacing w:after="0"/>
              <w:ind w:firstLine="486"/>
              <w:jc w:val="both"/>
              <w:rPr>
                <w:rFonts w:ascii="Garamond" w:hAnsi="Garamond"/>
                <w:iCs/>
                <w:highlight w:val="yellow"/>
              </w:rPr>
            </w:pPr>
            <w:r w:rsidRPr="003259F8">
              <w:rPr>
                <w:rFonts w:ascii="Garamond" w:hAnsi="Garamond"/>
              </w:rPr>
              <w:lastRenderedPageBreak/>
              <w:t xml:space="preserve">Участники оптового рынка (ФСК) несут все риски наступления неблагоприятных последствий для результата их деятельности на оптовом рынке электроэнергии, связанные в том числе с невыполнением участником оптового рынка (ФСК) действий по формированию или отсутствием возможности формирования на официальном сайте КО в разделе «Данные АИИС» в соответствии с п. 7.2, или п. 7.3, или п. 7.4 настоящего Регламента актов учета (оборота) по ГТП генерации (макет 51020), или актов учета перетоков по сечению коммерческого учета (макет 51020), а также с </w:t>
            </w:r>
            <w:r w:rsidRPr="003259F8">
              <w:rPr>
                <w:rFonts w:ascii="Garamond" w:hAnsi="Garamond"/>
              </w:rPr>
              <w:lastRenderedPageBreak/>
              <w:t>непредставлением в КО интегральных актов учета перетоков между участниками оптового рынка и ФСК (макет 50080) в отношении сечений коммерческого учета, указанных в п. 3.</w:t>
            </w:r>
            <w:r w:rsidRPr="003259F8">
              <w:rPr>
                <w:rFonts w:ascii="Garamond" w:hAnsi="Garamond"/>
                <w:highlight w:val="yellow"/>
              </w:rPr>
              <w:t>6</w:t>
            </w:r>
            <w:r w:rsidRPr="003259F8">
              <w:rPr>
                <w:rFonts w:ascii="Garamond" w:hAnsi="Garamond"/>
              </w:rPr>
              <w:t xml:space="preserve"> настоящего Регламента, и вызванные проведением финансовых расчетов на оптовом рынке электроэнергии на основании замещающих методов расчета учетных показателей.</w:t>
            </w:r>
          </w:p>
        </w:tc>
      </w:tr>
      <w:tr w:rsidR="003A4FD2" w:rsidRPr="003259F8" w14:paraId="0B1E4613" w14:textId="77777777" w:rsidTr="000C392B">
        <w:tc>
          <w:tcPr>
            <w:tcW w:w="1031" w:type="dxa"/>
          </w:tcPr>
          <w:p w14:paraId="31FB8013" w14:textId="77777777" w:rsidR="003A4FD2" w:rsidRPr="003259F8" w:rsidRDefault="003A4FD2" w:rsidP="00353BF6">
            <w:pPr>
              <w:widowControl w:val="0"/>
              <w:suppressAutoHyphens/>
              <w:spacing w:after="0"/>
              <w:jc w:val="center"/>
              <w:rPr>
                <w:rFonts w:ascii="Garamond" w:hAnsi="Garamond"/>
                <w:b/>
                <w:iCs/>
              </w:rPr>
            </w:pPr>
            <w:r w:rsidRPr="003259F8">
              <w:rPr>
                <w:rFonts w:ascii="Garamond" w:hAnsi="Garamond"/>
                <w:b/>
                <w:iCs/>
              </w:rPr>
              <w:lastRenderedPageBreak/>
              <w:t>Приложение 5, п. 3.2</w:t>
            </w:r>
          </w:p>
        </w:tc>
        <w:tc>
          <w:tcPr>
            <w:tcW w:w="6477" w:type="dxa"/>
          </w:tcPr>
          <w:p w14:paraId="186D1752" w14:textId="77777777" w:rsidR="003A4FD2" w:rsidRPr="003259F8" w:rsidRDefault="003A4FD2" w:rsidP="00353BF6">
            <w:pPr>
              <w:widowControl w:val="0"/>
              <w:suppressAutoHyphens/>
              <w:spacing w:after="0"/>
              <w:ind w:firstLine="486"/>
              <w:jc w:val="both"/>
              <w:rPr>
                <w:rFonts w:ascii="Garamond" w:hAnsi="Garamond" w:cs="Calibri"/>
                <w:bCs/>
                <w:iCs/>
              </w:rPr>
            </w:pPr>
            <w:r w:rsidRPr="003259F8">
              <w:rPr>
                <w:rFonts w:ascii="Garamond" w:hAnsi="Garamond" w:cs="Calibri"/>
                <w:bCs/>
                <w:highlight w:val="yellow"/>
              </w:rPr>
              <w:t>После обработки файла в ПАК КО субъекту оптового рынка автоматически отправляется</w:t>
            </w:r>
            <w:r w:rsidRPr="003259F8">
              <w:rPr>
                <w:rFonts w:ascii="Garamond" w:hAnsi="Garamond" w:cs="Calibri"/>
                <w:bCs/>
              </w:rPr>
              <w:t xml:space="preserve"> ответн</w:t>
            </w:r>
            <w:r w:rsidRPr="003259F8">
              <w:rPr>
                <w:rFonts w:ascii="Garamond" w:hAnsi="Garamond" w:cs="Calibri"/>
                <w:bCs/>
                <w:highlight w:val="yellow"/>
              </w:rPr>
              <w:t>ая</w:t>
            </w:r>
            <w:r w:rsidRPr="003259F8">
              <w:rPr>
                <w:rFonts w:ascii="Garamond" w:hAnsi="Garamond" w:cs="Calibri"/>
                <w:bCs/>
              </w:rPr>
              <w:t xml:space="preserve"> квитанци</w:t>
            </w:r>
            <w:r w:rsidRPr="003259F8">
              <w:rPr>
                <w:rFonts w:ascii="Garamond" w:hAnsi="Garamond" w:cs="Calibri"/>
                <w:bCs/>
                <w:highlight w:val="yellow"/>
              </w:rPr>
              <w:t>я</w:t>
            </w:r>
            <w:r w:rsidRPr="003259F8">
              <w:rPr>
                <w:rFonts w:ascii="Garamond" w:hAnsi="Garamond" w:cs="Calibri"/>
                <w:bCs/>
              </w:rPr>
              <w:t xml:space="preserve"> (</w:t>
            </w:r>
            <w:r w:rsidRPr="003259F8">
              <w:rPr>
                <w:rFonts w:ascii="Garamond" w:hAnsi="Garamond" w:cs="Calibri"/>
              </w:rPr>
              <w:t xml:space="preserve">макет 60001) </w:t>
            </w:r>
            <w:r w:rsidRPr="003259F8">
              <w:rPr>
                <w:rFonts w:ascii="Garamond" w:hAnsi="Garamond" w:cs="Calibri"/>
                <w:bCs/>
              </w:rPr>
              <w:t>с информацией о возможности (невозможности) машинного разбора электронного документа (ПСИ) в ПАК КО</w:t>
            </w:r>
            <w:r w:rsidRPr="003259F8">
              <w:rPr>
                <w:rFonts w:ascii="Garamond" w:hAnsi="Garamond" w:cs="Calibri"/>
              </w:rPr>
              <w:t xml:space="preserve">. Ответная квитанция содержит элемент с информацией об </w:t>
            </w:r>
            <w:r w:rsidRPr="003259F8">
              <w:rPr>
                <w:rFonts w:ascii="Garamond" w:hAnsi="Garamond" w:cs="Calibri"/>
                <w:lang w:val="en-US"/>
              </w:rPr>
              <w:t>id</w:t>
            </w:r>
            <w:r w:rsidRPr="003259F8">
              <w:rPr>
                <w:rFonts w:ascii="Garamond" w:hAnsi="Garamond" w:cs="Calibri"/>
              </w:rPr>
              <w:t>-файла.</w:t>
            </w:r>
          </w:p>
        </w:tc>
        <w:tc>
          <w:tcPr>
            <w:tcW w:w="7229" w:type="dxa"/>
          </w:tcPr>
          <w:p w14:paraId="2C246408" w14:textId="77777777" w:rsidR="003A4FD2" w:rsidRPr="003259F8" w:rsidRDefault="003A4FD2" w:rsidP="003A4FD2">
            <w:pPr>
              <w:widowControl w:val="0"/>
              <w:suppressAutoHyphens/>
              <w:spacing w:after="0"/>
              <w:ind w:firstLine="486"/>
              <w:jc w:val="both"/>
              <w:rPr>
                <w:rFonts w:ascii="Garamond" w:hAnsi="Garamond" w:cs="Calibri"/>
                <w:bCs/>
                <w:iCs/>
              </w:rPr>
            </w:pPr>
            <w:r w:rsidRPr="003259F8">
              <w:rPr>
                <w:rFonts w:ascii="Garamond" w:hAnsi="Garamond"/>
                <w:iCs/>
                <w:highlight w:val="yellow"/>
              </w:rPr>
              <w:t xml:space="preserve">КО в течение 120 (ста двадцати) минут подтверждает факт получения </w:t>
            </w:r>
            <w:r w:rsidRPr="003259F8">
              <w:rPr>
                <w:rFonts w:ascii="Garamond" w:hAnsi="Garamond"/>
                <w:highlight w:val="yellow"/>
              </w:rPr>
              <w:t>электронных документов (ПСИ в макете 60000)</w:t>
            </w:r>
            <w:r w:rsidRPr="003259F8">
              <w:rPr>
                <w:rFonts w:ascii="Garamond" w:hAnsi="Garamond"/>
                <w:iCs/>
                <w:highlight w:val="yellow"/>
              </w:rPr>
              <w:t xml:space="preserve"> путем направления в адрес субъекта оптового рынка (заявителя) </w:t>
            </w:r>
            <w:r w:rsidRPr="003259F8">
              <w:rPr>
                <w:rFonts w:ascii="Garamond" w:hAnsi="Garamond" w:cs="Calibri"/>
                <w:bCs/>
              </w:rPr>
              <w:t>ответн</w:t>
            </w:r>
            <w:r w:rsidRPr="003259F8">
              <w:rPr>
                <w:rFonts w:ascii="Garamond" w:hAnsi="Garamond" w:cs="Calibri"/>
                <w:bCs/>
                <w:highlight w:val="yellow"/>
              </w:rPr>
              <w:t>ой</w:t>
            </w:r>
            <w:r w:rsidRPr="003259F8">
              <w:rPr>
                <w:rFonts w:ascii="Garamond" w:hAnsi="Garamond" w:cs="Calibri"/>
                <w:bCs/>
              </w:rPr>
              <w:t xml:space="preserve"> квитанци</w:t>
            </w:r>
            <w:r w:rsidRPr="003259F8">
              <w:rPr>
                <w:rFonts w:ascii="Garamond" w:hAnsi="Garamond" w:cs="Calibri"/>
                <w:bCs/>
                <w:highlight w:val="yellow"/>
              </w:rPr>
              <w:t>и</w:t>
            </w:r>
            <w:r w:rsidRPr="003259F8">
              <w:rPr>
                <w:rFonts w:ascii="Garamond" w:hAnsi="Garamond" w:cs="Calibri"/>
                <w:bCs/>
              </w:rPr>
              <w:t xml:space="preserve"> (</w:t>
            </w:r>
            <w:r w:rsidRPr="003259F8">
              <w:rPr>
                <w:rFonts w:ascii="Garamond" w:hAnsi="Garamond" w:cs="Calibri"/>
              </w:rPr>
              <w:t xml:space="preserve">макет 60001) </w:t>
            </w:r>
            <w:r w:rsidRPr="003259F8">
              <w:rPr>
                <w:rFonts w:ascii="Garamond" w:hAnsi="Garamond" w:cs="Calibri"/>
                <w:bCs/>
              </w:rPr>
              <w:t>с информацией о возможности (невозможности) машинного разбора электронного документа (ПСИ) в ПАК КО</w:t>
            </w:r>
            <w:r w:rsidRPr="003259F8">
              <w:rPr>
                <w:rFonts w:ascii="Garamond" w:hAnsi="Garamond" w:cs="Calibri"/>
              </w:rPr>
              <w:t xml:space="preserve">. Ответная квитанция содержит элемент с информацией об </w:t>
            </w:r>
            <w:r w:rsidRPr="003259F8">
              <w:rPr>
                <w:rFonts w:ascii="Garamond" w:hAnsi="Garamond" w:cs="Calibri"/>
                <w:lang w:val="en-US"/>
              </w:rPr>
              <w:t>id</w:t>
            </w:r>
            <w:r w:rsidRPr="003259F8">
              <w:rPr>
                <w:rFonts w:ascii="Garamond" w:hAnsi="Garamond" w:cs="Calibri"/>
              </w:rPr>
              <w:t>-файла.</w:t>
            </w:r>
          </w:p>
        </w:tc>
      </w:tr>
      <w:tr w:rsidR="000966A7" w:rsidRPr="003259F8" w14:paraId="14C2A446" w14:textId="77777777" w:rsidTr="000C392B">
        <w:tc>
          <w:tcPr>
            <w:tcW w:w="1031" w:type="dxa"/>
          </w:tcPr>
          <w:p w14:paraId="2372FF1A" w14:textId="77777777" w:rsidR="000966A7" w:rsidRPr="003259F8" w:rsidRDefault="000966A7" w:rsidP="00353BF6">
            <w:pPr>
              <w:widowControl w:val="0"/>
              <w:suppressAutoHyphens/>
              <w:spacing w:after="0"/>
              <w:jc w:val="center"/>
              <w:rPr>
                <w:rFonts w:ascii="Garamond" w:eastAsia="Cambria" w:hAnsi="Garamond" w:cs="Cambria"/>
                <w:b/>
                <w:iCs/>
              </w:rPr>
            </w:pPr>
            <w:r w:rsidRPr="003259F8">
              <w:rPr>
                <w:rFonts w:ascii="Garamond" w:hAnsi="Garamond"/>
                <w:b/>
                <w:iCs/>
              </w:rPr>
              <w:t>Приложение 5, п. 3.5</w:t>
            </w:r>
          </w:p>
        </w:tc>
        <w:tc>
          <w:tcPr>
            <w:tcW w:w="6477" w:type="dxa"/>
          </w:tcPr>
          <w:p w14:paraId="0DB144C4" w14:textId="77777777" w:rsidR="000966A7" w:rsidRPr="003259F8" w:rsidRDefault="000966A7" w:rsidP="00353BF6">
            <w:pPr>
              <w:widowControl w:val="0"/>
              <w:suppressAutoHyphens/>
              <w:spacing w:after="0"/>
              <w:ind w:firstLine="486"/>
              <w:jc w:val="both"/>
              <w:rPr>
                <w:rFonts w:ascii="Garamond" w:eastAsia="Cambria" w:hAnsi="Garamond" w:cs="Cambria"/>
                <w:iCs/>
              </w:rPr>
            </w:pPr>
            <w:r w:rsidRPr="003259F8">
              <w:rPr>
                <w:rFonts w:ascii="Garamond" w:hAnsi="Garamond" w:cs="Calibri"/>
                <w:bCs/>
                <w:iCs/>
              </w:rPr>
              <w:t xml:space="preserve">При отсутствии </w:t>
            </w:r>
            <w:r w:rsidRPr="003259F8">
              <w:rPr>
                <w:rFonts w:ascii="Garamond" w:hAnsi="Garamond" w:cs="Calibri"/>
                <w:bCs/>
                <w:iCs/>
                <w:highlight w:val="yellow"/>
              </w:rPr>
              <w:t>ответа</w:t>
            </w:r>
            <w:r w:rsidRPr="003259F8">
              <w:rPr>
                <w:rFonts w:ascii="Garamond" w:hAnsi="Garamond" w:cs="Calibri"/>
                <w:bCs/>
                <w:iCs/>
              </w:rPr>
              <w:t xml:space="preserve"> КО в течение 120 минут после отправки макета в электронном виде представитель субъекта оптового рынка (заявителя), ответственный за передачу документа, должен связаться с представителем КО, ответственным за прием информации, с целью локализации и устранения проблемы.</w:t>
            </w:r>
          </w:p>
        </w:tc>
        <w:tc>
          <w:tcPr>
            <w:tcW w:w="7229" w:type="dxa"/>
          </w:tcPr>
          <w:p w14:paraId="64A7CF25" w14:textId="77777777" w:rsidR="000966A7" w:rsidRPr="003259F8" w:rsidRDefault="000966A7" w:rsidP="00353BF6">
            <w:pPr>
              <w:widowControl w:val="0"/>
              <w:suppressAutoHyphens/>
              <w:spacing w:after="0"/>
              <w:ind w:firstLine="486"/>
              <w:jc w:val="both"/>
              <w:rPr>
                <w:rFonts w:ascii="Garamond" w:eastAsia="Cambria" w:hAnsi="Garamond" w:cs="Cambria"/>
                <w:iCs/>
                <w:lang w:eastAsia="ru-RU"/>
              </w:rPr>
            </w:pPr>
            <w:r w:rsidRPr="003259F8">
              <w:rPr>
                <w:rFonts w:ascii="Garamond" w:hAnsi="Garamond" w:cs="Calibri"/>
                <w:bCs/>
                <w:iCs/>
              </w:rPr>
              <w:t xml:space="preserve">При отсутствии </w:t>
            </w:r>
            <w:r w:rsidRPr="003259F8">
              <w:rPr>
                <w:rFonts w:ascii="Garamond" w:hAnsi="Garamond" w:cs="Calibri"/>
                <w:bCs/>
                <w:iCs/>
                <w:highlight w:val="yellow"/>
              </w:rPr>
              <w:t>ответной квитанции 60001 со стороны</w:t>
            </w:r>
            <w:r w:rsidRPr="003259F8">
              <w:rPr>
                <w:rFonts w:ascii="Garamond" w:hAnsi="Garamond" w:cs="Calibri"/>
                <w:bCs/>
                <w:iCs/>
              </w:rPr>
              <w:t xml:space="preserve"> КО в течение 120 минут после отправки макета </w:t>
            </w:r>
            <w:r w:rsidRPr="003259F8">
              <w:rPr>
                <w:rFonts w:ascii="Garamond" w:hAnsi="Garamond" w:cs="Calibri"/>
                <w:bCs/>
                <w:iCs/>
                <w:highlight w:val="yellow"/>
              </w:rPr>
              <w:t>60000</w:t>
            </w:r>
            <w:r w:rsidRPr="003259F8">
              <w:rPr>
                <w:rFonts w:ascii="Garamond" w:hAnsi="Garamond" w:cs="Calibri"/>
                <w:bCs/>
                <w:iCs/>
              </w:rPr>
              <w:t xml:space="preserve"> в электронном виде представитель субъекта оптового рынка (заявителя), ответственный за передачу документа, должен связаться с представителем КО, ответственным за прием информации, с целью локализации и устранения проблемы.</w:t>
            </w:r>
          </w:p>
        </w:tc>
      </w:tr>
      <w:tr w:rsidR="001372D2" w:rsidRPr="003259F8" w14:paraId="07196818" w14:textId="77777777" w:rsidTr="000C392B">
        <w:tc>
          <w:tcPr>
            <w:tcW w:w="1031" w:type="dxa"/>
          </w:tcPr>
          <w:p w14:paraId="0A24BF24" w14:textId="77777777" w:rsidR="001372D2" w:rsidRPr="003259F8" w:rsidRDefault="001372D2" w:rsidP="00353BF6">
            <w:pPr>
              <w:widowControl w:val="0"/>
              <w:suppressAutoHyphens/>
              <w:spacing w:after="0"/>
              <w:jc w:val="center"/>
              <w:rPr>
                <w:rFonts w:ascii="Garamond" w:hAnsi="Garamond"/>
                <w:b/>
                <w:iCs/>
              </w:rPr>
            </w:pPr>
            <w:r w:rsidRPr="003259F8">
              <w:rPr>
                <w:rFonts w:ascii="Garamond" w:hAnsi="Garamond"/>
                <w:b/>
                <w:iCs/>
              </w:rPr>
              <w:t>Приложение 5, п. 4.2.1.1.1.7.1</w:t>
            </w:r>
          </w:p>
        </w:tc>
        <w:tc>
          <w:tcPr>
            <w:tcW w:w="6477" w:type="dxa"/>
          </w:tcPr>
          <w:p w14:paraId="3EC573E9" w14:textId="77777777" w:rsidR="001372D2" w:rsidRPr="003259F8" w:rsidRDefault="001372D2" w:rsidP="00D85D22">
            <w:pPr>
              <w:widowControl w:val="0"/>
              <w:suppressAutoHyphens/>
              <w:spacing w:after="0"/>
              <w:ind w:right="34" w:firstLine="486"/>
              <w:jc w:val="both"/>
              <w:rPr>
                <w:rFonts w:ascii="Garamond" w:hAnsi="Garamond" w:cs="Calibri"/>
                <w:bCs/>
                <w:iCs/>
              </w:rPr>
            </w:pPr>
            <w:r w:rsidRPr="003259F8">
              <w:rPr>
                <w:rFonts w:ascii="Garamond" w:hAnsi="Garamond" w:cs="Calibri"/>
                <w:bCs/>
                <w:iCs/>
              </w:rPr>
              <w:t>Элемент &lt;</w:t>
            </w:r>
            <w:proofErr w:type="spellStart"/>
            <w:r w:rsidRPr="003259F8">
              <w:rPr>
                <w:rFonts w:ascii="Garamond" w:hAnsi="Garamond" w:cs="Calibri"/>
                <w:bCs/>
                <w:iCs/>
              </w:rPr>
              <w:t>measuring-device-modification</w:t>
            </w:r>
            <w:proofErr w:type="spellEnd"/>
            <w:r w:rsidRPr="003259F8">
              <w:rPr>
                <w:rFonts w:ascii="Garamond" w:hAnsi="Garamond" w:cs="Calibri"/>
                <w:bCs/>
                <w:iCs/>
              </w:rPr>
              <w:t>&gt; содержит следующие атрибуты:</w:t>
            </w:r>
          </w:p>
          <w:p w14:paraId="37FC9573" w14:textId="77777777" w:rsidR="001372D2" w:rsidRPr="003259F8" w:rsidRDefault="001372D2" w:rsidP="00F703E5">
            <w:pPr>
              <w:pStyle w:val="a9"/>
              <w:widowControl w:val="0"/>
              <w:numPr>
                <w:ilvl w:val="0"/>
                <w:numId w:val="95"/>
              </w:numPr>
              <w:suppressAutoHyphens/>
              <w:ind w:right="34"/>
              <w:jc w:val="both"/>
              <w:rPr>
                <w:rFonts w:ascii="Garamond" w:hAnsi="Garamond" w:cs="Calibri"/>
                <w:bCs/>
                <w:iCs/>
                <w:sz w:val="22"/>
                <w:szCs w:val="22"/>
              </w:rPr>
            </w:pPr>
            <w:proofErr w:type="spellStart"/>
            <w:r w:rsidRPr="003259F8">
              <w:rPr>
                <w:rFonts w:ascii="Garamond" w:hAnsi="Garamond" w:cs="Calibri"/>
                <w:bCs/>
                <w:i w:val="0"/>
                <w:iCs/>
                <w:sz w:val="22"/>
                <w:szCs w:val="22"/>
              </w:rPr>
              <w:t>id-device-modification</w:t>
            </w:r>
            <w:proofErr w:type="spellEnd"/>
            <w:r w:rsidRPr="003259F8">
              <w:rPr>
                <w:rFonts w:ascii="Garamond" w:hAnsi="Garamond" w:cs="Calibri"/>
                <w:bCs/>
                <w:i w:val="0"/>
                <w:iCs/>
                <w:sz w:val="22"/>
                <w:szCs w:val="22"/>
              </w:rPr>
              <w:t xml:space="preserve"> – внутренний идентификатор типа прибора учета с указанием его модификации или варианта исполнения. Цифровое поле длиной не более 4 символов. Является обязательным атрибутом;</w:t>
            </w:r>
          </w:p>
          <w:p w14:paraId="6FFE3484" w14:textId="77777777" w:rsidR="001372D2" w:rsidRPr="003259F8" w:rsidRDefault="001372D2" w:rsidP="00F703E5">
            <w:pPr>
              <w:pStyle w:val="a9"/>
              <w:widowControl w:val="0"/>
              <w:numPr>
                <w:ilvl w:val="0"/>
                <w:numId w:val="95"/>
              </w:numPr>
              <w:suppressAutoHyphens/>
              <w:ind w:right="34"/>
              <w:jc w:val="both"/>
              <w:rPr>
                <w:rFonts w:ascii="Garamond" w:hAnsi="Garamond" w:cs="Calibri"/>
                <w:bCs/>
                <w:iCs/>
                <w:sz w:val="22"/>
                <w:szCs w:val="22"/>
              </w:rPr>
            </w:pPr>
            <w:proofErr w:type="spellStart"/>
            <w:r w:rsidRPr="003259F8">
              <w:rPr>
                <w:rFonts w:ascii="Garamond" w:hAnsi="Garamond" w:cs="Calibri"/>
                <w:bCs/>
                <w:i w:val="0"/>
                <w:iCs/>
                <w:sz w:val="22"/>
                <w:szCs w:val="22"/>
              </w:rPr>
              <w:t>ats-code</w:t>
            </w:r>
            <w:proofErr w:type="spellEnd"/>
            <w:r w:rsidRPr="003259F8">
              <w:rPr>
                <w:rFonts w:ascii="Garamond" w:hAnsi="Garamond" w:cs="Calibri"/>
                <w:bCs/>
                <w:i w:val="0"/>
                <w:iCs/>
                <w:sz w:val="22"/>
                <w:szCs w:val="22"/>
              </w:rPr>
              <w:t xml:space="preserve"> – уникальный код, присвоенный КО модификации или варианту исполнения типа прибора учета. Текстовое поле длиной не более 32 символов. Является обязательным атрибутом;</w:t>
            </w:r>
          </w:p>
          <w:p w14:paraId="0631A0B2" w14:textId="77777777" w:rsidR="001372D2" w:rsidRPr="003259F8" w:rsidRDefault="001372D2" w:rsidP="00F703E5">
            <w:pPr>
              <w:pStyle w:val="a9"/>
              <w:widowControl w:val="0"/>
              <w:numPr>
                <w:ilvl w:val="0"/>
                <w:numId w:val="95"/>
              </w:numPr>
              <w:suppressAutoHyphens/>
              <w:ind w:right="34"/>
              <w:jc w:val="both"/>
              <w:rPr>
                <w:rFonts w:ascii="Garamond" w:hAnsi="Garamond" w:cs="Calibri"/>
                <w:bCs/>
                <w:iCs/>
                <w:sz w:val="22"/>
                <w:szCs w:val="22"/>
              </w:rPr>
            </w:pPr>
            <w:proofErr w:type="spellStart"/>
            <w:r w:rsidRPr="003259F8">
              <w:rPr>
                <w:rFonts w:ascii="Garamond" w:hAnsi="Garamond" w:cs="Calibri"/>
                <w:bCs/>
                <w:i w:val="0"/>
                <w:iCs/>
                <w:sz w:val="22"/>
                <w:szCs w:val="22"/>
              </w:rPr>
              <w:t>device-modification-name</w:t>
            </w:r>
            <w:proofErr w:type="spellEnd"/>
            <w:r w:rsidRPr="003259F8">
              <w:rPr>
                <w:rFonts w:ascii="Garamond" w:hAnsi="Garamond" w:cs="Calibri"/>
                <w:bCs/>
                <w:i w:val="0"/>
                <w:iCs/>
                <w:sz w:val="22"/>
                <w:szCs w:val="22"/>
              </w:rPr>
              <w:t xml:space="preserve"> – тип прибора учета с указанием его модификации или варианта исполнения. Тип и модификация прибора учета (или вариант исполнения) должны быть приведены согласно данным, внесенным в Федеральный информационный фонд по обеспечению единства измерений. Текстовое поле длиной не более 80 символов. Является обязательным атрибутом</w:t>
            </w:r>
          </w:p>
        </w:tc>
        <w:tc>
          <w:tcPr>
            <w:tcW w:w="7229" w:type="dxa"/>
          </w:tcPr>
          <w:p w14:paraId="38EE8024" w14:textId="77777777" w:rsidR="001372D2" w:rsidRPr="003259F8" w:rsidRDefault="001372D2" w:rsidP="00D85D22">
            <w:pPr>
              <w:widowControl w:val="0"/>
              <w:suppressAutoHyphens/>
              <w:spacing w:after="0"/>
              <w:ind w:right="34" w:firstLine="486"/>
              <w:jc w:val="both"/>
              <w:rPr>
                <w:rFonts w:ascii="Garamond" w:hAnsi="Garamond" w:cs="Calibri"/>
                <w:bCs/>
                <w:iCs/>
              </w:rPr>
            </w:pPr>
            <w:r w:rsidRPr="003259F8">
              <w:rPr>
                <w:rFonts w:ascii="Garamond" w:hAnsi="Garamond" w:cs="Calibri"/>
                <w:bCs/>
                <w:iCs/>
              </w:rPr>
              <w:t>Элемент &lt;</w:t>
            </w:r>
            <w:proofErr w:type="spellStart"/>
            <w:r w:rsidRPr="003259F8">
              <w:rPr>
                <w:rFonts w:ascii="Garamond" w:hAnsi="Garamond" w:cs="Calibri"/>
                <w:bCs/>
                <w:iCs/>
              </w:rPr>
              <w:t>measuring-device-modification</w:t>
            </w:r>
            <w:proofErr w:type="spellEnd"/>
            <w:r w:rsidRPr="003259F8">
              <w:rPr>
                <w:rFonts w:ascii="Garamond" w:hAnsi="Garamond" w:cs="Calibri"/>
                <w:bCs/>
                <w:iCs/>
              </w:rPr>
              <w:t>&gt; содержит следующие атрибуты:</w:t>
            </w:r>
          </w:p>
          <w:p w14:paraId="30B6B6C0" w14:textId="77777777" w:rsidR="001372D2" w:rsidRPr="003259F8" w:rsidRDefault="001372D2" w:rsidP="00F703E5">
            <w:pPr>
              <w:pStyle w:val="a9"/>
              <w:widowControl w:val="0"/>
              <w:numPr>
                <w:ilvl w:val="0"/>
                <w:numId w:val="95"/>
              </w:numPr>
              <w:suppressAutoHyphens/>
              <w:ind w:right="34"/>
              <w:jc w:val="both"/>
              <w:rPr>
                <w:rFonts w:ascii="Garamond" w:hAnsi="Garamond" w:cs="Calibri"/>
                <w:bCs/>
                <w:i w:val="0"/>
                <w:iCs/>
                <w:sz w:val="22"/>
                <w:szCs w:val="22"/>
              </w:rPr>
            </w:pPr>
            <w:proofErr w:type="spellStart"/>
            <w:r w:rsidRPr="003259F8">
              <w:rPr>
                <w:rFonts w:ascii="Garamond" w:hAnsi="Garamond" w:cs="Calibri"/>
                <w:bCs/>
                <w:i w:val="0"/>
                <w:iCs/>
                <w:sz w:val="22"/>
                <w:szCs w:val="22"/>
              </w:rPr>
              <w:t>id-device-modification</w:t>
            </w:r>
            <w:proofErr w:type="spellEnd"/>
            <w:r w:rsidRPr="003259F8">
              <w:rPr>
                <w:rFonts w:ascii="Garamond" w:hAnsi="Garamond" w:cs="Calibri"/>
                <w:bCs/>
                <w:i w:val="0"/>
                <w:iCs/>
                <w:sz w:val="22"/>
                <w:szCs w:val="22"/>
              </w:rPr>
              <w:t xml:space="preserve"> – внутренний идентификатор типа прибора учета с указанием его модификации или варианта исполнения. Цифровое поле длиной не более 4 символов. Является обязательным атрибутом;</w:t>
            </w:r>
          </w:p>
          <w:p w14:paraId="6C8DBD23" w14:textId="77777777" w:rsidR="001372D2" w:rsidRPr="003259F8" w:rsidRDefault="001372D2" w:rsidP="00F703E5">
            <w:pPr>
              <w:pStyle w:val="a9"/>
              <w:widowControl w:val="0"/>
              <w:numPr>
                <w:ilvl w:val="0"/>
                <w:numId w:val="95"/>
              </w:numPr>
              <w:suppressAutoHyphens/>
              <w:ind w:right="34"/>
              <w:jc w:val="both"/>
              <w:rPr>
                <w:rFonts w:ascii="Garamond" w:hAnsi="Garamond" w:cs="Calibri"/>
                <w:bCs/>
                <w:i w:val="0"/>
                <w:iCs/>
                <w:sz w:val="22"/>
                <w:szCs w:val="22"/>
              </w:rPr>
            </w:pPr>
            <w:proofErr w:type="spellStart"/>
            <w:r w:rsidRPr="003259F8">
              <w:rPr>
                <w:rFonts w:ascii="Garamond" w:hAnsi="Garamond" w:cs="Calibri"/>
                <w:bCs/>
                <w:i w:val="0"/>
                <w:iCs/>
                <w:sz w:val="22"/>
                <w:szCs w:val="22"/>
              </w:rPr>
              <w:t>ats-code</w:t>
            </w:r>
            <w:proofErr w:type="spellEnd"/>
            <w:r w:rsidRPr="003259F8">
              <w:rPr>
                <w:rFonts w:ascii="Garamond" w:hAnsi="Garamond" w:cs="Calibri"/>
                <w:bCs/>
                <w:i w:val="0"/>
                <w:iCs/>
                <w:sz w:val="22"/>
                <w:szCs w:val="22"/>
              </w:rPr>
              <w:t xml:space="preserve"> – уникальный код, присвоенный КО модификации или варианту исполнения типа прибора учета. Текстовое поле длиной не более 32 символов. Является обязательным атрибутом;</w:t>
            </w:r>
          </w:p>
          <w:p w14:paraId="149DDC4E" w14:textId="77777777" w:rsidR="001372D2" w:rsidRPr="003259F8" w:rsidRDefault="001372D2" w:rsidP="00F703E5">
            <w:pPr>
              <w:pStyle w:val="a9"/>
              <w:widowControl w:val="0"/>
              <w:numPr>
                <w:ilvl w:val="0"/>
                <w:numId w:val="95"/>
              </w:numPr>
              <w:suppressAutoHyphens/>
              <w:ind w:right="34"/>
              <w:jc w:val="both"/>
              <w:rPr>
                <w:rFonts w:ascii="Garamond" w:hAnsi="Garamond" w:cs="Calibri"/>
                <w:bCs/>
                <w:iCs/>
                <w:sz w:val="22"/>
                <w:szCs w:val="22"/>
              </w:rPr>
            </w:pPr>
            <w:proofErr w:type="spellStart"/>
            <w:r w:rsidRPr="003259F8">
              <w:rPr>
                <w:rFonts w:ascii="Garamond" w:hAnsi="Garamond" w:cs="Calibri"/>
                <w:bCs/>
                <w:i w:val="0"/>
                <w:iCs/>
                <w:sz w:val="22"/>
                <w:szCs w:val="22"/>
              </w:rPr>
              <w:t>device-modification-name</w:t>
            </w:r>
            <w:proofErr w:type="spellEnd"/>
            <w:r w:rsidRPr="003259F8">
              <w:rPr>
                <w:rFonts w:ascii="Garamond" w:hAnsi="Garamond" w:cs="Calibri"/>
                <w:bCs/>
                <w:i w:val="0"/>
                <w:iCs/>
                <w:sz w:val="22"/>
                <w:szCs w:val="22"/>
              </w:rPr>
              <w:t xml:space="preserve"> – тип прибора учета с указанием его модификации или варианта исполнения. Тип и модификация прибора учета (или вариант исполнения) должны быть приведены согласно данным, внесенным в Федеральный информационный фонд по обеспечению единства измерений. </w:t>
            </w:r>
            <w:r w:rsidRPr="003259F8">
              <w:rPr>
                <w:rFonts w:ascii="Garamond" w:hAnsi="Garamond" w:cs="Calibri"/>
                <w:bCs/>
                <w:i w:val="0"/>
                <w:iCs/>
                <w:sz w:val="22"/>
                <w:szCs w:val="22"/>
                <w:highlight w:val="yellow"/>
              </w:rPr>
              <w:t xml:space="preserve">Прибор учета с указанным типом и модификацией или вариантом исполнения, </w:t>
            </w:r>
            <w:r w:rsidR="00021EEE" w:rsidRPr="003259F8">
              <w:rPr>
                <w:rFonts w:ascii="Garamond" w:hAnsi="Garamond" w:cs="Calibri"/>
                <w:bCs/>
                <w:i w:val="0"/>
                <w:iCs/>
                <w:sz w:val="22"/>
                <w:szCs w:val="22"/>
                <w:highlight w:val="yellow"/>
              </w:rPr>
              <w:t xml:space="preserve">приведенный </w:t>
            </w:r>
            <w:r w:rsidRPr="003259F8">
              <w:rPr>
                <w:rFonts w:ascii="Garamond" w:hAnsi="Garamond" w:cs="Calibri"/>
                <w:bCs/>
                <w:i w:val="0"/>
                <w:iCs/>
                <w:sz w:val="22"/>
                <w:szCs w:val="22"/>
                <w:highlight w:val="yellow"/>
              </w:rPr>
              <w:t xml:space="preserve">в макете 60000 по ОР, должен соответствовать требованиям, установленным Приложением № 11.1 к </w:t>
            </w:r>
            <w:r w:rsidRPr="00DA0FED">
              <w:rPr>
                <w:rFonts w:ascii="Garamond" w:hAnsi="Garamond" w:cs="Calibri"/>
                <w:bCs/>
                <w:iCs/>
                <w:sz w:val="22"/>
                <w:szCs w:val="22"/>
                <w:highlight w:val="yellow"/>
              </w:rPr>
              <w:t xml:space="preserve">Положению о порядке получения статуса </w:t>
            </w:r>
            <w:r w:rsidRPr="00DA0FED">
              <w:rPr>
                <w:rFonts w:ascii="Garamond" w:hAnsi="Garamond" w:cs="Calibri"/>
                <w:bCs/>
                <w:iCs/>
                <w:sz w:val="22"/>
                <w:szCs w:val="22"/>
                <w:highlight w:val="yellow"/>
              </w:rPr>
              <w:lastRenderedPageBreak/>
              <w:t>субъекта оптового рынка и ведения реестра субъектов оптового рынка</w:t>
            </w:r>
            <w:r w:rsidRPr="003259F8">
              <w:rPr>
                <w:rFonts w:ascii="Garamond" w:hAnsi="Garamond" w:cs="Calibri"/>
                <w:bCs/>
                <w:i w:val="0"/>
                <w:iCs/>
                <w:sz w:val="22"/>
                <w:szCs w:val="22"/>
                <w:highlight w:val="yellow"/>
              </w:rPr>
              <w:t xml:space="preserve"> (Приложение № 1.1 к </w:t>
            </w:r>
            <w:r w:rsidRPr="00DA0FED">
              <w:rPr>
                <w:rFonts w:ascii="Garamond" w:hAnsi="Garamond" w:cs="Calibri"/>
                <w:bCs/>
                <w:iCs/>
                <w:sz w:val="22"/>
                <w:szCs w:val="22"/>
                <w:highlight w:val="yellow"/>
              </w:rPr>
              <w:t>Договору о присоединении к торговой системе оптового рынка</w:t>
            </w:r>
            <w:r w:rsidRPr="003259F8">
              <w:rPr>
                <w:rFonts w:ascii="Garamond" w:hAnsi="Garamond" w:cs="Calibri"/>
                <w:bCs/>
                <w:i w:val="0"/>
                <w:iCs/>
                <w:sz w:val="22"/>
                <w:szCs w:val="22"/>
                <w:highlight w:val="yellow"/>
              </w:rPr>
              <w:t>)</w:t>
            </w:r>
            <w:r w:rsidR="00021EEE" w:rsidRPr="003259F8">
              <w:rPr>
                <w:rFonts w:ascii="Garamond" w:hAnsi="Garamond" w:cs="Calibri"/>
                <w:bCs/>
                <w:i w:val="0"/>
                <w:iCs/>
                <w:sz w:val="22"/>
                <w:szCs w:val="22"/>
                <w:highlight w:val="yellow"/>
              </w:rPr>
              <w:t xml:space="preserve"> в отношении соответствующей системы учета электроэнергии</w:t>
            </w:r>
            <w:r w:rsidRPr="003259F8">
              <w:rPr>
                <w:rFonts w:ascii="Garamond" w:hAnsi="Garamond" w:cs="Calibri"/>
                <w:bCs/>
                <w:i w:val="0"/>
                <w:iCs/>
                <w:sz w:val="22"/>
                <w:szCs w:val="22"/>
                <w:highlight w:val="yellow"/>
              </w:rPr>
              <w:t>.</w:t>
            </w:r>
            <w:r w:rsidRPr="003259F8">
              <w:rPr>
                <w:rFonts w:ascii="Garamond" w:hAnsi="Garamond" w:cs="Calibri"/>
                <w:bCs/>
                <w:i w:val="0"/>
                <w:iCs/>
                <w:sz w:val="22"/>
                <w:szCs w:val="22"/>
              </w:rPr>
              <w:t xml:space="preserve"> Текстовое поле длиной не более 80 символов. Является обязательным атрибутом</w:t>
            </w:r>
          </w:p>
        </w:tc>
      </w:tr>
      <w:tr w:rsidR="00151FB7" w:rsidRPr="003259F8" w14:paraId="430E5719" w14:textId="77777777" w:rsidTr="000C392B">
        <w:tc>
          <w:tcPr>
            <w:tcW w:w="1031" w:type="dxa"/>
          </w:tcPr>
          <w:p w14:paraId="74BB0654" w14:textId="77777777" w:rsidR="00151FB7" w:rsidRPr="003259F8" w:rsidRDefault="00151FB7" w:rsidP="00353BF6">
            <w:pPr>
              <w:widowControl w:val="0"/>
              <w:suppressAutoHyphens/>
              <w:spacing w:after="0"/>
              <w:jc w:val="center"/>
              <w:rPr>
                <w:rFonts w:ascii="Garamond" w:hAnsi="Garamond"/>
                <w:b/>
                <w:iCs/>
              </w:rPr>
            </w:pPr>
            <w:r w:rsidRPr="003259F8">
              <w:rPr>
                <w:rFonts w:ascii="Garamond" w:hAnsi="Garamond"/>
                <w:b/>
                <w:iCs/>
              </w:rPr>
              <w:lastRenderedPageBreak/>
              <w:t xml:space="preserve">Приложение 5, п. </w:t>
            </w:r>
            <w:r w:rsidR="00507973" w:rsidRPr="003259F8">
              <w:rPr>
                <w:rFonts w:ascii="Garamond" w:hAnsi="Garamond"/>
                <w:b/>
                <w:iCs/>
              </w:rPr>
              <w:t>4.4.1.2.1.7.1</w:t>
            </w:r>
          </w:p>
        </w:tc>
        <w:tc>
          <w:tcPr>
            <w:tcW w:w="6477" w:type="dxa"/>
          </w:tcPr>
          <w:p w14:paraId="45EECBC3" w14:textId="77777777" w:rsidR="00151FB7" w:rsidRPr="003259F8" w:rsidRDefault="00151FB7" w:rsidP="00D85D22">
            <w:pPr>
              <w:spacing w:before="120" w:after="120"/>
              <w:ind w:right="34"/>
              <w:jc w:val="both"/>
              <w:rPr>
                <w:rFonts w:ascii="Garamond" w:hAnsi="Garamond" w:cs="Calibri"/>
                <w:lang w:val="en-US"/>
              </w:rPr>
            </w:pPr>
            <w:r w:rsidRPr="003259F8">
              <w:rPr>
                <w:rFonts w:ascii="Garamond" w:hAnsi="Garamond" w:cs="Calibri"/>
              </w:rPr>
              <w:t>Элемент</w:t>
            </w:r>
            <w:r w:rsidRPr="003259F8">
              <w:rPr>
                <w:rFonts w:ascii="Garamond" w:hAnsi="Garamond" w:cs="Calibri"/>
                <w:lang w:val="en-US"/>
              </w:rPr>
              <w:t xml:space="preserve"> &lt;</w:t>
            </w:r>
            <w:r w:rsidRPr="003259F8">
              <w:rPr>
                <w:rFonts w:ascii="Garamond" w:hAnsi="Garamond" w:cs="Calibri"/>
                <w:b/>
                <w:lang w:val="en-US"/>
              </w:rPr>
              <w:t>measuring-device-modification</w:t>
            </w:r>
            <w:r w:rsidRPr="003259F8">
              <w:rPr>
                <w:rFonts w:ascii="Garamond" w:hAnsi="Garamond" w:cs="Calibri"/>
                <w:lang w:val="en-US"/>
              </w:rPr>
              <w:t xml:space="preserve">&gt; </w:t>
            </w:r>
            <w:r w:rsidRPr="003259F8">
              <w:rPr>
                <w:rFonts w:ascii="Garamond" w:hAnsi="Garamond" w:cs="Calibri"/>
              </w:rPr>
              <w:t>содержит</w:t>
            </w:r>
            <w:r w:rsidRPr="003259F8">
              <w:rPr>
                <w:rFonts w:ascii="Garamond" w:hAnsi="Garamond" w:cs="Calibri"/>
                <w:lang w:val="en-US"/>
              </w:rPr>
              <w:t xml:space="preserve"> </w:t>
            </w:r>
            <w:r w:rsidRPr="003259F8">
              <w:rPr>
                <w:rFonts w:ascii="Garamond" w:hAnsi="Garamond" w:cs="Calibri"/>
              </w:rPr>
              <w:t>следующие</w:t>
            </w:r>
            <w:r w:rsidRPr="003259F8">
              <w:rPr>
                <w:rFonts w:ascii="Garamond" w:hAnsi="Garamond" w:cs="Calibri"/>
                <w:lang w:val="en-US"/>
              </w:rPr>
              <w:t xml:space="preserve"> </w:t>
            </w:r>
            <w:r w:rsidRPr="003259F8">
              <w:rPr>
                <w:rFonts w:ascii="Garamond" w:hAnsi="Garamond" w:cs="Calibri"/>
              </w:rPr>
              <w:t>атрибуты</w:t>
            </w:r>
            <w:r w:rsidRPr="003259F8">
              <w:rPr>
                <w:rFonts w:ascii="Garamond" w:hAnsi="Garamond" w:cs="Calibri"/>
                <w:lang w:val="en-US"/>
              </w:rPr>
              <w:t>:</w:t>
            </w:r>
          </w:p>
          <w:p w14:paraId="750BCC6E" w14:textId="77777777" w:rsidR="00151FB7" w:rsidRPr="003259F8" w:rsidRDefault="00151FB7" w:rsidP="00F703E5">
            <w:pPr>
              <w:widowControl w:val="0"/>
              <w:numPr>
                <w:ilvl w:val="0"/>
                <w:numId w:val="94"/>
              </w:numPr>
              <w:autoSpaceDE w:val="0"/>
              <w:autoSpaceDN w:val="0"/>
              <w:adjustRightInd w:val="0"/>
              <w:spacing w:before="60" w:after="60" w:line="240" w:lineRule="auto"/>
              <w:ind w:left="426" w:right="34"/>
              <w:jc w:val="both"/>
              <w:rPr>
                <w:rFonts w:ascii="Garamond" w:hAnsi="Garamond" w:cs="Calibri"/>
              </w:rPr>
            </w:pPr>
            <w:proofErr w:type="gramStart"/>
            <w:r w:rsidRPr="003259F8">
              <w:rPr>
                <w:rFonts w:ascii="Garamond" w:hAnsi="Garamond" w:cs="Calibri"/>
                <w:lang w:val="en-US"/>
              </w:rPr>
              <w:t>id</w:t>
            </w:r>
            <w:r w:rsidRPr="003259F8">
              <w:rPr>
                <w:rFonts w:ascii="Garamond" w:hAnsi="Garamond" w:cs="Calibri"/>
              </w:rPr>
              <w:t>-</w:t>
            </w:r>
            <w:r w:rsidRPr="003259F8">
              <w:rPr>
                <w:rFonts w:ascii="Garamond" w:hAnsi="Garamond" w:cs="Calibri"/>
                <w:lang w:val="en-US"/>
              </w:rPr>
              <w:t>device</w:t>
            </w:r>
            <w:r w:rsidRPr="003259F8">
              <w:rPr>
                <w:rFonts w:ascii="Garamond" w:hAnsi="Garamond" w:cs="Calibri"/>
              </w:rPr>
              <w:t>-</w:t>
            </w:r>
            <w:r w:rsidRPr="003259F8">
              <w:rPr>
                <w:rFonts w:ascii="Garamond" w:hAnsi="Garamond" w:cs="Calibri"/>
                <w:lang w:val="en-US"/>
              </w:rPr>
              <w:t>modification</w:t>
            </w:r>
            <w:proofErr w:type="gramEnd"/>
            <w:r w:rsidRPr="003259F8">
              <w:rPr>
                <w:rFonts w:ascii="Garamond" w:hAnsi="Garamond" w:cs="Calibri"/>
              </w:rPr>
              <w:t xml:space="preserve"> – внутренний идентификатор типа прибора учета с указанием его модификации или варианта исполнения. Цифровое поле длиной не более 4 символов. Является обязательным атрибутом;</w:t>
            </w:r>
          </w:p>
          <w:p w14:paraId="60AE9AEF" w14:textId="77777777" w:rsidR="00151FB7" w:rsidRPr="003259F8" w:rsidRDefault="00151FB7" w:rsidP="00F703E5">
            <w:pPr>
              <w:numPr>
                <w:ilvl w:val="0"/>
                <w:numId w:val="94"/>
              </w:numPr>
              <w:spacing w:before="120" w:after="120" w:line="276" w:lineRule="auto"/>
              <w:ind w:left="426" w:right="34" w:hanging="426"/>
              <w:contextualSpacing/>
              <w:jc w:val="both"/>
              <w:rPr>
                <w:rFonts w:ascii="Garamond" w:hAnsi="Garamond" w:cs="Calibri"/>
              </w:rPr>
            </w:pPr>
            <w:proofErr w:type="spellStart"/>
            <w:proofErr w:type="gramStart"/>
            <w:r w:rsidRPr="003259F8">
              <w:rPr>
                <w:rFonts w:ascii="Garamond" w:hAnsi="Garamond" w:cs="Calibri"/>
                <w:lang w:val="en-US"/>
              </w:rPr>
              <w:t>ats</w:t>
            </w:r>
            <w:proofErr w:type="spellEnd"/>
            <w:r w:rsidRPr="003259F8">
              <w:rPr>
                <w:rFonts w:ascii="Garamond" w:hAnsi="Garamond" w:cs="Calibri"/>
              </w:rPr>
              <w:t>-</w:t>
            </w:r>
            <w:r w:rsidRPr="003259F8">
              <w:rPr>
                <w:rFonts w:ascii="Garamond" w:hAnsi="Garamond" w:cs="Calibri"/>
                <w:lang w:val="en-US"/>
              </w:rPr>
              <w:t>code</w:t>
            </w:r>
            <w:proofErr w:type="gramEnd"/>
            <w:r w:rsidRPr="003259F8">
              <w:rPr>
                <w:rFonts w:ascii="Garamond" w:hAnsi="Garamond" w:cs="Calibri"/>
              </w:rPr>
              <w:t xml:space="preserve"> – уникальный код, присвоенный КО модификации или варианту исполнения прибора учета. Текстовое поле длиной не более 32 символов. Является обязательным атрибутом;</w:t>
            </w:r>
          </w:p>
          <w:p w14:paraId="257AB026" w14:textId="77777777" w:rsidR="00151FB7" w:rsidRPr="003259F8" w:rsidRDefault="00151FB7" w:rsidP="00F703E5">
            <w:pPr>
              <w:widowControl w:val="0"/>
              <w:numPr>
                <w:ilvl w:val="0"/>
                <w:numId w:val="94"/>
              </w:numPr>
              <w:autoSpaceDE w:val="0"/>
              <w:autoSpaceDN w:val="0"/>
              <w:adjustRightInd w:val="0"/>
              <w:spacing w:before="60" w:after="60" w:line="240" w:lineRule="auto"/>
              <w:ind w:left="426" w:right="34"/>
              <w:jc w:val="both"/>
              <w:rPr>
                <w:rFonts w:ascii="Garamond" w:hAnsi="Garamond" w:cs="Calibri"/>
              </w:rPr>
            </w:pPr>
            <w:proofErr w:type="gramStart"/>
            <w:r w:rsidRPr="003259F8">
              <w:rPr>
                <w:rFonts w:ascii="Garamond" w:hAnsi="Garamond" w:cs="Calibri"/>
                <w:lang w:val="en-US"/>
              </w:rPr>
              <w:t>device</w:t>
            </w:r>
            <w:r w:rsidRPr="003259F8">
              <w:rPr>
                <w:rFonts w:ascii="Garamond" w:hAnsi="Garamond" w:cs="Calibri"/>
              </w:rPr>
              <w:t>-</w:t>
            </w:r>
            <w:r w:rsidRPr="003259F8">
              <w:rPr>
                <w:rFonts w:ascii="Garamond" w:hAnsi="Garamond" w:cs="Calibri"/>
                <w:lang w:val="en-US"/>
              </w:rPr>
              <w:t>modification</w:t>
            </w:r>
            <w:r w:rsidRPr="003259F8">
              <w:rPr>
                <w:rFonts w:ascii="Garamond" w:hAnsi="Garamond" w:cs="Calibri"/>
              </w:rPr>
              <w:t>-</w:t>
            </w:r>
            <w:r w:rsidRPr="003259F8">
              <w:rPr>
                <w:rFonts w:ascii="Garamond" w:hAnsi="Garamond" w:cs="Calibri"/>
                <w:lang w:val="en-US"/>
              </w:rPr>
              <w:t>name</w:t>
            </w:r>
            <w:proofErr w:type="gramEnd"/>
            <w:r w:rsidRPr="003259F8">
              <w:rPr>
                <w:rFonts w:ascii="Garamond" w:hAnsi="Garamond" w:cs="Calibri"/>
              </w:rPr>
              <w:t xml:space="preserve"> – тип прибора учета с указанием его модификации или варианта исполнения. Тип и модификация прибора учета (или вариант исполнения) должны быть приведены согласно данным, внесенным в Федеральный информационный фонд по обеспечению единства измерений. Текстовое поле длиной не более 80 символов. Является обязательным атрибутом.</w:t>
            </w:r>
          </w:p>
          <w:p w14:paraId="6EC455CD" w14:textId="77777777" w:rsidR="00151FB7" w:rsidRPr="003259F8" w:rsidRDefault="00151FB7" w:rsidP="00D85D22">
            <w:pPr>
              <w:widowControl w:val="0"/>
              <w:suppressAutoHyphens/>
              <w:spacing w:after="0"/>
              <w:ind w:right="34" w:firstLine="486"/>
              <w:jc w:val="both"/>
              <w:rPr>
                <w:rFonts w:ascii="Garamond" w:hAnsi="Garamond" w:cs="Calibri"/>
                <w:bCs/>
                <w:iCs/>
              </w:rPr>
            </w:pPr>
          </w:p>
        </w:tc>
        <w:tc>
          <w:tcPr>
            <w:tcW w:w="7229" w:type="dxa"/>
          </w:tcPr>
          <w:p w14:paraId="7D1C9BEB" w14:textId="77777777" w:rsidR="00151FB7" w:rsidRPr="003259F8" w:rsidRDefault="00151FB7" w:rsidP="00D85D22">
            <w:pPr>
              <w:spacing w:before="120" w:after="120"/>
              <w:ind w:right="34"/>
              <w:jc w:val="both"/>
              <w:rPr>
                <w:rFonts w:ascii="Garamond" w:hAnsi="Garamond" w:cs="Calibri"/>
                <w:lang w:val="en-US"/>
              </w:rPr>
            </w:pPr>
            <w:r w:rsidRPr="003259F8">
              <w:rPr>
                <w:rFonts w:ascii="Garamond" w:hAnsi="Garamond" w:cs="Calibri"/>
              </w:rPr>
              <w:t>Элемент</w:t>
            </w:r>
            <w:r w:rsidRPr="003259F8">
              <w:rPr>
                <w:rFonts w:ascii="Garamond" w:hAnsi="Garamond" w:cs="Calibri"/>
                <w:lang w:val="en-US"/>
              </w:rPr>
              <w:t xml:space="preserve"> &lt;</w:t>
            </w:r>
            <w:r w:rsidRPr="003259F8">
              <w:rPr>
                <w:rFonts w:ascii="Garamond" w:hAnsi="Garamond" w:cs="Calibri"/>
                <w:b/>
                <w:lang w:val="en-US"/>
              </w:rPr>
              <w:t>measuring-device-modification</w:t>
            </w:r>
            <w:r w:rsidRPr="003259F8">
              <w:rPr>
                <w:rFonts w:ascii="Garamond" w:hAnsi="Garamond" w:cs="Calibri"/>
                <w:lang w:val="en-US"/>
              </w:rPr>
              <w:t xml:space="preserve">&gt; </w:t>
            </w:r>
            <w:r w:rsidRPr="003259F8">
              <w:rPr>
                <w:rFonts w:ascii="Garamond" w:hAnsi="Garamond" w:cs="Calibri"/>
              </w:rPr>
              <w:t>содержит</w:t>
            </w:r>
            <w:r w:rsidRPr="003259F8">
              <w:rPr>
                <w:rFonts w:ascii="Garamond" w:hAnsi="Garamond" w:cs="Calibri"/>
                <w:lang w:val="en-US"/>
              </w:rPr>
              <w:t xml:space="preserve"> </w:t>
            </w:r>
            <w:r w:rsidRPr="003259F8">
              <w:rPr>
                <w:rFonts w:ascii="Garamond" w:hAnsi="Garamond" w:cs="Calibri"/>
              </w:rPr>
              <w:t>следующие</w:t>
            </w:r>
            <w:r w:rsidRPr="003259F8">
              <w:rPr>
                <w:rFonts w:ascii="Garamond" w:hAnsi="Garamond" w:cs="Calibri"/>
                <w:lang w:val="en-US"/>
              </w:rPr>
              <w:t xml:space="preserve"> </w:t>
            </w:r>
            <w:r w:rsidRPr="003259F8">
              <w:rPr>
                <w:rFonts w:ascii="Garamond" w:hAnsi="Garamond" w:cs="Calibri"/>
              </w:rPr>
              <w:t>атрибуты</w:t>
            </w:r>
            <w:r w:rsidRPr="003259F8">
              <w:rPr>
                <w:rFonts w:ascii="Garamond" w:hAnsi="Garamond" w:cs="Calibri"/>
                <w:lang w:val="en-US"/>
              </w:rPr>
              <w:t>:</w:t>
            </w:r>
          </w:p>
          <w:p w14:paraId="4D968FB7" w14:textId="77777777" w:rsidR="00151FB7" w:rsidRPr="003259F8" w:rsidRDefault="00151FB7" w:rsidP="00F703E5">
            <w:pPr>
              <w:widowControl w:val="0"/>
              <w:numPr>
                <w:ilvl w:val="0"/>
                <w:numId w:val="94"/>
              </w:numPr>
              <w:autoSpaceDE w:val="0"/>
              <w:autoSpaceDN w:val="0"/>
              <w:adjustRightInd w:val="0"/>
              <w:spacing w:before="60" w:after="60" w:line="240" w:lineRule="auto"/>
              <w:ind w:left="426" w:right="34"/>
              <w:jc w:val="both"/>
              <w:rPr>
                <w:rFonts w:ascii="Garamond" w:hAnsi="Garamond" w:cs="Calibri"/>
              </w:rPr>
            </w:pPr>
            <w:proofErr w:type="gramStart"/>
            <w:r w:rsidRPr="003259F8">
              <w:rPr>
                <w:rFonts w:ascii="Garamond" w:hAnsi="Garamond" w:cs="Calibri"/>
                <w:lang w:val="en-US"/>
              </w:rPr>
              <w:t>id</w:t>
            </w:r>
            <w:r w:rsidRPr="003259F8">
              <w:rPr>
                <w:rFonts w:ascii="Garamond" w:hAnsi="Garamond" w:cs="Calibri"/>
              </w:rPr>
              <w:t>-</w:t>
            </w:r>
            <w:r w:rsidRPr="003259F8">
              <w:rPr>
                <w:rFonts w:ascii="Garamond" w:hAnsi="Garamond" w:cs="Calibri"/>
                <w:lang w:val="en-US"/>
              </w:rPr>
              <w:t>device</w:t>
            </w:r>
            <w:r w:rsidRPr="003259F8">
              <w:rPr>
                <w:rFonts w:ascii="Garamond" w:hAnsi="Garamond" w:cs="Calibri"/>
              </w:rPr>
              <w:t>-</w:t>
            </w:r>
            <w:r w:rsidRPr="003259F8">
              <w:rPr>
                <w:rFonts w:ascii="Garamond" w:hAnsi="Garamond" w:cs="Calibri"/>
                <w:lang w:val="en-US"/>
              </w:rPr>
              <w:t>modification</w:t>
            </w:r>
            <w:proofErr w:type="gramEnd"/>
            <w:r w:rsidRPr="003259F8">
              <w:rPr>
                <w:rFonts w:ascii="Garamond" w:hAnsi="Garamond" w:cs="Calibri"/>
              </w:rPr>
              <w:t xml:space="preserve"> – внутренний идентификатор типа прибора учета с указанием его модификации или варианта исполнения. Цифровое поле длиной не более 4 символов. Является обязательным атрибутом;</w:t>
            </w:r>
          </w:p>
          <w:p w14:paraId="24143760" w14:textId="77777777" w:rsidR="00151FB7" w:rsidRPr="003259F8" w:rsidRDefault="00151FB7" w:rsidP="00F703E5">
            <w:pPr>
              <w:numPr>
                <w:ilvl w:val="0"/>
                <w:numId w:val="94"/>
              </w:numPr>
              <w:spacing w:before="120" w:after="120" w:line="276" w:lineRule="auto"/>
              <w:ind w:left="426" w:right="34" w:hanging="426"/>
              <w:contextualSpacing/>
              <w:jc w:val="both"/>
              <w:rPr>
                <w:rFonts w:ascii="Garamond" w:hAnsi="Garamond" w:cs="Calibri"/>
              </w:rPr>
            </w:pPr>
            <w:proofErr w:type="spellStart"/>
            <w:proofErr w:type="gramStart"/>
            <w:r w:rsidRPr="003259F8">
              <w:rPr>
                <w:rFonts w:ascii="Garamond" w:hAnsi="Garamond" w:cs="Calibri"/>
                <w:lang w:val="en-US"/>
              </w:rPr>
              <w:t>ats</w:t>
            </w:r>
            <w:proofErr w:type="spellEnd"/>
            <w:r w:rsidRPr="003259F8">
              <w:rPr>
                <w:rFonts w:ascii="Garamond" w:hAnsi="Garamond" w:cs="Calibri"/>
              </w:rPr>
              <w:t>-</w:t>
            </w:r>
            <w:r w:rsidRPr="003259F8">
              <w:rPr>
                <w:rFonts w:ascii="Garamond" w:hAnsi="Garamond" w:cs="Calibri"/>
                <w:lang w:val="en-US"/>
              </w:rPr>
              <w:t>code</w:t>
            </w:r>
            <w:proofErr w:type="gramEnd"/>
            <w:r w:rsidRPr="003259F8">
              <w:rPr>
                <w:rFonts w:ascii="Garamond" w:hAnsi="Garamond" w:cs="Calibri"/>
              </w:rPr>
              <w:t xml:space="preserve"> – уникальный код, присвоенный КО модификации или варианту исполнения прибора учета. Текстовое поле длиной не более 32 символов. Является обязательным атрибутом;</w:t>
            </w:r>
          </w:p>
          <w:p w14:paraId="369D13D3" w14:textId="77777777" w:rsidR="00151FB7" w:rsidRPr="003259F8" w:rsidRDefault="00151FB7" w:rsidP="00F703E5">
            <w:pPr>
              <w:widowControl w:val="0"/>
              <w:numPr>
                <w:ilvl w:val="0"/>
                <w:numId w:val="94"/>
              </w:numPr>
              <w:autoSpaceDE w:val="0"/>
              <w:autoSpaceDN w:val="0"/>
              <w:adjustRightInd w:val="0"/>
              <w:spacing w:before="60" w:after="60" w:line="240" w:lineRule="auto"/>
              <w:ind w:left="426" w:right="34"/>
              <w:jc w:val="both"/>
              <w:rPr>
                <w:rFonts w:ascii="Garamond" w:hAnsi="Garamond" w:cs="Calibri"/>
              </w:rPr>
            </w:pPr>
            <w:proofErr w:type="gramStart"/>
            <w:r w:rsidRPr="003259F8">
              <w:rPr>
                <w:rFonts w:ascii="Garamond" w:hAnsi="Garamond" w:cs="Calibri"/>
                <w:lang w:val="en-US"/>
              </w:rPr>
              <w:t>device</w:t>
            </w:r>
            <w:r w:rsidRPr="003259F8">
              <w:rPr>
                <w:rFonts w:ascii="Garamond" w:hAnsi="Garamond" w:cs="Calibri"/>
              </w:rPr>
              <w:t>-</w:t>
            </w:r>
            <w:r w:rsidRPr="003259F8">
              <w:rPr>
                <w:rFonts w:ascii="Garamond" w:hAnsi="Garamond" w:cs="Calibri"/>
                <w:lang w:val="en-US"/>
              </w:rPr>
              <w:t>modification</w:t>
            </w:r>
            <w:r w:rsidRPr="003259F8">
              <w:rPr>
                <w:rFonts w:ascii="Garamond" w:hAnsi="Garamond" w:cs="Calibri"/>
              </w:rPr>
              <w:t>-</w:t>
            </w:r>
            <w:r w:rsidRPr="003259F8">
              <w:rPr>
                <w:rFonts w:ascii="Garamond" w:hAnsi="Garamond" w:cs="Calibri"/>
                <w:lang w:val="en-US"/>
              </w:rPr>
              <w:t>name</w:t>
            </w:r>
            <w:proofErr w:type="gramEnd"/>
            <w:r w:rsidRPr="003259F8">
              <w:rPr>
                <w:rFonts w:ascii="Garamond" w:hAnsi="Garamond" w:cs="Calibri"/>
              </w:rPr>
              <w:t xml:space="preserve"> – тип прибора учета с указанием его модификации или варианта исполнения. Тип и модификация прибора учета (или вариант исполнения) должны быть приведены согласно данным, внесенным в Федеральный информационный фонд по обеспечению единства измерений. </w:t>
            </w:r>
            <w:r w:rsidR="00507973" w:rsidRPr="003259F8">
              <w:rPr>
                <w:rFonts w:ascii="Garamond" w:hAnsi="Garamond" w:cs="Calibri"/>
                <w:bCs/>
                <w:iCs/>
                <w:highlight w:val="yellow"/>
              </w:rPr>
              <w:t xml:space="preserve">Прибор учета с указанным типом и модификацией или вариантом исполнения, </w:t>
            </w:r>
            <w:r w:rsidR="00021EEE" w:rsidRPr="003259F8">
              <w:rPr>
                <w:rFonts w:ascii="Garamond" w:hAnsi="Garamond" w:cs="Calibri"/>
                <w:bCs/>
                <w:iCs/>
                <w:highlight w:val="yellow"/>
              </w:rPr>
              <w:t>приведенный</w:t>
            </w:r>
            <w:r w:rsidR="00507973" w:rsidRPr="003259F8">
              <w:rPr>
                <w:rFonts w:ascii="Garamond" w:hAnsi="Garamond" w:cs="Calibri"/>
                <w:bCs/>
                <w:iCs/>
                <w:highlight w:val="yellow"/>
              </w:rPr>
              <w:t xml:space="preserve"> в макете 60002 по ОР, должен соответствовать требованиям, установленным Приложением № 11.1 к </w:t>
            </w:r>
            <w:r w:rsidR="00507973" w:rsidRPr="00DA0FED">
              <w:rPr>
                <w:rFonts w:ascii="Garamond" w:hAnsi="Garamond" w:cs="Calibri"/>
                <w:bCs/>
                <w:i/>
                <w:iCs/>
                <w:highlight w:val="yellow"/>
              </w:rPr>
              <w:t>Положению о порядке получения статуса субъекта оптового рынка и ведения реестра субъектов оптового рынка</w:t>
            </w:r>
            <w:r w:rsidR="00507973" w:rsidRPr="003259F8">
              <w:rPr>
                <w:rFonts w:ascii="Garamond" w:hAnsi="Garamond" w:cs="Calibri"/>
                <w:bCs/>
                <w:iCs/>
                <w:highlight w:val="yellow"/>
              </w:rPr>
              <w:t xml:space="preserve"> (Приложение № 1.1 к </w:t>
            </w:r>
            <w:r w:rsidR="00507973" w:rsidRPr="00DA0FED">
              <w:rPr>
                <w:rFonts w:ascii="Garamond" w:hAnsi="Garamond" w:cs="Calibri"/>
                <w:bCs/>
                <w:i/>
                <w:iCs/>
                <w:highlight w:val="yellow"/>
              </w:rPr>
              <w:t>Договору о присоединении к торговой системе оптового рынка</w:t>
            </w:r>
            <w:r w:rsidR="00507973" w:rsidRPr="003259F8">
              <w:rPr>
                <w:rFonts w:ascii="Garamond" w:hAnsi="Garamond" w:cs="Calibri"/>
                <w:bCs/>
                <w:iCs/>
                <w:highlight w:val="yellow"/>
              </w:rPr>
              <w:t>)</w:t>
            </w:r>
            <w:r w:rsidR="00021EEE" w:rsidRPr="003259F8">
              <w:rPr>
                <w:rFonts w:ascii="Garamond" w:hAnsi="Garamond" w:cs="Calibri"/>
                <w:bCs/>
                <w:iCs/>
                <w:highlight w:val="yellow"/>
              </w:rPr>
              <w:t xml:space="preserve"> в отношении соответствующей системы учета электроэнергии</w:t>
            </w:r>
            <w:r w:rsidR="00507973" w:rsidRPr="003259F8">
              <w:rPr>
                <w:rFonts w:ascii="Garamond" w:hAnsi="Garamond" w:cs="Calibri"/>
                <w:bCs/>
                <w:iCs/>
                <w:highlight w:val="yellow"/>
              </w:rPr>
              <w:t>.</w:t>
            </w:r>
            <w:r w:rsidR="00507973" w:rsidRPr="003259F8">
              <w:rPr>
                <w:rFonts w:ascii="Garamond" w:hAnsi="Garamond" w:cs="Calibri"/>
                <w:bCs/>
                <w:iCs/>
              </w:rPr>
              <w:t xml:space="preserve"> </w:t>
            </w:r>
            <w:r w:rsidRPr="003259F8">
              <w:rPr>
                <w:rFonts w:ascii="Garamond" w:hAnsi="Garamond" w:cs="Calibri"/>
              </w:rPr>
              <w:t>Текстовое поле длиной не более 80 символов. Является обязательным атрибутом.</w:t>
            </w:r>
          </w:p>
        </w:tc>
      </w:tr>
    </w:tbl>
    <w:p w14:paraId="183044EF" w14:textId="77777777" w:rsidR="000966A7" w:rsidRPr="00C733B9" w:rsidRDefault="000966A7" w:rsidP="00C733B9">
      <w:pPr>
        <w:spacing w:after="0" w:line="240" w:lineRule="auto"/>
        <w:rPr>
          <w:rFonts w:ascii="Garamond" w:hAnsi="Garamond"/>
          <w:sz w:val="24"/>
          <w:szCs w:val="24"/>
          <w:lang w:eastAsia="ru-RU"/>
        </w:rPr>
      </w:pPr>
    </w:p>
    <w:p w14:paraId="0ED1390D" w14:textId="1666B4BD" w:rsidR="000966A7" w:rsidRDefault="000966A7" w:rsidP="00C733B9">
      <w:pPr>
        <w:suppressAutoHyphens/>
        <w:spacing w:after="0" w:line="240" w:lineRule="auto"/>
        <w:ind w:right="26"/>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t>Предложения по изменениям и дополнениям в РЕГЛАМЕНТ ПРОВЕДЕНИЯ ПРОВЕРОК СИСТЕМ КОММЕРЧЕСКОГО УЧЕТА СУБЪЕКТОВ ОПТОВОГО РЫНКА (Приложение № 18 к Договору о присоединении к торговой системе оптового рынка)</w:t>
      </w:r>
    </w:p>
    <w:p w14:paraId="7D306CD4" w14:textId="77777777" w:rsidR="00C733B9" w:rsidRPr="000966A7" w:rsidRDefault="00C733B9" w:rsidP="00C733B9">
      <w:pPr>
        <w:suppressAutoHyphens/>
        <w:spacing w:after="0" w:line="240" w:lineRule="auto"/>
        <w:ind w:right="26"/>
        <w:jc w:val="both"/>
        <w:outlineLvl w:val="0"/>
        <w:rPr>
          <w:rFonts w:ascii="Garamond" w:eastAsia="Courier New" w:hAnsi="Garamond" w:cs="Cambria"/>
          <w:b/>
          <w:bCs/>
          <w:i/>
          <w:sz w:val="26"/>
          <w:szCs w:val="26"/>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477"/>
        <w:gridCol w:w="7371"/>
      </w:tblGrid>
      <w:tr w:rsidR="000966A7" w:rsidRPr="000F4EC4" w14:paraId="06D09950" w14:textId="77777777" w:rsidTr="00353BF6">
        <w:tc>
          <w:tcPr>
            <w:tcW w:w="1031" w:type="dxa"/>
            <w:vAlign w:val="center"/>
          </w:tcPr>
          <w:p w14:paraId="0B86725B" w14:textId="77777777" w:rsidR="000966A7" w:rsidRPr="000F4EC4" w:rsidRDefault="000966A7" w:rsidP="00353BF6">
            <w:pPr>
              <w:widowControl w:val="0"/>
              <w:suppressAutoHyphens/>
              <w:spacing w:after="0"/>
              <w:jc w:val="center"/>
              <w:rPr>
                <w:rFonts w:ascii="Garamond" w:eastAsia="Cambria" w:hAnsi="Garamond" w:cs="Cambria"/>
                <w:b/>
                <w:i/>
              </w:rPr>
            </w:pPr>
            <w:r w:rsidRPr="000F4EC4">
              <w:rPr>
                <w:rFonts w:ascii="Garamond" w:eastAsia="Cambria" w:hAnsi="Garamond" w:cs="Cambria"/>
                <w:b/>
              </w:rPr>
              <w:t>№</w:t>
            </w:r>
          </w:p>
          <w:p w14:paraId="3FDDBD3D" w14:textId="77777777" w:rsidR="000966A7" w:rsidRPr="000F4EC4" w:rsidRDefault="000966A7" w:rsidP="00353BF6">
            <w:pPr>
              <w:widowControl w:val="0"/>
              <w:suppressAutoHyphens/>
              <w:spacing w:after="0"/>
              <w:jc w:val="center"/>
              <w:rPr>
                <w:rFonts w:ascii="Garamond" w:eastAsia="Cambria" w:hAnsi="Garamond" w:cs="Cambria"/>
                <w:b/>
                <w:i/>
              </w:rPr>
            </w:pPr>
            <w:r w:rsidRPr="000F4EC4">
              <w:rPr>
                <w:rFonts w:ascii="Garamond" w:eastAsia="Cambria" w:hAnsi="Garamond" w:cs="Cambria"/>
                <w:b/>
              </w:rPr>
              <w:t>пункта</w:t>
            </w:r>
          </w:p>
        </w:tc>
        <w:tc>
          <w:tcPr>
            <w:tcW w:w="6477" w:type="dxa"/>
            <w:vAlign w:val="center"/>
          </w:tcPr>
          <w:p w14:paraId="78DCB641" w14:textId="77777777" w:rsidR="000F4EC4" w:rsidRPr="000F4EC4" w:rsidRDefault="000F4EC4" w:rsidP="00353BF6">
            <w:pPr>
              <w:widowControl w:val="0"/>
              <w:suppressAutoHyphens/>
              <w:spacing w:after="0"/>
              <w:jc w:val="center"/>
              <w:rPr>
                <w:rFonts w:ascii="Garamond" w:eastAsia="Cambria" w:hAnsi="Garamond" w:cs="Cambria"/>
                <w:b/>
              </w:rPr>
            </w:pPr>
            <w:r w:rsidRPr="000F4EC4">
              <w:rPr>
                <w:rFonts w:ascii="Garamond" w:eastAsia="Cambria" w:hAnsi="Garamond" w:cs="Cambria"/>
                <w:b/>
              </w:rPr>
              <w:t>Редакция, действующая на момент</w:t>
            </w:r>
          </w:p>
          <w:p w14:paraId="38B19F22" w14:textId="1A66E7F1" w:rsidR="000966A7" w:rsidRPr="000F4EC4" w:rsidRDefault="000966A7" w:rsidP="00353BF6">
            <w:pPr>
              <w:widowControl w:val="0"/>
              <w:suppressAutoHyphens/>
              <w:spacing w:after="0"/>
              <w:jc w:val="center"/>
              <w:rPr>
                <w:rFonts w:ascii="Garamond" w:eastAsia="Cambria" w:hAnsi="Garamond" w:cs="Cambria"/>
                <w:i/>
              </w:rPr>
            </w:pPr>
            <w:r w:rsidRPr="000F4EC4">
              <w:rPr>
                <w:rFonts w:ascii="Garamond" w:eastAsia="Cambria" w:hAnsi="Garamond" w:cs="Cambria"/>
                <w:b/>
              </w:rPr>
              <w:t>вступления в силу изменений</w:t>
            </w:r>
          </w:p>
        </w:tc>
        <w:tc>
          <w:tcPr>
            <w:tcW w:w="7371" w:type="dxa"/>
          </w:tcPr>
          <w:p w14:paraId="1132AA41" w14:textId="77777777" w:rsidR="000966A7" w:rsidRPr="000F4EC4" w:rsidRDefault="000966A7" w:rsidP="00353BF6">
            <w:pPr>
              <w:widowControl w:val="0"/>
              <w:suppressAutoHyphens/>
              <w:spacing w:after="0"/>
              <w:jc w:val="center"/>
              <w:rPr>
                <w:rFonts w:ascii="Garamond" w:eastAsia="Cambria" w:hAnsi="Garamond" w:cs="Cambria"/>
                <w:b/>
                <w:i/>
              </w:rPr>
            </w:pPr>
            <w:r w:rsidRPr="000F4EC4">
              <w:rPr>
                <w:rFonts w:ascii="Garamond" w:eastAsia="Cambria" w:hAnsi="Garamond" w:cs="Cambria"/>
                <w:b/>
              </w:rPr>
              <w:t>Предлагаемая редакция</w:t>
            </w:r>
          </w:p>
          <w:p w14:paraId="5FBA3D5A" w14:textId="77777777" w:rsidR="000966A7" w:rsidRPr="000F4EC4" w:rsidRDefault="000966A7" w:rsidP="00353BF6">
            <w:pPr>
              <w:suppressAutoHyphens/>
              <w:spacing w:after="0"/>
              <w:ind w:right="-55"/>
              <w:jc w:val="center"/>
              <w:rPr>
                <w:rFonts w:ascii="Garamond" w:eastAsia="Cambria" w:hAnsi="Garamond" w:cs="Cambria"/>
                <w:i/>
              </w:rPr>
            </w:pPr>
            <w:r w:rsidRPr="000F4EC4">
              <w:rPr>
                <w:rFonts w:ascii="Garamond" w:eastAsia="Cambria" w:hAnsi="Garamond" w:cs="Cambria"/>
              </w:rPr>
              <w:t>(изменения выделены цветом)</w:t>
            </w:r>
          </w:p>
        </w:tc>
      </w:tr>
      <w:tr w:rsidR="000966A7" w:rsidRPr="000F4EC4" w14:paraId="210FA9D4" w14:textId="77777777" w:rsidTr="00353BF6">
        <w:tc>
          <w:tcPr>
            <w:tcW w:w="1031" w:type="dxa"/>
            <w:vAlign w:val="center"/>
          </w:tcPr>
          <w:p w14:paraId="0B964FF5" w14:textId="7A80164A" w:rsidR="000966A7" w:rsidRPr="000F4EC4" w:rsidRDefault="000F4EC4" w:rsidP="00353BF6">
            <w:pPr>
              <w:widowControl w:val="0"/>
              <w:suppressAutoHyphens/>
              <w:spacing w:after="0"/>
              <w:jc w:val="center"/>
              <w:rPr>
                <w:rFonts w:ascii="Garamond" w:eastAsia="Cambria" w:hAnsi="Garamond" w:cs="Cambria"/>
                <w:b/>
                <w:i/>
              </w:rPr>
            </w:pPr>
            <w:r>
              <w:rPr>
                <w:rFonts w:ascii="Garamond" w:eastAsia="Cambria" w:hAnsi="Garamond" w:cs="Cambria"/>
                <w:b/>
              </w:rPr>
              <w:t>3.2</w:t>
            </w:r>
          </w:p>
        </w:tc>
        <w:tc>
          <w:tcPr>
            <w:tcW w:w="6477" w:type="dxa"/>
            <w:vAlign w:val="center"/>
          </w:tcPr>
          <w:p w14:paraId="20861ED5" w14:textId="77777777" w:rsidR="000966A7" w:rsidRPr="000F4EC4" w:rsidRDefault="000966A7" w:rsidP="000F4EC4">
            <w:pPr>
              <w:widowControl w:val="0"/>
              <w:suppressAutoHyphens/>
              <w:spacing w:before="120" w:after="120" w:line="240" w:lineRule="auto"/>
              <w:ind w:firstLine="486"/>
              <w:jc w:val="both"/>
              <w:rPr>
                <w:rFonts w:ascii="Garamond" w:eastAsia="Cambria" w:hAnsi="Garamond" w:cs="Cambria"/>
              </w:rPr>
            </w:pPr>
            <w:r w:rsidRPr="000F4EC4">
              <w:rPr>
                <w:rFonts w:ascii="Garamond" w:eastAsia="Cambria" w:hAnsi="Garamond" w:cs="Cambria"/>
              </w:rPr>
              <w:t>…</w:t>
            </w:r>
          </w:p>
          <w:p w14:paraId="54598707"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Проверка СУ агрегатора не проводится:</w:t>
            </w:r>
          </w:p>
          <w:p w14:paraId="099DF37C"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xml:space="preserve">- в отношении </w:t>
            </w:r>
            <w:r w:rsidRPr="000F4EC4">
              <w:rPr>
                <w:rFonts w:ascii="Garamond" w:hAnsi="Garamond"/>
                <w:i w:val="0"/>
                <w:sz w:val="22"/>
                <w:szCs w:val="22"/>
                <w:lang w:eastAsia="en-US"/>
              </w:rPr>
              <w:t xml:space="preserve">агрегатора, являющегося одновременно </w:t>
            </w:r>
            <w:r w:rsidRPr="000F4EC4">
              <w:rPr>
                <w:rFonts w:ascii="Garamond" w:hAnsi="Garamond"/>
                <w:i w:val="0"/>
                <w:sz w:val="22"/>
                <w:szCs w:val="22"/>
                <w:lang w:eastAsia="en-US"/>
              </w:rPr>
              <w:lastRenderedPageBreak/>
              <w:t xml:space="preserve">участником оптового рынка – крупным потребителем, подтвердившего соответствие СУ техническим требованиям оптового рынка в порядке, предусмотренном п. 3.8.4 приложения 9 к Положению о реестре, – для часов, в отношении которых КО приняты результаты измерений </w:t>
            </w:r>
            <w:r w:rsidRPr="000F4EC4">
              <w:rPr>
                <w:rFonts w:ascii="Garamond" w:hAnsi="Garamond"/>
                <w:i w:val="0"/>
                <w:sz w:val="22"/>
                <w:szCs w:val="22"/>
              </w:rPr>
              <w:t>в формате макета 20020 со статусом «коммерческая информация», совпадающие по соответствующим точкам измерений с результатами измерений в формате макета 80020, использованными при формировании отчетных данных коммерческого учета в порядке, предусмотренном пп. 7.2, 7.4 Регламента коммерческого учета (в случае если проверка проводится после 7-го числа месяца, следующего за месяцем, в отношении которого направлены макеты 20020 и 80020, на основании поступивших в КО сведений от СО о необходимости проведения проверки СУ агрегатора, являющегося одновременно владельцем ГТП);</w:t>
            </w:r>
          </w:p>
          <w:p w14:paraId="0B928AA8"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для часов, в отношении которых КО приняты результаты измерений в формате макета 20020 со статусом «некоммерческая информация»;</w:t>
            </w:r>
          </w:p>
          <w:p w14:paraId="0FDE01C3"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xml:space="preserve">- для всех часов дней, в отношении которых агрегатор имеет возможность направить скорректированные результаты измерений в формате макета 20020 в соответствии с </w:t>
            </w:r>
            <w:r w:rsidRPr="000F4EC4">
              <w:rPr>
                <w:rFonts w:ascii="Garamond" w:eastAsia="Times New Roman" w:hAnsi="Garamond" w:cs="Times New Roman"/>
                <w:i w:val="0"/>
                <w:sz w:val="22"/>
                <w:szCs w:val="22"/>
              </w:rPr>
              <w:t xml:space="preserve">Приложением № 11.1.1 к Положению о реестре или </w:t>
            </w:r>
            <w:r w:rsidRPr="000F4EC4">
              <w:rPr>
                <w:rFonts w:ascii="Garamond" w:hAnsi="Garamond"/>
                <w:i w:val="0"/>
                <w:sz w:val="22"/>
                <w:szCs w:val="22"/>
              </w:rPr>
              <w:t>скорректированные данные о готовности объекта регулирования к оказанию услуг по управлению изменением режима потребления электроэнергии в составе соответствующего агрегированного объекта управления изменением режима потребления электроэнергии;</w:t>
            </w:r>
          </w:p>
          <w:p w14:paraId="52F64831"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eastAsia="Times New Roman" w:hAnsi="Garamond" w:cs="Times New Roman"/>
                <w:i w:val="0"/>
                <w:sz w:val="22"/>
                <w:szCs w:val="22"/>
              </w:rPr>
            </w:pPr>
            <w:r w:rsidRPr="000F4EC4">
              <w:rPr>
                <w:rFonts w:ascii="Garamond" w:hAnsi="Garamond"/>
                <w:i w:val="0"/>
                <w:sz w:val="22"/>
                <w:szCs w:val="22"/>
              </w:rPr>
              <w:t xml:space="preserve">- для часов, предшествующих дате подачи </w:t>
            </w:r>
            <w:proofErr w:type="gramStart"/>
            <w:r w:rsidRPr="000F4EC4">
              <w:rPr>
                <w:rFonts w:ascii="Garamond" w:hAnsi="Garamond"/>
                <w:i w:val="0"/>
                <w:sz w:val="22"/>
                <w:szCs w:val="22"/>
              </w:rPr>
              <w:t>в КО</w:t>
            </w:r>
            <w:proofErr w:type="gramEnd"/>
            <w:r w:rsidRPr="000F4EC4">
              <w:rPr>
                <w:rFonts w:ascii="Garamond" w:hAnsi="Garamond"/>
                <w:i w:val="0"/>
                <w:sz w:val="22"/>
                <w:szCs w:val="22"/>
              </w:rPr>
              <w:t xml:space="preserve"> первого комплекта документов для регистрации объекта регулирования в порядке, предусмотренном </w:t>
            </w:r>
            <w:r w:rsidRPr="000F4EC4">
              <w:rPr>
                <w:rFonts w:ascii="Garamond" w:eastAsia="Times New Roman" w:hAnsi="Garamond" w:cs="Times New Roman"/>
                <w:i w:val="0"/>
                <w:sz w:val="22"/>
                <w:szCs w:val="22"/>
              </w:rPr>
              <w:t>Положением о реестре;</w:t>
            </w:r>
          </w:p>
          <w:p w14:paraId="4D3C5C09"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xml:space="preserve">- в случае если проверка проводится повторно в отношении одного и того же объекта регулирования </w:t>
            </w:r>
            <w:r w:rsidRPr="000F4EC4">
              <w:rPr>
                <w:rFonts w:ascii="Garamond" w:hAnsi="Garamond"/>
                <w:i w:val="0"/>
                <w:sz w:val="22"/>
                <w:szCs w:val="22"/>
                <w:highlight w:val="yellow"/>
              </w:rPr>
              <w:t>на основании поступивших от СО сведений о необходимости проведения проверки СУ агрегатора, являющегося одновременно владельцем ГТП</w:t>
            </w:r>
            <w:r w:rsidRPr="000F4EC4">
              <w:rPr>
                <w:rFonts w:ascii="Garamond" w:hAnsi="Garamond"/>
                <w:i w:val="0"/>
                <w:sz w:val="22"/>
                <w:szCs w:val="22"/>
              </w:rPr>
              <w:t>, – для часов, предшествующих дате проведения предыдущей такой проверки СУ в соответствии с настоящим Регламентом или испытаний СУ в порядке, предусмотренном Положением о реестре, по указанному объекту регулирования.</w:t>
            </w:r>
          </w:p>
          <w:p w14:paraId="1FA3B61D" w14:textId="77777777" w:rsidR="000966A7" w:rsidRPr="000F4EC4" w:rsidRDefault="000966A7" w:rsidP="000F4EC4">
            <w:pPr>
              <w:widowControl w:val="0"/>
              <w:suppressAutoHyphens/>
              <w:spacing w:before="120" w:after="120" w:line="240" w:lineRule="auto"/>
              <w:ind w:firstLine="486"/>
              <w:jc w:val="both"/>
              <w:rPr>
                <w:rFonts w:ascii="Garamond" w:eastAsia="Cambria" w:hAnsi="Garamond" w:cs="Cambria"/>
              </w:rPr>
            </w:pPr>
            <w:r w:rsidRPr="000F4EC4">
              <w:rPr>
                <w:rFonts w:ascii="Garamond" w:eastAsia="Cambria" w:hAnsi="Garamond" w:cs="Cambria"/>
              </w:rPr>
              <w:lastRenderedPageBreak/>
              <w:t>…</w:t>
            </w:r>
          </w:p>
        </w:tc>
        <w:tc>
          <w:tcPr>
            <w:tcW w:w="7371" w:type="dxa"/>
            <w:vAlign w:val="center"/>
          </w:tcPr>
          <w:p w14:paraId="668E3F23" w14:textId="77777777" w:rsidR="000966A7" w:rsidRPr="000F4EC4" w:rsidRDefault="000966A7" w:rsidP="000F4EC4">
            <w:pPr>
              <w:widowControl w:val="0"/>
              <w:suppressAutoHyphens/>
              <w:spacing w:before="120" w:after="120" w:line="240" w:lineRule="auto"/>
              <w:ind w:firstLine="486"/>
              <w:jc w:val="both"/>
              <w:rPr>
                <w:rFonts w:ascii="Garamond" w:eastAsia="Cambria" w:hAnsi="Garamond" w:cs="Cambria"/>
              </w:rPr>
            </w:pPr>
            <w:r w:rsidRPr="000F4EC4">
              <w:rPr>
                <w:rFonts w:ascii="Garamond" w:eastAsia="Cambria" w:hAnsi="Garamond" w:cs="Cambria"/>
              </w:rPr>
              <w:lastRenderedPageBreak/>
              <w:t>…</w:t>
            </w:r>
          </w:p>
          <w:p w14:paraId="7A19224A"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Проверка СУ агрегатора не проводится:</w:t>
            </w:r>
          </w:p>
          <w:p w14:paraId="31456566"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xml:space="preserve">- в отношении </w:t>
            </w:r>
            <w:r w:rsidRPr="000F4EC4">
              <w:rPr>
                <w:rFonts w:ascii="Garamond" w:hAnsi="Garamond"/>
                <w:i w:val="0"/>
                <w:sz w:val="22"/>
                <w:szCs w:val="22"/>
                <w:lang w:eastAsia="en-US"/>
              </w:rPr>
              <w:t xml:space="preserve">агрегатора, являющегося одновременно участником </w:t>
            </w:r>
            <w:r w:rsidRPr="000F4EC4">
              <w:rPr>
                <w:rFonts w:ascii="Garamond" w:hAnsi="Garamond"/>
                <w:i w:val="0"/>
                <w:sz w:val="22"/>
                <w:szCs w:val="22"/>
                <w:lang w:eastAsia="en-US"/>
              </w:rPr>
              <w:lastRenderedPageBreak/>
              <w:t xml:space="preserve">оптового рынка – крупным потребителем, подтвердившего соответствие СУ техническим требованиям оптового рынка в порядке, предусмотренном п. 3.8.4 приложения 9 к Положению о реестре, – для часов, в отношении которых КО приняты результаты измерений </w:t>
            </w:r>
            <w:r w:rsidRPr="000F4EC4">
              <w:rPr>
                <w:rFonts w:ascii="Garamond" w:hAnsi="Garamond"/>
                <w:i w:val="0"/>
                <w:sz w:val="22"/>
                <w:szCs w:val="22"/>
              </w:rPr>
              <w:t>в формате макета 20020 со статусом «коммерческая информация», совпадающие по соответствующим точкам измерений с результатами измерений в формате макета 80020, использованными при формировании отчетных данных коммерческого учета в порядке, предусмотренном пп. 7.2, 7.4 Регламента коммерческого учета (в случае если проверка проводится после 7-го числа месяца, следующего за месяцем, в отношении которого направлены макеты 20020 и 80020, на основании поступивших в КО сведений от СО о необходимости проведения проверки СУ агрегатора, являющегося одновременно владельцем ГТП);</w:t>
            </w:r>
          </w:p>
          <w:p w14:paraId="4E4FBEEA"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для часов, в отношении которых КО приняты результаты измерений в формате макета 20020 со статусом «некоммерческая информация»;</w:t>
            </w:r>
          </w:p>
          <w:p w14:paraId="645BEE13"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xml:space="preserve">- для всех часов дней, в отношении которых агрегатор имеет возможность направить скорректированные результаты измерений в формате макета 20020 в соответствии с </w:t>
            </w:r>
            <w:r w:rsidRPr="000F4EC4">
              <w:rPr>
                <w:rFonts w:ascii="Garamond" w:eastAsia="Times New Roman" w:hAnsi="Garamond" w:cs="Times New Roman"/>
                <w:i w:val="0"/>
                <w:sz w:val="22"/>
                <w:szCs w:val="22"/>
              </w:rPr>
              <w:t xml:space="preserve">Приложением № 11.1.1 к Положению о реестре или </w:t>
            </w:r>
            <w:r w:rsidRPr="000F4EC4">
              <w:rPr>
                <w:rFonts w:ascii="Garamond" w:hAnsi="Garamond"/>
                <w:i w:val="0"/>
                <w:sz w:val="22"/>
                <w:szCs w:val="22"/>
              </w:rPr>
              <w:t>скорректированные данные о готовности объекта регулирования к оказанию услуг по управлению изменением режима потребления электроэнергии в составе соответствующего агрегированного объекта управления изменением режима потребления электроэнергии;</w:t>
            </w:r>
          </w:p>
          <w:p w14:paraId="35C92B4A"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eastAsia="Times New Roman" w:hAnsi="Garamond" w:cs="Times New Roman"/>
                <w:i w:val="0"/>
                <w:sz w:val="22"/>
                <w:szCs w:val="22"/>
              </w:rPr>
            </w:pPr>
            <w:r w:rsidRPr="000F4EC4">
              <w:rPr>
                <w:rFonts w:ascii="Garamond" w:hAnsi="Garamond"/>
                <w:i w:val="0"/>
                <w:sz w:val="22"/>
                <w:szCs w:val="22"/>
              </w:rPr>
              <w:t xml:space="preserve">- для часов, предшествующих дате подачи </w:t>
            </w:r>
            <w:proofErr w:type="gramStart"/>
            <w:r w:rsidRPr="000F4EC4">
              <w:rPr>
                <w:rFonts w:ascii="Garamond" w:hAnsi="Garamond"/>
                <w:i w:val="0"/>
                <w:sz w:val="22"/>
                <w:szCs w:val="22"/>
              </w:rPr>
              <w:t>в КО</w:t>
            </w:r>
            <w:proofErr w:type="gramEnd"/>
            <w:r w:rsidRPr="000F4EC4">
              <w:rPr>
                <w:rFonts w:ascii="Garamond" w:hAnsi="Garamond"/>
                <w:i w:val="0"/>
                <w:sz w:val="22"/>
                <w:szCs w:val="22"/>
              </w:rPr>
              <w:t xml:space="preserve"> первого комплекта документов для регистрации объекта регулирования в порядке, предусмотренном </w:t>
            </w:r>
            <w:r w:rsidRPr="000F4EC4">
              <w:rPr>
                <w:rFonts w:ascii="Garamond" w:eastAsia="Times New Roman" w:hAnsi="Garamond" w:cs="Times New Roman"/>
                <w:i w:val="0"/>
                <w:sz w:val="22"/>
                <w:szCs w:val="22"/>
              </w:rPr>
              <w:t>Положением о реестре;</w:t>
            </w:r>
          </w:p>
          <w:p w14:paraId="018E8E4D" w14:textId="77777777" w:rsidR="000966A7" w:rsidRPr="000F4EC4" w:rsidRDefault="000966A7"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 в случае если проверка проводится повторно в отношении одного и того же объекта регулирования, – для часов, предшествующих дате проведения предыдущей такой проверки СУ в соответствии с настоящим Регламентом или испытаний СУ в порядке, предусмотренном Положением о реестре, по указанному объекту регулирования</w:t>
            </w:r>
            <w:r w:rsidRPr="000F4EC4">
              <w:rPr>
                <w:rFonts w:ascii="Garamond" w:hAnsi="Garamond"/>
                <w:i w:val="0"/>
                <w:sz w:val="22"/>
                <w:szCs w:val="22"/>
                <w:highlight w:val="yellow"/>
              </w:rPr>
              <w:t xml:space="preserve">, за исключением всех часов дней, </w:t>
            </w:r>
            <w:r w:rsidR="00BA03EA" w:rsidRPr="000F4EC4">
              <w:rPr>
                <w:rFonts w:ascii="Garamond" w:hAnsi="Garamond"/>
                <w:i w:val="0"/>
                <w:sz w:val="22"/>
                <w:szCs w:val="22"/>
                <w:highlight w:val="yellow"/>
              </w:rPr>
              <w:t xml:space="preserve">в отношении которых </w:t>
            </w:r>
            <w:r w:rsidRPr="000F4EC4">
              <w:rPr>
                <w:rFonts w:ascii="Garamond" w:hAnsi="Garamond"/>
                <w:i w:val="0"/>
                <w:sz w:val="22"/>
                <w:szCs w:val="22"/>
                <w:highlight w:val="yellow"/>
              </w:rPr>
              <w:t>не был</w:t>
            </w:r>
            <w:r w:rsidR="00BA03EA" w:rsidRPr="000F4EC4">
              <w:rPr>
                <w:rFonts w:ascii="Garamond" w:hAnsi="Garamond"/>
                <w:i w:val="0"/>
                <w:sz w:val="22"/>
                <w:szCs w:val="22"/>
                <w:highlight w:val="yellow"/>
              </w:rPr>
              <w:t>а</w:t>
            </w:r>
            <w:r w:rsidRPr="000F4EC4">
              <w:rPr>
                <w:rFonts w:ascii="Garamond" w:hAnsi="Garamond"/>
                <w:i w:val="0"/>
                <w:sz w:val="22"/>
                <w:szCs w:val="22"/>
                <w:highlight w:val="yellow"/>
              </w:rPr>
              <w:t xml:space="preserve"> прове</w:t>
            </w:r>
            <w:r w:rsidR="00BA03EA" w:rsidRPr="000F4EC4">
              <w:rPr>
                <w:rFonts w:ascii="Garamond" w:hAnsi="Garamond"/>
                <w:i w:val="0"/>
                <w:sz w:val="22"/>
                <w:szCs w:val="22"/>
                <w:highlight w:val="yellow"/>
              </w:rPr>
              <w:t>дена</w:t>
            </w:r>
            <w:r w:rsidRPr="000F4EC4">
              <w:rPr>
                <w:rFonts w:ascii="Garamond" w:hAnsi="Garamond"/>
                <w:i w:val="0"/>
                <w:sz w:val="22"/>
                <w:szCs w:val="22"/>
                <w:highlight w:val="yellow"/>
              </w:rPr>
              <w:t xml:space="preserve"> проверк</w:t>
            </w:r>
            <w:r w:rsidR="00BA03EA" w:rsidRPr="000F4EC4">
              <w:rPr>
                <w:rFonts w:ascii="Garamond" w:hAnsi="Garamond"/>
                <w:i w:val="0"/>
                <w:sz w:val="22"/>
                <w:szCs w:val="22"/>
                <w:highlight w:val="yellow"/>
              </w:rPr>
              <w:t>а</w:t>
            </w:r>
            <w:r w:rsidRPr="000F4EC4">
              <w:rPr>
                <w:rFonts w:ascii="Garamond" w:hAnsi="Garamond"/>
                <w:i w:val="0"/>
                <w:sz w:val="22"/>
                <w:szCs w:val="22"/>
                <w:highlight w:val="yellow"/>
              </w:rPr>
              <w:t xml:space="preserve"> СУ в связи с возможностью агрегатор</w:t>
            </w:r>
            <w:r w:rsidR="007B4544" w:rsidRPr="000F4EC4">
              <w:rPr>
                <w:rFonts w:ascii="Garamond" w:hAnsi="Garamond"/>
                <w:i w:val="0"/>
                <w:sz w:val="22"/>
                <w:szCs w:val="22"/>
                <w:highlight w:val="yellow"/>
              </w:rPr>
              <w:t>а</w:t>
            </w:r>
            <w:r w:rsidRPr="000F4EC4">
              <w:rPr>
                <w:rFonts w:ascii="Garamond" w:hAnsi="Garamond"/>
                <w:i w:val="0"/>
                <w:sz w:val="22"/>
                <w:szCs w:val="22"/>
                <w:highlight w:val="yellow"/>
              </w:rPr>
              <w:t xml:space="preserve"> направить скорректированные результаты измерений в формате макета 20020 в соответствии с </w:t>
            </w:r>
            <w:r w:rsidRPr="000F4EC4">
              <w:rPr>
                <w:rFonts w:ascii="Garamond" w:eastAsia="Times New Roman" w:hAnsi="Garamond" w:cs="Times New Roman"/>
                <w:i w:val="0"/>
                <w:sz w:val="22"/>
                <w:szCs w:val="22"/>
                <w:highlight w:val="yellow"/>
              </w:rPr>
              <w:t>Приложением № 11.1.1 к Положению о реестре</w:t>
            </w:r>
            <w:r w:rsidR="00996AD2" w:rsidRPr="000F4EC4">
              <w:rPr>
                <w:rFonts w:ascii="Garamond" w:eastAsia="Times New Roman" w:hAnsi="Garamond" w:cs="Times New Roman"/>
                <w:i w:val="0"/>
                <w:sz w:val="22"/>
                <w:szCs w:val="22"/>
                <w:highlight w:val="yellow"/>
              </w:rPr>
              <w:t xml:space="preserve"> или скорректированные данные о готовности объекта регулирования к оказанию услуг по управлению изменением режима потребления электроэнергии в составе соответствующего агрегированного объекта управления изменением режима потребления электроэнергии</w:t>
            </w:r>
            <w:r w:rsidR="00BA03EA" w:rsidRPr="000F4EC4">
              <w:rPr>
                <w:rFonts w:ascii="Garamond" w:eastAsia="Times New Roman" w:hAnsi="Garamond" w:cs="Times New Roman"/>
                <w:i w:val="0"/>
                <w:sz w:val="22"/>
                <w:szCs w:val="22"/>
              </w:rPr>
              <w:t>.</w:t>
            </w:r>
          </w:p>
          <w:p w14:paraId="54F5E056" w14:textId="77777777" w:rsidR="0071694F" w:rsidRPr="000F4EC4" w:rsidRDefault="0071694F" w:rsidP="000F4EC4">
            <w:pPr>
              <w:widowControl w:val="0"/>
              <w:tabs>
                <w:tab w:val="left" w:pos="284"/>
                <w:tab w:val="left" w:pos="426"/>
                <w:tab w:val="left" w:pos="1134"/>
              </w:tabs>
              <w:spacing w:before="120" w:after="120" w:line="240" w:lineRule="auto"/>
              <w:jc w:val="both"/>
              <w:rPr>
                <w:rFonts w:ascii="Garamond" w:hAnsi="Garamond"/>
                <w:i/>
              </w:rPr>
            </w:pPr>
          </w:p>
          <w:p w14:paraId="77AC1E34" w14:textId="77777777" w:rsidR="000966A7" w:rsidRPr="000F4EC4" w:rsidRDefault="000966A7" w:rsidP="000F4EC4">
            <w:pPr>
              <w:widowControl w:val="0"/>
              <w:suppressAutoHyphens/>
              <w:spacing w:before="120" w:after="120" w:line="240" w:lineRule="auto"/>
              <w:ind w:firstLine="486"/>
              <w:jc w:val="both"/>
              <w:rPr>
                <w:rFonts w:ascii="Garamond" w:eastAsia="Cambria" w:hAnsi="Garamond" w:cs="Cambria"/>
                <w:lang w:eastAsia="ru-RU"/>
              </w:rPr>
            </w:pPr>
            <w:r w:rsidRPr="000F4EC4">
              <w:rPr>
                <w:rFonts w:ascii="Garamond" w:eastAsia="Cambria" w:hAnsi="Garamond" w:cs="Cambria"/>
              </w:rPr>
              <w:t>…</w:t>
            </w:r>
          </w:p>
        </w:tc>
      </w:tr>
      <w:tr w:rsidR="00443D40" w:rsidRPr="000F4EC4" w14:paraId="561E10AF" w14:textId="77777777" w:rsidTr="00394A5E">
        <w:tc>
          <w:tcPr>
            <w:tcW w:w="1031" w:type="dxa"/>
            <w:vAlign w:val="center"/>
          </w:tcPr>
          <w:p w14:paraId="70F2E415" w14:textId="181A3484" w:rsidR="00443D40" w:rsidRPr="000F4EC4" w:rsidRDefault="000F4EC4" w:rsidP="00443D40">
            <w:pPr>
              <w:widowControl w:val="0"/>
              <w:suppressAutoHyphens/>
              <w:spacing w:after="0"/>
              <w:jc w:val="center"/>
              <w:rPr>
                <w:rFonts w:ascii="Garamond" w:eastAsia="Cambria" w:hAnsi="Garamond" w:cs="Cambria"/>
                <w:b/>
              </w:rPr>
            </w:pPr>
            <w:r>
              <w:rPr>
                <w:rFonts w:ascii="Garamond" w:eastAsia="Cambria" w:hAnsi="Garamond" w:cs="Cambria"/>
                <w:b/>
              </w:rPr>
              <w:lastRenderedPageBreak/>
              <w:t>5.1</w:t>
            </w:r>
          </w:p>
        </w:tc>
        <w:tc>
          <w:tcPr>
            <w:tcW w:w="6477" w:type="dxa"/>
            <w:vAlign w:val="center"/>
          </w:tcPr>
          <w:p w14:paraId="3124F111" w14:textId="77777777" w:rsidR="00443D40" w:rsidRPr="000F4EC4" w:rsidRDefault="00443D40"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t>В случае если по результатам проверки установлено несоответствие СУ агрегатора техническим требованиям оптового рынка по объекту регулирования, КО в срок не более 1 (одного) рабочего дня с даты регистрации протокола проверки согласно п. 3.9 настоящего Регламента выполняет следующие действия:</w:t>
            </w:r>
          </w:p>
          <w:p w14:paraId="7140E154" w14:textId="77777777" w:rsidR="00443D40" w:rsidRPr="000F4EC4" w:rsidRDefault="00443D40" w:rsidP="000F4EC4">
            <w:pPr>
              <w:pStyle w:val="a9"/>
              <w:numPr>
                <w:ilvl w:val="0"/>
                <w:numId w:val="1"/>
              </w:numPr>
              <w:spacing w:before="120" w:after="120"/>
              <w:ind w:left="0" w:firstLine="1134"/>
              <w:jc w:val="both"/>
              <w:rPr>
                <w:rFonts w:ascii="Garamond" w:hAnsi="Garamond"/>
                <w:i w:val="0"/>
                <w:sz w:val="22"/>
                <w:szCs w:val="22"/>
              </w:rPr>
            </w:pPr>
            <w:r w:rsidRPr="000F4EC4">
              <w:rPr>
                <w:rFonts w:ascii="Garamond" w:hAnsi="Garamond"/>
                <w:i w:val="0"/>
                <w:sz w:val="22"/>
                <w:szCs w:val="22"/>
                <w:lang w:eastAsia="en-US"/>
              </w:rPr>
              <w:t xml:space="preserve">устанавливает дату окончания срока подтверждения соответствия СУ техническим требованиям оптового рынка по вышеуказанному объекту регулирования, равной дате регистрации протокола проверки согласно п. 3.9 настоящего Регламента, а также направляет соответствующие сведения в адрес СО для последующей установки со стороны СО признака неготовности агрегатора к оказанию услуг по управлению изменением режима потребления электроэнергии с использованием вышеуказанного объекта регулирования. Указанный признак неготовности агрегатора к оказанию услуг по управлению изменением режима потребления электроэнергии с использованием объекта регулирования исключается со стороны СО после получения сведений от КО о подтверждении соответствия СУ техническим требованиям оптового рынка по такому объекту регулирования в порядке, предусмотренном Положением о реестре. При этом КО не направляет в СО данные коммерческого учета по указанному объекту регулирования в порядке, предусмотренном п. 9.2 Регламента коммерческого учета, за отчетные периоды, начиная с периода, в котором </w:t>
            </w:r>
            <w:proofErr w:type="spellStart"/>
            <w:r w:rsidRPr="000F4EC4">
              <w:rPr>
                <w:rFonts w:ascii="Garamond" w:hAnsi="Garamond"/>
                <w:i w:val="0"/>
                <w:sz w:val="22"/>
                <w:szCs w:val="22"/>
                <w:lang w:eastAsia="en-US"/>
              </w:rPr>
              <w:t>зарегистрован</w:t>
            </w:r>
            <w:proofErr w:type="spellEnd"/>
            <w:r w:rsidRPr="000F4EC4">
              <w:rPr>
                <w:rFonts w:ascii="Garamond" w:hAnsi="Garamond"/>
                <w:i w:val="0"/>
                <w:sz w:val="22"/>
                <w:szCs w:val="22"/>
                <w:lang w:eastAsia="en-US"/>
              </w:rPr>
              <w:t xml:space="preserve"> протокол проверки согласно п. 3.9 настоящего Регламента, и заканчивая периодом (включительно), в котором агрегатором подтверждено соответствие СУ техническим требованиям оптового рынка в порядке, предусмотренном Положением о реестре </w:t>
            </w:r>
            <w:r w:rsidRPr="000F4EC4">
              <w:rPr>
                <w:rFonts w:ascii="Garamond" w:eastAsia="Times New Roman" w:hAnsi="Garamond" w:cs="Times New Roman"/>
                <w:i w:val="0"/>
                <w:sz w:val="22"/>
                <w:szCs w:val="22"/>
              </w:rPr>
              <w:t>(с учетом положений подп. 3 настоящего пункта)</w:t>
            </w:r>
            <w:r w:rsidRPr="000F4EC4">
              <w:rPr>
                <w:rFonts w:ascii="Garamond" w:hAnsi="Garamond"/>
                <w:i w:val="0"/>
                <w:sz w:val="22"/>
                <w:szCs w:val="22"/>
                <w:lang w:eastAsia="en-US"/>
              </w:rPr>
              <w:t>;</w:t>
            </w:r>
          </w:p>
          <w:p w14:paraId="611150A5" w14:textId="7AE8B63D" w:rsidR="00443D40" w:rsidRPr="000F4EC4" w:rsidRDefault="00443D40" w:rsidP="000F4EC4">
            <w:pPr>
              <w:pStyle w:val="a9"/>
              <w:numPr>
                <w:ilvl w:val="0"/>
                <w:numId w:val="1"/>
              </w:numPr>
              <w:spacing w:before="120" w:after="120"/>
              <w:ind w:left="0" w:firstLine="1134"/>
              <w:jc w:val="both"/>
              <w:rPr>
                <w:rFonts w:ascii="Garamond" w:hAnsi="Garamond"/>
                <w:i w:val="0"/>
                <w:sz w:val="22"/>
                <w:szCs w:val="22"/>
              </w:rPr>
            </w:pPr>
            <w:r w:rsidRPr="000F4EC4">
              <w:rPr>
                <w:rFonts w:ascii="Garamond" w:hAnsi="Garamond"/>
                <w:i w:val="0"/>
                <w:sz w:val="22"/>
                <w:szCs w:val="22"/>
                <w:lang w:eastAsia="en-US"/>
              </w:rPr>
              <w:t>в случае если в течение 12 (двенадцати) месяцев с даты регистрации протокола проверки согласно п. 3.9 настоящего Регламента КО установлено повторное несоответствие СУ агрегатора техническим требованиям оптового рынка по указанному объекту регулирования в порядке, установленном настоящим Регламентом, –</w:t>
            </w:r>
            <w:r w:rsidR="003E4166" w:rsidRPr="000F4EC4">
              <w:rPr>
                <w:rFonts w:ascii="Garamond" w:hAnsi="Garamond"/>
                <w:i w:val="0"/>
                <w:sz w:val="22"/>
                <w:szCs w:val="22"/>
                <w:lang w:eastAsia="en-US"/>
              </w:rPr>
              <w:t xml:space="preserve"> </w:t>
            </w:r>
            <w:r w:rsidRPr="000F4EC4">
              <w:rPr>
                <w:rFonts w:ascii="Garamond" w:hAnsi="Garamond"/>
                <w:i w:val="0"/>
                <w:sz w:val="22"/>
                <w:szCs w:val="22"/>
                <w:lang w:eastAsia="en-US"/>
              </w:rPr>
              <w:t xml:space="preserve">КО направляет в адрес СО сведения о повторном несоответствии СУ агрегатора техническим требованиям оптового </w:t>
            </w:r>
            <w:r w:rsidRPr="000F4EC4">
              <w:rPr>
                <w:rFonts w:ascii="Garamond" w:hAnsi="Garamond"/>
                <w:i w:val="0"/>
                <w:sz w:val="22"/>
                <w:szCs w:val="22"/>
                <w:lang w:eastAsia="en-US"/>
              </w:rPr>
              <w:lastRenderedPageBreak/>
              <w:t>рынка для последующей установки со стороны СО признака неготовности агрегатора к оказанию услуг по управлению изменением режима потребления электроэнергии с использованием вышеуказанного объекта регулирования в течение срока, равного 6 (шести) расчетным периодам, начиная с 1 (первого) числа месяца, в котором зарегистрирован протокол повторной проверки согласно п. 3.9 настоящего Регламента (далее – период дисквалификации). Указанный признак неготовности агрегатора к оказанию услуг по управлению изменением режима потребления электроэнергии с использованием объекта регулирования исключается со стороны СО после получения сведений от КО о подтверждении соответствия СУ техническим требованиям оптового рынка по такому объекту регулирования в порядке, предусмотренном Положением о реестре</w:t>
            </w:r>
            <w:r w:rsidRPr="000F4EC4">
              <w:rPr>
                <w:rFonts w:ascii="Garamond" w:eastAsia="Times New Roman" w:hAnsi="Garamond" w:cs="Times New Roman"/>
                <w:i w:val="0"/>
                <w:sz w:val="22"/>
                <w:szCs w:val="22"/>
              </w:rPr>
              <w:t xml:space="preserve">, но не ранее </w:t>
            </w:r>
            <w:r w:rsidRPr="000F4EC4">
              <w:rPr>
                <w:rFonts w:ascii="Garamond" w:hAnsi="Garamond"/>
                <w:i w:val="0"/>
                <w:sz w:val="22"/>
                <w:szCs w:val="22"/>
                <w:lang w:eastAsia="en-US"/>
              </w:rPr>
              <w:t>окончания периода дисквалификации. При этом КО не направляет в СО данные коммерческого учета по указанному объекту регулирования в порядке, предусмотренном п. 9.2 Регламента коммерческого учета, за отчетные периоды, начиная с периода, в котором зарегистрирован протокол проверки, в ходе которой выявлено повторное несоответствие СУ требованиям оптового рынка согласно п. 3.9 настоящего Регламента, и заканчивая периодом (включительно), в котором агрегатором подтверждено соответствие СУ техническим требованиям оптового рынка в порядке, предусмотренном Положением о реестре</w:t>
            </w:r>
            <w:r w:rsidRPr="000F4EC4">
              <w:rPr>
                <w:rFonts w:ascii="Garamond" w:eastAsia="Times New Roman" w:hAnsi="Garamond" w:cs="Times New Roman"/>
                <w:i w:val="0"/>
                <w:sz w:val="22"/>
                <w:szCs w:val="22"/>
              </w:rPr>
              <w:t>, но не ранее последнего месяца периода дисквалификации</w:t>
            </w:r>
            <w:r w:rsidRPr="000F4EC4">
              <w:rPr>
                <w:rFonts w:ascii="Garamond" w:hAnsi="Garamond"/>
                <w:i w:val="0"/>
                <w:sz w:val="22"/>
                <w:szCs w:val="22"/>
                <w:lang w:eastAsia="en-US"/>
              </w:rPr>
              <w:t>;</w:t>
            </w:r>
          </w:p>
          <w:p w14:paraId="704FB0F7" w14:textId="77777777" w:rsidR="00443D40" w:rsidRPr="000F4EC4" w:rsidRDefault="00443D40" w:rsidP="000F4EC4">
            <w:pPr>
              <w:pStyle w:val="a9"/>
              <w:numPr>
                <w:ilvl w:val="0"/>
                <w:numId w:val="1"/>
              </w:numPr>
              <w:spacing w:before="120" w:after="120"/>
              <w:ind w:left="0" w:firstLine="1134"/>
              <w:jc w:val="both"/>
              <w:rPr>
                <w:rFonts w:ascii="Garamond" w:hAnsi="Garamond"/>
                <w:i w:val="0"/>
                <w:sz w:val="22"/>
                <w:szCs w:val="22"/>
              </w:rPr>
            </w:pPr>
            <w:r w:rsidRPr="000F4EC4">
              <w:rPr>
                <w:rFonts w:ascii="Garamond" w:hAnsi="Garamond"/>
                <w:i w:val="0"/>
                <w:sz w:val="22"/>
                <w:szCs w:val="22"/>
                <w:lang w:eastAsia="en-US"/>
              </w:rPr>
              <w:t xml:space="preserve">в случае если установлено несоответствие СУ агрегатора техническим требованиям оптового рынка в связи с </w:t>
            </w:r>
            <w:r w:rsidRPr="000F4EC4">
              <w:rPr>
                <w:rFonts w:ascii="Garamond" w:hAnsi="Garamond"/>
                <w:i w:val="0"/>
                <w:sz w:val="22"/>
                <w:szCs w:val="22"/>
                <w:highlight w:val="yellow"/>
                <w:lang w:eastAsia="en-US"/>
              </w:rPr>
              <w:t>выявленным несоответствием результатов измерений, хранящихся в приборе учета, УСПД, ИВК СУ агрегатора, результатам измерений, направляемым в ПАК КО в формате макета 20020, хотя бы за один час в отчетном периоде (</w:t>
            </w:r>
            <w:r w:rsidRPr="000F4EC4">
              <w:rPr>
                <w:rFonts w:ascii="Garamond" w:hAnsi="Garamond"/>
                <w:i w:val="0"/>
                <w:sz w:val="22"/>
                <w:szCs w:val="22"/>
                <w:lang w:eastAsia="en-US"/>
              </w:rPr>
              <w:t xml:space="preserve">и при этом со стороны КО в СО не направлены данные коммерческого учета в отношении </w:t>
            </w:r>
            <w:r w:rsidRPr="000F4EC4">
              <w:rPr>
                <w:rFonts w:ascii="Garamond" w:hAnsi="Garamond"/>
                <w:i w:val="0"/>
                <w:sz w:val="22"/>
                <w:szCs w:val="22"/>
                <w:highlight w:val="yellow"/>
                <w:lang w:eastAsia="en-US"/>
              </w:rPr>
              <w:t>такого</w:t>
            </w:r>
            <w:r w:rsidRPr="000F4EC4">
              <w:rPr>
                <w:rFonts w:ascii="Garamond" w:hAnsi="Garamond"/>
                <w:i w:val="0"/>
                <w:sz w:val="22"/>
                <w:szCs w:val="22"/>
                <w:lang w:eastAsia="en-US"/>
              </w:rPr>
              <w:t xml:space="preserve"> отчетного периода в порядке, предусмотренном п. 9.2 Регламента коммерческого учета</w:t>
            </w:r>
            <w:r w:rsidRPr="000F4EC4">
              <w:rPr>
                <w:rFonts w:ascii="Garamond" w:hAnsi="Garamond"/>
                <w:i w:val="0"/>
                <w:sz w:val="22"/>
                <w:szCs w:val="22"/>
                <w:highlight w:val="yellow"/>
                <w:lang w:eastAsia="en-US"/>
              </w:rPr>
              <w:t>)</w:t>
            </w:r>
            <w:r w:rsidRPr="000F4EC4">
              <w:rPr>
                <w:rFonts w:ascii="Garamond" w:hAnsi="Garamond"/>
                <w:i w:val="0"/>
                <w:sz w:val="22"/>
                <w:szCs w:val="22"/>
                <w:lang w:eastAsia="en-US"/>
              </w:rPr>
              <w:t>, то КО не направляет вышеуказанные данные коммерческого учета в СО за весь отчетный период;</w:t>
            </w:r>
          </w:p>
          <w:p w14:paraId="3C44EA91" w14:textId="77777777" w:rsidR="00443D40" w:rsidRPr="000F4EC4" w:rsidRDefault="004C0BE1" w:rsidP="000F4EC4">
            <w:pPr>
              <w:pStyle w:val="a9"/>
              <w:widowControl w:val="0"/>
              <w:numPr>
                <w:ilvl w:val="0"/>
                <w:numId w:val="1"/>
              </w:numPr>
              <w:suppressAutoHyphens/>
              <w:spacing w:before="120" w:after="120"/>
              <w:ind w:left="0" w:firstLine="983"/>
              <w:jc w:val="both"/>
              <w:rPr>
                <w:rFonts w:ascii="Garamond" w:hAnsi="Garamond"/>
                <w:i w:val="0"/>
                <w:sz w:val="22"/>
                <w:szCs w:val="22"/>
              </w:rPr>
            </w:pPr>
            <w:r w:rsidRPr="000F4EC4">
              <w:rPr>
                <w:rFonts w:ascii="Garamond" w:hAnsi="Garamond"/>
                <w:i w:val="0"/>
                <w:sz w:val="22"/>
                <w:szCs w:val="22"/>
              </w:rPr>
              <w:t>П</w:t>
            </w:r>
            <w:r w:rsidR="00443D40" w:rsidRPr="000F4EC4">
              <w:rPr>
                <w:rFonts w:ascii="Garamond" w:hAnsi="Garamond"/>
                <w:i w:val="0"/>
                <w:sz w:val="22"/>
                <w:szCs w:val="22"/>
              </w:rPr>
              <w:t xml:space="preserve">убликует на своем официальном сайте, в веб-интерфейсе «Данные АИИС», информацию о дате окончания срока подтверждения соответствия СУ техническим требованиям оптового рынка по вышеуказанному объекту регулирования, дате окончания </w:t>
            </w:r>
            <w:r w:rsidR="00443D40" w:rsidRPr="000F4EC4">
              <w:rPr>
                <w:rFonts w:ascii="Garamond" w:hAnsi="Garamond"/>
                <w:i w:val="0"/>
                <w:sz w:val="22"/>
                <w:szCs w:val="22"/>
              </w:rPr>
              <w:lastRenderedPageBreak/>
              <w:t>периода 12 (двенадцати) месяцев с даты регистрации протокола проверки согласно п. 3.9 настоящего Регламента, дате начала и дате окончания периода, в течение которого КО не направляет в СО данные коммерческого учета в порядке, предусмотренном п. 9.2 Регламента коммерческого учета.</w:t>
            </w:r>
          </w:p>
        </w:tc>
        <w:tc>
          <w:tcPr>
            <w:tcW w:w="7371" w:type="dxa"/>
          </w:tcPr>
          <w:p w14:paraId="3AE799D0" w14:textId="77777777" w:rsidR="00443D40" w:rsidRPr="000F4EC4" w:rsidRDefault="00443D40" w:rsidP="000F4EC4">
            <w:pPr>
              <w:pStyle w:val="a9"/>
              <w:widowControl w:val="0"/>
              <w:tabs>
                <w:tab w:val="left" w:pos="284"/>
                <w:tab w:val="left" w:pos="426"/>
                <w:tab w:val="left" w:pos="1134"/>
              </w:tabs>
              <w:spacing w:before="120" w:after="120"/>
              <w:ind w:left="0" w:firstLine="851"/>
              <w:jc w:val="both"/>
              <w:rPr>
                <w:rFonts w:ascii="Garamond" w:hAnsi="Garamond"/>
                <w:i w:val="0"/>
                <w:sz w:val="22"/>
                <w:szCs w:val="22"/>
              </w:rPr>
            </w:pPr>
            <w:r w:rsidRPr="000F4EC4">
              <w:rPr>
                <w:rFonts w:ascii="Garamond" w:hAnsi="Garamond"/>
                <w:i w:val="0"/>
                <w:sz w:val="22"/>
                <w:szCs w:val="22"/>
              </w:rPr>
              <w:lastRenderedPageBreak/>
              <w:t>В случае если по результатам проверки установлено несоответствие СУ агрегатора техническим требованиям оптового рынка по объекту регулирования, КО в срок не более 1 (одного) рабочего дня с даты регистрации протокола проверки согласно п. 3.9 настоящего Регламента выполняет следующие действия:</w:t>
            </w:r>
          </w:p>
          <w:p w14:paraId="620491EF" w14:textId="77777777" w:rsidR="00443D40" w:rsidRPr="000F4EC4" w:rsidRDefault="00443D40" w:rsidP="000F4EC4">
            <w:pPr>
              <w:pStyle w:val="a9"/>
              <w:numPr>
                <w:ilvl w:val="0"/>
                <w:numId w:val="2"/>
              </w:numPr>
              <w:spacing w:before="120" w:after="120"/>
              <w:ind w:left="0" w:firstLine="1134"/>
              <w:jc w:val="both"/>
              <w:rPr>
                <w:rFonts w:ascii="Garamond" w:hAnsi="Garamond"/>
                <w:i w:val="0"/>
                <w:sz w:val="22"/>
                <w:szCs w:val="22"/>
                <w:lang w:eastAsia="en-US"/>
              </w:rPr>
            </w:pPr>
            <w:r w:rsidRPr="000F4EC4">
              <w:rPr>
                <w:rFonts w:ascii="Garamond" w:hAnsi="Garamond"/>
                <w:i w:val="0"/>
                <w:sz w:val="22"/>
                <w:szCs w:val="22"/>
                <w:lang w:eastAsia="en-US"/>
              </w:rPr>
              <w:t>устанавливает дату окончания срока подтверждения соответствия СУ техническим требованиям оптового рынка по вышеуказанному объекту регулирования, равной дате регистрации протокола проверки согласно п. 3.9 настоящего Регламента, а также направляет соответствующие сведения в адрес СО для последующей установки со стороны СО признака неготовности агрегатора к оказанию услуг по управлению изменением режима потребления электроэнергии с использованием вышеуказанного объекта регулирования. Указанный признак неготовности агрегатора к оказанию услуг по управлению изменением режима потребления электроэнергии с использованием объекта регулирования исключается со стороны СО после получения сведений от КО о подтверждении соответствия СУ техническим требованиям оптового рынка по такому объекту регулирования в порядке, предусмотренном Положением о реестре. При этом КО не направляет в СО данные коммерческого учета по указанному объекту регулирования в порядке, предусмотренном п. 9.2 Регламента коммерческого учета, за отчетные периоды, начиная с периода, в котором зарегистр</w:t>
            </w:r>
            <w:r w:rsidRPr="000F4EC4">
              <w:rPr>
                <w:rFonts w:ascii="Garamond" w:hAnsi="Garamond"/>
                <w:i w:val="0"/>
                <w:sz w:val="22"/>
                <w:szCs w:val="22"/>
                <w:highlight w:val="yellow"/>
                <w:lang w:eastAsia="en-US"/>
              </w:rPr>
              <w:t>ир</w:t>
            </w:r>
            <w:r w:rsidRPr="000F4EC4">
              <w:rPr>
                <w:rFonts w:ascii="Garamond" w:hAnsi="Garamond"/>
                <w:i w:val="0"/>
                <w:sz w:val="22"/>
                <w:szCs w:val="22"/>
                <w:lang w:eastAsia="en-US"/>
              </w:rPr>
              <w:t>ован протокол проверки согласно п. 3.9 настоящего Регламента, и заканчивая периодом (включительно), в котором агрегатором подтверждено соответствие СУ техническим требованиям оптового рынка в порядке, предусмотренном Положением о реестре (с учетом положений подп. 3 настоящего пункта);</w:t>
            </w:r>
          </w:p>
          <w:p w14:paraId="645F61B4" w14:textId="77777777" w:rsidR="00443D40" w:rsidRPr="000F4EC4" w:rsidRDefault="00443D40" w:rsidP="000F4EC4">
            <w:pPr>
              <w:pStyle w:val="a9"/>
              <w:numPr>
                <w:ilvl w:val="0"/>
                <w:numId w:val="2"/>
              </w:numPr>
              <w:spacing w:before="120" w:after="120"/>
              <w:ind w:left="0" w:firstLine="1134"/>
              <w:jc w:val="both"/>
              <w:rPr>
                <w:rFonts w:ascii="Garamond" w:hAnsi="Garamond"/>
                <w:i w:val="0"/>
                <w:sz w:val="22"/>
                <w:szCs w:val="22"/>
              </w:rPr>
            </w:pPr>
            <w:r w:rsidRPr="000F4EC4">
              <w:rPr>
                <w:rFonts w:ascii="Garamond" w:hAnsi="Garamond"/>
                <w:i w:val="0"/>
                <w:sz w:val="22"/>
                <w:szCs w:val="22"/>
                <w:lang w:eastAsia="en-US"/>
              </w:rPr>
              <w:t xml:space="preserve">в случае если в течение 12 (двенадцати) месяцев с даты регистрации протокола </w:t>
            </w:r>
            <w:r w:rsidRPr="000F4EC4">
              <w:rPr>
                <w:rFonts w:ascii="Garamond" w:hAnsi="Garamond"/>
                <w:i w:val="0"/>
                <w:sz w:val="22"/>
                <w:szCs w:val="22"/>
                <w:highlight w:val="yellow"/>
                <w:lang w:eastAsia="en-US"/>
              </w:rPr>
              <w:t>предыдущей</w:t>
            </w:r>
            <w:r w:rsidRPr="000F4EC4">
              <w:rPr>
                <w:rFonts w:ascii="Garamond" w:hAnsi="Garamond"/>
                <w:i w:val="0"/>
                <w:sz w:val="22"/>
                <w:szCs w:val="22"/>
                <w:lang w:eastAsia="en-US"/>
              </w:rPr>
              <w:t xml:space="preserve"> проверки согласно п. 3.9 настоящего Регламента</w:t>
            </w:r>
            <w:r w:rsidRPr="000F4EC4">
              <w:rPr>
                <w:rFonts w:ascii="Garamond" w:hAnsi="Garamond"/>
                <w:i w:val="0"/>
                <w:sz w:val="22"/>
                <w:szCs w:val="22"/>
                <w:highlight w:val="yellow"/>
                <w:lang w:eastAsia="en-US"/>
              </w:rPr>
              <w:t xml:space="preserve">, в рамках которой установлено несоответствие </w:t>
            </w:r>
            <w:r w:rsidRPr="000F4EC4">
              <w:rPr>
                <w:rFonts w:ascii="Garamond" w:hAnsi="Garamond"/>
                <w:i w:val="0"/>
                <w:sz w:val="22"/>
                <w:szCs w:val="22"/>
                <w:highlight w:val="yellow"/>
              </w:rPr>
              <w:t xml:space="preserve">СУ техническим требованиям оптового рынка </w:t>
            </w:r>
            <w:r w:rsidRPr="000F4EC4">
              <w:rPr>
                <w:rFonts w:ascii="Garamond" w:hAnsi="Garamond"/>
                <w:i w:val="0"/>
                <w:sz w:val="22"/>
                <w:szCs w:val="22"/>
                <w:highlight w:val="yellow"/>
                <w:lang w:eastAsia="en-US"/>
              </w:rPr>
              <w:t>в связи с:</w:t>
            </w:r>
          </w:p>
          <w:p w14:paraId="3A34151A" w14:textId="77777777" w:rsidR="00443D40" w:rsidRPr="000F4EC4" w:rsidRDefault="00443D40"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t>отказом агрегатора от проведения указанной проверки в соответствии с п. 3.4 настоящего Регламента (в случае, когда в соответствии с настоящим Регламентом такой отказ предусмотрен);</w:t>
            </w:r>
          </w:p>
          <w:p w14:paraId="7B1A50B2" w14:textId="77777777" w:rsidR="00443D40" w:rsidRPr="000F4EC4" w:rsidRDefault="00443D40"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lastRenderedPageBreak/>
              <w:t>неполучением в установленные сроки подтверждения от агрегатора согласия с проведением указанной проверки в соответствии с п. 3.4 настоящего Регламента (в случае, когда в соответствии с настоящим Регламентом такое подтверждение предусмотрено);</w:t>
            </w:r>
          </w:p>
          <w:p w14:paraId="3B96BD17" w14:textId="71B2ED0D" w:rsidR="00443D40" w:rsidRPr="000F4EC4" w:rsidRDefault="00443D40"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t xml:space="preserve">неучастием уполномоченного представителя </w:t>
            </w:r>
            <w:proofErr w:type="spellStart"/>
            <w:r w:rsidRPr="000F4EC4">
              <w:rPr>
                <w:rFonts w:ascii="Garamond" w:hAnsi="Garamond"/>
                <w:i w:val="0"/>
                <w:iCs/>
                <w:sz w:val="22"/>
                <w:szCs w:val="22"/>
                <w:highlight w:val="yellow"/>
              </w:rPr>
              <w:t>агрегатора</w:t>
            </w:r>
            <w:proofErr w:type="spellEnd"/>
            <w:r w:rsidRPr="000F4EC4">
              <w:rPr>
                <w:rFonts w:ascii="Garamond" w:hAnsi="Garamond"/>
                <w:i w:val="0"/>
                <w:iCs/>
                <w:sz w:val="22"/>
                <w:szCs w:val="22"/>
                <w:highlight w:val="yellow"/>
              </w:rPr>
              <w:t xml:space="preserve"> в проведении указанной</w:t>
            </w:r>
            <w:r w:rsidR="00834762">
              <w:rPr>
                <w:rFonts w:ascii="Garamond" w:hAnsi="Garamond"/>
                <w:i w:val="0"/>
                <w:iCs/>
                <w:sz w:val="22"/>
                <w:szCs w:val="22"/>
                <w:highlight w:val="yellow"/>
              </w:rPr>
              <w:t xml:space="preserve"> проверки либо </w:t>
            </w:r>
            <w:proofErr w:type="spellStart"/>
            <w:r w:rsidR="00834762">
              <w:rPr>
                <w:rFonts w:ascii="Garamond" w:hAnsi="Garamond"/>
                <w:i w:val="0"/>
                <w:iCs/>
                <w:sz w:val="22"/>
                <w:szCs w:val="22"/>
                <w:highlight w:val="yellow"/>
              </w:rPr>
              <w:t>непредоставлением</w:t>
            </w:r>
            <w:proofErr w:type="spellEnd"/>
            <w:r w:rsidRPr="000F4EC4">
              <w:rPr>
                <w:rFonts w:ascii="Garamond" w:hAnsi="Garamond"/>
                <w:i w:val="0"/>
                <w:iCs/>
                <w:sz w:val="22"/>
                <w:szCs w:val="22"/>
                <w:highlight w:val="yellow"/>
              </w:rPr>
              <w:t xml:space="preserve"> </w:t>
            </w:r>
            <w:proofErr w:type="spellStart"/>
            <w:r w:rsidRPr="000F4EC4">
              <w:rPr>
                <w:rFonts w:ascii="Garamond" w:hAnsi="Garamond"/>
                <w:i w:val="0"/>
                <w:iCs/>
                <w:sz w:val="22"/>
                <w:szCs w:val="22"/>
                <w:highlight w:val="yellow"/>
              </w:rPr>
              <w:t>агрегатором</w:t>
            </w:r>
            <w:proofErr w:type="spellEnd"/>
            <w:r w:rsidRPr="000F4EC4">
              <w:rPr>
                <w:rFonts w:ascii="Garamond" w:hAnsi="Garamond"/>
                <w:i w:val="0"/>
                <w:iCs/>
                <w:sz w:val="22"/>
                <w:szCs w:val="22"/>
                <w:highlight w:val="yellow"/>
              </w:rPr>
              <w:t xml:space="preserve"> документов, подтверждающих полномочия его представителя на участие в указанной проверке;</w:t>
            </w:r>
          </w:p>
          <w:p w14:paraId="20E10216" w14:textId="77777777" w:rsidR="00443D40" w:rsidRPr="000F4EC4" w:rsidRDefault="00443D40"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t>несоответствием результатов измерений, хранящихся в приборе учета, УСПД, ИВК СУ агрегатора, результатам измерений, направляемым в ПАК КО в формате макета 20020;</w:t>
            </w:r>
          </w:p>
          <w:p w14:paraId="7319BA97" w14:textId="13E3D609" w:rsidR="00443D40" w:rsidRPr="000F4EC4" w:rsidRDefault="002B0122" w:rsidP="000F4EC4">
            <w:pPr>
              <w:pStyle w:val="a9"/>
              <w:numPr>
                <w:ilvl w:val="0"/>
                <w:numId w:val="12"/>
              </w:numPr>
              <w:spacing w:before="120" w:after="120"/>
              <w:ind w:left="1451"/>
              <w:jc w:val="both"/>
              <w:rPr>
                <w:rFonts w:ascii="Garamond" w:hAnsi="Garamond"/>
                <w:i w:val="0"/>
                <w:iCs/>
                <w:sz w:val="22"/>
                <w:szCs w:val="22"/>
                <w:highlight w:val="yellow"/>
              </w:rPr>
            </w:pPr>
            <w:r w:rsidRPr="000F4EC4">
              <w:rPr>
                <w:rFonts w:ascii="Garamond" w:hAnsi="Garamond"/>
                <w:i w:val="0"/>
                <w:iCs/>
                <w:sz w:val="22"/>
                <w:szCs w:val="22"/>
                <w:highlight w:val="yellow"/>
              </w:rPr>
              <w:t>отсутствием доступа к приборам учета/УСПД/ИВК СУ и (или) отсутствием результатов измерений в приборе учета/УСПД/ИВК СУ (в том числе 30-минутных приращений электрической энергии) на требуемую согласно Приложению № 11.1 к Положению о реестре глуб</w:t>
            </w:r>
            <w:r w:rsidR="00F10907">
              <w:rPr>
                <w:rFonts w:ascii="Garamond" w:hAnsi="Garamond"/>
                <w:i w:val="0"/>
                <w:iCs/>
                <w:sz w:val="22"/>
                <w:szCs w:val="22"/>
                <w:highlight w:val="yellow"/>
              </w:rPr>
              <w:t>ину хранения, и (или) отсутствием</w:t>
            </w:r>
            <w:r w:rsidRPr="000F4EC4">
              <w:rPr>
                <w:rFonts w:ascii="Garamond" w:hAnsi="Garamond"/>
                <w:i w:val="0"/>
                <w:iCs/>
                <w:sz w:val="22"/>
                <w:szCs w:val="22"/>
                <w:highlight w:val="yellow"/>
              </w:rPr>
              <w:t xml:space="preserve"> доступа к «Журналу событий» в приборе учета/УСПД/ИВК СУ</w:t>
            </w:r>
            <w:r w:rsidR="00F10907">
              <w:rPr>
                <w:rFonts w:ascii="Garamond" w:hAnsi="Garamond"/>
                <w:i w:val="0"/>
                <w:iCs/>
                <w:sz w:val="22"/>
                <w:szCs w:val="22"/>
                <w:highlight w:val="yellow"/>
              </w:rPr>
              <w:t>;</w:t>
            </w:r>
            <w:bookmarkStart w:id="8" w:name="_GoBack"/>
            <w:bookmarkEnd w:id="8"/>
          </w:p>
          <w:p w14:paraId="3D182054" w14:textId="5E70C406" w:rsidR="00443D40" w:rsidRPr="000F4EC4" w:rsidRDefault="00443D40" w:rsidP="000F4EC4">
            <w:pPr>
              <w:spacing w:before="120" w:after="120" w:line="240" w:lineRule="auto"/>
              <w:ind w:left="29"/>
              <w:jc w:val="both"/>
              <w:rPr>
                <w:rFonts w:ascii="Garamond" w:hAnsi="Garamond"/>
              </w:rPr>
            </w:pPr>
            <w:r w:rsidRPr="000F4EC4">
              <w:rPr>
                <w:rFonts w:ascii="Garamond" w:hAnsi="Garamond"/>
              </w:rPr>
              <w:t xml:space="preserve">КО установлено повторное несоответствие СУ агрегатора техническим требованиям оптового рынка по указанному объекту регулирования </w:t>
            </w:r>
            <w:r w:rsidRPr="000F4EC4">
              <w:rPr>
                <w:rFonts w:ascii="Garamond" w:hAnsi="Garamond"/>
                <w:highlight w:val="yellow"/>
              </w:rPr>
              <w:t>по вышеуказанным причинам</w:t>
            </w:r>
            <w:r w:rsidRPr="000F4EC4">
              <w:rPr>
                <w:rFonts w:ascii="Garamond" w:hAnsi="Garamond"/>
              </w:rPr>
              <w:t xml:space="preserve"> в порядке, установленном настоящим Регламентом, –</w:t>
            </w:r>
            <w:r w:rsidR="003E4166" w:rsidRPr="000F4EC4">
              <w:rPr>
                <w:rFonts w:ascii="Garamond" w:hAnsi="Garamond"/>
              </w:rPr>
              <w:t xml:space="preserve"> </w:t>
            </w:r>
            <w:r w:rsidRPr="000F4EC4">
              <w:rPr>
                <w:rFonts w:ascii="Garamond" w:hAnsi="Garamond"/>
              </w:rPr>
              <w:t>КО направляет в адрес СО сведения о повторном несоответствии СУ агрегатора техническим требованиям оптового рынка для последующей установки со стороны СО признака неготовности агрегатора к оказанию услуг по управлению изменением режима потребления электроэнергии с использованием вышеуказанного объекта регулирования в течение срока, равного 6 (шести) расчетным периодам, начиная с 1 (первого) числа месяца, в котором зарегистрирован протокол повторной проверки согласно п. 3.9 настоящего Регламента (далее – период дисквалификации). Указанный признак неготовности агрегатора к оказанию услуг по управлению изменением режима потребления электроэнергии с использованием объекта регулирования исключается со стороны СО после получения сведений от КО о подтверждении соответствия СУ техническим требованиям оптового рынка по такому объекту регулирования в порядке, предусмотренном Положением о реестре</w:t>
            </w:r>
            <w:r w:rsidRPr="000F4EC4">
              <w:rPr>
                <w:rFonts w:ascii="Garamond" w:eastAsia="Times New Roman" w:hAnsi="Garamond"/>
              </w:rPr>
              <w:t xml:space="preserve">, но не ранее </w:t>
            </w:r>
            <w:r w:rsidRPr="000F4EC4">
              <w:rPr>
                <w:rFonts w:ascii="Garamond" w:hAnsi="Garamond"/>
              </w:rPr>
              <w:t xml:space="preserve">окончания периода дисквалификации. При этом КО не направляет в СО данные коммерческого учета по указанному объекту </w:t>
            </w:r>
            <w:r w:rsidRPr="000F4EC4">
              <w:rPr>
                <w:rFonts w:ascii="Garamond" w:hAnsi="Garamond"/>
              </w:rPr>
              <w:lastRenderedPageBreak/>
              <w:t>регулирования в порядке, предусмотренном п. 9.2 Регламента коммерческого учета, за отчетные периоды, начиная с периода, в котором зарегистрирован протокол проверки, в ходе которой выявлено повторное несоответствие СУ требованиям оптового рынка согласно п. 3.9 настоящего Регламента, и заканчивая периодом (включительно), в котором агрегатором подтверждено соответствие СУ техническим требованиям оптового рынка в порядке, предусмотренном Положением о реестре</w:t>
            </w:r>
            <w:r w:rsidRPr="000F4EC4">
              <w:rPr>
                <w:rFonts w:ascii="Garamond" w:eastAsia="Times New Roman" w:hAnsi="Garamond"/>
              </w:rPr>
              <w:t>, но не ранее последнего месяца периода дисквалификации</w:t>
            </w:r>
            <w:r w:rsidRPr="000F4EC4">
              <w:rPr>
                <w:rFonts w:ascii="Garamond" w:hAnsi="Garamond"/>
              </w:rPr>
              <w:t>;</w:t>
            </w:r>
          </w:p>
          <w:p w14:paraId="619CF887" w14:textId="77777777" w:rsidR="00BA6E28" w:rsidRPr="000F4EC4" w:rsidRDefault="00443D40" w:rsidP="000F4EC4">
            <w:pPr>
              <w:pStyle w:val="a9"/>
              <w:numPr>
                <w:ilvl w:val="0"/>
                <w:numId w:val="2"/>
              </w:numPr>
              <w:spacing w:before="120" w:after="120"/>
              <w:ind w:left="0" w:firstLine="1134"/>
              <w:jc w:val="both"/>
              <w:rPr>
                <w:rFonts w:ascii="Garamond" w:hAnsi="Garamond"/>
                <w:i w:val="0"/>
                <w:sz w:val="22"/>
                <w:szCs w:val="22"/>
              </w:rPr>
            </w:pPr>
            <w:r w:rsidRPr="000F4EC4">
              <w:rPr>
                <w:rFonts w:ascii="Garamond" w:hAnsi="Garamond"/>
                <w:i w:val="0"/>
                <w:sz w:val="22"/>
                <w:szCs w:val="22"/>
                <w:lang w:eastAsia="en-US"/>
              </w:rPr>
              <w:t>в случае если установлено несоответствие СУ агрегатора техническим требованиям оптового рынка в связи с</w:t>
            </w:r>
            <w:r w:rsidR="00BA6E28" w:rsidRPr="000F4EC4">
              <w:rPr>
                <w:rFonts w:ascii="Garamond" w:hAnsi="Garamond"/>
                <w:i w:val="0"/>
                <w:sz w:val="22"/>
                <w:szCs w:val="22"/>
                <w:highlight w:val="yellow"/>
                <w:lang w:eastAsia="en-US"/>
              </w:rPr>
              <w:t>:</w:t>
            </w:r>
          </w:p>
          <w:p w14:paraId="5DF72DDB" w14:textId="77777777" w:rsidR="00BA6E28" w:rsidRPr="000F4EC4" w:rsidRDefault="00BA6E28"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t>отказом агрегатора от проведения указанной проверки в соответствии с п. 3.4 настоящего Регламента (в случае, когда в соответствии с настоящим Регламентом такой отказ предусмотрен);</w:t>
            </w:r>
          </w:p>
          <w:p w14:paraId="6EA70A17" w14:textId="77777777" w:rsidR="00BA6E28" w:rsidRPr="000F4EC4" w:rsidRDefault="00BA6E28"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t>неполучением в установленные сроки подтверждения от агрегатора согласия с проведением указанной проверки в соответствии с п. 3.4 настоящего Регламента (в случае, когда в соответствии с настоящим Регламентом такое подтверждение предусмотрено);</w:t>
            </w:r>
          </w:p>
          <w:p w14:paraId="193B04E7" w14:textId="0FE4A3C7" w:rsidR="00BA6E28" w:rsidRPr="000F4EC4" w:rsidRDefault="00BA6E28" w:rsidP="000F4EC4">
            <w:pPr>
              <w:pStyle w:val="a9"/>
              <w:numPr>
                <w:ilvl w:val="0"/>
                <w:numId w:val="12"/>
              </w:numPr>
              <w:spacing w:before="120" w:after="120"/>
              <w:ind w:left="1446"/>
              <w:jc w:val="both"/>
              <w:rPr>
                <w:rFonts w:ascii="Garamond" w:hAnsi="Garamond"/>
                <w:i w:val="0"/>
                <w:iCs/>
                <w:sz w:val="22"/>
                <w:szCs w:val="22"/>
                <w:highlight w:val="yellow"/>
              </w:rPr>
            </w:pPr>
            <w:r w:rsidRPr="000F4EC4">
              <w:rPr>
                <w:rFonts w:ascii="Garamond" w:hAnsi="Garamond"/>
                <w:i w:val="0"/>
                <w:iCs/>
                <w:sz w:val="22"/>
                <w:szCs w:val="22"/>
                <w:highlight w:val="yellow"/>
              </w:rPr>
              <w:t>неучастием уполномоченного представителя агрегатора в проведении указанной</w:t>
            </w:r>
            <w:r w:rsidR="00F10907">
              <w:rPr>
                <w:rFonts w:ascii="Garamond" w:hAnsi="Garamond"/>
                <w:i w:val="0"/>
                <w:iCs/>
                <w:sz w:val="22"/>
                <w:szCs w:val="22"/>
                <w:highlight w:val="yellow"/>
              </w:rPr>
              <w:t xml:space="preserve"> проверки либо </w:t>
            </w:r>
            <w:proofErr w:type="spellStart"/>
            <w:r w:rsidR="00F10907">
              <w:rPr>
                <w:rFonts w:ascii="Garamond" w:hAnsi="Garamond"/>
                <w:i w:val="0"/>
                <w:iCs/>
                <w:sz w:val="22"/>
                <w:szCs w:val="22"/>
                <w:highlight w:val="yellow"/>
              </w:rPr>
              <w:t>непредоставлением</w:t>
            </w:r>
            <w:proofErr w:type="spellEnd"/>
            <w:r w:rsidRPr="000F4EC4">
              <w:rPr>
                <w:rFonts w:ascii="Garamond" w:hAnsi="Garamond"/>
                <w:i w:val="0"/>
                <w:iCs/>
                <w:sz w:val="22"/>
                <w:szCs w:val="22"/>
                <w:highlight w:val="yellow"/>
              </w:rPr>
              <w:t xml:space="preserve"> </w:t>
            </w:r>
            <w:proofErr w:type="spellStart"/>
            <w:r w:rsidRPr="000F4EC4">
              <w:rPr>
                <w:rFonts w:ascii="Garamond" w:hAnsi="Garamond"/>
                <w:i w:val="0"/>
                <w:iCs/>
                <w:sz w:val="22"/>
                <w:szCs w:val="22"/>
                <w:highlight w:val="yellow"/>
              </w:rPr>
              <w:t>агрегатором</w:t>
            </w:r>
            <w:proofErr w:type="spellEnd"/>
            <w:r w:rsidRPr="000F4EC4">
              <w:rPr>
                <w:rFonts w:ascii="Garamond" w:hAnsi="Garamond"/>
                <w:i w:val="0"/>
                <w:iCs/>
                <w:sz w:val="22"/>
                <w:szCs w:val="22"/>
                <w:highlight w:val="yellow"/>
              </w:rPr>
              <w:t xml:space="preserve"> документов, подтверждающих полномочия его представителя на участие в указанной проверке;</w:t>
            </w:r>
          </w:p>
          <w:p w14:paraId="0837BECE" w14:textId="77777777" w:rsidR="00BA6E28" w:rsidRPr="000F4EC4" w:rsidRDefault="00BA6E28" w:rsidP="000F4EC4">
            <w:pPr>
              <w:pStyle w:val="a9"/>
              <w:numPr>
                <w:ilvl w:val="0"/>
                <w:numId w:val="12"/>
              </w:numPr>
              <w:spacing w:before="120" w:after="120"/>
              <w:ind w:left="1446"/>
              <w:jc w:val="both"/>
              <w:rPr>
                <w:rFonts w:ascii="Garamond" w:hAnsi="Garamond"/>
                <w:sz w:val="22"/>
                <w:szCs w:val="22"/>
              </w:rPr>
            </w:pPr>
            <w:r w:rsidRPr="000F4EC4">
              <w:rPr>
                <w:rFonts w:ascii="Garamond" w:hAnsi="Garamond"/>
                <w:i w:val="0"/>
                <w:iCs/>
                <w:sz w:val="22"/>
                <w:szCs w:val="22"/>
                <w:highlight w:val="yellow"/>
              </w:rPr>
              <w:t>несоответствием результатов измерений, хранящихся в приборе учета, УСПД, ИВК СУ агрегатора, результатам измерений, направляемым в ПАК КО в формате макета 20020 в отчетном периоде;</w:t>
            </w:r>
            <w:r w:rsidRPr="000F4EC4">
              <w:rPr>
                <w:rFonts w:ascii="Garamond" w:hAnsi="Garamond"/>
                <w:iCs/>
                <w:sz w:val="22"/>
                <w:szCs w:val="22"/>
                <w:highlight w:val="yellow"/>
              </w:rPr>
              <w:t xml:space="preserve"> </w:t>
            </w:r>
          </w:p>
          <w:p w14:paraId="5D9F90BE" w14:textId="5EACEFDC" w:rsidR="00BA6E28" w:rsidRPr="000F4EC4" w:rsidRDefault="00BA6E28" w:rsidP="000F4EC4">
            <w:pPr>
              <w:pStyle w:val="a9"/>
              <w:numPr>
                <w:ilvl w:val="0"/>
                <w:numId w:val="12"/>
              </w:numPr>
              <w:spacing w:before="120" w:after="120"/>
              <w:ind w:left="1446"/>
              <w:jc w:val="both"/>
              <w:rPr>
                <w:rFonts w:ascii="Garamond" w:hAnsi="Garamond"/>
                <w:sz w:val="22"/>
                <w:szCs w:val="22"/>
              </w:rPr>
            </w:pPr>
            <w:r w:rsidRPr="000F4EC4">
              <w:rPr>
                <w:rFonts w:ascii="Garamond" w:hAnsi="Garamond"/>
                <w:i w:val="0"/>
                <w:iCs/>
                <w:sz w:val="22"/>
                <w:szCs w:val="22"/>
                <w:highlight w:val="yellow"/>
              </w:rPr>
              <w:t>отсутствием доступа к приборам учета/УСПД/ИВК СУ и (или) отсутствием результатов измерений в приборе учета/УСПД/ИВК СУ (в том числе 30-минутных приращений электрической энергии) на требуемую согласно Приложению № 11.1 к Положению о реестре глуб</w:t>
            </w:r>
            <w:r w:rsidR="00F10907">
              <w:rPr>
                <w:rFonts w:ascii="Garamond" w:hAnsi="Garamond"/>
                <w:i w:val="0"/>
                <w:iCs/>
                <w:sz w:val="22"/>
                <w:szCs w:val="22"/>
                <w:highlight w:val="yellow"/>
              </w:rPr>
              <w:t>ину хранения, и (или) отсутствием</w:t>
            </w:r>
            <w:r w:rsidRPr="000F4EC4">
              <w:rPr>
                <w:rFonts w:ascii="Garamond" w:hAnsi="Garamond"/>
                <w:i w:val="0"/>
                <w:iCs/>
                <w:sz w:val="22"/>
                <w:szCs w:val="22"/>
                <w:highlight w:val="yellow"/>
              </w:rPr>
              <w:t xml:space="preserve"> доступа к «Журналу событий» в приборе учета/УСПД/ИВК СУ;</w:t>
            </w:r>
          </w:p>
          <w:p w14:paraId="4D80B3CC" w14:textId="77777777" w:rsidR="00443D40" w:rsidRPr="000F4EC4" w:rsidRDefault="00443D40" w:rsidP="000F4EC4">
            <w:pPr>
              <w:spacing w:before="120" w:after="120" w:line="240" w:lineRule="auto"/>
              <w:jc w:val="both"/>
              <w:rPr>
                <w:rFonts w:ascii="Garamond" w:hAnsi="Garamond"/>
                <w:i/>
              </w:rPr>
            </w:pPr>
            <w:r w:rsidRPr="000F4EC4">
              <w:rPr>
                <w:rFonts w:ascii="Garamond" w:hAnsi="Garamond"/>
              </w:rPr>
              <w:t xml:space="preserve"> и при этом со стороны КО </w:t>
            </w:r>
            <w:proofErr w:type="gramStart"/>
            <w:r w:rsidRPr="000F4EC4">
              <w:rPr>
                <w:rFonts w:ascii="Garamond" w:hAnsi="Garamond"/>
              </w:rPr>
              <w:t>в СО</w:t>
            </w:r>
            <w:proofErr w:type="gramEnd"/>
            <w:r w:rsidRPr="000F4EC4">
              <w:rPr>
                <w:rFonts w:ascii="Garamond" w:hAnsi="Garamond"/>
              </w:rPr>
              <w:t xml:space="preserve"> не направлены данные коммерческого учета в отношении отчетного периода в порядке, предусмотренном п. 9.2 Регламента </w:t>
            </w:r>
            <w:r w:rsidRPr="000F4EC4">
              <w:rPr>
                <w:rFonts w:ascii="Garamond" w:hAnsi="Garamond"/>
              </w:rPr>
              <w:lastRenderedPageBreak/>
              <w:t>коммерческого учета), то КО не направляет вышеуказанные данные коммерческого учета в СО за весь отчетный период;</w:t>
            </w:r>
          </w:p>
          <w:p w14:paraId="5D7E6CBA" w14:textId="77777777" w:rsidR="00443D40" w:rsidRPr="000F4EC4" w:rsidRDefault="00443D40" w:rsidP="000F4EC4">
            <w:pPr>
              <w:pStyle w:val="a9"/>
              <w:widowControl w:val="0"/>
              <w:numPr>
                <w:ilvl w:val="0"/>
                <w:numId w:val="2"/>
              </w:numPr>
              <w:suppressAutoHyphens/>
              <w:spacing w:before="120" w:after="120"/>
              <w:ind w:left="0" w:firstLine="1026"/>
              <w:jc w:val="both"/>
              <w:rPr>
                <w:rFonts w:ascii="Garamond" w:hAnsi="Garamond"/>
                <w:i w:val="0"/>
                <w:sz w:val="22"/>
                <w:szCs w:val="22"/>
              </w:rPr>
            </w:pPr>
            <w:r w:rsidRPr="000F4EC4">
              <w:rPr>
                <w:rFonts w:ascii="Garamond" w:hAnsi="Garamond"/>
                <w:i w:val="0"/>
                <w:sz w:val="22"/>
                <w:szCs w:val="22"/>
              </w:rPr>
              <w:t>публикует на своем официальном сайте, в веб-интерфейсе «Данные АИИС», информацию о дате окончания срока подтверждения соответствия СУ техническим требованиям оптового рынка по вышеуказанному объекту регулирования, дате окончания периода 12 (двенадцати) месяцев с даты регистрации протокола проверки согласно п. 3.9 настоящего Регламента, дате начала и дате окончания периода, в течение которого КО не направляет в СО данные коммерческого учета в порядке, предусмотренном п. 9.2 Регламента коммерческого учета.</w:t>
            </w:r>
          </w:p>
        </w:tc>
      </w:tr>
    </w:tbl>
    <w:p w14:paraId="39D027CF" w14:textId="77777777" w:rsidR="00394A5E" w:rsidRDefault="00394A5E" w:rsidP="003259F8">
      <w:pPr>
        <w:keepNext/>
        <w:suppressAutoHyphens/>
        <w:spacing w:after="0" w:line="240" w:lineRule="auto"/>
        <w:jc w:val="right"/>
        <w:rPr>
          <w:rFonts w:ascii="Garamond" w:eastAsia="Cambria" w:hAnsi="Garamond" w:cs="Calibri"/>
          <w:b/>
          <w:sz w:val="28"/>
          <w:szCs w:val="28"/>
        </w:rPr>
      </w:pPr>
    </w:p>
    <w:p w14:paraId="03FE5185" w14:textId="5A02D5C7" w:rsidR="000966A7" w:rsidRPr="00C95549" w:rsidRDefault="000966A7" w:rsidP="003259F8">
      <w:pPr>
        <w:keepNext/>
        <w:suppressAutoHyphens/>
        <w:spacing w:after="0" w:line="240" w:lineRule="auto"/>
        <w:jc w:val="right"/>
        <w:rPr>
          <w:rFonts w:ascii="Garamond" w:hAnsi="Garamond" w:cs="Calibri"/>
          <w:b/>
          <w:iCs/>
          <w:sz w:val="28"/>
          <w:szCs w:val="28"/>
        </w:rPr>
      </w:pPr>
      <w:r w:rsidRPr="000966A7">
        <w:rPr>
          <w:rFonts w:ascii="Garamond" w:eastAsia="Cambria" w:hAnsi="Garamond" w:cs="Calibri"/>
          <w:b/>
          <w:sz w:val="28"/>
          <w:szCs w:val="28"/>
        </w:rPr>
        <w:t xml:space="preserve">Приложение № </w:t>
      </w:r>
      <w:r w:rsidR="001D7E3A" w:rsidRPr="00C95549">
        <w:rPr>
          <w:rFonts w:ascii="Garamond" w:hAnsi="Garamond" w:cs="Calibri"/>
          <w:b/>
          <w:iCs/>
          <w:sz w:val="28"/>
          <w:szCs w:val="28"/>
        </w:rPr>
        <w:t>5.2.2</w:t>
      </w:r>
    </w:p>
    <w:p w14:paraId="4E8A1875" w14:textId="77777777" w:rsidR="001D7E3A" w:rsidRPr="00C95549" w:rsidRDefault="001D7E3A" w:rsidP="003259F8">
      <w:pPr>
        <w:keepNext/>
        <w:suppressAutoHyphens/>
        <w:spacing w:after="0" w:line="240" w:lineRule="auto"/>
        <w:jc w:val="right"/>
        <w:rPr>
          <w:rFonts w:ascii="Garamond" w:eastAsia="Cambria" w:hAnsi="Garamond" w:cs="Calibri"/>
          <w:b/>
          <w:i/>
          <w:sz w:val="28"/>
          <w:szCs w:val="28"/>
        </w:rPr>
      </w:pPr>
    </w:p>
    <w:p w14:paraId="7F166527" w14:textId="03EF5B13" w:rsidR="00715D73" w:rsidRPr="003259F8" w:rsidRDefault="000966A7" w:rsidP="003259F8">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sidRPr="003259F8">
        <w:rPr>
          <w:rFonts w:ascii="Garamond" w:hAnsi="Garamond"/>
          <w:b/>
          <w:iCs/>
          <w:sz w:val="24"/>
          <w:szCs w:val="24"/>
        </w:rPr>
        <w:t xml:space="preserve">Обоснование: </w:t>
      </w:r>
      <w:r w:rsidR="003259F8" w:rsidRPr="003259F8">
        <w:rPr>
          <w:rFonts w:ascii="Garamond" w:hAnsi="Garamond"/>
          <w:iCs/>
          <w:sz w:val="24"/>
          <w:szCs w:val="24"/>
        </w:rPr>
        <w:t>п</w:t>
      </w:r>
      <w:r w:rsidRPr="003259F8">
        <w:rPr>
          <w:rFonts w:ascii="Garamond" w:hAnsi="Garamond"/>
          <w:iCs/>
          <w:color w:val="000000"/>
          <w:sz w:val="24"/>
          <w:szCs w:val="24"/>
        </w:rPr>
        <w:t>редлагается уточнить</w:t>
      </w:r>
      <w:r w:rsidR="00715D73" w:rsidRPr="003259F8">
        <w:rPr>
          <w:rFonts w:ascii="Garamond" w:hAnsi="Garamond"/>
          <w:iCs/>
          <w:color w:val="000000"/>
          <w:sz w:val="24"/>
          <w:szCs w:val="24"/>
        </w:rPr>
        <w:t>:</w:t>
      </w:r>
    </w:p>
    <w:p w14:paraId="193387B9" w14:textId="6D19081E" w:rsidR="00715D73" w:rsidRPr="003259F8" w:rsidRDefault="003259F8" w:rsidP="003259F8">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715D73" w:rsidRPr="003259F8">
        <w:rPr>
          <w:rFonts w:ascii="Garamond" w:hAnsi="Garamond"/>
          <w:iCs/>
          <w:color w:val="000000"/>
          <w:sz w:val="24"/>
          <w:szCs w:val="24"/>
        </w:rPr>
        <w:t xml:space="preserve"> порядок проведения процедуры проверки комплектности документов, представленных заявителями для согласования ГТП и регистрации ПСИ или получения Акта о соответствии системы коммерческого учета электроэнергии техническим требованиям оптового рынка электроэнергии класс</w:t>
      </w:r>
      <w:r w:rsidR="00DA0FED">
        <w:rPr>
          <w:rFonts w:ascii="Garamond" w:hAnsi="Garamond"/>
          <w:iCs/>
          <w:color w:val="000000"/>
          <w:sz w:val="24"/>
          <w:szCs w:val="24"/>
        </w:rPr>
        <w:t>а</w:t>
      </w:r>
      <w:r w:rsidR="00715D73" w:rsidRPr="003259F8">
        <w:rPr>
          <w:rFonts w:ascii="Garamond" w:hAnsi="Garamond"/>
          <w:iCs/>
          <w:color w:val="000000"/>
          <w:sz w:val="24"/>
          <w:szCs w:val="24"/>
        </w:rPr>
        <w:t xml:space="preserve"> N, </w:t>
      </w:r>
      <w:proofErr w:type="gramStart"/>
      <w:r w:rsidR="00715D73" w:rsidRPr="003259F8">
        <w:rPr>
          <w:rFonts w:ascii="Garamond" w:hAnsi="Garamond"/>
          <w:iCs/>
          <w:color w:val="000000"/>
          <w:sz w:val="24"/>
          <w:szCs w:val="24"/>
        </w:rPr>
        <w:t>А</w:t>
      </w:r>
      <w:proofErr w:type="gramEnd"/>
      <w:r>
        <w:rPr>
          <w:rFonts w:ascii="Garamond" w:hAnsi="Garamond"/>
          <w:iCs/>
          <w:color w:val="000000"/>
          <w:sz w:val="24"/>
          <w:szCs w:val="24"/>
        </w:rPr>
        <w:t>;</w:t>
      </w:r>
    </w:p>
    <w:p w14:paraId="68EA961A" w14:textId="6947637C" w:rsidR="0031430D" w:rsidRPr="003259F8" w:rsidRDefault="003259F8" w:rsidP="003259F8">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715D73" w:rsidRPr="003259F8">
        <w:rPr>
          <w:rFonts w:ascii="Garamond" w:hAnsi="Garamond"/>
          <w:iCs/>
          <w:color w:val="000000"/>
          <w:sz w:val="24"/>
          <w:szCs w:val="24"/>
        </w:rPr>
        <w:t xml:space="preserve"> </w:t>
      </w:r>
      <w:r w:rsidR="00814762" w:rsidRPr="003259F8">
        <w:rPr>
          <w:rFonts w:ascii="Garamond" w:hAnsi="Garamond"/>
          <w:iCs/>
          <w:color w:val="000000"/>
          <w:sz w:val="24"/>
          <w:szCs w:val="24"/>
        </w:rPr>
        <w:t xml:space="preserve">порядок </w:t>
      </w:r>
      <w:r w:rsidR="002A69E3" w:rsidRPr="003259F8">
        <w:rPr>
          <w:rFonts w:ascii="Garamond" w:hAnsi="Garamond"/>
          <w:iCs/>
          <w:color w:val="000000"/>
          <w:sz w:val="24"/>
          <w:szCs w:val="24"/>
        </w:rPr>
        <w:t xml:space="preserve">формирования </w:t>
      </w:r>
      <w:r w:rsidR="0012234B" w:rsidRPr="003259F8">
        <w:rPr>
          <w:rFonts w:ascii="Garamond" w:hAnsi="Garamond"/>
          <w:iCs/>
          <w:color w:val="000000"/>
          <w:sz w:val="24"/>
          <w:szCs w:val="24"/>
        </w:rPr>
        <w:t xml:space="preserve">и направления в АО «АТС» </w:t>
      </w:r>
      <w:r w:rsidR="002A69E3" w:rsidRPr="003259F8">
        <w:rPr>
          <w:rFonts w:ascii="Garamond" w:hAnsi="Garamond"/>
          <w:iCs/>
          <w:color w:val="000000"/>
          <w:sz w:val="24"/>
          <w:szCs w:val="24"/>
        </w:rPr>
        <w:t xml:space="preserve">макетов </w:t>
      </w:r>
      <w:r w:rsidR="0012234B" w:rsidRPr="003259F8">
        <w:rPr>
          <w:rFonts w:ascii="Garamond" w:hAnsi="Garamond"/>
          <w:iCs/>
          <w:color w:val="000000"/>
          <w:sz w:val="24"/>
          <w:szCs w:val="24"/>
        </w:rPr>
        <w:t xml:space="preserve">10000, </w:t>
      </w:r>
      <w:r w:rsidR="002A69E3" w:rsidRPr="003259F8">
        <w:rPr>
          <w:rFonts w:ascii="Garamond" w:hAnsi="Garamond"/>
          <w:iCs/>
          <w:color w:val="000000"/>
          <w:sz w:val="24"/>
          <w:szCs w:val="24"/>
        </w:rPr>
        <w:t>20000</w:t>
      </w:r>
      <w:r w:rsidR="0031430D" w:rsidRPr="003259F8">
        <w:rPr>
          <w:rFonts w:ascii="Garamond" w:hAnsi="Garamond"/>
          <w:iCs/>
          <w:color w:val="000000"/>
          <w:sz w:val="24"/>
          <w:szCs w:val="24"/>
        </w:rPr>
        <w:t>;</w:t>
      </w:r>
    </w:p>
    <w:p w14:paraId="0A8D51BE" w14:textId="5FF48BC4" w:rsidR="0031430D" w:rsidRPr="003259F8" w:rsidRDefault="003259F8" w:rsidP="003259F8">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Pr>
          <w:rFonts w:ascii="Garamond" w:hAnsi="Garamond"/>
          <w:iCs/>
          <w:color w:val="000000"/>
          <w:sz w:val="24"/>
          <w:szCs w:val="24"/>
        </w:rPr>
        <w:t>–</w:t>
      </w:r>
      <w:r w:rsidR="0031430D" w:rsidRPr="003259F8">
        <w:rPr>
          <w:rFonts w:ascii="Garamond" w:hAnsi="Garamond"/>
          <w:iCs/>
          <w:color w:val="000000"/>
          <w:sz w:val="24"/>
          <w:szCs w:val="24"/>
        </w:rPr>
        <w:t xml:space="preserve"> наименования субъектов РФ в справочнике значений атрибутов для целей формирования электронных документов</w:t>
      </w:r>
      <w:r w:rsidR="00DA0FED">
        <w:rPr>
          <w:rFonts w:ascii="Garamond" w:hAnsi="Garamond"/>
          <w:iCs/>
          <w:color w:val="000000"/>
          <w:sz w:val="24"/>
          <w:szCs w:val="24"/>
        </w:rPr>
        <w:t xml:space="preserve"> –</w:t>
      </w:r>
      <w:r w:rsidR="0031430D" w:rsidRPr="003259F8">
        <w:rPr>
          <w:rFonts w:ascii="Garamond" w:hAnsi="Garamond"/>
          <w:iCs/>
          <w:color w:val="000000"/>
          <w:sz w:val="24"/>
          <w:szCs w:val="24"/>
        </w:rPr>
        <w:t xml:space="preserve"> </w:t>
      </w:r>
      <w:r w:rsidR="00DA0FED">
        <w:rPr>
          <w:rFonts w:ascii="Garamond" w:hAnsi="Garamond"/>
          <w:iCs/>
          <w:color w:val="000000"/>
          <w:sz w:val="24"/>
          <w:szCs w:val="24"/>
        </w:rPr>
        <w:t>а</w:t>
      </w:r>
      <w:r w:rsidR="0031430D" w:rsidRPr="003259F8">
        <w:rPr>
          <w:rFonts w:ascii="Garamond" w:hAnsi="Garamond"/>
          <w:iCs/>
          <w:color w:val="000000"/>
          <w:sz w:val="24"/>
          <w:szCs w:val="24"/>
        </w:rPr>
        <w:t xml:space="preserve">кта о согласовании ГТП / сечения </w:t>
      </w:r>
      <w:proofErr w:type="gramStart"/>
      <w:r w:rsidR="0031430D" w:rsidRPr="003259F8">
        <w:rPr>
          <w:rFonts w:ascii="Garamond" w:hAnsi="Garamond"/>
          <w:iCs/>
          <w:color w:val="000000"/>
          <w:sz w:val="24"/>
          <w:szCs w:val="24"/>
        </w:rPr>
        <w:t>Э</w:t>
      </w:r>
      <w:proofErr w:type="gramEnd"/>
      <w:r w:rsidR="0031430D" w:rsidRPr="003259F8">
        <w:rPr>
          <w:rFonts w:ascii="Garamond" w:hAnsi="Garamond"/>
          <w:iCs/>
          <w:color w:val="000000"/>
          <w:sz w:val="24"/>
          <w:szCs w:val="24"/>
        </w:rPr>
        <w:t xml:space="preserve">/И </w:t>
      </w:r>
      <w:proofErr w:type="spellStart"/>
      <w:r w:rsidR="0031430D" w:rsidRPr="003259F8">
        <w:rPr>
          <w:rFonts w:ascii="Garamond" w:hAnsi="Garamond"/>
          <w:iCs/>
          <w:color w:val="000000"/>
          <w:sz w:val="24"/>
          <w:szCs w:val="24"/>
        </w:rPr>
        <w:t>и</w:t>
      </w:r>
      <w:proofErr w:type="spellEnd"/>
      <w:r w:rsidR="0031430D" w:rsidRPr="003259F8">
        <w:rPr>
          <w:rFonts w:ascii="Garamond" w:hAnsi="Garamond"/>
          <w:iCs/>
          <w:color w:val="000000"/>
          <w:sz w:val="24"/>
          <w:szCs w:val="24"/>
        </w:rPr>
        <w:t xml:space="preserve"> </w:t>
      </w:r>
      <w:r w:rsidR="00DA0FED">
        <w:rPr>
          <w:rFonts w:ascii="Garamond" w:hAnsi="Garamond"/>
          <w:iCs/>
          <w:color w:val="000000"/>
          <w:sz w:val="24"/>
          <w:szCs w:val="24"/>
        </w:rPr>
        <w:t>п</w:t>
      </w:r>
      <w:r w:rsidR="0031430D" w:rsidRPr="003259F8">
        <w:rPr>
          <w:rFonts w:ascii="Garamond" w:hAnsi="Garamond"/>
          <w:iCs/>
          <w:color w:val="000000"/>
          <w:sz w:val="24"/>
          <w:szCs w:val="24"/>
        </w:rPr>
        <w:t>риложени</w:t>
      </w:r>
      <w:r w:rsidR="00DA0FED">
        <w:rPr>
          <w:rFonts w:ascii="Garamond" w:hAnsi="Garamond"/>
          <w:iCs/>
          <w:color w:val="000000"/>
          <w:sz w:val="24"/>
          <w:szCs w:val="24"/>
        </w:rPr>
        <w:t>я</w:t>
      </w:r>
      <w:r w:rsidR="0031430D" w:rsidRPr="003259F8">
        <w:rPr>
          <w:rFonts w:ascii="Garamond" w:hAnsi="Garamond"/>
          <w:iCs/>
          <w:color w:val="000000"/>
          <w:sz w:val="24"/>
          <w:szCs w:val="24"/>
        </w:rPr>
        <w:t xml:space="preserve"> к </w:t>
      </w:r>
      <w:r w:rsidR="00DA0FED">
        <w:rPr>
          <w:rFonts w:ascii="Garamond" w:hAnsi="Garamond"/>
          <w:iCs/>
          <w:color w:val="000000"/>
          <w:sz w:val="24"/>
          <w:szCs w:val="24"/>
        </w:rPr>
        <w:t>а</w:t>
      </w:r>
      <w:r w:rsidR="0031430D" w:rsidRPr="003259F8">
        <w:rPr>
          <w:rFonts w:ascii="Garamond" w:hAnsi="Garamond"/>
          <w:iCs/>
          <w:color w:val="000000"/>
          <w:sz w:val="24"/>
          <w:szCs w:val="24"/>
        </w:rPr>
        <w:t>кту о согласовании ГТП / сечения Э/И.</w:t>
      </w:r>
    </w:p>
    <w:p w14:paraId="6A85A7E2" w14:textId="77777777" w:rsidR="000966A7" w:rsidRPr="003259F8" w:rsidRDefault="000966A7" w:rsidP="003259F8">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i/>
          <w:iCs/>
          <w:sz w:val="24"/>
          <w:szCs w:val="24"/>
        </w:rPr>
      </w:pPr>
      <w:r w:rsidRPr="003259F8">
        <w:rPr>
          <w:rFonts w:ascii="Garamond" w:eastAsia="Times New Roman" w:hAnsi="Garamond" w:cs="Garamond"/>
          <w:b/>
          <w:bCs/>
          <w:iCs/>
          <w:sz w:val="24"/>
          <w:szCs w:val="24"/>
        </w:rPr>
        <w:t>Дата вступления в силу:</w:t>
      </w:r>
      <w:r w:rsidRPr="003259F8">
        <w:rPr>
          <w:rFonts w:ascii="Garamond" w:hAnsi="Garamond"/>
          <w:bCs/>
          <w:iCs/>
          <w:sz w:val="24"/>
          <w:szCs w:val="24"/>
        </w:rPr>
        <w:t xml:space="preserve"> </w:t>
      </w:r>
      <w:r w:rsidRPr="003259F8">
        <w:rPr>
          <w:rFonts w:ascii="Garamond" w:hAnsi="Garamond"/>
          <w:iCs/>
          <w:color w:val="000000"/>
          <w:sz w:val="24"/>
          <w:szCs w:val="24"/>
        </w:rPr>
        <w:t>1 января 2025 года.</w:t>
      </w:r>
    </w:p>
    <w:p w14:paraId="24867C58" w14:textId="77777777" w:rsidR="000966A7" w:rsidRDefault="000966A7" w:rsidP="003259F8">
      <w:pPr>
        <w:spacing w:after="0" w:line="240" w:lineRule="auto"/>
        <w:rPr>
          <w:rFonts w:ascii="Garamond" w:hAnsi="Garamond"/>
          <w:i/>
          <w:lang w:eastAsia="ru-RU"/>
        </w:rPr>
      </w:pPr>
    </w:p>
    <w:p w14:paraId="565CFD61" w14:textId="3BD2AB77" w:rsidR="00715D73" w:rsidRDefault="00715D73" w:rsidP="003259F8">
      <w:pPr>
        <w:suppressAutoHyphens/>
        <w:spacing w:after="0" w:line="240" w:lineRule="auto"/>
        <w:ind w:right="26"/>
        <w:outlineLvl w:val="0"/>
        <w:rPr>
          <w:rFonts w:ascii="Garamond" w:eastAsia="Courier New" w:hAnsi="Garamond"/>
          <w:b/>
          <w:iCs/>
          <w:sz w:val="26"/>
          <w:szCs w:val="26"/>
        </w:rPr>
      </w:pPr>
      <w:r w:rsidRPr="00715D73">
        <w:rPr>
          <w:rFonts w:ascii="Garamond" w:eastAsia="Courier New" w:hAnsi="Garamond"/>
          <w:b/>
          <w:iCs/>
          <w:sz w:val="26"/>
          <w:szCs w:val="26"/>
        </w:rPr>
        <w:t>Предложения по изменениям и дополнениям в ПОЛОЖЕНИЕ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p w14:paraId="1C08CCCC" w14:textId="77777777" w:rsidR="003259F8" w:rsidRPr="00715D73" w:rsidRDefault="003259F8" w:rsidP="003259F8">
      <w:pPr>
        <w:suppressAutoHyphens/>
        <w:spacing w:after="0" w:line="240" w:lineRule="auto"/>
        <w:ind w:right="26"/>
        <w:outlineLvl w:val="0"/>
        <w:rPr>
          <w:rFonts w:ascii="Garamond" w:eastAsia="Courier New" w:hAnsi="Garamond"/>
          <w:b/>
          <w:i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6741"/>
        <w:gridCol w:w="7022"/>
      </w:tblGrid>
      <w:tr w:rsidR="00715D73" w:rsidRPr="00972046" w14:paraId="21D7A375" w14:textId="77777777" w:rsidTr="00715D73">
        <w:tc>
          <w:tcPr>
            <w:tcW w:w="310" w:type="pct"/>
            <w:vAlign w:val="center"/>
          </w:tcPr>
          <w:p w14:paraId="48716208" w14:textId="77777777" w:rsidR="00715D73" w:rsidRPr="005C38C9" w:rsidRDefault="00715D73" w:rsidP="003259F8">
            <w:pPr>
              <w:widowControl w:val="0"/>
              <w:spacing w:after="0" w:line="240" w:lineRule="auto"/>
              <w:jc w:val="center"/>
              <w:rPr>
                <w:rFonts w:ascii="Garamond" w:hAnsi="Garamond"/>
                <w:b/>
              </w:rPr>
            </w:pPr>
            <w:r w:rsidRPr="005C38C9">
              <w:rPr>
                <w:rFonts w:ascii="Garamond" w:hAnsi="Garamond"/>
                <w:b/>
              </w:rPr>
              <w:t>№</w:t>
            </w:r>
          </w:p>
          <w:p w14:paraId="40CAA70C" w14:textId="77777777" w:rsidR="00715D73" w:rsidRPr="005C38C9" w:rsidRDefault="00715D73" w:rsidP="003259F8">
            <w:pPr>
              <w:widowControl w:val="0"/>
              <w:spacing w:after="0" w:line="240" w:lineRule="auto"/>
              <w:jc w:val="center"/>
              <w:rPr>
                <w:rFonts w:ascii="Garamond" w:hAnsi="Garamond"/>
                <w:b/>
              </w:rPr>
            </w:pPr>
            <w:r w:rsidRPr="005C38C9">
              <w:rPr>
                <w:rFonts w:ascii="Garamond" w:hAnsi="Garamond"/>
                <w:b/>
              </w:rPr>
              <w:t>пункта</w:t>
            </w:r>
          </w:p>
        </w:tc>
        <w:tc>
          <w:tcPr>
            <w:tcW w:w="2297" w:type="pct"/>
            <w:vAlign w:val="center"/>
          </w:tcPr>
          <w:p w14:paraId="39773E8B" w14:textId="77777777" w:rsidR="00715D73" w:rsidRPr="005C38C9" w:rsidRDefault="00715D73" w:rsidP="003259F8">
            <w:pPr>
              <w:widowControl w:val="0"/>
              <w:spacing w:after="0" w:line="240" w:lineRule="auto"/>
              <w:jc w:val="center"/>
              <w:rPr>
                <w:rFonts w:ascii="Garamond" w:hAnsi="Garamond"/>
                <w:b/>
              </w:rPr>
            </w:pPr>
            <w:r w:rsidRPr="005C38C9">
              <w:rPr>
                <w:rFonts w:ascii="Garamond" w:hAnsi="Garamond"/>
                <w:b/>
              </w:rPr>
              <w:t xml:space="preserve">Редакция, действующая на момент </w:t>
            </w:r>
          </w:p>
          <w:p w14:paraId="2EA72367" w14:textId="77777777" w:rsidR="00715D73" w:rsidRPr="005C38C9" w:rsidRDefault="00715D73" w:rsidP="003259F8">
            <w:pPr>
              <w:widowControl w:val="0"/>
              <w:spacing w:after="0" w:line="240" w:lineRule="auto"/>
              <w:jc w:val="center"/>
              <w:rPr>
                <w:rFonts w:ascii="Garamond" w:hAnsi="Garamond"/>
              </w:rPr>
            </w:pPr>
            <w:r w:rsidRPr="005C38C9">
              <w:rPr>
                <w:rFonts w:ascii="Garamond" w:hAnsi="Garamond"/>
                <w:b/>
              </w:rPr>
              <w:t>вступления в силу изменений</w:t>
            </w:r>
          </w:p>
        </w:tc>
        <w:tc>
          <w:tcPr>
            <w:tcW w:w="2393" w:type="pct"/>
          </w:tcPr>
          <w:p w14:paraId="5D05F624" w14:textId="77777777" w:rsidR="00715D73" w:rsidRPr="005C38C9" w:rsidRDefault="00715D73" w:rsidP="003259F8">
            <w:pPr>
              <w:widowControl w:val="0"/>
              <w:spacing w:after="0" w:line="240" w:lineRule="auto"/>
              <w:jc w:val="center"/>
              <w:rPr>
                <w:rFonts w:ascii="Garamond" w:hAnsi="Garamond"/>
                <w:b/>
              </w:rPr>
            </w:pPr>
            <w:r w:rsidRPr="005C38C9">
              <w:rPr>
                <w:rFonts w:ascii="Garamond" w:hAnsi="Garamond"/>
                <w:b/>
              </w:rPr>
              <w:t>Предлагаемая редакция</w:t>
            </w:r>
          </w:p>
          <w:p w14:paraId="48C0A71B" w14:textId="77777777" w:rsidR="00715D73" w:rsidRPr="005C38C9" w:rsidRDefault="00715D73" w:rsidP="003259F8">
            <w:pPr>
              <w:spacing w:after="0" w:line="240" w:lineRule="auto"/>
              <w:ind w:right="-55"/>
              <w:jc w:val="center"/>
              <w:rPr>
                <w:rFonts w:ascii="Garamond" w:hAnsi="Garamond"/>
              </w:rPr>
            </w:pPr>
            <w:r w:rsidRPr="005C38C9">
              <w:rPr>
                <w:rFonts w:ascii="Garamond" w:hAnsi="Garamond"/>
              </w:rPr>
              <w:t>(изменения выделены цветом)</w:t>
            </w:r>
          </w:p>
        </w:tc>
      </w:tr>
      <w:tr w:rsidR="002F0C8F" w:rsidRPr="00972046" w14:paraId="1F87BF7A" w14:textId="77777777" w:rsidTr="00715D73">
        <w:tc>
          <w:tcPr>
            <w:tcW w:w="310" w:type="pct"/>
            <w:vAlign w:val="center"/>
          </w:tcPr>
          <w:p w14:paraId="68A68183" w14:textId="77777777" w:rsidR="002F0C8F" w:rsidRDefault="002F0C8F" w:rsidP="00945ED1">
            <w:pPr>
              <w:widowControl w:val="0"/>
              <w:jc w:val="center"/>
              <w:rPr>
                <w:rFonts w:ascii="Garamond" w:hAnsi="Garamond"/>
                <w:b/>
              </w:rPr>
            </w:pPr>
            <w:r>
              <w:rPr>
                <w:rFonts w:ascii="Garamond" w:hAnsi="Garamond"/>
                <w:b/>
              </w:rPr>
              <w:t>2.2.1</w:t>
            </w:r>
          </w:p>
        </w:tc>
        <w:tc>
          <w:tcPr>
            <w:tcW w:w="2297" w:type="pct"/>
            <w:vAlign w:val="center"/>
          </w:tcPr>
          <w:p w14:paraId="56C37FC4" w14:textId="77777777" w:rsidR="00841C92" w:rsidRPr="00841C92" w:rsidRDefault="00841C92" w:rsidP="00841C92">
            <w:pPr>
              <w:tabs>
                <w:tab w:val="left" w:pos="709"/>
                <w:tab w:val="num" w:pos="1200"/>
              </w:tabs>
              <w:spacing w:before="120" w:after="120"/>
              <w:ind w:firstLine="600"/>
              <w:jc w:val="both"/>
              <w:rPr>
                <w:rFonts w:ascii="Garamond" w:hAnsi="Garamond"/>
              </w:rPr>
            </w:pPr>
            <w:r w:rsidRPr="00841C92">
              <w:rPr>
                <w:rFonts w:ascii="Garamond" w:hAnsi="Garamond"/>
              </w:rPr>
              <w:t>Порядок предоставления документов в СР или КО</w:t>
            </w:r>
          </w:p>
          <w:p w14:paraId="250961BD" w14:textId="77777777" w:rsidR="00841C92" w:rsidRPr="00841C92" w:rsidRDefault="00841C92" w:rsidP="00841C92">
            <w:pPr>
              <w:tabs>
                <w:tab w:val="left" w:pos="709"/>
                <w:tab w:val="num" w:pos="1200"/>
              </w:tabs>
              <w:spacing w:before="120" w:after="120"/>
              <w:ind w:firstLine="600"/>
              <w:jc w:val="both"/>
              <w:rPr>
                <w:rFonts w:ascii="Garamond" w:hAnsi="Garamond"/>
              </w:rPr>
            </w:pPr>
            <w:r>
              <w:rPr>
                <w:rFonts w:ascii="Garamond" w:hAnsi="Garamond"/>
              </w:rPr>
              <w:t>…</w:t>
            </w:r>
          </w:p>
          <w:p w14:paraId="73F759D6" w14:textId="77777777" w:rsidR="00841C92" w:rsidRPr="00841C92" w:rsidRDefault="00841C92" w:rsidP="00841C92">
            <w:pPr>
              <w:shd w:val="clear" w:color="auto" w:fill="FFFFFF"/>
              <w:tabs>
                <w:tab w:val="left" w:pos="709"/>
                <w:tab w:val="num" w:pos="1200"/>
              </w:tabs>
              <w:spacing w:before="120" w:after="120"/>
              <w:ind w:firstLine="600"/>
              <w:jc w:val="both"/>
              <w:rPr>
                <w:rFonts w:ascii="Garamond" w:hAnsi="Garamond"/>
              </w:rPr>
            </w:pPr>
            <w:r w:rsidRPr="00841C92">
              <w:rPr>
                <w:rFonts w:ascii="Garamond" w:hAnsi="Garamond"/>
              </w:rPr>
              <w:t xml:space="preserve">Документы, предоставляемые заявителем в КО с целью выполнения требований настоящего Положения, содержащие помимо подписи заявителя подписи представителей третьих лиц (смежных субъектов оптового рынка, собственников или иных законных </w:t>
            </w:r>
            <w:r w:rsidRPr="00841C92">
              <w:rPr>
                <w:rFonts w:ascii="Garamond" w:hAnsi="Garamond"/>
              </w:rPr>
              <w:lastRenderedPageBreak/>
              <w:t xml:space="preserve">владельцев </w:t>
            </w:r>
            <w:proofErr w:type="spellStart"/>
            <w:r w:rsidRPr="00841C92">
              <w:rPr>
                <w:rFonts w:ascii="Garamond" w:hAnsi="Garamond"/>
              </w:rPr>
              <w:t>энергооборудования</w:t>
            </w:r>
            <w:proofErr w:type="spellEnd"/>
            <w:r w:rsidRPr="00841C92">
              <w:rPr>
                <w:rFonts w:ascii="Garamond" w:hAnsi="Garamond"/>
              </w:rPr>
              <w:t>, сетевых объектов, лиц, являющихся сторонами заключенных заявителем договоров и т.д.), не проверяются КО на предмет наличия у представителей третьих лиц, подписавших такие документы, соответствующих полномочий.</w:t>
            </w:r>
          </w:p>
          <w:p w14:paraId="733E6033" w14:textId="77777777" w:rsidR="00841C92" w:rsidRPr="00841C92" w:rsidRDefault="00841C92" w:rsidP="00841C92">
            <w:pPr>
              <w:shd w:val="clear" w:color="auto" w:fill="FFFFFF"/>
              <w:tabs>
                <w:tab w:val="left" w:pos="709"/>
                <w:tab w:val="num" w:pos="1200"/>
              </w:tabs>
              <w:spacing w:before="120" w:after="120"/>
              <w:ind w:firstLine="600"/>
              <w:jc w:val="both"/>
              <w:rPr>
                <w:rFonts w:ascii="Garamond" w:hAnsi="Garamond"/>
              </w:rPr>
            </w:pPr>
            <w:r w:rsidRPr="00841C92">
              <w:rPr>
                <w:rFonts w:ascii="Garamond" w:hAnsi="Garamond"/>
              </w:rPr>
              <w:t>При этом заявитель обязан удостовериться в наличии необходимых полномочий у представителей третьих лиц, участвующих в оформлении и подписании документов, предоставляемых заявителем с целью выполнения требований настоящего Положения.</w:t>
            </w:r>
          </w:p>
          <w:p w14:paraId="3AFD6F4D" w14:textId="77777777" w:rsidR="00841C92" w:rsidRPr="00841C92" w:rsidRDefault="00841C92" w:rsidP="00841C92">
            <w:pPr>
              <w:tabs>
                <w:tab w:val="left" w:pos="709"/>
                <w:tab w:val="num" w:pos="1200"/>
              </w:tabs>
              <w:spacing w:before="120" w:after="120"/>
              <w:ind w:firstLine="600"/>
              <w:jc w:val="both"/>
              <w:rPr>
                <w:rFonts w:ascii="Garamond" w:hAnsi="Garamond"/>
              </w:rPr>
            </w:pPr>
            <w:r w:rsidRPr="00841C92">
              <w:rPr>
                <w:rFonts w:ascii="Garamond" w:hAnsi="Garamond"/>
              </w:rPr>
              <w:t>КО не несет ответственности за возникновение неблагоприятных последствий для заявителя и (или) смежных субъектов оптового рынка, вызванных отсутствием полномочий у представителей третьих лиц, подписавших документы, представленные заявителем с целью выполнения требований настоящего Положения.</w:t>
            </w:r>
          </w:p>
          <w:p w14:paraId="27A3B0AB" w14:textId="77777777" w:rsidR="00841C92" w:rsidRPr="00841C92" w:rsidRDefault="00841C92" w:rsidP="00841C92">
            <w:pPr>
              <w:tabs>
                <w:tab w:val="left" w:pos="709"/>
                <w:tab w:val="num" w:pos="1200"/>
              </w:tabs>
              <w:spacing w:before="120" w:after="120"/>
              <w:ind w:firstLine="600"/>
              <w:jc w:val="both"/>
              <w:rPr>
                <w:rFonts w:ascii="Garamond" w:hAnsi="Garamond"/>
              </w:rPr>
            </w:pPr>
            <w:r w:rsidRPr="00841C92">
              <w:rPr>
                <w:rFonts w:ascii="Garamond" w:hAnsi="Garamond"/>
              </w:rPr>
              <w:t>Если заявителем предоставлен документ (копия документа) с подписью уполномоченного лица, очевидно отличной от подписи этого же лица на других предоставленных документах, все документы (копии документов), подписанные указанным лицом, как недостоверные остаются без рассмотрения, не возвращаются заявителю.</w:t>
            </w:r>
          </w:p>
          <w:p w14:paraId="4DBD65D7" w14:textId="77777777" w:rsidR="002F0C8F" w:rsidRPr="00841C92" w:rsidRDefault="00841C92" w:rsidP="00841C92">
            <w:pPr>
              <w:tabs>
                <w:tab w:val="left" w:pos="709"/>
                <w:tab w:val="num" w:pos="1200"/>
              </w:tabs>
              <w:spacing w:before="120" w:after="120"/>
              <w:ind w:firstLine="600"/>
              <w:jc w:val="both"/>
            </w:pPr>
            <w:r w:rsidRPr="00841C92">
              <w:rPr>
                <w:rFonts w:ascii="Garamond" w:hAnsi="Garamond"/>
              </w:rPr>
              <w:t>Документы или копии документов, предоставленных заявителем в нарушение требований настоящего Положения, остаются без рассмотрения, не возвращаются заявителю.</w:t>
            </w:r>
          </w:p>
        </w:tc>
        <w:tc>
          <w:tcPr>
            <w:tcW w:w="2393" w:type="pct"/>
          </w:tcPr>
          <w:p w14:paraId="75F8BB26" w14:textId="77777777" w:rsidR="00841C92" w:rsidRPr="00841C92" w:rsidRDefault="00841C92" w:rsidP="00841C92">
            <w:pPr>
              <w:tabs>
                <w:tab w:val="left" w:pos="709"/>
                <w:tab w:val="num" w:pos="1200"/>
              </w:tabs>
              <w:spacing w:before="120" w:after="120"/>
              <w:ind w:firstLine="600"/>
              <w:jc w:val="both"/>
              <w:rPr>
                <w:rFonts w:ascii="Garamond" w:hAnsi="Garamond"/>
              </w:rPr>
            </w:pPr>
            <w:r w:rsidRPr="00841C92">
              <w:rPr>
                <w:rFonts w:ascii="Garamond" w:hAnsi="Garamond"/>
              </w:rPr>
              <w:lastRenderedPageBreak/>
              <w:t>Порядок предоставления документов в СР или КО</w:t>
            </w:r>
          </w:p>
          <w:p w14:paraId="62309D09" w14:textId="77777777" w:rsidR="00841C92" w:rsidRPr="00841C92" w:rsidRDefault="00841C92" w:rsidP="00841C92">
            <w:pPr>
              <w:tabs>
                <w:tab w:val="left" w:pos="709"/>
                <w:tab w:val="num" w:pos="1200"/>
              </w:tabs>
              <w:spacing w:before="120" w:after="120"/>
              <w:ind w:firstLine="600"/>
              <w:jc w:val="both"/>
              <w:rPr>
                <w:rFonts w:ascii="Garamond" w:hAnsi="Garamond"/>
              </w:rPr>
            </w:pPr>
            <w:r>
              <w:rPr>
                <w:rFonts w:ascii="Garamond" w:hAnsi="Garamond"/>
              </w:rPr>
              <w:t>…</w:t>
            </w:r>
          </w:p>
          <w:p w14:paraId="7E054266" w14:textId="77777777" w:rsidR="00841C92" w:rsidRPr="00841C92" w:rsidRDefault="00841C92" w:rsidP="00841C92">
            <w:pPr>
              <w:shd w:val="clear" w:color="auto" w:fill="FFFFFF"/>
              <w:tabs>
                <w:tab w:val="left" w:pos="709"/>
                <w:tab w:val="num" w:pos="1200"/>
              </w:tabs>
              <w:spacing w:before="120" w:after="120"/>
              <w:ind w:firstLine="600"/>
              <w:jc w:val="both"/>
              <w:rPr>
                <w:rFonts w:ascii="Garamond" w:hAnsi="Garamond"/>
              </w:rPr>
            </w:pPr>
            <w:r w:rsidRPr="00841C92">
              <w:rPr>
                <w:rFonts w:ascii="Garamond" w:hAnsi="Garamond"/>
              </w:rPr>
              <w:t xml:space="preserve">Документы, предоставляемые заявителем в КО с целью выполнения требований настоящего Положения, содержащие помимо подписи заявителя подписи представителей третьих лиц (смежных субъектов оптового рынка, собственников или иных законных владельцев </w:t>
            </w:r>
            <w:proofErr w:type="spellStart"/>
            <w:r w:rsidRPr="00841C92">
              <w:rPr>
                <w:rFonts w:ascii="Garamond" w:hAnsi="Garamond"/>
              </w:rPr>
              <w:lastRenderedPageBreak/>
              <w:t>энергооборудования</w:t>
            </w:r>
            <w:proofErr w:type="spellEnd"/>
            <w:r w:rsidRPr="00841C92">
              <w:rPr>
                <w:rFonts w:ascii="Garamond" w:hAnsi="Garamond"/>
              </w:rPr>
              <w:t>, сетевых объектов, лиц, являющихся сторонами заключенных заявителем договоров и т.д.), не проверяются КО на предмет наличия у представителей третьих лиц, подписавших такие документы, соответствующих полномочий</w:t>
            </w:r>
            <w:r>
              <w:rPr>
                <w:rFonts w:ascii="Garamond" w:hAnsi="Garamond"/>
              </w:rPr>
              <w:t xml:space="preserve"> </w:t>
            </w:r>
            <w:r w:rsidRPr="003259F8">
              <w:rPr>
                <w:rFonts w:ascii="Garamond" w:hAnsi="Garamond"/>
                <w:highlight w:val="yellow"/>
              </w:rPr>
              <w:t>(за исключением случаев, предусмотренных Приложением № 11.4 к настоящему Положению)</w:t>
            </w:r>
            <w:r w:rsidRPr="00841C92">
              <w:rPr>
                <w:rFonts w:ascii="Garamond" w:hAnsi="Garamond"/>
              </w:rPr>
              <w:t>.</w:t>
            </w:r>
          </w:p>
          <w:p w14:paraId="2AD144FB" w14:textId="77777777" w:rsidR="00841C92" w:rsidRPr="00841C92" w:rsidRDefault="00841C92" w:rsidP="00841C92">
            <w:pPr>
              <w:shd w:val="clear" w:color="auto" w:fill="FFFFFF"/>
              <w:tabs>
                <w:tab w:val="left" w:pos="709"/>
                <w:tab w:val="num" w:pos="1200"/>
              </w:tabs>
              <w:spacing w:before="120" w:after="120"/>
              <w:ind w:firstLine="600"/>
              <w:jc w:val="both"/>
              <w:rPr>
                <w:rFonts w:ascii="Garamond" w:hAnsi="Garamond"/>
              </w:rPr>
            </w:pPr>
            <w:r w:rsidRPr="00841C92">
              <w:rPr>
                <w:rFonts w:ascii="Garamond" w:hAnsi="Garamond"/>
              </w:rPr>
              <w:t>При этом заявитель обязан удостовериться в наличии необходимых полномочий у представителей третьих лиц, участвующих в оформлении и подписании документов, предоставляемых заявителем с целью выполнения требований настоящего Положения.</w:t>
            </w:r>
          </w:p>
          <w:p w14:paraId="395029D3" w14:textId="77777777" w:rsidR="00841C92" w:rsidRPr="00841C92" w:rsidRDefault="00841C92" w:rsidP="00841C92">
            <w:pPr>
              <w:tabs>
                <w:tab w:val="left" w:pos="709"/>
                <w:tab w:val="num" w:pos="1200"/>
              </w:tabs>
              <w:spacing w:before="120" w:after="120"/>
              <w:ind w:firstLine="600"/>
              <w:jc w:val="both"/>
              <w:rPr>
                <w:rFonts w:ascii="Garamond" w:hAnsi="Garamond"/>
              </w:rPr>
            </w:pPr>
            <w:r w:rsidRPr="00841C92">
              <w:rPr>
                <w:rFonts w:ascii="Garamond" w:hAnsi="Garamond"/>
              </w:rPr>
              <w:t>КО не несет ответственности за возникновение неблагоприятных последствий для заявителя и (или) смежных субъектов оптового рынка, вызванных отсутствием полномочий у представителей третьих лиц, подписавших документы, представленные заявителем с целью выполнения требований настоящего Положения.</w:t>
            </w:r>
          </w:p>
          <w:p w14:paraId="536158EB" w14:textId="77777777" w:rsidR="00841C92" w:rsidRPr="00841C92" w:rsidRDefault="00841C92" w:rsidP="00841C92">
            <w:pPr>
              <w:tabs>
                <w:tab w:val="left" w:pos="709"/>
                <w:tab w:val="num" w:pos="1200"/>
              </w:tabs>
              <w:spacing w:before="120" w:after="120"/>
              <w:ind w:firstLine="600"/>
              <w:jc w:val="both"/>
              <w:rPr>
                <w:rFonts w:ascii="Garamond" w:hAnsi="Garamond"/>
              </w:rPr>
            </w:pPr>
            <w:r w:rsidRPr="00841C92">
              <w:rPr>
                <w:rFonts w:ascii="Garamond" w:hAnsi="Garamond"/>
              </w:rPr>
              <w:t>Если заявителем предоставлен документ (копия документа) с подписью уполномоченного лица, очевидно отличной от подписи этого же лица на других предоставленных документах, все документы (копии документов), подписанные указанным лицом, как недостоверные остаются без рассмотрения, не возвращаются заявителю.</w:t>
            </w:r>
          </w:p>
          <w:p w14:paraId="589D2455" w14:textId="77777777" w:rsidR="002F0C8F" w:rsidRPr="005C38C9" w:rsidRDefault="00841C92" w:rsidP="00841C92">
            <w:pPr>
              <w:tabs>
                <w:tab w:val="left" w:pos="709"/>
                <w:tab w:val="left" w:pos="1320"/>
              </w:tabs>
              <w:spacing w:before="120" w:after="120"/>
              <w:ind w:left="37" w:firstLine="600"/>
              <w:jc w:val="both"/>
              <w:rPr>
                <w:rFonts w:ascii="Garamond" w:eastAsia="Times New Roman" w:hAnsi="Garamond" w:cs="Arial"/>
              </w:rPr>
            </w:pPr>
            <w:r w:rsidRPr="00841C92">
              <w:rPr>
                <w:rFonts w:ascii="Garamond" w:hAnsi="Garamond"/>
              </w:rPr>
              <w:t>Документы или копии документов, предоставленных заявителем в нарушение требований настоящего Положения, остаются без рассмотрения, не возвращаются заявителю.</w:t>
            </w:r>
          </w:p>
        </w:tc>
      </w:tr>
      <w:tr w:rsidR="00715D73" w:rsidRPr="00972046" w14:paraId="3BBDA1A0" w14:textId="77777777" w:rsidTr="00715D73">
        <w:tc>
          <w:tcPr>
            <w:tcW w:w="310" w:type="pct"/>
            <w:vAlign w:val="center"/>
          </w:tcPr>
          <w:p w14:paraId="35C962B1" w14:textId="77777777" w:rsidR="00715D73" w:rsidRPr="005C38C9" w:rsidRDefault="00715D73" w:rsidP="00945ED1">
            <w:pPr>
              <w:widowControl w:val="0"/>
              <w:jc w:val="center"/>
              <w:rPr>
                <w:rFonts w:ascii="Garamond" w:hAnsi="Garamond"/>
                <w:b/>
              </w:rPr>
            </w:pPr>
            <w:r>
              <w:rPr>
                <w:rFonts w:ascii="Garamond" w:hAnsi="Garamond"/>
                <w:b/>
              </w:rPr>
              <w:lastRenderedPageBreak/>
              <w:t>2.6.2.1</w:t>
            </w:r>
          </w:p>
        </w:tc>
        <w:tc>
          <w:tcPr>
            <w:tcW w:w="2297" w:type="pct"/>
            <w:vAlign w:val="center"/>
          </w:tcPr>
          <w:p w14:paraId="09DC030F" w14:textId="77777777" w:rsidR="00715D73" w:rsidRPr="005C38C9" w:rsidRDefault="00715D73" w:rsidP="00945ED1">
            <w:pPr>
              <w:tabs>
                <w:tab w:val="left" w:pos="709"/>
                <w:tab w:val="left" w:pos="1320"/>
              </w:tabs>
              <w:spacing w:before="120" w:after="120"/>
              <w:ind w:firstLine="600"/>
              <w:jc w:val="both"/>
              <w:rPr>
                <w:rFonts w:ascii="Garamond" w:eastAsia="Times New Roman" w:hAnsi="Garamond" w:cs="Arial"/>
              </w:rPr>
            </w:pPr>
            <w:r w:rsidRPr="005C38C9">
              <w:rPr>
                <w:rFonts w:ascii="Garamond" w:eastAsia="Times New Roman" w:hAnsi="Garamond" w:cs="Arial"/>
              </w:rPr>
              <w:t xml:space="preserve">В течение 2 (двух) рабочих дней с даты регистрации документов КО проводит </w:t>
            </w:r>
            <w:r w:rsidRPr="00051F36">
              <w:rPr>
                <w:rFonts w:ascii="Garamond" w:eastAsia="Times New Roman" w:hAnsi="Garamond" w:cs="Arial"/>
                <w:highlight w:val="yellow"/>
              </w:rPr>
              <w:t>анализ</w:t>
            </w:r>
            <w:r w:rsidRPr="005C38C9">
              <w:rPr>
                <w:rFonts w:ascii="Garamond" w:eastAsia="Times New Roman" w:hAnsi="Garamond" w:cs="Arial"/>
              </w:rPr>
              <w:t xml:space="preserve"> заявления</w:t>
            </w:r>
            <w:r w:rsidRPr="00051F36">
              <w:rPr>
                <w:rFonts w:ascii="Garamond" w:eastAsia="Times New Roman" w:hAnsi="Garamond" w:cs="Arial"/>
                <w:highlight w:val="yellow"/>
              </w:rPr>
              <w:t>, проверку</w:t>
            </w:r>
            <w:r w:rsidRPr="005C38C9">
              <w:rPr>
                <w:rFonts w:ascii="Garamond" w:eastAsia="Times New Roman" w:hAnsi="Garamond" w:cs="Arial"/>
              </w:rPr>
              <w:t xml:space="preserve"> приложенных к нему документов, предусмотренных пп. 2.5.2–2.5.8 настоящего Положения, на комплектность, на соответствие требованиям п. 2.2.1 настоящего Положения</w:t>
            </w:r>
            <w:r w:rsidRPr="005C38C9">
              <w:rPr>
                <w:rFonts w:ascii="Garamond" w:eastAsia="Times New Roman" w:hAnsi="Garamond" w:cs="Courier New"/>
                <w:szCs w:val="24"/>
              </w:rPr>
              <w:t xml:space="preserve">, </w:t>
            </w:r>
            <w:r w:rsidRPr="004B1E14">
              <w:rPr>
                <w:rFonts w:ascii="Garamond" w:eastAsia="Times New Roman" w:hAnsi="Garamond" w:cs="Courier New"/>
                <w:szCs w:val="24"/>
                <w:highlight w:val="yellow"/>
              </w:rPr>
              <w:t>проводит</w:t>
            </w:r>
            <w:r w:rsidRPr="005C38C9">
              <w:rPr>
                <w:rFonts w:ascii="Garamond" w:eastAsia="Times New Roman" w:hAnsi="Garamond" w:cs="Courier New"/>
                <w:szCs w:val="24"/>
              </w:rPr>
              <w:t xml:space="preserve"> проверку </w:t>
            </w:r>
            <w:r w:rsidRPr="00051F36">
              <w:rPr>
                <w:rFonts w:ascii="Garamond" w:eastAsia="Times New Roman" w:hAnsi="Garamond" w:cs="Courier New"/>
                <w:szCs w:val="24"/>
              </w:rPr>
              <w:t xml:space="preserve">соответствия </w:t>
            </w:r>
            <w:r w:rsidRPr="004B1E14">
              <w:rPr>
                <w:rFonts w:ascii="Garamond" w:eastAsia="Times New Roman" w:hAnsi="Garamond" w:cs="Courier New"/>
                <w:szCs w:val="24"/>
                <w:highlight w:val="yellow"/>
              </w:rPr>
              <w:t>реквизитов</w:t>
            </w:r>
            <w:r w:rsidRPr="005C38C9">
              <w:rPr>
                <w:rFonts w:ascii="Garamond" w:eastAsia="Times New Roman" w:hAnsi="Garamond" w:cs="Courier New"/>
                <w:szCs w:val="24"/>
              </w:rPr>
              <w:t>, указанных в ответной квитанции (макет 60001), иным документам комплекта, в том числе заявлению,</w:t>
            </w:r>
            <w:r w:rsidRPr="005C38C9">
              <w:rPr>
                <w:rFonts w:ascii="Garamond" w:eastAsia="Times New Roman" w:hAnsi="Garamond" w:cs="Arial"/>
              </w:rPr>
              <w:t xml:space="preserve"> </w:t>
            </w:r>
            <w:r w:rsidRPr="00051F36">
              <w:rPr>
                <w:rFonts w:ascii="Garamond" w:eastAsia="Times New Roman" w:hAnsi="Garamond" w:cs="Arial"/>
                <w:highlight w:val="yellow"/>
              </w:rPr>
              <w:t>выполняет проверку</w:t>
            </w:r>
            <w:r w:rsidRPr="005C38C9">
              <w:rPr>
                <w:rFonts w:ascii="Garamond" w:eastAsia="Times New Roman" w:hAnsi="Garamond" w:cs="Arial"/>
              </w:rPr>
              <w:t xml:space="preserve"> требований, предусмотренных п. 2</w:t>
            </w:r>
            <w:r w:rsidRPr="003C05CA">
              <w:rPr>
                <w:rFonts w:ascii="Garamond" w:eastAsia="Times New Roman" w:hAnsi="Garamond" w:cs="Arial"/>
              </w:rPr>
              <w:t>.3</w:t>
            </w:r>
            <w:r w:rsidRPr="005C38C9">
              <w:rPr>
                <w:rFonts w:ascii="Garamond" w:eastAsia="Times New Roman" w:hAnsi="Garamond" w:cs="Arial"/>
              </w:rPr>
              <w:t xml:space="preserve"> приложения 8 к настоящему Положению, и формирует проект Акта о согласовании ГТП (сечения экспорта-импорта)</w:t>
            </w:r>
            <w:r w:rsidRPr="005C38C9">
              <w:rPr>
                <w:rFonts w:ascii="Garamond" w:eastAsia="Times New Roman" w:hAnsi="Garamond" w:cs="Arial"/>
                <w:szCs w:val="24"/>
              </w:rPr>
              <w:t>, за исключением случаев, указанных в п. 2.6.2.2 настоящего Положения</w:t>
            </w:r>
            <w:r w:rsidRPr="005C38C9">
              <w:rPr>
                <w:rFonts w:ascii="Garamond" w:eastAsia="Times New Roman" w:hAnsi="Garamond" w:cs="Arial"/>
              </w:rPr>
              <w:t>.</w:t>
            </w:r>
          </w:p>
          <w:p w14:paraId="586E195C" w14:textId="77777777" w:rsidR="00715D73" w:rsidRPr="005C38C9" w:rsidRDefault="00715D73" w:rsidP="00945ED1">
            <w:pPr>
              <w:tabs>
                <w:tab w:val="left" w:pos="709"/>
                <w:tab w:val="left" w:pos="1320"/>
              </w:tabs>
              <w:spacing w:before="120" w:after="120"/>
              <w:ind w:firstLine="600"/>
              <w:jc w:val="both"/>
              <w:rPr>
                <w:rFonts w:ascii="Garamond" w:eastAsia="Times New Roman" w:hAnsi="Garamond" w:cs="Arial"/>
              </w:rPr>
            </w:pPr>
            <w:r w:rsidRPr="005C38C9">
              <w:rPr>
                <w:rFonts w:ascii="Garamond" w:eastAsia="Times New Roman" w:hAnsi="Garamond" w:cs="Arial"/>
              </w:rPr>
              <w:lastRenderedPageBreak/>
              <w:t>Проверка заявления и документов, предусмотренная настоящим пунктом, осуществляется КО в соответствии с требованиями настоящего Положения в редакции, действующей на дату регистрации заявлений и документов в КО.</w:t>
            </w:r>
          </w:p>
          <w:p w14:paraId="12CFC022" w14:textId="77777777" w:rsidR="00715D73" w:rsidRPr="005C38C9" w:rsidRDefault="00715D73" w:rsidP="00945ED1">
            <w:pPr>
              <w:tabs>
                <w:tab w:val="left" w:pos="709"/>
                <w:tab w:val="num" w:pos="1200"/>
              </w:tabs>
              <w:spacing w:before="120" w:after="120"/>
              <w:ind w:firstLine="600"/>
              <w:jc w:val="both"/>
              <w:rPr>
                <w:rFonts w:ascii="Garamond" w:eastAsia="Times New Roman" w:hAnsi="Garamond" w:cs="Arial"/>
              </w:rPr>
            </w:pPr>
            <w:r w:rsidRPr="005C38C9">
              <w:rPr>
                <w:rFonts w:ascii="Garamond" w:eastAsia="Times New Roman" w:hAnsi="Garamond" w:cs="Arial"/>
              </w:rPr>
              <w:t>Если в ходе анализа и рассмотрения комплекта документов заявителя КО будет установлено, что документы в таком комплекте относятся к соответствующей ГТП, то наличие расхождений между содержащимися в таких документах наименованиями ГТП (наименованиями сечений) не является основанием для признания указанных документов не соответствующими установленным требованиям либо предоставленными не в полном объеме.</w:t>
            </w:r>
          </w:p>
          <w:p w14:paraId="470A866F" w14:textId="77777777" w:rsidR="00715D73" w:rsidRPr="005C38C9" w:rsidRDefault="00715D73" w:rsidP="00945ED1">
            <w:pPr>
              <w:tabs>
                <w:tab w:val="left" w:pos="709"/>
                <w:tab w:val="num" w:pos="1200"/>
              </w:tabs>
              <w:spacing w:before="120" w:after="120"/>
              <w:ind w:firstLine="600"/>
              <w:jc w:val="both"/>
              <w:rPr>
                <w:rFonts w:ascii="Garamond" w:eastAsia="Times New Roman" w:hAnsi="Garamond" w:cs="Arial"/>
              </w:rPr>
            </w:pPr>
            <w:r w:rsidRPr="005C38C9">
              <w:rPr>
                <w:rFonts w:ascii="Garamond" w:eastAsia="Times New Roman" w:hAnsi="Garamond" w:cs="Arial"/>
              </w:rPr>
              <w:t xml:space="preserve">Если КО установлен факт предоставления документов не в полном объеме или с нарушением требований, установленных настоящим Положением или </w:t>
            </w:r>
            <w:r w:rsidRPr="005C38C9">
              <w:rPr>
                <w:rFonts w:ascii="Garamond" w:eastAsia="Times New Roman" w:hAnsi="Garamond" w:cs="Arial"/>
                <w:i/>
              </w:rPr>
              <w:t>Соглашением о применении электронной подписи в торговой системе оптового рынка</w:t>
            </w:r>
            <w:r w:rsidRPr="005C38C9">
              <w:rPr>
                <w:rFonts w:ascii="Garamond" w:eastAsia="Times New Roman" w:hAnsi="Garamond" w:cs="Arial"/>
              </w:rPr>
              <w:t xml:space="preserve"> (Приложение № Д 7 к </w:t>
            </w:r>
            <w:r w:rsidRPr="005C38C9">
              <w:rPr>
                <w:rFonts w:ascii="Garamond" w:eastAsia="Times New Roman" w:hAnsi="Garamond"/>
                <w:i/>
              </w:rPr>
              <w:t>Договору о присоединении к торговой системе оптового рынка</w:t>
            </w:r>
            <w:r w:rsidRPr="005C38C9">
              <w:rPr>
                <w:rFonts w:ascii="Garamond" w:eastAsia="Times New Roman" w:hAnsi="Garamond"/>
              </w:rPr>
              <w:t>)</w:t>
            </w:r>
            <w:r w:rsidRPr="005C38C9">
              <w:rPr>
                <w:rFonts w:ascii="Garamond" w:eastAsia="Times New Roman" w:hAnsi="Garamond" w:cs="Arial"/>
              </w:rPr>
              <w:t xml:space="preserve">, в том числе в случае установления некорректности документа (невозможности чтения) </w:t>
            </w:r>
            <w:r w:rsidRPr="005C38C9">
              <w:rPr>
                <w:rFonts w:ascii="Garamond" w:eastAsia="Times New Roman" w:hAnsi="Garamond" w:cs="Courier New"/>
                <w:szCs w:val="24"/>
              </w:rPr>
              <w:t>или несоответствия реквизитов, указанных в ответной квитанции (макет 60001), документам комплекта</w:t>
            </w:r>
            <w:r w:rsidRPr="005C38C9">
              <w:rPr>
                <w:rFonts w:ascii="Garamond" w:eastAsia="Times New Roman" w:hAnsi="Garamond" w:cs="Arial"/>
              </w:rPr>
              <w:t xml:space="preserve">, а также в случае невозможности формирования проекта Акта </w:t>
            </w:r>
            <w:r w:rsidRPr="005C38C9">
              <w:rPr>
                <w:rFonts w:ascii="Garamond" w:eastAsia="Times New Roman" w:hAnsi="Garamond" w:cs="Arial"/>
                <w:szCs w:val="24"/>
              </w:rPr>
              <w:t>о согласовании ГТП (сечения экспорта-импорта), то КО не позднее 4 (четырех) рабочих дней с даты регистрации документов заявителя направляет заявителю в электронном виде уведомление о необходимости предоставления недостающих документов в течение 30 (тридцати) календарных дней с даты направления указанного уведомления</w:t>
            </w:r>
            <w:r w:rsidRPr="005C38C9">
              <w:rPr>
                <w:rFonts w:ascii="Garamond" w:eastAsia="Times New Roman" w:hAnsi="Garamond"/>
                <w:szCs w:val="24"/>
              </w:rPr>
              <w:t>.</w:t>
            </w:r>
            <w:r w:rsidRPr="005C38C9">
              <w:rPr>
                <w:rFonts w:ascii="Garamond" w:eastAsia="Times New Roman" w:hAnsi="Garamond" w:cs="Arial"/>
                <w:szCs w:val="24"/>
              </w:rPr>
              <w:t xml:space="preserve"> При этом процедура согласования заявленной ГТП (сечения коммерческого учета ФСК или сечения экспорта-импорта) </w:t>
            </w:r>
            <w:r w:rsidRPr="005C38C9">
              <w:rPr>
                <w:rFonts w:ascii="Garamond" w:eastAsia="Times New Roman" w:hAnsi="Garamond" w:cs="Courier New"/>
                <w:szCs w:val="24"/>
              </w:rPr>
              <w:t xml:space="preserve">и регистрации ПСИ </w:t>
            </w:r>
            <w:r w:rsidRPr="005C38C9">
              <w:rPr>
                <w:rFonts w:ascii="Garamond" w:eastAsia="Times New Roman" w:hAnsi="Garamond" w:cs="Arial"/>
                <w:szCs w:val="24"/>
              </w:rPr>
              <w:t xml:space="preserve">приостанавливается до момента получения от заявителя </w:t>
            </w:r>
            <w:r w:rsidRPr="005C38C9">
              <w:rPr>
                <w:rFonts w:ascii="Garamond" w:eastAsia="Times New Roman" w:hAnsi="Garamond" w:cs="Arial"/>
                <w:szCs w:val="24"/>
                <w:highlight w:val="yellow"/>
              </w:rPr>
              <w:t>указанных в уведомлении</w:t>
            </w:r>
            <w:r w:rsidRPr="005C38C9">
              <w:rPr>
                <w:rFonts w:ascii="Garamond" w:eastAsia="Times New Roman" w:hAnsi="Garamond" w:cs="Arial"/>
                <w:szCs w:val="24"/>
              </w:rPr>
              <w:t xml:space="preserve"> документов.</w:t>
            </w:r>
          </w:p>
          <w:p w14:paraId="79D41EFF" w14:textId="77777777" w:rsidR="00715D73" w:rsidRPr="005C38C9" w:rsidRDefault="00715D73" w:rsidP="00945ED1">
            <w:pPr>
              <w:tabs>
                <w:tab w:val="left" w:pos="709"/>
                <w:tab w:val="num" w:pos="1200"/>
              </w:tabs>
              <w:spacing w:before="120" w:after="120"/>
              <w:ind w:firstLine="600"/>
              <w:jc w:val="both"/>
              <w:rPr>
                <w:rFonts w:ascii="Garamond" w:eastAsia="Times New Roman" w:hAnsi="Garamond" w:cs="Arial"/>
              </w:rPr>
            </w:pPr>
            <w:r w:rsidRPr="005C38C9">
              <w:rPr>
                <w:rFonts w:ascii="Garamond" w:eastAsia="Times New Roman" w:hAnsi="Garamond" w:cs="Arial"/>
              </w:rPr>
              <w:t xml:space="preserve">В случае непоступления в адрес КО недостающих документов в установленный срок процедура согласования ГТП (сечения коммерческого учета ФСК или сечения экспорта-импорта) </w:t>
            </w:r>
            <w:r w:rsidRPr="005C38C9">
              <w:rPr>
                <w:rFonts w:ascii="Garamond" w:eastAsia="Times New Roman" w:hAnsi="Garamond" w:cs="Courier New"/>
                <w:szCs w:val="24"/>
              </w:rPr>
              <w:t xml:space="preserve">и регистрации ПСИ </w:t>
            </w:r>
            <w:r w:rsidRPr="005C38C9">
              <w:rPr>
                <w:rFonts w:ascii="Garamond" w:eastAsia="Times New Roman" w:hAnsi="Garamond" w:cs="Arial"/>
              </w:rPr>
              <w:t>прекращается, КО направляет информационное сообщение без ЭП (далее – информирует) заявителю через ПСЗ о прекращении указанной процедуры.</w:t>
            </w:r>
          </w:p>
          <w:p w14:paraId="59B61233" w14:textId="77777777" w:rsidR="00715D73" w:rsidRPr="005C38C9" w:rsidRDefault="00715D73" w:rsidP="00945ED1">
            <w:pPr>
              <w:widowControl w:val="0"/>
              <w:jc w:val="center"/>
              <w:rPr>
                <w:rFonts w:ascii="Garamond" w:hAnsi="Garamond"/>
                <w:b/>
              </w:rPr>
            </w:pPr>
          </w:p>
        </w:tc>
        <w:tc>
          <w:tcPr>
            <w:tcW w:w="2393" w:type="pct"/>
          </w:tcPr>
          <w:p w14:paraId="38E50838" w14:textId="77777777" w:rsidR="00715D73" w:rsidRPr="00051F36" w:rsidRDefault="00715D73" w:rsidP="00945ED1">
            <w:pPr>
              <w:tabs>
                <w:tab w:val="left" w:pos="709"/>
                <w:tab w:val="left" w:pos="1320"/>
              </w:tabs>
              <w:spacing w:before="120" w:after="120"/>
              <w:ind w:left="37" w:firstLine="600"/>
              <w:jc w:val="both"/>
              <w:rPr>
                <w:rFonts w:ascii="Garamond" w:eastAsia="Times New Roman" w:hAnsi="Garamond" w:cs="Arial"/>
                <w:highlight w:val="yellow"/>
              </w:rPr>
            </w:pPr>
            <w:r w:rsidRPr="005C38C9">
              <w:rPr>
                <w:rFonts w:ascii="Garamond" w:eastAsia="Times New Roman" w:hAnsi="Garamond" w:cs="Arial"/>
              </w:rPr>
              <w:lastRenderedPageBreak/>
              <w:t>В течение 2 (двух) рабочих дней с даты регистрации документов КО проводит</w:t>
            </w:r>
            <w:r>
              <w:rPr>
                <w:rFonts w:ascii="Garamond" w:eastAsia="Times New Roman" w:hAnsi="Garamond" w:cs="Arial"/>
              </w:rPr>
              <w:t xml:space="preserve"> </w:t>
            </w:r>
            <w:r w:rsidRPr="00051F36">
              <w:rPr>
                <w:rFonts w:ascii="Garamond" w:eastAsia="Times New Roman" w:hAnsi="Garamond" w:cs="Arial"/>
                <w:highlight w:val="yellow"/>
              </w:rPr>
              <w:t>проверку:</w:t>
            </w:r>
          </w:p>
          <w:p w14:paraId="45791014" w14:textId="31D6AFA3" w:rsidR="00715D73" w:rsidRDefault="00DA0FED" w:rsidP="00945ED1">
            <w:pPr>
              <w:tabs>
                <w:tab w:val="left" w:pos="709"/>
                <w:tab w:val="left" w:pos="1320"/>
              </w:tabs>
              <w:spacing w:before="120" w:after="120"/>
              <w:ind w:left="37" w:firstLine="600"/>
              <w:jc w:val="both"/>
              <w:rPr>
                <w:rFonts w:ascii="Garamond" w:eastAsia="Times New Roman" w:hAnsi="Garamond" w:cs="Courier New"/>
                <w:szCs w:val="24"/>
              </w:rPr>
            </w:pPr>
            <w:r w:rsidRPr="00DA0FED">
              <w:rPr>
                <w:rFonts w:ascii="Garamond" w:eastAsia="Times New Roman" w:hAnsi="Garamond" w:cs="Arial"/>
                <w:highlight w:val="yellow"/>
              </w:rPr>
              <w:t>–</w:t>
            </w:r>
            <w:r w:rsidR="00715D73" w:rsidRPr="005C38C9">
              <w:rPr>
                <w:rFonts w:ascii="Garamond" w:eastAsia="Times New Roman" w:hAnsi="Garamond" w:cs="Arial"/>
              </w:rPr>
              <w:t xml:space="preserve"> заявления</w:t>
            </w:r>
            <w:r w:rsidR="00715D73">
              <w:rPr>
                <w:rFonts w:ascii="Garamond" w:eastAsia="Times New Roman" w:hAnsi="Garamond" w:cs="Arial"/>
              </w:rPr>
              <w:t xml:space="preserve"> </w:t>
            </w:r>
            <w:r w:rsidR="00715D73" w:rsidRPr="00051F36">
              <w:rPr>
                <w:rFonts w:ascii="Garamond" w:eastAsia="Times New Roman" w:hAnsi="Garamond" w:cs="Arial"/>
                <w:highlight w:val="yellow"/>
              </w:rPr>
              <w:t>и</w:t>
            </w:r>
            <w:r w:rsidR="00715D73" w:rsidRPr="005C38C9">
              <w:rPr>
                <w:rFonts w:ascii="Garamond" w:eastAsia="Times New Roman" w:hAnsi="Garamond" w:cs="Arial"/>
              </w:rPr>
              <w:t xml:space="preserve"> приложенных к нему документов, предусмотренных</w:t>
            </w:r>
            <w:r w:rsidR="003E4166">
              <w:rPr>
                <w:rFonts w:ascii="Garamond" w:eastAsia="Times New Roman" w:hAnsi="Garamond" w:cs="Arial"/>
              </w:rPr>
              <w:t xml:space="preserve"> </w:t>
            </w:r>
            <w:r w:rsidR="00715D73" w:rsidRPr="005C38C9">
              <w:rPr>
                <w:rFonts w:ascii="Garamond" w:eastAsia="Times New Roman" w:hAnsi="Garamond" w:cs="Arial"/>
              </w:rPr>
              <w:t>пп. 2.5.2–2.5.8 настоящего Положения, на комплектность, на соответствие требованиям п. 2.2.1 настоящего Положения</w:t>
            </w:r>
            <w:r w:rsidRPr="00DA0FED">
              <w:rPr>
                <w:rFonts w:ascii="Garamond" w:eastAsia="Times New Roman" w:hAnsi="Garamond" w:cs="Courier New"/>
                <w:szCs w:val="24"/>
                <w:highlight w:val="yellow"/>
              </w:rPr>
              <w:t>;</w:t>
            </w:r>
            <w:r w:rsidR="00715D73" w:rsidRPr="005C38C9">
              <w:rPr>
                <w:rFonts w:ascii="Garamond" w:eastAsia="Times New Roman" w:hAnsi="Garamond" w:cs="Courier New"/>
                <w:szCs w:val="24"/>
              </w:rPr>
              <w:t xml:space="preserve"> </w:t>
            </w:r>
          </w:p>
          <w:p w14:paraId="506AB0E6" w14:textId="71424202" w:rsidR="00715D73" w:rsidRDefault="00DA0FED" w:rsidP="00945ED1">
            <w:pPr>
              <w:tabs>
                <w:tab w:val="left" w:pos="709"/>
                <w:tab w:val="left" w:pos="1320"/>
              </w:tabs>
              <w:spacing w:before="120" w:after="120"/>
              <w:ind w:left="37" w:firstLine="600"/>
              <w:jc w:val="both"/>
              <w:rPr>
                <w:rFonts w:ascii="Garamond" w:eastAsia="Times New Roman" w:hAnsi="Garamond" w:cs="Arial"/>
              </w:rPr>
            </w:pPr>
            <w:r w:rsidRPr="00DA0FED">
              <w:rPr>
                <w:rFonts w:ascii="Garamond" w:eastAsia="Times New Roman" w:hAnsi="Garamond" w:cs="Arial"/>
                <w:highlight w:val="yellow"/>
              </w:rPr>
              <w:t>–</w:t>
            </w:r>
            <w:r w:rsidR="00715D73" w:rsidRPr="003C05CA">
              <w:rPr>
                <w:rFonts w:ascii="Garamond" w:eastAsia="Times New Roman" w:hAnsi="Garamond" w:cs="Courier New"/>
                <w:szCs w:val="24"/>
              </w:rPr>
              <w:t xml:space="preserve"> </w:t>
            </w:r>
            <w:r w:rsidR="00715D73" w:rsidRPr="00293B96">
              <w:rPr>
                <w:rFonts w:ascii="Garamond" w:eastAsia="Times New Roman" w:hAnsi="Garamond" w:cs="Courier New"/>
                <w:szCs w:val="24"/>
              </w:rPr>
              <w:t xml:space="preserve">соответствия </w:t>
            </w:r>
            <w:r w:rsidR="00715D73" w:rsidRPr="00051F36">
              <w:rPr>
                <w:rFonts w:ascii="Garamond" w:eastAsia="Times New Roman" w:hAnsi="Garamond" w:cs="Courier New"/>
                <w:szCs w:val="24"/>
                <w:highlight w:val="yellow"/>
              </w:rPr>
              <w:t>данных</w:t>
            </w:r>
            <w:r w:rsidR="00715D73" w:rsidRPr="005C38C9">
              <w:rPr>
                <w:rFonts w:ascii="Garamond" w:eastAsia="Times New Roman" w:hAnsi="Garamond" w:cs="Courier New"/>
                <w:szCs w:val="24"/>
              </w:rPr>
              <w:t>, указанных в ответной квитанции (макет 60001), иным документам комплекта, в том числе заявлению</w:t>
            </w:r>
            <w:r w:rsidRPr="00DA0FED">
              <w:rPr>
                <w:rFonts w:ascii="Garamond" w:eastAsia="Times New Roman" w:hAnsi="Garamond" w:cs="Courier New"/>
                <w:szCs w:val="24"/>
                <w:highlight w:val="yellow"/>
              </w:rPr>
              <w:t>;</w:t>
            </w:r>
            <w:r w:rsidR="00715D73" w:rsidRPr="005C38C9">
              <w:rPr>
                <w:rFonts w:ascii="Garamond" w:eastAsia="Times New Roman" w:hAnsi="Garamond" w:cs="Arial"/>
              </w:rPr>
              <w:t xml:space="preserve"> </w:t>
            </w:r>
          </w:p>
          <w:p w14:paraId="28113508" w14:textId="1CA1C3F0" w:rsidR="00715D73" w:rsidRDefault="00DA0FED" w:rsidP="00945ED1">
            <w:pPr>
              <w:tabs>
                <w:tab w:val="left" w:pos="709"/>
                <w:tab w:val="left" w:pos="1320"/>
              </w:tabs>
              <w:spacing w:before="120" w:after="120"/>
              <w:ind w:left="37" w:firstLine="600"/>
              <w:jc w:val="both"/>
              <w:rPr>
                <w:rFonts w:ascii="Garamond" w:eastAsia="Times New Roman" w:hAnsi="Garamond" w:cs="Arial"/>
              </w:rPr>
            </w:pPr>
            <w:r>
              <w:rPr>
                <w:rFonts w:ascii="Garamond" w:eastAsia="Times New Roman" w:hAnsi="Garamond" w:cs="Arial"/>
                <w:highlight w:val="yellow"/>
              </w:rPr>
              <w:t>–</w:t>
            </w:r>
            <w:r w:rsidR="00715D73" w:rsidRPr="00051F36">
              <w:rPr>
                <w:rFonts w:ascii="Garamond" w:eastAsia="Times New Roman" w:hAnsi="Garamond" w:cs="Arial"/>
                <w:highlight w:val="yellow"/>
              </w:rPr>
              <w:t xml:space="preserve"> выполнения</w:t>
            </w:r>
            <w:r w:rsidR="00715D73">
              <w:rPr>
                <w:rFonts w:ascii="Garamond" w:eastAsia="Times New Roman" w:hAnsi="Garamond" w:cs="Arial"/>
              </w:rPr>
              <w:t xml:space="preserve"> </w:t>
            </w:r>
            <w:r w:rsidR="00715D73" w:rsidRPr="005C38C9">
              <w:rPr>
                <w:rFonts w:ascii="Garamond" w:eastAsia="Times New Roman" w:hAnsi="Garamond" w:cs="Arial"/>
              </w:rPr>
              <w:t>требований, предусмотренных</w:t>
            </w:r>
            <w:r w:rsidR="00715D73">
              <w:rPr>
                <w:rFonts w:ascii="Garamond" w:eastAsia="Times New Roman" w:hAnsi="Garamond" w:cs="Arial"/>
              </w:rPr>
              <w:t xml:space="preserve"> </w:t>
            </w:r>
            <w:r w:rsidR="00715D73" w:rsidRPr="00293B96">
              <w:rPr>
                <w:rFonts w:ascii="Garamond" w:eastAsia="Times New Roman" w:hAnsi="Garamond" w:cs="Arial"/>
              </w:rPr>
              <w:t>п. 2</w:t>
            </w:r>
            <w:r w:rsidR="00715D73">
              <w:rPr>
                <w:rFonts w:ascii="Garamond" w:eastAsia="Times New Roman" w:hAnsi="Garamond" w:cs="Arial"/>
              </w:rPr>
              <w:t>.3</w:t>
            </w:r>
            <w:r w:rsidR="00715D73" w:rsidRPr="005C38C9">
              <w:rPr>
                <w:rFonts w:ascii="Garamond" w:eastAsia="Times New Roman" w:hAnsi="Garamond" w:cs="Arial"/>
              </w:rPr>
              <w:t xml:space="preserve"> приложения 8 к настоящему Положению</w:t>
            </w:r>
            <w:r w:rsidR="00715D73" w:rsidRPr="00972046">
              <w:t xml:space="preserve"> </w:t>
            </w:r>
            <w:r w:rsidR="00715D73" w:rsidRPr="00972046">
              <w:rPr>
                <w:rFonts w:ascii="Garamond" w:hAnsi="Garamond"/>
                <w:highlight w:val="yellow"/>
              </w:rPr>
              <w:t>(за исключением величины присоединенной мощности «малых» точек поставки)</w:t>
            </w:r>
            <w:r w:rsidR="00715D73" w:rsidRPr="001D0E70">
              <w:rPr>
                <w:rFonts w:ascii="Garamond" w:eastAsia="Times New Roman" w:hAnsi="Garamond" w:cs="Arial"/>
              </w:rPr>
              <w:t>,</w:t>
            </w:r>
            <w:r w:rsidR="00715D73" w:rsidRPr="005C38C9">
              <w:rPr>
                <w:rFonts w:ascii="Garamond" w:eastAsia="Times New Roman" w:hAnsi="Garamond" w:cs="Arial"/>
              </w:rPr>
              <w:t xml:space="preserve"> </w:t>
            </w:r>
          </w:p>
          <w:p w14:paraId="372C46B4" w14:textId="77777777" w:rsidR="00715D73" w:rsidRPr="005C38C9" w:rsidRDefault="00715D73" w:rsidP="00DA0FED">
            <w:pPr>
              <w:tabs>
                <w:tab w:val="left" w:pos="709"/>
                <w:tab w:val="left" w:pos="1320"/>
              </w:tabs>
              <w:spacing w:before="120" w:after="120"/>
              <w:ind w:left="37"/>
              <w:jc w:val="both"/>
              <w:rPr>
                <w:rFonts w:ascii="Garamond" w:eastAsia="Times New Roman" w:hAnsi="Garamond" w:cs="Arial"/>
              </w:rPr>
            </w:pPr>
            <w:r w:rsidRPr="005C38C9">
              <w:rPr>
                <w:rFonts w:ascii="Garamond" w:eastAsia="Times New Roman" w:hAnsi="Garamond" w:cs="Arial"/>
              </w:rPr>
              <w:lastRenderedPageBreak/>
              <w:t>и формирует проект Акта о согласовании ГТП (сечения экспорта-импорта)</w:t>
            </w:r>
            <w:r w:rsidRPr="005C38C9">
              <w:rPr>
                <w:rFonts w:ascii="Garamond" w:eastAsia="Times New Roman" w:hAnsi="Garamond" w:cs="Arial"/>
                <w:szCs w:val="24"/>
              </w:rPr>
              <w:t>, за исключением случаев, указанных в п. 2.6.2.2 настоящего Положения</w:t>
            </w:r>
            <w:r w:rsidRPr="005C38C9">
              <w:rPr>
                <w:rFonts w:ascii="Garamond" w:eastAsia="Times New Roman" w:hAnsi="Garamond" w:cs="Arial"/>
              </w:rPr>
              <w:t>.</w:t>
            </w:r>
          </w:p>
          <w:p w14:paraId="38A13637" w14:textId="77777777" w:rsidR="00715D73" w:rsidRPr="005C38C9" w:rsidRDefault="00715D73" w:rsidP="00945ED1">
            <w:pPr>
              <w:tabs>
                <w:tab w:val="left" w:pos="709"/>
                <w:tab w:val="left" w:pos="1320"/>
              </w:tabs>
              <w:spacing w:before="120" w:after="120"/>
              <w:ind w:firstLine="600"/>
              <w:jc w:val="both"/>
              <w:rPr>
                <w:rFonts w:ascii="Garamond" w:eastAsia="Times New Roman" w:hAnsi="Garamond" w:cs="Arial"/>
              </w:rPr>
            </w:pPr>
            <w:r w:rsidRPr="005C38C9">
              <w:rPr>
                <w:rFonts w:ascii="Garamond" w:eastAsia="Times New Roman" w:hAnsi="Garamond" w:cs="Arial"/>
              </w:rPr>
              <w:t>Проверка заявления и документов, предусмотренная настоящим пунктом, осуществляется КО в соответствии с требованиями настоящего Положения в редакции, действующей на дату регистрации заявлений и документов в КО.</w:t>
            </w:r>
          </w:p>
          <w:p w14:paraId="1BA9B91E" w14:textId="77777777" w:rsidR="00715D73" w:rsidRPr="005C38C9" w:rsidRDefault="00715D73" w:rsidP="00945ED1">
            <w:pPr>
              <w:tabs>
                <w:tab w:val="left" w:pos="709"/>
                <w:tab w:val="num" w:pos="1200"/>
              </w:tabs>
              <w:spacing w:before="120" w:after="120"/>
              <w:ind w:firstLine="600"/>
              <w:jc w:val="both"/>
              <w:rPr>
                <w:rFonts w:ascii="Garamond" w:eastAsia="Times New Roman" w:hAnsi="Garamond" w:cs="Arial"/>
              </w:rPr>
            </w:pPr>
            <w:r w:rsidRPr="005C38C9">
              <w:rPr>
                <w:rFonts w:ascii="Garamond" w:eastAsia="Times New Roman" w:hAnsi="Garamond" w:cs="Arial"/>
              </w:rPr>
              <w:t>Если в ходе анализа и рассмотрения комплекта документов заявителя КО будет установлено, что документы в таком комплекте относятся к соответствующей ГТП, то наличие расхождений между содержащимися в таких документах наименованиями ГТП (наименованиями сечений) не является основанием для признания указанных документов не соответствующими установленным требованиям либо предоставленными не в полном объеме.</w:t>
            </w:r>
          </w:p>
          <w:p w14:paraId="592F8545" w14:textId="77777777" w:rsidR="00715D73" w:rsidRPr="005C38C9" w:rsidRDefault="00715D73" w:rsidP="00945ED1">
            <w:pPr>
              <w:tabs>
                <w:tab w:val="left" w:pos="709"/>
                <w:tab w:val="num" w:pos="1200"/>
              </w:tabs>
              <w:spacing w:before="120" w:after="120"/>
              <w:ind w:firstLine="600"/>
              <w:jc w:val="both"/>
              <w:rPr>
                <w:rFonts w:ascii="Garamond" w:eastAsia="Times New Roman" w:hAnsi="Garamond" w:cs="Arial"/>
              </w:rPr>
            </w:pPr>
            <w:r w:rsidRPr="005C38C9">
              <w:rPr>
                <w:rFonts w:ascii="Garamond" w:eastAsia="Times New Roman" w:hAnsi="Garamond" w:cs="Arial"/>
              </w:rPr>
              <w:t xml:space="preserve">Если КО установлен факт предоставления документов не в полном объеме или с нарушением требований, установленных настоящим Положением или </w:t>
            </w:r>
            <w:r w:rsidRPr="005C38C9">
              <w:rPr>
                <w:rFonts w:ascii="Garamond" w:eastAsia="Times New Roman" w:hAnsi="Garamond" w:cs="Arial"/>
                <w:i/>
              </w:rPr>
              <w:t>Соглашением о применении электронной подписи в торговой системе оптового рынка</w:t>
            </w:r>
            <w:r w:rsidRPr="005C38C9">
              <w:rPr>
                <w:rFonts w:ascii="Garamond" w:eastAsia="Times New Roman" w:hAnsi="Garamond" w:cs="Arial"/>
              </w:rPr>
              <w:t xml:space="preserve"> (Приложение № Д 7 к </w:t>
            </w:r>
            <w:r w:rsidRPr="005C38C9">
              <w:rPr>
                <w:rFonts w:ascii="Garamond" w:eastAsia="Times New Roman" w:hAnsi="Garamond"/>
                <w:i/>
              </w:rPr>
              <w:t>Договору о присоединении к торговой системе оптового рынка</w:t>
            </w:r>
            <w:r w:rsidRPr="005C38C9">
              <w:rPr>
                <w:rFonts w:ascii="Garamond" w:eastAsia="Times New Roman" w:hAnsi="Garamond"/>
              </w:rPr>
              <w:t>)</w:t>
            </w:r>
            <w:r w:rsidRPr="005C38C9">
              <w:rPr>
                <w:rFonts w:ascii="Garamond" w:eastAsia="Times New Roman" w:hAnsi="Garamond" w:cs="Arial"/>
              </w:rPr>
              <w:t xml:space="preserve">, в том числе в случае установления некорректности документа (невозможности чтения) </w:t>
            </w:r>
            <w:r w:rsidRPr="005C38C9">
              <w:rPr>
                <w:rFonts w:ascii="Garamond" w:eastAsia="Times New Roman" w:hAnsi="Garamond" w:cs="Courier New"/>
                <w:szCs w:val="24"/>
              </w:rPr>
              <w:t>или несоответствия реквизитов, указанных в ответной квитанции (макет 60001), документам комплекта</w:t>
            </w:r>
            <w:r w:rsidRPr="005C38C9">
              <w:rPr>
                <w:rFonts w:ascii="Garamond" w:eastAsia="Times New Roman" w:hAnsi="Garamond" w:cs="Arial"/>
              </w:rPr>
              <w:t xml:space="preserve">, а также в случае невозможности формирования проекта Акта </w:t>
            </w:r>
            <w:r w:rsidRPr="005C38C9">
              <w:rPr>
                <w:rFonts w:ascii="Garamond" w:eastAsia="Times New Roman" w:hAnsi="Garamond" w:cs="Arial"/>
                <w:szCs w:val="24"/>
              </w:rPr>
              <w:t>о согласовании ГТП (сечения экспорта-импорта), то КО не позднее 4 (четырех) рабочих дней с даты регистрации документов заявителя направляет заявителю в электронном виде уведомление о необходимости предоставления недостающих документов в течение 30 (тридцати) календарных дней с даты направления указанного уведомления</w:t>
            </w:r>
            <w:r w:rsidRPr="005C38C9">
              <w:rPr>
                <w:rFonts w:ascii="Garamond" w:eastAsia="Times New Roman" w:hAnsi="Garamond"/>
                <w:szCs w:val="24"/>
              </w:rPr>
              <w:t>.</w:t>
            </w:r>
            <w:r w:rsidRPr="005C38C9">
              <w:rPr>
                <w:rFonts w:ascii="Garamond" w:eastAsia="Times New Roman" w:hAnsi="Garamond" w:cs="Arial"/>
                <w:szCs w:val="24"/>
              </w:rPr>
              <w:t xml:space="preserve"> При этом процедура согласования заявленной ГТП (сечения коммерческого учета ФСК или сечения экспорта-импорта) </w:t>
            </w:r>
            <w:r w:rsidRPr="005C38C9">
              <w:rPr>
                <w:rFonts w:ascii="Garamond" w:eastAsia="Times New Roman" w:hAnsi="Garamond" w:cs="Courier New"/>
                <w:szCs w:val="24"/>
              </w:rPr>
              <w:t xml:space="preserve">и регистрации ПСИ </w:t>
            </w:r>
            <w:r w:rsidRPr="005C38C9">
              <w:rPr>
                <w:rFonts w:ascii="Garamond" w:eastAsia="Times New Roman" w:hAnsi="Garamond" w:cs="Arial"/>
                <w:szCs w:val="24"/>
              </w:rPr>
              <w:t xml:space="preserve">приостанавливается до момента получения от заявителя </w:t>
            </w:r>
            <w:r w:rsidRPr="003D56A7">
              <w:rPr>
                <w:rFonts w:ascii="Garamond" w:eastAsia="Times New Roman" w:hAnsi="Garamond" w:cs="Arial"/>
                <w:szCs w:val="24"/>
                <w:highlight w:val="yellow"/>
              </w:rPr>
              <w:t>дополнительных</w:t>
            </w:r>
            <w:r>
              <w:rPr>
                <w:rFonts w:ascii="Garamond" w:eastAsia="Times New Roman" w:hAnsi="Garamond" w:cs="Arial"/>
                <w:szCs w:val="24"/>
              </w:rPr>
              <w:t xml:space="preserve"> </w:t>
            </w:r>
            <w:r w:rsidRPr="005C38C9">
              <w:rPr>
                <w:rFonts w:ascii="Garamond" w:eastAsia="Times New Roman" w:hAnsi="Garamond" w:cs="Arial"/>
                <w:szCs w:val="24"/>
              </w:rPr>
              <w:t>документов.</w:t>
            </w:r>
          </w:p>
          <w:p w14:paraId="0F188BF3" w14:textId="77777777" w:rsidR="00715D73" w:rsidRPr="00715D73" w:rsidRDefault="00715D73" w:rsidP="00715D73">
            <w:pPr>
              <w:tabs>
                <w:tab w:val="left" w:pos="709"/>
                <w:tab w:val="num" w:pos="1200"/>
              </w:tabs>
              <w:spacing w:before="120" w:after="120"/>
              <w:ind w:firstLine="600"/>
              <w:jc w:val="both"/>
              <w:rPr>
                <w:rFonts w:ascii="Garamond" w:eastAsia="Times New Roman" w:hAnsi="Garamond" w:cs="Arial"/>
              </w:rPr>
            </w:pPr>
            <w:r w:rsidRPr="005C38C9">
              <w:rPr>
                <w:rFonts w:ascii="Garamond" w:eastAsia="Times New Roman" w:hAnsi="Garamond" w:cs="Arial"/>
              </w:rPr>
              <w:t xml:space="preserve">В случае непоступления в адрес КО недостающих </w:t>
            </w:r>
            <w:r w:rsidRPr="003D56A7">
              <w:rPr>
                <w:rFonts w:ascii="Garamond" w:eastAsia="Times New Roman" w:hAnsi="Garamond" w:cs="Arial"/>
                <w:highlight w:val="yellow"/>
              </w:rPr>
              <w:t>или исправленных</w:t>
            </w:r>
            <w:r>
              <w:rPr>
                <w:rFonts w:ascii="Garamond" w:eastAsia="Times New Roman" w:hAnsi="Garamond" w:cs="Arial"/>
              </w:rPr>
              <w:t xml:space="preserve"> </w:t>
            </w:r>
            <w:r w:rsidRPr="005C38C9">
              <w:rPr>
                <w:rFonts w:ascii="Garamond" w:eastAsia="Times New Roman" w:hAnsi="Garamond" w:cs="Arial"/>
              </w:rPr>
              <w:t xml:space="preserve">документов в установленный срок процедура согласования ГТП (сечения коммерческого учета ФСК или сечения экспорта-импорта) </w:t>
            </w:r>
            <w:r w:rsidRPr="005C38C9">
              <w:rPr>
                <w:rFonts w:ascii="Garamond" w:eastAsia="Times New Roman" w:hAnsi="Garamond" w:cs="Courier New"/>
                <w:szCs w:val="24"/>
              </w:rPr>
              <w:t xml:space="preserve">и регистрации ПСИ </w:t>
            </w:r>
            <w:r w:rsidRPr="005C38C9">
              <w:rPr>
                <w:rFonts w:ascii="Garamond" w:eastAsia="Times New Roman" w:hAnsi="Garamond" w:cs="Arial"/>
              </w:rPr>
              <w:t xml:space="preserve">прекращается, КО направляет информационное </w:t>
            </w:r>
            <w:r w:rsidRPr="005C38C9">
              <w:rPr>
                <w:rFonts w:ascii="Garamond" w:eastAsia="Times New Roman" w:hAnsi="Garamond" w:cs="Arial"/>
              </w:rPr>
              <w:lastRenderedPageBreak/>
              <w:t>сообщение без ЭП (далее – информирует) заявителю через ПСЗ о прекращении указанной процедуры.</w:t>
            </w:r>
          </w:p>
        </w:tc>
      </w:tr>
      <w:tr w:rsidR="00715D73" w:rsidRPr="00972046" w14:paraId="14C8DC71" w14:textId="77777777" w:rsidTr="00715D73">
        <w:tc>
          <w:tcPr>
            <w:tcW w:w="310" w:type="pct"/>
            <w:vAlign w:val="center"/>
          </w:tcPr>
          <w:p w14:paraId="74EE4160" w14:textId="77777777" w:rsidR="00715D73" w:rsidRDefault="00715D73" w:rsidP="00945ED1">
            <w:pPr>
              <w:widowControl w:val="0"/>
              <w:jc w:val="center"/>
              <w:rPr>
                <w:rFonts w:ascii="Garamond" w:hAnsi="Garamond"/>
                <w:b/>
              </w:rPr>
            </w:pPr>
            <w:r>
              <w:rPr>
                <w:rFonts w:ascii="Garamond" w:hAnsi="Garamond"/>
                <w:b/>
              </w:rPr>
              <w:lastRenderedPageBreak/>
              <w:t>4.3.2.1</w:t>
            </w:r>
          </w:p>
        </w:tc>
        <w:tc>
          <w:tcPr>
            <w:tcW w:w="2297" w:type="pct"/>
            <w:vAlign w:val="center"/>
          </w:tcPr>
          <w:p w14:paraId="734F004D" w14:textId="77777777" w:rsidR="00715D73" w:rsidRPr="000477E3" w:rsidRDefault="00715D73" w:rsidP="00945ED1">
            <w:pPr>
              <w:tabs>
                <w:tab w:val="left" w:pos="709"/>
                <w:tab w:val="left" w:pos="1320"/>
              </w:tabs>
              <w:spacing w:before="120" w:after="120"/>
              <w:ind w:firstLine="600"/>
              <w:jc w:val="both"/>
              <w:rPr>
                <w:rFonts w:ascii="Garamond" w:eastAsia="Times New Roman" w:hAnsi="Garamond" w:cs="Arial"/>
                <w:szCs w:val="24"/>
              </w:rPr>
            </w:pPr>
            <w:r w:rsidRPr="003C05CA">
              <w:rPr>
                <w:rFonts w:ascii="Garamond" w:eastAsia="Times New Roman" w:hAnsi="Garamond"/>
                <w:szCs w:val="24"/>
                <w:highlight w:val="yellow"/>
              </w:rPr>
              <w:t xml:space="preserve">Проверка комплектности предоставленных документов заявителя проводится КО </w:t>
            </w:r>
            <w:r w:rsidRPr="003C05CA">
              <w:rPr>
                <w:rFonts w:ascii="Garamond" w:eastAsia="Times New Roman" w:hAnsi="Garamond" w:cs="Arial"/>
                <w:szCs w:val="24"/>
                <w:highlight w:val="yellow"/>
              </w:rPr>
              <w:t>в</w:t>
            </w:r>
            <w:r w:rsidRPr="000477E3">
              <w:rPr>
                <w:rFonts w:ascii="Garamond" w:eastAsia="Times New Roman" w:hAnsi="Garamond" w:cs="Arial"/>
                <w:szCs w:val="24"/>
              </w:rPr>
              <w:t xml:space="preserve"> течение 2 (двух) рабочих дней с даты регистрации документов </w:t>
            </w:r>
            <w:r w:rsidRPr="003C05CA">
              <w:rPr>
                <w:rFonts w:ascii="Garamond" w:eastAsia="Times New Roman" w:hAnsi="Garamond" w:cs="Arial"/>
                <w:szCs w:val="24"/>
                <w:highlight w:val="yellow"/>
              </w:rPr>
              <w:t>заявителя и включает в себя анализ заявленных изменений,</w:t>
            </w:r>
            <w:r w:rsidRPr="000477E3">
              <w:rPr>
                <w:rFonts w:ascii="Garamond" w:eastAsia="Times New Roman" w:hAnsi="Garamond"/>
                <w:szCs w:val="24"/>
              </w:rPr>
              <w:t xml:space="preserve"> </w:t>
            </w:r>
            <w:r w:rsidRPr="000477E3">
              <w:rPr>
                <w:rFonts w:ascii="Garamond" w:eastAsia="Times New Roman" w:hAnsi="Garamond" w:cs="Arial"/>
                <w:szCs w:val="24"/>
              </w:rPr>
              <w:t xml:space="preserve">проверку </w:t>
            </w:r>
            <w:r w:rsidRPr="003C05CA">
              <w:rPr>
                <w:rFonts w:ascii="Garamond" w:eastAsia="Times New Roman" w:hAnsi="Garamond" w:cs="Arial"/>
                <w:szCs w:val="24"/>
                <w:highlight w:val="yellow"/>
              </w:rPr>
              <w:t xml:space="preserve">приложенных документов, предусмотренных </w:t>
            </w:r>
            <w:r w:rsidRPr="003C05CA">
              <w:rPr>
                <w:rFonts w:ascii="Garamond" w:eastAsia="Times New Roman" w:hAnsi="Garamond"/>
                <w:bCs/>
                <w:szCs w:val="24"/>
                <w:highlight w:val="yellow"/>
              </w:rPr>
              <w:t>п. 2.5</w:t>
            </w:r>
            <w:r w:rsidRPr="00A27845">
              <w:rPr>
                <w:rFonts w:ascii="Garamond" w:eastAsia="Times New Roman" w:hAnsi="Garamond"/>
                <w:bCs/>
                <w:szCs w:val="24"/>
              </w:rPr>
              <w:t xml:space="preserve"> настоящего Положения</w:t>
            </w:r>
            <w:r w:rsidRPr="000477E3">
              <w:rPr>
                <w:rFonts w:ascii="Garamond" w:eastAsia="Times New Roman" w:hAnsi="Garamond"/>
                <w:bCs/>
                <w:szCs w:val="24"/>
              </w:rPr>
              <w:t xml:space="preserve">, на комплектность и соответствие требованиям п. 2.2.1 настоящего Положения, </w:t>
            </w:r>
            <w:r w:rsidRPr="003C05CA">
              <w:rPr>
                <w:rFonts w:ascii="Garamond" w:eastAsia="Times New Roman" w:hAnsi="Garamond"/>
                <w:bCs/>
                <w:szCs w:val="24"/>
                <w:highlight w:val="yellow"/>
              </w:rPr>
              <w:t>проверку</w:t>
            </w:r>
            <w:r w:rsidRPr="000477E3">
              <w:rPr>
                <w:rFonts w:ascii="Garamond" w:eastAsia="Times New Roman" w:hAnsi="Garamond"/>
                <w:bCs/>
                <w:szCs w:val="24"/>
              </w:rPr>
              <w:t xml:space="preserve"> соответствия </w:t>
            </w:r>
            <w:r w:rsidRPr="00C823BC">
              <w:rPr>
                <w:rFonts w:ascii="Garamond" w:eastAsia="Times New Roman" w:hAnsi="Garamond"/>
                <w:bCs/>
                <w:szCs w:val="24"/>
                <w:highlight w:val="yellow"/>
              </w:rPr>
              <w:t>реквизитов</w:t>
            </w:r>
            <w:r w:rsidRPr="000477E3">
              <w:rPr>
                <w:rFonts w:ascii="Garamond" w:eastAsia="Times New Roman" w:hAnsi="Garamond"/>
                <w:szCs w:val="24"/>
              </w:rPr>
              <w:t>,</w:t>
            </w:r>
            <w:r w:rsidRPr="000477E3">
              <w:rPr>
                <w:rFonts w:ascii="Garamond" w:eastAsia="Times New Roman" w:hAnsi="Garamond" w:cs="Courier New"/>
                <w:szCs w:val="24"/>
              </w:rPr>
              <w:t xml:space="preserve"> указанных в ответной квитанции (макет 60001)</w:t>
            </w:r>
            <w:r w:rsidRPr="000477E3">
              <w:rPr>
                <w:rFonts w:ascii="Garamond" w:eastAsia="Times New Roman" w:hAnsi="Garamond"/>
                <w:szCs w:val="24"/>
              </w:rPr>
              <w:t xml:space="preserve"> (</w:t>
            </w:r>
            <w:r w:rsidRPr="000477E3">
              <w:rPr>
                <w:rFonts w:ascii="Garamond" w:eastAsia="Times New Roman" w:hAnsi="Garamond"/>
                <w:bCs/>
                <w:szCs w:val="24"/>
              </w:rPr>
              <w:t>при наличии),</w:t>
            </w:r>
            <w:r w:rsidRPr="000477E3">
              <w:rPr>
                <w:rFonts w:ascii="Garamond" w:eastAsia="Times New Roman" w:hAnsi="Garamond"/>
                <w:szCs w:val="24"/>
              </w:rPr>
              <w:t xml:space="preserve"> иным документам комплекта</w:t>
            </w:r>
            <w:r w:rsidRPr="000477E3">
              <w:rPr>
                <w:rFonts w:ascii="Garamond" w:eastAsia="Times New Roman" w:hAnsi="Garamond"/>
                <w:bCs/>
                <w:szCs w:val="24"/>
              </w:rPr>
              <w:t>, в том числе заявлению,</w:t>
            </w:r>
            <w:r w:rsidRPr="000477E3">
              <w:rPr>
                <w:rFonts w:ascii="Garamond" w:eastAsia="Times New Roman" w:hAnsi="Garamond" w:cs="Arial"/>
              </w:rPr>
              <w:t xml:space="preserve"> </w:t>
            </w:r>
            <w:r w:rsidRPr="003C05CA">
              <w:rPr>
                <w:rFonts w:ascii="Garamond" w:eastAsia="Times New Roman" w:hAnsi="Garamond" w:cs="Arial"/>
                <w:highlight w:val="yellow"/>
              </w:rPr>
              <w:t>и</w:t>
            </w:r>
            <w:r w:rsidRPr="000477E3">
              <w:rPr>
                <w:rFonts w:ascii="Garamond" w:eastAsia="Times New Roman" w:hAnsi="Garamond" w:cs="Arial"/>
              </w:rPr>
              <w:t xml:space="preserve"> </w:t>
            </w:r>
            <w:r w:rsidRPr="003C05CA">
              <w:rPr>
                <w:rFonts w:ascii="Garamond" w:eastAsia="Times New Roman" w:hAnsi="Garamond" w:cs="Arial"/>
                <w:highlight w:val="yellow"/>
              </w:rPr>
              <w:t>проверку</w:t>
            </w:r>
            <w:r w:rsidRPr="000477E3">
              <w:rPr>
                <w:rFonts w:ascii="Garamond" w:eastAsia="Times New Roman" w:hAnsi="Garamond" w:cs="Arial"/>
              </w:rPr>
              <w:t xml:space="preserve"> требований, предусмотренных п. 2</w:t>
            </w:r>
            <w:r w:rsidRPr="00A27845">
              <w:rPr>
                <w:rFonts w:ascii="Garamond" w:eastAsia="Times New Roman" w:hAnsi="Garamond" w:cs="Arial"/>
              </w:rPr>
              <w:t>.3</w:t>
            </w:r>
            <w:r w:rsidRPr="000477E3">
              <w:rPr>
                <w:rFonts w:ascii="Garamond" w:eastAsia="Times New Roman" w:hAnsi="Garamond" w:cs="Arial"/>
              </w:rPr>
              <w:t xml:space="preserve"> приложения 8 к настоящему Положению</w:t>
            </w:r>
            <w:r w:rsidRPr="000477E3">
              <w:rPr>
                <w:rFonts w:ascii="Garamond" w:eastAsia="Times New Roman" w:hAnsi="Garamond" w:cs="Arial"/>
                <w:szCs w:val="24"/>
              </w:rPr>
              <w:t>.</w:t>
            </w:r>
          </w:p>
          <w:p w14:paraId="38CB70B3" w14:textId="77777777" w:rsidR="00715D73" w:rsidRPr="005C38C9" w:rsidRDefault="00715D73" w:rsidP="00945ED1">
            <w:pPr>
              <w:tabs>
                <w:tab w:val="left" w:pos="709"/>
                <w:tab w:val="left" w:pos="1320"/>
              </w:tabs>
              <w:spacing w:before="120" w:after="120"/>
              <w:ind w:firstLine="600"/>
              <w:jc w:val="both"/>
              <w:rPr>
                <w:rFonts w:ascii="Garamond" w:eastAsia="Times New Roman" w:hAnsi="Garamond" w:cs="Arial"/>
              </w:rPr>
            </w:pPr>
            <w:r>
              <w:rPr>
                <w:rFonts w:ascii="Garamond" w:eastAsia="Times New Roman" w:hAnsi="Garamond" w:cs="Arial"/>
              </w:rPr>
              <w:t>…</w:t>
            </w:r>
          </w:p>
        </w:tc>
        <w:tc>
          <w:tcPr>
            <w:tcW w:w="2393" w:type="pct"/>
          </w:tcPr>
          <w:p w14:paraId="6FAF5E10" w14:textId="77777777" w:rsidR="00715D73" w:rsidRPr="00051F36" w:rsidRDefault="00715D73" w:rsidP="00945ED1">
            <w:pPr>
              <w:tabs>
                <w:tab w:val="left" w:pos="709"/>
                <w:tab w:val="left" w:pos="1320"/>
              </w:tabs>
              <w:spacing w:before="120" w:after="120"/>
              <w:ind w:left="37" w:firstLine="600"/>
              <w:jc w:val="both"/>
              <w:rPr>
                <w:rFonts w:ascii="Garamond" w:eastAsia="Times New Roman" w:hAnsi="Garamond" w:cs="Arial"/>
                <w:highlight w:val="yellow"/>
              </w:rPr>
            </w:pPr>
            <w:r w:rsidRPr="003C05CA">
              <w:rPr>
                <w:rFonts w:ascii="Garamond" w:eastAsia="Times New Roman" w:hAnsi="Garamond" w:cs="Arial"/>
                <w:highlight w:val="yellow"/>
              </w:rPr>
              <w:t>В</w:t>
            </w:r>
            <w:r w:rsidRPr="005C38C9">
              <w:rPr>
                <w:rFonts w:ascii="Garamond" w:eastAsia="Times New Roman" w:hAnsi="Garamond" w:cs="Arial"/>
              </w:rPr>
              <w:t xml:space="preserve"> течение 2 (двух) рабочих дней с даты регистрации документов </w:t>
            </w:r>
            <w:r w:rsidRPr="003C05CA">
              <w:rPr>
                <w:rFonts w:ascii="Garamond" w:eastAsia="Times New Roman" w:hAnsi="Garamond" w:cs="Arial"/>
                <w:highlight w:val="yellow"/>
              </w:rPr>
              <w:t>КО</w:t>
            </w:r>
            <w:r w:rsidRPr="005C38C9">
              <w:rPr>
                <w:rFonts w:ascii="Garamond" w:eastAsia="Times New Roman" w:hAnsi="Garamond" w:cs="Arial"/>
              </w:rPr>
              <w:t xml:space="preserve"> </w:t>
            </w:r>
            <w:r w:rsidRPr="003C05CA">
              <w:rPr>
                <w:rFonts w:ascii="Garamond" w:eastAsia="Times New Roman" w:hAnsi="Garamond" w:cs="Arial"/>
                <w:highlight w:val="yellow"/>
              </w:rPr>
              <w:t>проводит</w:t>
            </w:r>
            <w:r>
              <w:rPr>
                <w:rFonts w:ascii="Garamond" w:eastAsia="Times New Roman" w:hAnsi="Garamond" w:cs="Arial"/>
              </w:rPr>
              <w:t xml:space="preserve"> </w:t>
            </w:r>
            <w:r w:rsidRPr="003C05CA">
              <w:rPr>
                <w:rFonts w:ascii="Garamond" w:eastAsia="Times New Roman" w:hAnsi="Garamond" w:cs="Arial"/>
              </w:rPr>
              <w:t>проверку</w:t>
            </w:r>
            <w:r w:rsidRPr="00051F36">
              <w:rPr>
                <w:rFonts w:ascii="Garamond" w:eastAsia="Times New Roman" w:hAnsi="Garamond" w:cs="Arial"/>
                <w:highlight w:val="yellow"/>
              </w:rPr>
              <w:t>:</w:t>
            </w:r>
          </w:p>
          <w:p w14:paraId="35B88041" w14:textId="4F968B32" w:rsidR="00715D73" w:rsidRDefault="00835689" w:rsidP="00945ED1">
            <w:pPr>
              <w:tabs>
                <w:tab w:val="left" w:pos="709"/>
                <w:tab w:val="left" w:pos="1320"/>
              </w:tabs>
              <w:spacing w:before="120" w:after="120"/>
              <w:ind w:left="37" w:firstLine="600"/>
              <w:jc w:val="both"/>
              <w:rPr>
                <w:rFonts w:ascii="Garamond" w:eastAsia="Times New Roman" w:hAnsi="Garamond" w:cs="Courier New"/>
                <w:szCs w:val="24"/>
              </w:rPr>
            </w:pPr>
            <w:r>
              <w:rPr>
                <w:rFonts w:ascii="Garamond" w:eastAsia="Times New Roman" w:hAnsi="Garamond" w:cs="Arial"/>
                <w:highlight w:val="yellow"/>
              </w:rPr>
              <w:t>–</w:t>
            </w:r>
            <w:r w:rsidR="00715D73" w:rsidRPr="003C05CA">
              <w:rPr>
                <w:rFonts w:ascii="Garamond" w:eastAsia="Times New Roman" w:hAnsi="Garamond" w:cs="Arial"/>
                <w:highlight w:val="yellow"/>
              </w:rPr>
              <w:t xml:space="preserve"> заявления </w:t>
            </w:r>
            <w:r w:rsidR="00715D73" w:rsidRPr="00A27845">
              <w:rPr>
                <w:rFonts w:ascii="Garamond" w:eastAsia="Times New Roman" w:hAnsi="Garamond" w:cs="Arial"/>
                <w:highlight w:val="yellow"/>
              </w:rPr>
              <w:t>и</w:t>
            </w:r>
            <w:r w:rsidR="00715D73" w:rsidRPr="003C05CA">
              <w:rPr>
                <w:rFonts w:ascii="Garamond" w:eastAsia="Times New Roman" w:hAnsi="Garamond" w:cs="Arial"/>
                <w:highlight w:val="yellow"/>
              </w:rPr>
              <w:t xml:space="preserve"> приложенных к нему документов, предусмотренных</w:t>
            </w:r>
            <w:r w:rsidR="003E4166">
              <w:rPr>
                <w:rFonts w:ascii="Garamond" w:eastAsia="Times New Roman" w:hAnsi="Garamond" w:cs="Arial"/>
                <w:highlight w:val="yellow"/>
              </w:rPr>
              <w:t xml:space="preserve"> </w:t>
            </w:r>
            <w:r w:rsidR="00715D73" w:rsidRPr="003C05CA">
              <w:rPr>
                <w:rFonts w:ascii="Garamond" w:eastAsia="Times New Roman" w:hAnsi="Garamond" w:cs="Arial"/>
                <w:highlight w:val="yellow"/>
              </w:rPr>
              <w:t>пп. 2.5.2–2.5.8</w:t>
            </w:r>
            <w:r w:rsidR="00715D73" w:rsidRPr="005C38C9">
              <w:rPr>
                <w:rFonts w:ascii="Garamond" w:eastAsia="Times New Roman" w:hAnsi="Garamond" w:cs="Arial"/>
              </w:rPr>
              <w:t xml:space="preserve"> настоящего Положения, на комплектность, на соответствие требованиям п. 2.2.1 настоящего Положения</w:t>
            </w:r>
            <w:r w:rsidRPr="00835689">
              <w:rPr>
                <w:rFonts w:ascii="Garamond" w:eastAsia="Times New Roman" w:hAnsi="Garamond" w:cs="Courier New"/>
                <w:szCs w:val="24"/>
                <w:highlight w:val="yellow"/>
              </w:rPr>
              <w:t>;</w:t>
            </w:r>
            <w:r w:rsidR="00715D73" w:rsidRPr="005C38C9">
              <w:rPr>
                <w:rFonts w:ascii="Garamond" w:eastAsia="Times New Roman" w:hAnsi="Garamond" w:cs="Courier New"/>
                <w:szCs w:val="24"/>
              </w:rPr>
              <w:t xml:space="preserve"> </w:t>
            </w:r>
          </w:p>
          <w:p w14:paraId="021CFB95" w14:textId="796D4EB2" w:rsidR="00715D73" w:rsidRDefault="00835689" w:rsidP="00945ED1">
            <w:pPr>
              <w:tabs>
                <w:tab w:val="left" w:pos="709"/>
                <w:tab w:val="left" w:pos="1320"/>
              </w:tabs>
              <w:spacing w:before="120" w:after="120"/>
              <w:ind w:left="37" w:firstLine="600"/>
              <w:jc w:val="both"/>
              <w:rPr>
                <w:rFonts w:ascii="Garamond" w:eastAsia="Times New Roman" w:hAnsi="Garamond" w:cs="Arial"/>
              </w:rPr>
            </w:pPr>
            <w:r w:rsidRPr="00835689">
              <w:rPr>
                <w:rFonts w:ascii="Garamond" w:eastAsia="Times New Roman" w:hAnsi="Garamond" w:cs="Arial"/>
                <w:highlight w:val="yellow"/>
              </w:rPr>
              <w:t>–</w:t>
            </w:r>
            <w:r w:rsidR="00715D73" w:rsidRPr="003C05CA">
              <w:rPr>
                <w:rFonts w:ascii="Garamond" w:eastAsia="Times New Roman" w:hAnsi="Garamond" w:cs="Courier New"/>
                <w:szCs w:val="24"/>
              </w:rPr>
              <w:t xml:space="preserve"> </w:t>
            </w:r>
            <w:r w:rsidR="00715D73" w:rsidRPr="00293B96">
              <w:rPr>
                <w:rFonts w:ascii="Garamond" w:eastAsia="Times New Roman" w:hAnsi="Garamond" w:cs="Courier New"/>
                <w:szCs w:val="24"/>
              </w:rPr>
              <w:t xml:space="preserve">соответствия </w:t>
            </w:r>
            <w:r w:rsidR="00715D73" w:rsidRPr="00051F36">
              <w:rPr>
                <w:rFonts w:ascii="Garamond" w:eastAsia="Times New Roman" w:hAnsi="Garamond" w:cs="Courier New"/>
                <w:szCs w:val="24"/>
                <w:highlight w:val="yellow"/>
              </w:rPr>
              <w:t>данных</w:t>
            </w:r>
            <w:r w:rsidR="00715D73" w:rsidRPr="005C38C9">
              <w:rPr>
                <w:rFonts w:ascii="Garamond" w:eastAsia="Times New Roman" w:hAnsi="Garamond" w:cs="Courier New"/>
                <w:szCs w:val="24"/>
              </w:rPr>
              <w:t>, указанных в ответной квитанции (макет 60001)</w:t>
            </w:r>
            <w:r w:rsidR="00715D73">
              <w:rPr>
                <w:rFonts w:ascii="Garamond" w:eastAsia="Times New Roman" w:hAnsi="Garamond" w:cs="Courier New"/>
                <w:szCs w:val="24"/>
              </w:rPr>
              <w:t xml:space="preserve"> </w:t>
            </w:r>
            <w:r w:rsidR="00715D73" w:rsidRPr="00A27845">
              <w:rPr>
                <w:rFonts w:ascii="Garamond" w:eastAsia="Times New Roman" w:hAnsi="Garamond" w:cs="Courier New"/>
                <w:szCs w:val="24"/>
              </w:rPr>
              <w:t>(при наличии)</w:t>
            </w:r>
            <w:r w:rsidR="00715D73" w:rsidRPr="005C38C9">
              <w:rPr>
                <w:rFonts w:ascii="Garamond" w:eastAsia="Times New Roman" w:hAnsi="Garamond" w:cs="Courier New"/>
                <w:szCs w:val="24"/>
              </w:rPr>
              <w:t>, иным документам комплекта, в том числе заявлению</w:t>
            </w:r>
            <w:r w:rsidRPr="00835689">
              <w:rPr>
                <w:rFonts w:ascii="Garamond" w:eastAsia="Times New Roman" w:hAnsi="Garamond" w:cs="Courier New"/>
                <w:szCs w:val="24"/>
                <w:highlight w:val="yellow"/>
              </w:rPr>
              <w:t>;</w:t>
            </w:r>
            <w:r w:rsidR="00715D73" w:rsidRPr="005C38C9">
              <w:rPr>
                <w:rFonts w:ascii="Garamond" w:eastAsia="Times New Roman" w:hAnsi="Garamond" w:cs="Arial"/>
              </w:rPr>
              <w:t xml:space="preserve"> </w:t>
            </w:r>
          </w:p>
          <w:p w14:paraId="2CEC3EEC" w14:textId="6AB07FB7" w:rsidR="00715D73" w:rsidRPr="00972046" w:rsidRDefault="00835689" w:rsidP="00945ED1">
            <w:pPr>
              <w:tabs>
                <w:tab w:val="left" w:pos="709"/>
                <w:tab w:val="left" w:pos="1320"/>
              </w:tabs>
              <w:spacing w:before="120" w:after="120"/>
              <w:ind w:left="37" w:firstLine="600"/>
              <w:jc w:val="both"/>
              <w:rPr>
                <w:rFonts w:ascii="Garamond" w:hAnsi="Garamond"/>
              </w:rPr>
            </w:pPr>
            <w:r>
              <w:rPr>
                <w:rFonts w:ascii="Garamond" w:eastAsia="Times New Roman" w:hAnsi="Garamond" w:cs="Arial"/>
                <w:highlight w:val="yellow"/>
              </w:rPr>
              <w:t>–</w:t>
            </w:r>
            <w:r w:rsidR="00715D73" w:rsidRPr="00051F36">
              <w:rPr>
                <w:rFonts w:ascii="Garamond" w:eastAsia="Times New Roman" w:hAnsi="Garamond" w:cs="Arial"/>
                <w:highlight w:val="yellow"/>
              </w:rPr>
              <w:t xml:space="preserve"> выполнения</w:t>
            </w:r>
            <w:r w:rsidR="00715D73">
              <w:rPr>
                <w:rFonts w:ascii="Garamond" w:eastAsia="Times New Roman" w:hAnsi="Garamond" w:cs="Arial"/>
              </w:rPr>
              <w:t xml:space="preserve"> </w:t>
            </w:r>
            <w:r w:rsidR="00715D73" w:rsidRPr="005C38C9">
              <w:rPr>
                <w:rFonts w:ascii="Garamond" w:eastAsia="Times New Roman" w:hAnsi="Garamond" w:cs="Arial"/>
              </w:rPr>
              <w:t>требований, предусмотренных</w:t>
            </w:r>
            <w:r w:rsidR="00715D73">
              <w:rPr>
                <w:rFonts w:ascii="Garamond" w:eastAsia="Times New Roman" w:hAnsi="Garamond" w:cs="Arial"/>
              </w:rPr>
              <w:t xml:space="preserve"> </w:t>
            </w:r>
            <w:r w:rsidR="00715D73" w:rsidRPr="00293B96">
              <w:rPr>
                <w:rFonts w:ascii="Garamond" w:eastAsia="Times New Roman" w:hAnsi="Garamond" w:cs="Arial"/>
              </w:rPr>
              <w:t>п. 2</w:t>
            </w:r>
            <w:r w:rsidR="00715D73">
              <w:rPr>
                <w:rFonts w:ascii="Garamond" w:eastAsia="Times New Roman" w:hAnsi="Garamond" w:cs="Arial"/>
              </w:rPr>
              <w:t>.3</w:t>
            </w:r>
            <w:r w:rsidR="00715D73" w:rsidRPr="005C38C9">
              <w:rPr>
                <w:rFonts w:ascii="Garamond" w:eastAsia="Times New Roman" w:hAnsi="Garamond" w:cs="Arial"/>
              </w:rPr>
              <w:t xml:space="preserve"> приложения 8 к настоящему Положению</w:t>
            </w:r>
            <w:r w:rsidR="00715D73" w:rsidRPr="00972046">
              <w:t xml:space="preserve"> </w:t>
            </w:r>
            <w:r w:rsidR="00715D73" w:rsidRPr="00972046">
              <w:rPr>
                <w:rFonts w:ascii="Garamond" w:hAnsi="Garamond"/>
                <w:highlight w:val="yellow"/>
              </w:rPr>
              <w:t>(за исключением величины присоединенной мощности «малых» точек поставки)</w:t>
            </w:r>
            <w:r w:rsidR="00715D73" w:rsidRPr="00972046">
              <w:rPr>
                <w:rFonts w:ascii="Garamond" w:hAnsi="Garamond"/>
              </w:rPr>
              <w:t>.</w:t>
            </w:r>
          </w:p>
          <w:p w14:paraId="7E36BBA0" w14:textId="77777777" w:rsidR="00715D73" w:rsidRPr="00987475" w:rsidRDefault="00715D73" w:rsidP="00945ED1">
            <w:pPr>
              <w:tabs>
                <w:tab w:val="left" w:pos="709"/>
                <w:tab w:val="left" w:pos="1320"/>
              </w:tabs>
              <w:spacing w:before="120" w:after="120"/>
              <w:ind w:left="37" w:firstLine="600"/>
              <w:jc w:val="both"/>
              <w:rPr>
                <w:rFonts w:ascii="Garamond" w:eastAsia="Times New Roman" w:hAnsi="Garamond" w:cs="Arial"/>
                <w:lang w:val="en-US"/>
              </w:rPr>
            </w:pPr>
            <w:r>
              <w:rPr>
                <w:rFonts w:ascii="Garamond" w:eastAsia="Times New Roman" w:hAnsi="Garamond" w:cs="Arial"/>
              </w:rPr>
              <w:t>…</w:t>
            </w:r>
          </w:p>
        </w:tc>
      </w:tr>
    </w:tbl>
    <w:p w14:paraId="78BDA381" w14:textId="77777777" w:rsidR="0031430D" w:rsidRDefault="0031430D" w:rsidP="00353BF6">
      <w:pPr>
        <w:rPr>
          <w:rFonts w:ascii="Garamond" w:hAnsi="Garamond"/>
          <w:i/>
          <w:lang w:eastAsia="ru-RU"/>
        </w:rPr>
        <w:sectPr w:rsidR="0031430D" w:rsidSect="003259F8">
          <w:pgSz w:w="16838" w:h="11906" w:orient="landscape"/>
          <w:pgMar w:top="1134" w:right="851" w:bottom="964" w:left="1304" w:header="709" w:footer="709" w:gutter="0"/>
          <w:cols w:space="708"/>
          <w:docGrid w:linePitch="360"/>
        </w:sectPr>
      </w:pPr>
    </w:p>
    <w:p w14:paraId="1E367E82" w14:textId="77777777" w:rsidR="0031430D" w:rsidRDefault="0031430D" w:rsidP="0031430D">
      <w:pPr>
        <w:rPr>
          <w:rFonts w:ascii="Garamond" w:hAnsi="Garamond"/>
          <w:b/>
          <w:bCs/>
        </w:rPr>
      </w:pPr>
      <w:r>
        <w:rPr>
          <w:rFonts w:ascii="Garamond" w:hAnsi="Garamond"/>
          <w:b/>
          <w:bCs/>
        </w:rPr>
        <w:lastRenderedPageBreak/>
        <w:t>Действующая редакция</w:t>
      </w:r>
    </w:p>
    <w:p w14:paraId="2B9FF168" w14:textId="77777777" w:rsidR="0031430D" w:rsidRPr="00AF6AFA" w:rsidRDefault="0031430D" w:rsidP="0031430D">
      <w:pPr>
        <w:pStyle w:val="1"/>
        <w:numPr>
          <w:ilvl w:val="0"/>
          <w:numId w:val="0"/>
        </w:numPr>
        <w:spacing w:before="240" w:after="120"/>
        <w:ind w:left="1080" w:hanging="360"/>
        <w:jc w:val="right"/>
        <w:rPr>
          <w:rFonts w:ascii="Garamond" w:hAnsi="Garamond"/>
          <w:sz w:val="22"/>
          <w:szCs w:val="22"/>
        </w:rPr>
      </w:pPr>
      <w:bookmarkStart w:id="9" w:name="_Toc170323205"/>
      <w:r w:rsidRPr="00AF6AFA">
        <w:rPr>
          <w:rFonts w:ascii="Garamond" w:hAnsi="Garamond"/>
          <w:sz w:val="22"/>
          <w:szCs w:val="22"/>
        </w:rPr>
        <w:t>Приложение 7</w:t>
      </w:r>
      <w:bookmarkStart w:id="10" w:name="_Toc478043431"/>
      <w:bookmarkEnd w:id="9"/>
    </w:p>
    <w:p w14:paraId="31FCF4C1" w14:textId="77777777" w:rsidR="0031430D" w:rsidRPr="001F4C7F" w:rsidRDefault="0031430D" w:rsidP="0031430D">
      <w:pPr>
        <w:jc w:val="center"/>
        <w:rPr>
          <w:rFonts w:ascii="Garamond" w:eastAsia="Times New Roman" w:hAnsi="Garamond"/>
          <w:b/>
          <w:bCs/>
          <w:kern w:val="32"/>
          <w:lang w:val="x-none" w:eastAsia="x-none"/>
        </w:rPr>
      </w:pPr>
      <w:r w:rsidRPr="001F4C7F">
        <w:rPr>
          <w:rFonts w:ascii="Garamond" w:eastAsia="Times New Roman" w:hAnsi="Garamond"/>
          <w:b/>
          <w:bCs/>
          <w:kern w:val="32"/>
          <w:lang w:val="x-none" w:eastAsia="x-none"/>
        </w:rPr>
        <w:t>I.</w:t>
      </w:r>
      <w:r>
        <w:rPr>
          <w:rFonts w:ascii="Garamond" w:eastAsia="Times New Roman" w:hAnsi="Garamond"/>
          <w:b/>
          <w:bCs/>
          <w:kern w:val="32"/>
          <w:lang w:val="x-none" w:eastAsia="x-none"/>
        </w:rPr>
        <w:t xml:space="preserve"> </w:t>
      </w:r>
      <w:r w:rsidRPr="001F4C7F">
        <w:rPr>
          <w:rFonts w:ascii="Garamond" w:eastAsia="Times New Roman" w:hAnsi="Garamond"/>
          <w:b/>
          <w:bCs/>
          <w:kern w:val="32"/>
          <w:lang w:val="x-none" w:eastAsia="x-none"/>
        </w:rPr>
        <w:t>Описание формата электронных документов «Акта о согласовании ГТП / сечения Э/И» и «Приложение к Акту о согласовании ГТП / сечения Э/И»</w:t>
      </w:r>
      <w:bookmarkEnd w:id="10"/>
    </w:p>
    <w:p w14:paraId="50465F03" w14:textId="77777777" w:rsidR="0031430D" w:rsidRPr="001F4C7F" w:rsidRDefault="0031430D" w:rsidP="0031430D">
      <w:pPr>
        <w:rPr>
          <w:rFonts w:ascii="Garamond" w:hAnsi="Garamond"/>
        </w:rPr>
      </w:pPr>
      <w:r w:rsidRPr="001F4C7F">
        <w:rPr>
          <w:rFonts w:ascii="Garamond" w:hAnsi="Garamond"/>
        </w:rPr>
        <w:t>…</w:t>
      </w:r>
    </w:p>
    <w:p w14:paraId="36B7DA32" w14:textId="77777777" w:rsidR="0031430D" w:rsidRDefault="0031430D" w:rsidP="00F703E5">
      <w:pPr>
        <w:pStyle w:val="11"/>
        <w:numPr>
          <w:ilvl w:val="0"/>
          <w:numId w:val="90"/>
        </w:numPr>
        <w:spacing w:before="240" w:after="240"/>
        <w:contextualSpacing/>
        <w:rPr>
          <w:szCs w:val="22"/>
        </w:rPr>
      </w:pPr>
      <w:bookmarkStart w:id="11" w:name="_Toc478043432"/>
      <w:r w:rsidRPr="00AF6AFA">
        <w:rPr>
          <w:szCs w:val="22"/>
        </w:rPr>
        <w:t xml:space="preserve">Справочники значений атрибутов для целей формирования </w:t>
      </w:r>
      <w:bookmarkEnd w:id="11"/>
      <w:r w:rsidRPr="00AF6AFA">
        <w:rPr>
          <w:szCs w:val="22"/>
        </w:rPr>
        <w:t>электронного документа</w:t>
      </w:r>
    </w:p>
    <w:p w14:paraId="463A7D6A" w14:textId="77777777" w:rsidR="0031430D" w:rsidRDefault="0031430D" w:rsidP="0031430D">
      <w:pPr>
        <w:pStyle w:val="11"/>
        <w:spacing w:before="240" w:after="240"/>
        <w:ind w:left="0"/>
        <w:contextualSpacing/>
        <w:rPr>
          <w:szCs w:val="22"/>
        </w:rPr>
      </w:pPr>
      <w:r>
        <w:rPr>
          <w:szCs w:val="22"/>
        </w:rPr>
        <w:t>…</w:t>
      </w:r>
    </w:p>
    <w:p w14:paraId="4CEA2FC3" w14:textId="77777777" w:rsidR="0031430D" w:rsidRDefault="0031430D" w:rsidP="0031430D">
      <w:pPr>
        <w:spacing w:after="0" w:line="240" w:lineRule="auto"/>
        <w:rPr>
          <w:rFonts w:ascii="Garamond" w:hAnsi="Garamond"/>
        </w:rPr>
      </w:pPr>
      <w:r w:rsidRPr="001F4C7F">
        <w:rPr>
          <w:rFonts w:ascii="Garamond" w:hAnsi="Garamond"/>
        </w:rPr>
        <w:t>Субъекты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5"/>
        <w:gridCol w:w="7322"/>
      </w:tblGrid>
      <w:tr w:rsidR="0031430D" w:rsidRPr="00972046" w14:paraId="02B80A87" w14:textId="77777777" w:rsidTr="007814DE">
        <w:trPr>
          <w:trHeight w:val="170"/>
        </w:trPr>
        <w:tc>
          <w:tcPr>
            <w:tcW w:w="1745" w:type="dxa"/>
          </w:tcPr>
          <w:p w14:paraId="4F372707" w14:textId="77777777" w:rsidR="0031430D" w:rsidRPr="00972046" w:rsidRDefault="0031430D" w:rsidP="007814DE">
            <w:pPr>
              <w:spacing w:after="0" w:line="240" w:lineRule="auto"/>
              <w:rPr>
                <w:rFonts w:ascii="Garamond" w:hAnsi="Garamond"/>
              </w:rPr>
            </w:pPr>
            <w:r w:rsidRPr="00972046">
              <w:rPr>
                <w:rFonts w:ascii="Garamond" w:hAnsi="Garamond"/>
              </w:rPr>
              <w:t>ИД субъекта РФ</w:t>
            </w:r>
          </w:p>
        </w:tc>
        <w:tc>
          <w:tcPr>
            <w:tcW w:w="7322" w:type="dxa"/>
          </w:tcPr>
          <w:p w14:paraId="11E1138F" w14:textId="77777777" w:rsidR="0031430D" w:rsidRPr="00972046" w:rsidRDefault="0031430D" w:rsidP="007814DE">
            <w:pPr>
              <w:spacing w:after="0" w:line="240" w:lineRule="auto"/>
              <w:rPr>
                <w:rFonts w:ascii="Garamond" w:hAnsi="Garamond"/>
              </w:rPr>
            </w:pPr>
            <w:r w:rsidRPr="00972046">
              <w:rPr>
                <w:rFonts w:ascii="Garamond" w:hAnsi="Garamond"/>
              </w:rPr>
              <w:t>Наименование субъекта РФ</w:t>
            </w:r>
          </w:p>
        </w:tc>
      </w:tr>
      <w:tr w:rsidR="0031430D" w:rsidRPr="00972046" w14:paraId="148A6A6A" w14:textId="77777777" w:rsidTr="007814DE">
        <w:trPr>
          <w:trHeight w:val="170"/>
        </w:trPr>
        <w:tc>
          <w:tcPr>
            <w:tcW w:w="1745" w:type="dxa"/>
          </w:tcPr>
          <w:p w14:paraId="69788BA5" w14:textId="77777777" w:rsidR="0031430D" w:rsidRPr="00972046" w:rsidRDefault="0031430D" w:rsidP="007814DE">
            <w:pPr>
              <w:spacing w:after="0" w:line="240" w:lineRule="auto"/>
              <w:rPr>
                <w:rFonts w:ascii="Garamond" w:hAnsi="Garamond"/>
              </w:rPr>
            </w:pPr>
            <w:r w:rsidRPr="00972046">
              <w:rPr>
                <w:rFonts w:ascii="Garamond" w:hAnsi="Garamond"/>
              </w:rPr>
              <w:t>1</w:t>
            </w:r>
          </w:p>
        </w:tc>
        <w:tc>
          <w:tcPr>
            <w:tcW w:w="7322" w:type="dxa"/>
          </w:tcPr>
          <w:p w14:paraId="50923865" w14:textId="77777777" w:rsidR="0031430D" w:rsidRPr="00972046" w:rsidRDefault="0031430D" w:rsidP="007814DE">
            <w:pPr>
              <w:spacing w:after="0" w:line="240" w:lineRule="auto"/>
              <w:rPr>
                <w:rFonts w:ascii="Garamond" w:hAnsi="Garamond"/>
              </w:rPr>
            </w:pPr>
            <w:r w:rsidRPr="00972046">
              <w:rPr>
                <w:rFonts w:ascii="Garamond" w:hAnsi="Garamond"/>
              </w:rPr>
              <w:t>Алтайский край</w:t>
            </w:r>
          </w:p>
        </w:tc>
      </w:tr>
      <w:tr w:rsidR="0031430D" w:rsidRPr="00972046" w14:paraId="1E0E9D77" w14:textId="77777777" w:rsidTr="007814DE">
        <w:trPr>
          <w:trHeight w:val="170"/>
        </w:trPr>
        <w:tc>
          <w:tcPr>
            <w:tcW w:w="1745" w:type="dxa"/>
          </w:tcPr>
          <w:p w14:paraId="1D211151" w14:textId="77777777" w:rsidR="0031430D" w:rsidRPr="00972046" w:rsidRDefault="0031430D" w:rsidP="007814DE">
            <w:pPr>
              <w:spacing w:after="0" w:line="240" w:lineRule="auto"/>
              <w:rPr>
                <w:rFonts w:ascii="Garamond" w:hAnsi="Garamond"/>
              </w:rPr>
            </w:pPr>
            <w:r w:rsidRPr="00972046">
              <w:rPr>
                <w:rFonts w:ascii="Garamond" w:hAnsi="Garamond"/>
              </w:rPr>
              <w:t>3</w:t>
            </w:r>
          </w:p>
        </w:tc>
        <w:tc>
          <w:tcPr>
            <w:tcW w:w="7322" w:type="dxa"/>
          </w:tcPr>
          <w:p w14:paraId="18A21BBB" w14:textId="77777777" w:rsidR="0031430D" w:rsidRPr="00972046" w:rsidRDefault="0031430D" w:rsidP="007814DE">
            <w:pPr>
              <w:spacing w:after="0" w:line="240" w:lineRule="auto"/>
              <w:rPr>
                <w:rFonts w:ascii="Garamond" w:hAnsi="Garamond"/>
              </w:rPr>
            </w:pPr>
            <w:r w:rsidRPr="00972046">
              <w:rPr>
                <w:rFonts w:ascii="Garamond" w:hAnsi="Garamond"/>
              </w:rPr>
              <w:t>Краснодарский край</w:t>
            </w:r>
          </w:p>
        </w:tc>
      </w:tr>
      <w:tr w:rsidR="0031430D" w:rsidRPr="00972046" w14:paraId="4056F6A1" w14:textId="77777777" w:rsidTr="007814DE">
        <w:trPr>
          <w:trHeight w:val="170"/>
        </w:trPr>
        <w:tc>
          <w:tcPr>
            <w:tcW w:w="1745" w:type="dxa"/>
          </w:tcPr>
          <w:p w14:paraId="31BBB17A" w14:textId="77777777" w:rsidR="0031430D" w:rsidRPr="00972046" w:rsidRDefault="0031430D" w:rsidP="007814DE">
            <w:pPr>
              <w:spacing w:after="0" w:line="240" w:lineRule="auto"/>
              <w:rPr>
                <w:rFonts w:ascii="Garamond" w:hAnsi="Garamond"/>
              </w:rPr>
            </w:pPr>
            <w:r w:rsidRPr="00972046">
              <w:rPr>
                <w:rFonts w:ascii="Garamond" w:hAnsi="Garamond"/>
              </w:rPr>
              <w:t>4</w:t>
            </w:r>
          </w:p>
        </w:tc>
        <w:tc>
          <w:tcPr>
            <w:tcW w:w="7322" w:type="dxa"/>
          </w:tcPr>
          <w:p w14:paraId="08946798" w14:textId="77777777" w:rsidR="0031430D" w:rsidRPr="00972046" w:rsidRDefault="0031430D" w:rsidP="007814DE">
            <w:pPr>
              <w:spacing w:after="0" w:line="240" w:lineRule="auto"/>
              <w:rPr>
                <w:rFonts w:ascii="Garamond" w:hAnsi="Garamond"/>
              </w:rPr>
            </w:pPr>
            <w:r w:rsidRPr="00972046">
              <w:rPr>
                <w:rFonts w:ascii="Garamond" w:hAnsi="Garamond"/>
              </w:rPr>
              <w:t>Красноярский край</w:t>
            </w:r>
          </w:p>
        </w:tc>
      </w:tr>
      <w:tr w:rsidR="0031430D" w:rsidRPr="00972046" w14:paraId="0E6795E8" w14:textId="77777777" w:rsidTr="007814DE">
        <w:trPr>
          <w:trHeight w:val="170"/>
        </w:trPr>
        <w:tc>
          <w:tcPr>
            <w:tcW w:w="1745" w:type="dxa"/>
          </w:tcPr>
          <w:p w14:paraId="6340521B" w14:textId="77777777" w:rsidR="0031430D" w:rsidRPr="00972046" w:rsidRDefault="0031430D" w:rsidP="007814DE">
            <w:pPr>
              <w:spacing w:after="0" w:line="240" w:lineRule="auto"/>
              <w:rPr>
                <w:rFonts w:ascii="Garamond" w:hAnsi="Garamond"/>
              </w:rPr>
            </w:pPr>
            <w:r w:rsidRPr="00972046">
              <w:rPr>
                <w:rFonts w:ascii="Garamond" w:hAnsi="Garamond"/>
              </w:rPr>
              <w:t>5</w:t>
            </w:r>
          </w:p>
        </w:tc>
        <w:tc>
          <w:tcPr>
            <w:tcW w:w="7322" w:type="dxa"/>
          </w:tcPr>
          <w:p w14:paraId="359ACAEC" w14:textId="77777777" w:rsidR="0031430D" w:rsidRPr="00972046" w:rsidRDefault="0031430D" w:rsidP="007814DE">
            <w:pPr>
              <w:spacing w:after="0" w:line="240" w:lineRule="auto"/>
              <w:rPr>
                <w:rFonts w:ascii="Garamond" w:hAnsi="Garamond"/>
              </w:rPr>
            </w:pPr>
            <w:r w:rsidRPr="00972046">
              <w:rPr>
                <w:rFonts w:ascii="Garamond" w:hAnsi="Garamond"/>
              </w:rPr>
              <w:t>Приморский край</w:t>
            </w:r>
          </w:p>
        </w:tc>
      </w:tr>
      <w:tr w:rsidR="0031430D" w:rsidRPr="00972046" w14:paraId="64BBB989" w14:textId="77777777" w:rsidTr="007814DE">
        <w:trPr>
          <w:trHeight w:val="170"/>
        </w:trPr>
        <w:tc>
          <w:tcPr>
            <w:tcW w:w="1745" w:type="dxa"/>
          </w:tcPr>
          <w:p w14:paraId="36EE9469" w14:textId="77777777" w:rsidR="0031430D" w:rsidRPr="00972046" w:rsidRDefault="0031430D" w:rsidP="007814DE">
            <w:pPr>
              <w:spacing w:after="0" w:line="240" w:lineRule="auto"/>
              <w:rPr>
                <w:rFonts w:ascii="Garamond" w:hAnsi="Garamond"/>
              </w:rPr>
            </w:pPr>
            <w:r w:rsidRPr="00972046">
              <w:rPr>
                <w:rFonts w:ascii="Garamond" w:hAnsi="Garamond"/>
              </w:rPr>
              <w:t>7</w:t>
            </w:r>
          </w:p>
        </w:tc>
        <w:tc>
          <w:tcPr>
            <w:tcW w:w="7322" w:type="dxa"/>
          </w:tcPr>
          <w:p w14:paraId="79C063A5" w14:textId="77777777" w:rsidR="0031430D" w:rsidRPr="00972046" w:rsidRDefault="0031430D" w:rsidP="007814DE">
            <w:pPr>
              <w:spacing w:after="0" w:line="240" w:lineRule="auto"/>
              <w:rPr>
                <w:rFonts w:ascii="Garamond" w:hAnsi="Garamond"/>
              </w:rPr>
            </w:pPr>
            <w:r w:rsidRPr="00972046">
              <w:rPr>
                <w:rFonts w:ascii="Garamond" w:hAnsi="Garamond"/>
              </w:rPr>
              <w:t>Ставропольский край</w:t>
            </w:r>
          </w:p>
        </w:tc>
      </w:tr>
      <w:tr w:rsidR="0031430D" w:rsidRPr="00972046" w14:paraId="0D6519ED" w14:textId="77777777" w:rsidTr="007814DE">
        <w:trPr>
          <w:trHeight w:val="170"/>
        </w:trPr>
        <w:tc>
          <w:tcPr>
            <w:tcW w:w="1745" w:type="dxa"/>
          </w:tcPr>
          <w:p w14:paraId="10C99BB5" w14:textId="77777777" w:rsidR="0031430D" w:rsidRPr="00972046" w:rsidRDefault="0031430D" w:rsidP="007814DE">
            <w:pPr>
              <w:spacing w:after="0" w:line="240" w:lineRule="auto"/>
              <w:rPr>
                <w:rFonts w:ascii="Garamond" w:hAnsi="Garamond"/>
              </w:rPr>
            </w:pPr>
            <w:r w:rsidRPr="00972046">
              <w:rPr>
                <w:rFonts w:ascii="Garamond" w:hAnsi="Garamond"/>
              </w:rPr>
              <w:t>8</w:t>
            </w:r>
          </w:p>
        </w:tc>
        <w:tc>
          <w:tcPr>
            <w:tcW w:w="7322" w:type="dxa"/>
          </w:tcPr>
          <w:p w14:paraId="2167278D" w14:textId="77777777" w:rsidR="0031430D" w:rsidRPr="00972046" w:rsidRDefault="0031430D" w:rsidP="007814DE">
            <w:pPr>
              <w:spacing w:after="0" w:line="240" w:lineRule="auto"/>
              <w:rPr>
                <w:rFonts w:ascii="Garamond" w:hAnsi="Garamond"/>
              </w:rPr>
            </w:pPr>
            <w:r w:rsidRPr="00972046">
              <w:rPr>
                <w:rFonts w:ascii="Garamond" w:hAnsi="Garamond"/>
              </w:rPr>
              <w:t>Хабаровский край</w:t>
            </w:r>
          </w:p>
        </w:tc>
      </w:tr>
      <w:tr w:rsidR="0031430D" w:rsidRPr="00972046" w14:paraId="27C8B924" w14:textId="77777777" w:rsidTr="007814DE">
        <w:trPr>
          <w:trHeight w:val="170"/>
        </w:trPr>
        <w:tc>
          <w:tcPr>
            <w:tcW w:w="1745" w:type="dxa"/>
          </w:tcPr>
          <w:p w14:paraId="7AA05A6F" w14:textId="77777777" w:rsidR="0031430D" w:rsidRPr="00972046" w:rsidRDefault="0031430D" w:rsidP="007814DE">
            <w:pPr>
              <w:spacing w:after="0" w:line="240" w:lineRule="auto"/>
              <w:rPr>
                <w:rFonts w:ascii="Garamond" w:hAnsi="Garamond"/>
              </w:rPr>
            </w:pPr>
            <w:r w:rsidRPr="00972046">
              <w:rPr>
                <w:rFonts w:ascii="Garamond" w:hAnsi="Garamond"/>
              </w:rPr>
              <w:t>10</w:t>
            </w:r>
          </w:p>
        </w:tc>
        <w:tc>
          <w:tcPr>
            <w:tcW w:w="7322" w:type="dxa"/>
          </w:tcPr>
          <w:p w14:paraId="74BA3D25" w14:textId="77777777" w:rsidR="0031430D" w:rsidRPr="00972046" w:rsidRDefault="0031430D" w:rsidP="007814DE">
            <w:pPr>
              <w:spacing w:after="0" w:line="240" w:lineRule="auto"/>
              <w:rPr>
                <w:rFonts w:ascii="Garamond" w:hAnsi="Garamond"/>
              </w:rPr>
            </w:pPr>
            <w:r w:rsidRPr="00972046">
              <w:rPr>
                <w:rFonts w:ascii="Garamond" w:hAnsi="Garamond"/>
              </w:rPr>
              <w:t>Амурская область</w:t>
            </w:r>
          </w:p>
        </w:tc>
      </w:tr>
      <w:tr w:rsidR="0031430D" w:rsidRPr="00972046" w14:paraId="3E61E0E1" w14:textId="77777777" w:rsidTr="007814DE">
        <w:trPr>
          <w:trHeight w:val="170"/>
        </w:trPr>
        <w:tc>
          <w:tcPr>
            <w:tcW w:w="1745" w:type="dxa"/>
          </w:tcPr>
          <w:p w14:paraId="5A7367ED" w14:textId="77777777" w:rsidR="0031430D" w:rsidRPr="00972046" w:rsidRDefault="0031430D" w:rsidP="007814DE">
            <w:pPr>
              <w:spacing w:after="0" w:line="240" w:lineRule="auto"/>
              <w:rPr>
                <w:rFonts w:ascii="Garamond" w:hAnsi="Garamond"/>
              </w:rPr>
            </w:pPr>
            <w:r w:rsidRPr="00972046">
              <w:rPr>
                <w:rFonts w:ascii="Garamond" w:hAnsi="Garamond"/>
              </w:rPr>
              <w:t>11</w:t>
            </w:r>
          </w:p>
        </w:tc>
        <w:tc>
          <w:tcPr>
            <w:tcW w:w="7322" w:type="dxa"/>
          </w:tcPr>
          <w:p w14:paraId="1866E4BD" w14:textId="77777777" w:rsidR="0031430D" w:rsidRPr="00972046" w:rsidRDefault="0031430D" w:rsidP="007814DE">
            <w:pPr>
              <w:spacing w:after="0" w:line="240" w:lineRule="auto"/>
              <w:rPr>
                <w:rFonts w:ascii="Garamond" w:hAnsi="Garamond"/>
              </w:rPr>
            </w:pPr>
            <w:r w:rsidRPr="00972046">
              <w:rPr>
                <w:rFonts w:ascii="Garamond" w:hAnsi="Garamond"/>
              </w:rPr>
              <w:t>Архангельская область</w:t>
            </w:r>
          </w:p>
        </w:tc>
      </w:tr>
      <w:tr w:rsidR="0031430D" w:rsidRPr="00972046" w14:paraId="182F0889" w14:textId="77777777" w:rsidTr="007814DE">
        <w:trPr>
          <w:trHeight w:val="170"/>
        </w:trPr>
        <w:tc>
          <w:tcPr>
            <w:tcW w:w="1745" w:type="dxa"/>
          </w:tcPr>
          <w:p w14:paraId="4BFCF6BF" w14:textId="77777777" w:rsidR="0031430D" w:rsidRPr="00972046" w:rsidRDefault="0031430D" w:rsidP="007814DE">
            <w:pPr>
              <w:spacing w:after="0" w:line="240" w:lineRule="auto"/>
              <w:rPr>
                <w:rFonts w:ascii="Garamond" w:hAnsi="Garamond"/>
              </w:rPr>
            </w:pPr>
            <w:r w:rsidRPr="00972046">
              <w:rPr>
                <w:rFonts w:ascii="Garamond" w:hAnsi="Garamond"/>
              </w:rPr>
              <w:t>12</w:t>
            </w:r>
          </w:p>
        </w:tc>
        <w:tc>
          <w:tcPr>
            <w:tcW w:w="7322" w:type="dxa"/>
          </w:tcPr>
          <w:p w14:paraId="4292E384" w14:textId="77777777" w:rsidR="0031430D" w:rsidRPr="00972046" w:rsidRDefault="0031430D" w:rsidP="007814DE">
            <w:pPr>
              <w:spacing w:after="0" w:line="240" w:lineRule="auto"/>
              <w:rPr>
                <w:rFonts w:ascii="Garamond" w:hAnsi="Garamond"/>
              </w:rPr>
            </w:pPr>
            <w:r w:rsidRPr="00972046">
              <w:rPr>
                <w:rFonts w:ascii="Garamond" w:hAnsi="Garamond"/>
              </w:rPr>
              <w:t>Астраханская область</w:t>
            </w:r>
          </w:p>
        </w:tc>
      </w:tr>
      <w:tr w:rsidR="0031430D" w:rsidRPr="00972046" w14:paraId="42185391" w14:textId="77777777" w:rsidTr="007814DE">
        <w:trPr>
          <w:trHeight w:val="170"/>
        </w:trPr>
        <w:tc>
          <w:tcPr>
            <w:tcW w:w="1745" w:type="dxa"/>
          </w:tcPr>
          <w:p w14:paraId="5F67317B" w14:textId="77777777" w:rsidR="0031430D" w:rsidRPr="00972046" w:rsidRDefault="0031430D" w:rsidP="007814DE">
            <w:pPr>
              <w:spacing w:after="0" w:line="240" w:lineRule="auto"/>
              <w:rPr>
                <w:rFonts w:ascii="Garamond" w:hAnsi="Garamond"/>
              </w:rPr>
            </w:pPr>
            <w:r w:rsidRPr="00972046">
              <w:rPr>
                <w:rFonts w:ascii="Garamond" w:hAnsi="Garamond"/>
              </w:rPr>
              <w:t>14</w:t>
            </w:r>
          </w:p>
        </w:tc>
        <w:tc>
          <w:tcPr>
            <w:tcW w:w="7322" w:type="dxa"/>
          </w:tcPr>
          <w:p w14:paraId="14E220FD" w14:textId="77777777" w:rsidR="0031430D" w:rsidRPr="00972046" w:rsidRDefault="0031430D" w:rsidP="007814DE">
            <w:pPr>
              <w:spacing w:after="0" w:line="240" w:lineRule="auto"/>
              <w:rPr>
                <w:rFonts w:ascii="Garamond" w:hAnsi="Garamond"/>
              </w:rPr>
            </w:pPr>
            <w:r w:rsidRPr="00972046">
              <w:rPr>
                <w:rFonts w:ascii="Garamond" w:hAnsi="Garamond"/>
              </w:rPr>
              <w:t>Белгородская область</w:t>
            </w:r>
          </w:p>
        </w:tc>
      </w:tr>
      <w:tr w:rsidR="0031430D" w:rsidRPr="00972046" w14:paraId="1D71828E" w14:textId="77777777" w:rsidTr="007814DE">
        <w:trPr>
          <w:trHeight w:val="170"/>
        </w:trPr>
        <w:tc>
          <w:tcPr>
            <w:tcW w:w="1745" w:type="dxa"/>
          </w:tcPr>
          <w:p w14:paraId="3A4AAA5B" w14:textId="77777777" w:rsidR="0031430D" w:rsidRPr="00972046" w:rsidRDefault="0031430D" w:rsidP="007814DE">
            <w:pPr>
              <w:spacing w:after="0" w:line="240" w:lineRule="auto"/>
              <w:rPr>
                <w:rFonts w:ascii="Garamond" w:hAnsi="Garamond"/>
              </w:rPr>
            </w:pPr>
            <w:r w:rsidRPr="00972046">
              <w:rPr>
                <w:rFonts w:ascii="Garamond" w:hAnsi="Garamond"/>
              </w:rPr>
              <w:t>15</w:t>
            </w:r>
          </w:p>
        </w:tc>
        <w:tc>
          <w:tcPr>
            <w:tcW w:w="7322" w:type="dxa"/>
          </w:tcPr>
          <w:p w14:paraId="5D76463D" w14:textId="77777777" w:rsidR="0031430D" w:rsidRPr="00972046" w:rsidRDefault="0031430D" w:rsidP="007814DE">
            <w:pPr>
              <w:spacing w:after="0" w:line="240" w:lineRule="auto"/>
              <w:rPr>
                <w:rFonts w:ascii="Garamond" w:hAnsi="Garamond"/>
              </w:rPr>
            </w:pPr>
            <w:r w:rsidRPr="00972046">
              <w:rPr>
                <w:rFonts w:ascii="Garamond" w:hAnsi="Garamond"/>
              </w:rPr>
              <w:t>Брянская область</w:t>
            </w:r>
          </w:p>
        </w:tc>
      </w:tr>
      <w:tr w:rsidR="0031430D" w:rsidRPr="00972046" w14:paraId="6A7EA4A1" w14:textId="77777777" w:rsidTr="007814DE">
        <w:trPr>
          <w:trHeight w:val="170"/>
        </w:trPr>
        <w:tc>
          <w:tcPr>
            <w:tcW w:w="1745" w:type="dxa"/>
          </w:tcPr>
          <w:p w14:paraId="26AA46BF" w14:textId="77777777" w:rsidR="0031430D" w:rsidRPr="00972046" w:rsidRDefault="0031430D" w:rsidP="007814DE">
            <w:pPr>
              <w:spacing w:after="0" w:line="240" w:lineRule="auto"/>
              <w:rPr>
                <w:rFonts w:ascii="Garamond" w:hAnsi="Garamond"/>
              </w:rPr>
            </w:pPr>
            <w:r w:rsidRPr="00972046">
              <w:rPr>
                <w:rFonts w:ascii="Garamond" w:hAnsi="Garamond"/>
              </w:rPr>
              <w:t>17</w:t>
            </w:r>
          </w:p>
        </w:tc>
        <w:tc>
          <w:tcPr>
            <w:tcW w:w="7322" w:type="dxa"/>
          </w:tcPr>
          <w:p w14:paraId="6D68D9F6" w14:textId="77777777" w:rsidR="0031430D" w:rsidRPr="00972046" w:rsidRDefault="0031430D" w:rsidP="007814DE">
            <w:pPr>
              <w:spacing w:after="0" w:line="240" w:lineRule="auto"/>
              <w:rPr>
                <w:rFonts w:ascii="Garamond" w:hAnsi="Garamond"/>
              </w:rPr>
            </w:pPr>
            <w:r w:rsidRPr="00972046">
              <w:rPr>
                <w:rFonts w:ascii="Garamond" w:hAnsi="Garamond"/>
              </w:rPr>
              <w:t>Владимирская область</w:t>
            </w:r>
          </w:p>
        </w:tc>
      </w:tr>
      <w:tr w:rsidR="0031430D" w:rsidRPr="00972046" w14:paraId="7552ECA0" w14:textId="77777777" w:rsidTr="007814DE">
        <w:trPr>
          <w:trHeight w:val="170"/>
        </w:trPr>
        <w:tc>
          <w:tcPr>
            <w:tcW w:w="1745" w:type="dxa"/>
          </w:tcPr>
          <w:p w14:paraId="177EB4D8" w14:textId="77777777" w:rsidR="0031430D" w:rsidRPr="00972046" w:rsidRDefault="0031430D" w:rsidP="007814DE">
            <w:pPr>
              <w:spacing w:after="0" w:line="240" w:lineRule="auto"/>
              <w:rPr>
                <w:rFonts w:ascii="Garamond" w:hAnsi="Garamond"/>
              </w:rPr>
            </w:pPr>
            <w:r w:rsidRPr="00972046">
              <w:rPr>
                <w:rFonts w:ascii="Garamond" w:hAnsi="Garamond"/>
              </w:rPr>
              <w:t>18</w:t>
            </w:r>
          </w:p>
        </w:tc>
        <w:tc>
          <w:tcPr>
            <w:tcW w:w="7322" w:type="dxa"/>
          </w:tcPr>
          <w:p w14:paraId="72EC7BB6" w14:textId="77777777" w:rsidR="0031430D" w:rsidRPr="00972046" w:rsidRDefault="0031430D" w:rsidP="007814DE">
            <w:pPr>
              <w:spacing w:after="0" w:line="240" w:lineRule="auto"/>
              <w:rPr>
                <w:rFonts w:ascii="Garamond" w:hAnsi="Garamond"/>
              </w:rPr>
            </w:pPr>
            <w:r w:rsidRPr="00972046">
              <w:rPr>
                <w:rFonts w:ascii="Garamond" w:hAnsi="Garamond"/>
              </w:rPr>
              <w:t>Волгоградская область</w:t>
            </w:r>
          </w:p>
        </w:tc>
      </w:tr>
      <w:tr w:rsidR="0031430D" w:rsidRPr="00972046" w14:paraId="6ABF0871" w14:textId="77777777" w:rsidTr="007814DE">
        <w:trPr>
          <w:trHeight w:val="170"/>
        </w:trPr>
        <w:tc>
          <w:tcPr>
            <w:tcW w:w="1745" w:type="dxa"/>
          </w:tcPr>
          <w:p w14:paraId="094CAB8B" w14:textId="77777777" w:rsidR="0031430D" w:rsidRPr="00972046" w:rsidRDefault="0031430D" w:rsidP="007814DE">
            <w:pPr>
              <w:spacing w:after="0" w:line="240" w:lineRule="auto"/>
              <w:rPr>
                <w:rFonts w:ascii="Garamond" w:hAnsi="Garamond"/>
              </w:rPr>
            </w:pPr>
            <w:r w:rsidRPr="00972046">
              <w:rPr>
                <w:rFonts w:ascii="Garamond" w:hAnsi="Garamond"/>
              </w:rPr>
              <w:t>19</w:t>
            </w:r>
          </w:p>
        </w:tc>
        <w:tc>
          <w:tcPr>
            <w:tcW w:w="7322" w:type="dxa"/>
          </w:tcPr>
          <w:p w14:paraId="5D5D98E2" w14:textId="77777777" w:rsidR="0031430D" w:rsidRPr="00972046" w:rsidRDefault="0031430D" w:rsidP="007814DE">
            <w:pPr>
              <w:spacing w:after="0" w:line="240" w:lineRule="auto"/>
              <w:rPr>
                <w:rFonts w:ascii="Garamond" w:hAnsi="Garamond"/>
              </w:rPr>
            </w:pPr>
            <w:r w:rsidRPr="00972046">
              <w:rPr>
                <w:rFonts w:ascii="Garamond" w:hAnsi="Garamond"/>
              </w:rPr>
              <w:t>Вологодская область</w:t>
            </w:r>
          </w:p>
        </w:tc>
      </w:tr>
      <w:tr w:rsidR="0031430D" w:rsidRPr="00972046" w14:paraId="5D79A59C" w14:textId="77777777" w:rsidTr="007814DE">
        <w:trPr>
          <w:trHeight w:val="170"/>
        </w:trPr>
        <w:tc>
          <w:tcPr>
            <w:tcW w:w="1745" w:type="dxa"/>
          </w:tcPr>
          <w:p w14:paraId="3DB3B7EF" w14:textId="77777777" w:rsidR="0031430D" w:rsidRPr="00972046" w:rsidRDefault="0031430D" w:rsidP="007814DE">
            <w:pPr>
              <w:spacing w:after="0" w:line="240" w:lineRule="auto"/>
              <w:rPr>
                <w:rFonts w:ascii="Garamond" w:hAnsi="Garamond"/>
              </w:rPr>
            </w:pPr>
            <w:r w:rsidRPr="00972046">
              <w:rPr>
                <w:rFonts w:ascii="Garamond" w:hAnsi="Garamond"/>
              </w:rPr>
              <w:t>20</w:t>
            </w:r>
          </w:p>
        </w:tc>
        <w:tc>
          <w:tcPr>
            <w:tcW w:w="7322" w:type="dxa"/>
          </w:tcPr>
          <w:p w14:paraId="32A42058" w14:textId="77777777" w:rsidR="0031430D" w:rsidRPr="00972046" w:rsidRDefault="0031430D" w:rsidP="007814DE">
            <w:pPr>
              <w:spacing w:after="0" w:line="240" w:lineRule="auto"/>
              <w:rPr>
                <w:rFonts w:ascii="Garamond" w:hAnsi="Garamond"/>
              </w:rPr>
            </w:pPr>
            <w:r w:rsidRPr="00972046">
              <w:rPr>
                <w:rFonts w:ascii="Garamond" w:hAnsi="Garamond"/>
              </w:rPr>
              <w:t>Воронежская область</w:t>
            </w:r>
          </w:p>
        </w:tc>
      </w:tr>
      <w:tr w:rsidR="0031430D" w:rsidRPr="00972046" w14:paraId="2722B94A" w14:textId="77777777" w:rsidTr="007814DE">
        <w:trPr>
          <w:trHeight w:val="170"/>
        </w:trPr>
        <w:tc>
          <w:tcPr>
            <w:tcW w:w="1745" w:type="dxa"/>
          </w:tcPr>
          <w:p w14:paraId="1ED3431E" w14:textId="77777777" w:rsidR="0031430D" w:rsidRPr="00972046" w:rsidRDefault="0031430D" w:rsidP="007814DE">
            <w:pPr>
              <w:spacing w:after="0" w:line="240" w:lineRule="auto"/>
              <w:rPr>
                <w:rFonts w:ascii="Garamond" w:hAnsi="Garamond"/>
              </w:rPr>
            </w:pPr>
            <w:r w:rsidRPr="00972046">
              <w:rPr>
                <w:rFonts w:ascii="Garamond" w:hAnsi="Garamond"/>
              </w:rPr>
              <w:t>22</w:t>
            </w:r>
          </w:p>
        </w:tc>
        <w:tc>
          <w:tcPr>
            <w:tcW w:w="7322" w:type="dxa"/>
          </w:tcPr>
          <w:p w14:paraId="29C28987" w14:textId="77777777" w:rsidR="0031430D" w:rsidRPr="00972046" w:rsidRDefault="0031430D" w:rsidP="007814DE">
            <w:pPr>
              <w:spacing w:after="0" w:line="240" w:lineRule="auto"/>
              <w:rPr>
                <w:rFonts w:ascii="Garamond" w:hAnsi="Garamond"/>
              </w:rPr>
            </w:pPr>
            <w:r w:rsidRPr="00972046">
              <w:rPr>
                <w:rFonts w:ascii="Garamond" w:hAnsi="Garamond"/>
              </w:rPr>
              <w:t>Нижегородская область</w:t>
            </w:r>
          </w:p>
        </w:tc>
      </w:tr>
      <w:tr w:rsidR="0031430D" w:rsidRPr="00972046" w14:paraId="66ADC4F5" w14:textId="77777777" w:rsidTr="007814DE">
        <w:trPr>
          <w:trHeight w:val="170"/>
        </w:trPr>
        <w:tc>
          <w:tcPr>
            <w:tcW w:w="1745" w:type="dxa"/>
          </w:tcPr>
          <w:p w14:paraId="7A2B1D07" w14:textId="77777777" w:rsidR="0031430D" w:rsidRPr="00972046" w:rsidRDefault="0031430D" w:rsidP="007814DE">
            <w:pPr>
              <w:spacing w:after="0" w:line="240" w:lineRule="auto"/>
              <w:rPr>
                <w:rFonts w:ascii="Garamond" w:hAnsi="Garamond"/>
              </w:rPr>
            </w:pPr>
            <w:r w:rsidRPr="00972046">
              <w:rPr>
                <w:rFonts w:ascii="Garamond" w:hAnsi="Garamond"/>
              </w:rPr>
              <w:t>24</w:t>
            </w:r>
          </w:p>
        </w:tc>
        <w:tc>
          <w:tcPr>
            <w:tcW w:w="7322" w:type="dxa"/>
          </w:tcPr>
          <w:p w14:paraId="63058AE1" w14:textId="77777777" w:rsidR="0031430D" w:rsidRPr="00972046" w:rsidRDefault="0031430D" w:rsidP="007814DE">
            <w:pPr>
              <w:spacing w:after="0" w:line="240" w:lineRule="auto"/>
              <w:rPr>
                <w:rFonts w:ascii="Garamond" w:hAnsi="Garamond"/>
              </w:rPr>
            </w:pPr>
            <w:r w:rsidRPr="00972046">
              <w:rPr>
                <w:rFonts w:ascii="Garamond" w:hAnsi="Garamond"/>
              </w:rPr>
              <w:t>Ивановская область</w:t>
            </w:r>
          </w:p>
        </w:tc>
      </w:tr>
      <w:tr w:rsidR="0031430D" w:rsidRPr="00972046" w14:paraId="7C020C87" w14:textId="77777777" w:rsidTr="007814DE">
        <w:trPr>
          <w:trHeight w:val="170"/>
        </w:trPr>
        <w:tc>
          <w:tcPr>
            <w:tcW w:w="1745" w:type="dxa"/>
          </w:tcPr>
          <w:p w14:paraId="3369E86F" w14:textId="77777777" w:rsidR="0031430D" w:rsidRPr="00972046" w:rsidRDefault="0031430D" w:rsidP="007814DE">
            <w:pPr>
              <w:spacing w:after="0" w:line="240" w:lineRule="auto"/>
              <w:rPr>
                <w:rFonts w:ascii="Garamond" w:hAnsi="Garamond"/>
              </w:rPr>
            </w:pPr>
            <w:r w:rsidRPr="00972046">
              <w:rPr>
                <w:rFonts w:ascii="Garamond" w:hAnsi="Garamond"/>
              </w:rPr>
              <w:t>25</w:t>
            </w:r>
          </w:p>
        </w:tc>
        <w:tc>
          <w:tcPr>
            <w:tcW w:w="7322" w:type="dxa"/>
          </w:tcPr>
          <w:p w14:paraId="0106C6B7" w14:textId="77777777" w:rsidR="0031430D" w:rsidRPr="00972046" w:rsidRDefault="0031430D" w:rsidP="007814DE">
            <w:pPr>
              <w:spacing w:after="0" w:line="240" w:lineRule="auto"/>
              <w:rPr>
                <w:rFonts w:ascii="Garamond" w:hAnsi="Garamond"/>
              </w:rPr>
            </w:pPr>
            <w:r w:rsidRPr="00972046">
              <w:rPr>
                <w:rFonts w:ascii="Garamond" w:hAnsi="Garamond"/>
              </w:rPr>
              <w:t>Иркутская область</w:t>
            </w:r>
          </w:p>
        </w:tc>
      </w:tr>
      <w:tr w:rsidR="0031430D" w:rsidRPr="00972046" w14:paraId="1D218191" w14:textId="77777777" w:rsidTr="007814DE">
        <w:trPr>
          <w:trHeight w:val="170"/>
        </w:trPr>
        <w:tc>
          <w:tcPr>
            <w:tcW w:w="1745" w:type="dxa"/>
          </w:tcPr>
          <w:p w14:paraId="75A7A422" w14:textId="77777777" w:rsidR="0031430D" w:rsidRPr="00972046" w:rsidRDefault="0031430D" w:rsidP="007814DE">
            <w:pPr>
              <w:spacing w:after="0" w:line="240" w:lineRule="auto"/>
              <w:rPr>
                <w:rFonts w:ascii="Garamond" w:hAnsi="Garamond"/>
              </w:rPr>
            </w:pPr>
            <w:r w:rsidRPr="00972046">
              <w:rPr>
                <w:rFonts w:ascii="Garamond" w:hAnsi="Garamond"/>
              </w:rPr>
              <w:t>26</w:t>
            </w:r>
          </w:p>
        </w:tc>
        <w:tc>
          <w:tcPr>
            <w:tcW w:w="7322" w:type="dxa"/>
          </w:tcPr>
          <w:p w14:paraId="3B5092EE" w14:textId="77777777" w:rsidR="0031430D" w:rsidRPr="00972046" w:rsidRDefault="0031430D" w:rsidP="007814DE">
            <w:pPr>
              <w:spacing w:after="0" w:line="240" w:lineRule="auto"/>
              <w:rPr>
                <w:rFonts w:ascii="Garamond" w:hAnsi="Garamond"/>
              </w:rPr>
            </w:pPr>
            <w:r w:rsidRPr="00972046">
              <w:rPr>
                <w:rFonts w:ascii="Garamond" w:hAnsi="Garamond"/>
              </w:rPr>
              <w:t>Республика Ингушетия</w:t>
            </w:r>
          </w:p>
        </w:tc>
      </w:tr>
      <w:tr w:rsidR="0031430D" w:rsidRPr="00972046" w14:paraId="53CAE8A2" w14:textId="77777777" w:rsidTr="007814DE">
        <w:trPr>
          <w:trHeight w:val="170"/>
        </w:trPr>
        <w:tc>
          <w:tcPr>
            <w:tcW w:w="1745" w:type="dxa"/>
          </w:tcPr>
          <w:p w14:paraId="297447A2" w14:textId="77777777" w:rsidR="0031430D" w:rsidRPr="00972046" w:rsidRDefault="0031430D" w:rsidP="007814DE">
            <w:pPr>
              <w:spacing w:after="0" w:line="240" w:lineRule="auto"/>
              <w:rPr>
                <w:rFonts w:ascii="Garamond" w:hAnsi="Garamond"/>
              </w:rPr>
            </w:pPr>
            <w:r w:rsidRPr="00972046">
              <w:rPr>
                <w:rFonts w:ascii="Garamond" w:hAnsi="Garamond"/>
              </w:rPr>
              <w:t>27</w:t>
            </w:r>
          </w:p>
        </w:tc>
        <w:tc>
          <w:tcPr>
            <w:tcW w:w="7322" w:type="dxa"/>
          </w:tcPr>
          <w:p w14:paraId="6CECCEEA" w14:textId="77777777" w:rsidR="0031430D" w:rsidRPr="00972046" w:rsidRDefault="0031430D" w:rsidP="007814DE">
            <w:pPr>
              <w:spacing w:after="0" w:line="240" w:lineRule="auto"/>
              <w:rPr>
                <w:rFonts w:ascii="Garamond" w:hAnsi="Garamond"/>
              </w:rPr>
            </w:pPr>
            <w:r w:rsidRPr="00972046">
              <w:rPr>
                <w:rFonts w:ascii="Garamond" w:hAnsi="Garamond"/>
              </w:rPr>
              <w:t>Калининградская область</w:t>
            </w:r>
          </w:p>
        </w:tc>
      </w:tr>
      <w:tr w:rsidR="0031430D" w:rsidRPr="00972046" w14:paraId="327EB74A" w14:textId="77777777" w:rsidTr="007814DE">
        <w:trPr>
          <w:trHeight w:val="170"/>
        </w:trPr>
        <w:tc>
          <w:tcPr>
            <w:tcW w:w="1745" w:type="dxa"/>
          </w:tcPr>
          <w:p w14:paraId="2A4B71FC" w14:textId="77777777" w:rsidR="0031430D" w:rsidRPr="00972046" w:rsidRDefault="0031430D" w:rsidP="007814DE">
            <w:pPr>
              <w:spacing w:after="0" w:line="240" w:lineRule="auto"/>
              <w:rPr>
                <w:rFonts w:ascii="Garamond" w:hAnsi="Garamond"/>
              </w:rPr>
            </w:pPr>
            <w:r w:rsidRPr="00972046">
              <w:rPr>
                <w:rFonts w:ascii="Garamond" w:hAnsi="Garamond"/>
              </w:rPr>
              <w:t>28</w:t>
            </w:r>
          </w:p>
        </w:tc>
        <w:tc>
          <w:tcPr>
            <w:tcW w:w="7322" w:type="dxa"/>
          </w:tcPr>
          <w:p w14:paraId="2B608FF0" w14:textId="77777777" w:rsidR="0031430D" w:rsidRPr="00972046" w:rsidRDefault="0031430D" w:rsidP="007814DE">
            <w:pPr>
              <w:spacing w:after="0" w:line="240" w:lineRule="auto"/>
              <w:rPr>
                <w:rFonts w:ascii="Garamond" w:hAnsi="Garamond"/>
              </w:rPr>
            </w:pPr>
            <w:r w:rsidRPr="00972046">
              <w:rPr>
                <w:rFonts w:ascii="Garamond" w:hAnsi="Garamond"/>
              </w:rPr>
              <w:t>Тверская область</w:t>
            </w:r>
          </w:p>
        </w:tc>
      </w:tr>
      <w:tr w:rsidR="0031430D" w:rsidRPr="00972046" w14:paraId="10E44545" w14:textId="77777777" w:rsidTr="007814DE">
        <w:trPr>
          <w:trHeight w:val="170"/>
        </w:trPr>
        <w:tc>
          <w:tcPr>
            <w:tcW w:w="1745" w:type="dxa"/>
          </w:tcPr>
          <w:p w14:paraId="424A6833" w14:textId="77777777" w:rsidR="0031430D" w:rsidRPr="00972046" w:rsidRDefault="0031430D" w:rsidP="007814DE">
            <w:pPr>
              <w:spacing w:after="0" w:line="240" w:lineRule="auto"/>
              <w:rPr>
                <w:rFonts w:ascii="Garamond" w:hAnsi="Garamond"/>
              </w:rPr>
            </w:pPr>
            <w:r w:rsidRPr="00972046">
              <w:rPr>
                <w:rFonts w:ascii="Garamond" w:hAnsi="Garamond"/>
              </w:rPr>
              <w:t>29</w:t>
            </w:r>
          </w:p>
        </w:tc>
        <w:tc>
          <w:tcPr>
            <w:tcW w:w="7322" w:type="dxa"/>
          </w:tcPr>
          <w:p w14:paraId="3B8C4FF5" w14:textId="77777777" w:rsidR="0031430D" w:rsidRPr="00972046" w:rsidRDefault="0031430D" w:rsidP="007814DE">
            <w:pPr>
              <w:spacing w:after="0" w:line="240" w:lineRule="auto"/>
              <w:rPr>
                <w:rFonts w:ascii="Garamond" w:hAnsi="Garamond"/>
              </w:rPr>
            </w:pPr>
            <w:r w:rsidRPr="00972046">
              <w:rPr>
                <w:rFonts w:ascii="Garamond" w:hAnsi="Garamond"/>
              </w:rPr>
              <w:t>Калужская область</w:t>
            </w:r>
          </w:p>
        </w:tc>
      </w:tr>
      <w:tr w:rsidR="0031430D" w:rsidRPr="00972046" w14:paraId="495542AC" w14:textId="77777777" w:rsidTr="007814DE">
        <w:trPr>
          <w:trHeight w:val="170"/>
        </w:trPr>
        <w:tc>
          <w:tcPr>
            <w:tcW w:w="1745" w:type="dxa"/>
          </w:tcPr>
          <w:p w14:paraId="204224B0" w14:textId="77777777" w:rsidR="0031430D" w:rsidRPr="00972046" w:rsidRDefault="0031430D" w:rsidP="007814DE">
            <w:pPr>
              <w:spacing w:after="0" w:line="240" w:lineRule="auto"/>
              <w:rPr>
                <w:rFonts w:ascii="Garamond" w:hAnsi="Garamond"/>
              </w:rPr>
            </w:pPr>
            <w:r w:rsidRPr="00972046">
              <w:rPr>
                <w:rFonts w:ascii="Garamond" w:hAnsi="Garamond"/>
              </w:rPr>
              <w:t>32</w:t>
            </w:r>
          </w:p>
        </w:tc>
        <w:tc>
          <w:tcPr>
            <w:tcW w:w="7322" w:type="dxa"/>
          </w:tcPr>
          <w:p w14:paraId="24862564" w14:textId="77777777" w:rsidR="0031430D" w:rsidRPr="00972046" w:rsidRDefault="0031430D" w:rsidP="007814DE">
            <w:pPr>
              <w:spacing w:after="0" w:line="240" w:lineRule="auto"/>
              <w:rPr>
                <w:rFonts w:ascii="Garamond" w:hAnsi="Garamond"/>
              </w:rPr>
            </w:pPr>
            <w:r w:rsidRPr="00972046">
              <w:rPr>
                <w:rFonts w:ascii="Garamond" w:hAnsi="Garamond"/>
              </w:rPr>
              <w:t>Кемеровская область</w:t>
            </w:r>
          </w:p>
        </w:tc>
      </w:tr>
      <w:tr w:rsidR="0031430D" w:rsidRPr="00972046" w14:paraId="4AFF6B46" w14:textId="77777777" w:rsidTr="007814DE">
        <w:trPr>
          <w:trHeight w:val="170"/>
        </w:trPr>
        <w:tc>
          <w:tcPr>
            <w:tcW w:w="1745" w:type="dxa"/>
          </w:tcPr>
          <w:p w14:paraId="66EB960D" w14:textId="77777777" w:rsidR="0031430D" w:rsidRPr="00972046" w:rsidRDefault="0031430D" w:rsidP="007814DE">
            <w:pPr>
              <w:spacing w:after="0" w:line="240" w:lineRule="auto"/>
              <w:rPr>
                <w:rFonts w:ascii="Garamond" w:hAnsi="Garamond"/>
              </w:rPr>
            </w:pPr>
            <w:r w:rsidRPr="00972046">
              <w:rPr>
                <w:rFonts w:ascii="Garamond" w:hAnsi="Garamond"/>
              </w:rPr>
              <w:t>33</w:t>
            </w:r>
          </w:p>
        </w:tc>
        <w:tc>
          <w:tcPr>
            <w:tcW w:w="7322" w:type="dxa"/>
          </w:tcPr>
          <w:p w14:paraId="76E85B31" w14:textId="77777777" w:rsidR="0031430D" w:rsidRPr="00972046" w:rsidRDefault="0031430D" w:rsidP="007814DE">
            <w:pPr>
              <w:spacing w:after="0" w:line="240" w:lineRule="auto"/>
              <w:rPr>
                <w:rFonts w:ascii="Garamond" w:hAnsi="Garamond"/>
              </w:rPr>
            </w:pPr>
            <w:r w:rsidRPr="00972046">
              <w:rPr>
                <w:rFonts w:ascii="Garamond" w:hAnsi="Garamond"/>
              </w:rPr>
              <w:t>Кировская область</w:t>
            </w:r>
          </w:p>
        </w:tc>
      </w:tr>
      <w:tr w:rsidR="0031430D" w:rsidRPr="00972046" w14:paraId="0373E22E" w14:textId="77777777" w:rsidTr="007814DE">
        <w:trPr>
          <w:trHeight w:val="170"/>
        </w:trPr>
        <w:tc>
          <w:tcPr>
            <w:tcW w:w="1745" w:type="dxa"/>
          </w:tcPr>
          <w:p w14:paraId="43C33BAA" w14:textId="77777777" w:rsidR="0031430D" w:rsidRPr="00972046" w:rsidRDefault="0031430D" w:rsidP="007814DE">
            <w:pPr>
              <w:spacing w:after="0" w:line="240" w:lineRule="auto"/>
              <w:rPr>
                <w:rFonts w:ascii="Garamond" w:hAnsi="Garamond"/>
              </w:rPr>
            </w:pPr>
            <w:r w:rsidRPr="00972046">
              <w:rPr>
                <w:rFonts w:ascii="Garamond" w:hAnsi="Garamond"/>
              </w:rPr>
              <w:t>34</w:t>
            </w:r>
          </w:p>
        </w:tc>
        <w:tc>
          <w:tcPr>
            <w:tcW w:w="7322" w:type="dxa"/>
          </w:tcPr>
          <w:p w14:paraId="33D4BD6E" w14:textId="77777777" w:rsidR="0031430D" w:rsidRPr="00972046" w:rsidRDefault="0031430D" w:rsidP="007814DE">
            <w:pPr>
              <w:spacing w:after="0" w:line="240" w:lineRule="auto"/>
              <w:rPr>
                <w:rFonts w:ascii="Garamond" w:hAnsi="Garamond"/>
              </w:rPr>
            </w:pPr>
            <w:r w:rsidRPr="00972046">
              <w:rPr>
                <w:rFonts w:ascii="Garamond" w:hAnsi="Garamond"/>
              </w:rPr>
              <w:t>Костромская область</w:t>
            </w:r>
          </w:p>
        </w:tc>
      </w:tr>
      <w:tr w:rsidR="0031430D" w:rsidRPr="00972046" w14:paraId="3998B026" w14:textId="77777777" w:rsidTr="007814DE">
        <w:trPr>
          <w:trHeight w:val="170"/>
        </w:trPr>
        <w:tc>
          <w:tcPr>
            <w:tcW w:w="1745" w:type="dxa"/>
          </w:tcPr>
          <w:p w14:paraId="0FB8C18D" w14:textId="77777777" w:rsidR="0031430D" w:rsidRPr="00972046" w:rsidRDefault="0031430D" w:rsidP="007814DE">
            <w:pPr>
              <w:spacing w:after="0" w:line="240" w:lineRule="auto"/>
              <w:rPr>
                <w:rFonts w:ascii="Garamond" w:hAnsi="Garamond"/>
              </w:rPr>
            </w:pPr>
            <w:r w:rsidRPr="00972046">
              <w:rPr>
                <w:rFonts w:ascii="Garamond" w:hAnsi="Garamond"/>
              </w:rPr>
              <w:t>36</w:t>
            </w:r>
          </w:p>
        </w:tc>
        <w:tc>
          <w:tcPr>
            <w:tcW w:w="7322" w:type="dxa"/>
          </w:tcPr>
          <w:p w14:paraId="3DE5F299" w14:textId="77777777" w:rsidR="0031430D" w:rsidRPr="00972046" w:rsidRDefault="0031430D" w:rsidP="007814DE">
            <w:pPr>
              <w:spacing w:after="0" w:line="240" w:lineRule="auto"/>
              <w:rPr>
                <w:rFonts w:ascii="Garamond" w:hAnsi="Garamond"/>
              </w:rPr>
            </w:pPr>
            <w:r w:rsidRPr="00972046">
              <w:rPr>
                <w:rFonts w:ascii="Garamond" w:hAnsi="Garamond"/>
              </w:rPr>
              <w:t>Самарская область</w:t>
            </w:r>
          </w:p>
        </w:tc>
      </w:tr>
      <w:tr w:rsidR="0031430D" w:rsidRPr="00972046" w14:paraId="54B7BF43" w14:textId="77777777" w:rsidTr="007814DE">
        <w:trPr>
          <w:trHeight w:val="170"/>
        </w:trPr>
        <w:tc>
          <w:tcPr>
            <w:tcW w:w="1745" w:type="dxa"/>
          </w:tcPr>
          <w:p w14:paraId="31AA701B" w14:textId="77777777" w:rsidR="0031430D" w:rsidRPr="00972046" w:rsidRDefault="0031430D" w:rsidP="007814DE">
            <w:pPr>
              <w:spacing w:after="0" w:line="240" w:lineRule="auto"/>
              <w:rPr>
                <w:rFonts w:ascii="Garamond" w:hAnsi="Garamond"/>
              </w:rPr>
            </w:pPr>
            <w:r w:rsidRPr="00972046">
              <w:rPr>
                <w:rFonts w:ascii="Garamond" w:hAnsi="Garamond"/>
              </w:rPr>
              <w:t>37</w:t>
            </w:r>
          </w:p>
        </w:tc>
        <w:tc>
          <w:tcPr>
            <w:tcW w:w="7322" w:type="dxa"/>
          </w:tcPr>
          <w:p w14:paraId="729B8E87" w14:textId="77777777" w:rsidR="0031430D" w:rsidRPr="00972046" w:rsidRDefault="0031430D" w:rsidP="007814DE">
            <w:pPr>
              <w:spacing w:after="0" w:line="240" w:lineRule="auto"/>
              <w:rPr>
                <w:rFonts w:ascii="Garamond" w:hAnsi="Garamond"/>
              </w:rPr>
            </w:pPr>
            <w:r w:rsidRPr="00972046">
              <w:rPr>
                <w:rFonts w:ascii="Garamond" w:hAnsi="Garamond"/>
              </w:rPr>
              <w:t>Курганская область</w:t>
            </w:r>
          </w:p>
        </w:tc>
      </w:tr>
      <w:tr w:rsidR="0031430D" w:rsidRPr="00972046" w14:paraId="5AE5C30E" w14:textId="77777777" w:rsidTr="007814DE">
        <w:trPr>
          <w:trHeight w:val="170"/>
        </w:trPr>
        <w:tc>
          <w:tcPr>
            <w:tcW w:w="1745" w:type="dxa"/>
          </w:tcPr>
          <w:p w14:paraId="28314EAC" w14:textId="77777777" w:rsidR="0031430D" w:rsidRPr="00972046" w:rsidRDefault="0031430D" w:rsidP="007814DE">
            <w:pPr>
              <w:spacing w:after="0" w:line="240" w:lineRule="auto"/>
              <w:rPr>
                <w:rFonts w:ascii="Garamond" w:hAnsi="Garamond"/>
              </w:rPr>
            </w:pPr>
            <w:r w:rsidRPr="00972046">
              <w:rPr>
                <w:rFonts w:ascii="Garamond" w:hAnsi="Garamond"/>
              </w:rPr>
              <w:t>38</w:t>
            </w:r>
          </w:p>
        </w:tc>
        <w:tc>
          <w:tcPr>
            <w:tcW w:w="7322" w:type="dxa"/>
          </w:tcPr>
          <w:p w14:paraId="06A3F474" w14:textId="77777777" w:rsidR="0031430D" w:rsidRPr="00972046" w:rsidRDefault="0031430D" w:rsidP="007814DE">
            <w:pPr>
              <w:spacing w:after="0" w:line="240" w:lineRule="auto"/>
              <w:rPr>
                <w:rFonts w:ascii="Garamond" w:hAnsi="Garamond"/>
              </w:rPr>
            </w:pPr>
            <w:r w:rsidRPr="00972046">
              <w:rPr>
                <w:rFonts w:ascii="Garamond" w:hAnsi="Garamond"/>
              </w:rPr>
              <w:t>Курская область</w:t>
            </w:r>
          </w:p>
        </w:tc>
      </w:tr>
      <w:tr w:rsidR="0031430D" w:rsidRPr="00972046" w14:paraId="1A76C53D" w14:textId="77777777" w:rsidTr="007814DE">
        <w:trPr>
          <w:trHeight w:val="170"/>
        </w:trPr>
        <w:tc>
          <w:tcPr>
            <w:tcW w:w="1745" w:type="dxa"/>
          </w:tcPr>
          <w:p w14:paraId="3B78E3C7" w14:textId="77777777" w:rsidR="0031430D" w:rsidRPr="00972046" w:rsidRDefault="0031430D" w:rsidP="007814DE">
            <w:pPr>
              <w:spacing w:after="0" w:line="240" w:lineRule="auto"/>
              <w:rPr>
                <w:rFonts w:ascii="Garamond" w:hAnsi="Garamond"/>
              </w:rPr>
            </w:pPr>
            <w:r w:rsidRPr="00972046">
              <w:rPr>
                <w:rFonts w:ascii="Garamond" w:hAnsi="Garamond"/>
              </w:rPr>
              <w:t>40</w:t>
            </w:r>
          </w:p>
        </w:tc>
        <w:tc>
          <w:tcPr>
            <w:tcW w:w="7322" w:type="dxa"/>
          </w:tcPr>
          <w:p w14:paraId="27C70E27" w14:textId="77777777" w:rsidR="0031430D" w:rsidRPr="00972046" w:rsidRDefault="0031430D" w:rsidP="007814DE">
            <w:pPr>
              <w:spacing w:after="0" w:line="240" w:lineRule="auto"/>
              <w:rPr>
                <w:rFonts w:ascii="Garamond" w:hAnsi="Garamond"/>
              </w:rPr>
            </w:pPr>
            <w:r w:rsidRPr="00972046">
              <w:rPr>
                <w:rFonts w:ascii="Garamond" w:hAnsi="Garamond"/>
              </w:rPr>
              <w:t>г. Санкт-Петербург</w:t>
            </w:r>
          </w:p>
        </w:tc>
      </w:tr>
      <w:tr w:rsidR="0031430D" w:rsidRPr="00972046" w14:paraId="1E5F1C24" w14:textId="77777777" w:rsidTr="007814DE">
        <w:trPr>
          <w:trHeight w:val="170"/>
        </w:trPr>
        <w:tc>
          <w:tcPr>
            <w:tcW w:w="1745" w:type="dxa"/>
          </w:tcPr>
          <w:p w14:paraId="59796B2F" w14:textId="77777777" w:rsidR="0031430D" w:rsidRPr="00972046" w:rsidRDefault="0031430D" w:rsidP="007814DE">
            <w:pPr>
              <w:spacing w:after="0" w:line="240" w:lineRule="auto"/>
              <w:rPr>
                <w:rFonts w:ascii="Garamond" w:hAnsi="Garamond"/>
              </w:rPr>
            </w:pPr>
            <w:r w:rsidRPr="00972046">
              <w:rPr>
                <w:rFonts w:ascii="Garamond" w:hAnsi="Garamond"/>
              </w:rPr>
              <w:t>41</w:t>
            </w:r>
          </w:p>
        </w:tc>
        <w:tc>
          <w:tcPr>
            <w:tcW w:w="7322" w:type="dxa"/>
          </w:tcPr>
          <w:p w14:paraId="2211C27E" w14:textId="77777777" w:rsidR="0031430D" w:rsidRPr="00972046" w:rsidRDefault="0031430D" w:rsidP="007814DE">
            <w:pPr>
              <w:spacing w:after="0" w:line="240" w:lineRule="auto"/>
              <w:rPr>
                <w:rFonts w:ascii="Garamond" w:hAnsi="Garamond"/>
              </w:rPr>
            </w:pPr>
            <w:r w:rsidRPr="00972046">
              <w:rPr>
                <w:rFonts w:ascii="Garamond" w:hAnsi="Garamond"/>
              </w:rPr>
              <w:t>Ленинградская область</w:t>
            </w:r>
          </w:p>
        </w:tc>
      </w:tr>
      <w:tr w:rsidR="0031430D" w:rsidRPr="00972046" w14:paraId="7AF86AB9" w14:textId="77777777" w:rsidTr="007814DE">
        <w:trPr>
          <w:trHeight w:val="170"/>
        </w:trPr>
        <w:tc>
          <w:tcPr>
            <w:tcW w:w="1745" w:type="dxa"/>
          </w:tcPr>
          <w:p w14:paraId="41C745AE" w14:textId="77777777" w:rsidR="0031430D" w:rsidRPr="00972046" w:rsidRDefault="0031430D" w:rsidP="007814DE">
            <w:pPr>
              <w:spacing w:after="0" w:line="240" w:lineRule="auto"/>
              <w:rPr>
                <w:rFonts w:ascii="Garamond" w:hAnsi="Garamond"/>
              </w:rPr>
            </w:pPr>
            <w:r w:rsidRPr="00972046">
              <w:rPr>
                <w:rFonts w:ascii="Garamond" w:hAnsi="Garamond"/>
              </w:rPr>
              <w:t>42</w:t>
            </w:r>
          </w:p>
        </w:tc>
        <w:tc>
          <w:tcPr>
            <w:tcW w:w="7322" w:type="dxa"/>
          </w:tcPr>
          <w:p w14:paraId="14C8EB52" w14:textId="77777777" w:rsidR="0031430D" w:rsidRPr="00972046" w:rsidRDefault="0031430D" w:rsidP="007814DE">
            <w:pPr>
              <w:spacing w:after="0" w:line="240" w:lineRule="auto"/>
              <w:rPr>
                <w:rFonts w:ascii="Garamond" w:hAnsi="Garamond"/>
              </w:rPr>
            </w:pPr>
            <w:r w:rsidRPr="00972046">
              <w:rPr>
                <w:rFonts w:ascii="Garamond" w:hAnsi="Garamond"/>
              </w:rPr>
              <w:t>Липецкая область</w:t>
            </w:r>
          </w:p>
        </w:tc>
      </w:tr>
      <w:tr w:rsidR="0031430D" w:rsidRPr="00972046" w14:paraId="7DB37FEE" w14:textId="77777777" w:rsidTr="007814DE">
        <w:trPr>
          <w:trHeight w:val="170"/>
        </w:trPr>
        <w:tc>
          <w:tcPr>
            <w:tcW w:w="1745" w:type="dxa"/>
          </w:tcPr>
          <w:p w14:paraId="2723356B" w14:textId="77777777" w:rsidR="0031430D" w:rsidRPr="00972046" w:rsidRDefault="0031430D" w:rsidP="007814DE">
            <w:pPr>
              <w:spacing w:after="0" w:line="240" w:lineRule="auto"/>
              <w:rPr>
                <w:rFonts w:ascii="Garamond" w:hAnsi="Garamond"/>
              </w:rPr>
            </w:pPr>
            <w:r w:rsidRPr="00972046">
              <w:rPr>
                <w:rFonts w:ascii="Garamond" w:hAnsi="Garamond"/>
              </w:rPr>
              <w:t>45</w:t>
            </w:r>
          </w:p>
        </w:tc>
        <w:tc>
          <w:tcPr>
            <w:tcW w:w="7322" w:type="dxa"/>
          </w:tcPr>
          <w:p w14:paraId="0CC5073E" w14:textId="77777777" w:rsidR="0031430D" w:rsidRPr="00972046" w:rsidRDefault="0031430D" w:rsidP="007814DE">
            <w:pPr>
              <w:spacing w:after="0" w:line="240" w:lineRule="auto"/>
              <w:rPr>
                <w:rFonts w:ascii="Garamond" w:hAnsi="Garamond"/>
              </w:rPr>
            </w:pPr>
            <w:r w:rsidRPr="00972046">
              <w:rPr>
                <w:rFonts w:ascii="Garamond" w:hAnsi="Garamond"/>
              </w:rPr>
              <w:t>г. Москва</w:t>
            </w:r>
          </w:p>
        </w:tc>
      </w:tr>
      <w:tr w:rsidR="0031430D" w:rsidRPr="00972046" w14:paraId="69A7DFEF" w14:textId="77777777" w:rsidTr="007814DE">
        <w:trPr>
          <w:trHeight w:val="170"/>
        </w:trPr>
        <w:tc>
          <w:tcPr>
            <w:tcW w:w="1745" w:type="dxa"/>
          </w:tcPr>
          <w:p w14:paraId="6A3FC651" w14:textId="77777777" w:rsidR="0031430D" w:rsidRPr="00972046" w:rsidRDefault="0031430D" w:rsidP="007814DE">
            <w:pPr>
              <w:spacing w:after="0" w:line="240" w:lineRule="auto"/>
              <w:rPr>
                <w:rFonts w:ascii="Garamond" w:hAnsi="Garamond"/>
              </w:rPr>
            </w:pPr>
            <w:r w:rsidRPr="00972046">
              <w:rPr>
                <w:rFonts w:ascii="Garamond" w:hAnsi="Garamond"/>
              </w:rPr>
              <w:t>46</w:t>
            </w:r>
          </w:p>
        </w:tc>
        <w:tc>
          <w:tcPr>
            <w:tcW w:w="7322" w:type="dxa"/>
          </w:tcPr>
          <w:p w14:paraId="2BA8112E" w14:textId="77777777" w:rsidR="0031430D" w:rsidRPr="00972046" w:rsidRDefault="0031430D" w:rsidP="007814DE">
            <w:pPr>
              <w:spacing w:after="0" w:line="240" w:lineRule="auto"/>
              <w:rPr>
                <w:rFonts w:ascii="Garamond" w:hAnsi="Garamond"/>
              </w:rPr>
            </w:pPr>
            <w:r w:rsidRPr="00972046">
              <w:rPr>
                <w:rFonts w:ascii="Garamond" w:hAnsi="Garamond"/>
              </w:rPr>
              <w:t>Московская область</w:t>
            </w:r>
          </w:p>
        </w:tc>
      </w:tr>
      <w:tr w:rsidR="0031430D" w:rsidRPr="00972046" w14:paraId="587D6DED" w14:textId="77777777" w:rsidTr="007814DE">
        <w:trPr>
          <w:trHeight w:val="170"/>
        </w:trPr>
        <w:tc>
          <w:tcPr>
            <w:tcW w:w="1745" w:type="dxa"/>
          </w:tcPr>
          <w:p w14:paraId="6846C5F0" w14:textId="77777777" w:rsidR="0031430D" w:rsidRPr="00972046" w:rsidRDefault="0031430D" w:rsidP="007814DE">
            <w:pPr>
              <w:spacing w:after="0" w:line="240" w:lineRule="auto"/>
              <w:rPr>
                <w:rFonts w:ascii="Garamond" w:hAnsi="Garamond"/>
              </w:rPr>
            </w:pPr>
            <w:r w:rsidRPr="00972046">
              <w:rPr>
                <w:rFonts w:ascii="Garamond" w:hAnsi="Garamond"/>
              </w:rPr>
              <w:t>47</w:t>
            </w:r>
          </w:p>
        </w:tc>
        <w:tc>
          <w:tcPr>
            <w:tcW w:w="7322" w:type="dxa"/>
          </w:tcPr>
          <w:p w14:paraId="7E247A86" w14:textId="77777777" w:rsidR="0031430D" w:rsidRPr="00972046" w:rsidRDefault="0031430D" w:rsidP="007814DE">
            <w:pPr>
              <w:spacing w:after="0" w:line="240" w:lineRule="auto"/>
              <w:rPr>
                <w:rFonts w:ascii="Garamond" w:hAnsi="Garamond"/>
              </w:rPr>
            </w:pPr>
            <w:r w:rsidRPr="00972046">
              <w:rPr>
                <w:rFonts w:ascii="Garamond" w:hAnsi="Garamond"/>
              </w:rPr>
              <w:t>Мурманская область</w:t>
            </w:r>
          </w:p>
        </w:tc>
      </w:tr>
      <w:tr w:rsidR="0031430D" w:rsidRPr="00972046" w14:paraId="1192AAF8" w14:textId="77777777" w:rsidTr="007814DE">
        <w:trPr>
          <w:trHeight w:val="170"/>
        </w:trPr>
        <w:tc>
          <w:tcPr>
            <w:tcW w:w="1745" w:type="dxa"/>
          </w:tcPr>
          <w:p w14:paraId="5EEEF1B1" w14:textId="77777777" w:rsidR="0031430D" w:rsidRPr="00972046" w:rsidRDefault="0031430D" w:rsidP="007814DE">
            <w:pPr>
              <w:spacing w:after="0" w:line="240" w:lineRule="auto"/>
              <w:rPr>
                <w:rFonts w:ascii="Garamond" w:hAnsi="Garamond"/>
              </w:rPr>
            </w:pPr>
            <w:r w:rsidRPr="00972046">
              <w:rPr>
                <w:rFonts w:ascii="Garamond" w:hAnsi="Garamond"/>
              </w:rPr>
              <w:t>49</w:t>
            </w:r>
          </w:p>
        </w:tc>
        <w:tc>
          <w:tcPr>
            <w:tcW w:w="7322" w:type="dxa"/>
          </w:tcPr>
          <w:p w14:paraId="0FBAEFEA" w14:textId="77777777" w:rsidR="0031430D" w:rsidRPr="00972046" w:rsidRDefault="0031430D" w:rsidP="007814DE">
            <w:pPr>
              <w:spacing w:after="0" w:line="240" w:lineRule="auto"/>
              <w:rPr>
                <w:rFonts w:ascii="Garamond" w:hAnsi="Garamond"/>
              </w:rPr>
            </w:pPr>
            <w:r w:rsidRPr="00972046">
              <w:rPr>
                <w:rFonts w:ascii="Garamond" w:hAnsi="Garamond"/>
              </w:rPr>
              <w:t>Новгородская область</w:t>
            </w:r>
          </w:p>
        </w:tc>
      </w:tr>
      <w:tr w:rsidR="0031430D" w:rsidRPr="00972046" w14:paraId="391885BE" w14:textId="77777777" w:rsidTr="007814DE">
        <w:trPr>
          <w:trHeight w:val="170"/>
        </w:trPr>
        <w:tc>
          <w:tcPr>
            <w:tcW w:w="1745" w:type="dxa"/>
          </w:tcPr>
          <w:p w14:paraId="42B5A018" w14:textId="77777777" w:rsidR="0031430D" w:rsidRPr="00972046" w:rsidRDefault="0031430D" w:rsidP="007814DE">
            <w:pPr>
              <w:spacing w:after="0" w:line="240" w:lineRule="auto"/>
              <w:rPr>
                <w:rFonts w:ascii="Garamond" w:hAnsi="Garamond"/>
              </w:rPr>
            </w:pPr>
            <w:r w:rsidRPr="00972046">
              <w:rPr>
                <w:rFonts w:ascii="Garamond" w:hAnsi="Garamond"/>
              </w:rPr>
              <w:t>50</w:t>
            </w:r>
          </w:p>
        </w:tc>
        <w:tc>
          <w:tcPr>
            <w:tcW w:w="7322" w:type="dxa"/>
          </w:tcPr>
          <w:p w14:paraId="4CCB94CE" w14:textId="77777777" w:rsidR="0031430D" w:rsidRPr="00972046" w:rsidRDefault="0031430D" w:rsidP="007814DE">
            <w:pPr>
              <w:spacing w:after="0" w:line="240" w:lineRule="auto"/>
              <w:rPr>
                <w:rFonts w:ascii="Garamond" w:hAnsi="Garamond"/>
              </w:rPr>
            </w:pPr>
            <w:r w:rsidRPr="00972046">
              <w:rPr>
                <w:rFonts w:ascii="Garamond" w:hAnsi="Garamond"/>
              </w:rPr>
              <w:t>Новосибирская область</w:t>
            </w:r>
          </w:p>
        </w:tc>
      </w:tr>
      <w:tr w:rsidR="0031430D" w:rsidRPr="00972046" w14:paraId="02B7BBAB" w14:textId="77777777" w:rsidTr="007814DE">
        <w:trPr>
          <w:trHeight w:val="170"/>
        </w:trPr>
        <w:tc>
          <w:tcPr>
            <w:tcW w:w="1745" w:type="dxa"/>
          </w:tcPr>
          <w:p w14:paraId="7CCF9ADE" w14:textId="77777777" w:rsidR="0031430D" w:rsidRPr="00972046" w:rsidRDefault="0031430D" w:rsidP="007814DE">
            <w:pPr>
              <w:spacing w:after="0" w:line="240" w:lineRule="auto"/>
              <w:rPr>
                <w:rFonts w:ascii="Garamond" w:hAnsi="Garamond"/>
              </w:rPr>
            </w:pPr>
            <w:r w:rsidRPr="00972046">
              <w:rPr>
                <w:rFonts w:ascii="Garamond" w:hAnsi="Garamond"/>
              </w:rPr>
              <w:t>52</w:t>
            </w:r>
          </w:p>
        </w:tc>
        <w:tc>
          <w:tcPr>
            <w:tcW w:w="7322" w:type="dxa"/>
          </w:tcPr>
          <w:p w14:paraId="4375367A" w14:textId="77777777" w:rsidR="0031430D" w:rsidRPr="00972046" w:rsidRDefault="0031430D" w:rsidP="007814DE">
            <w:pPr>
              <w:spacing w:after="0" w:line="240" w:lineRule="auto"/>
              <w:rPr>
                <w:rFonts w:ascii="Garamond" w:hAnsi="Garamond"/>
              </w:rPr>
            </w:pPr>
            <w:r w:rsidRPr="00972046">
              <w:rPr>
                <w:rFonts w:ascii="Garamond" w:hAnsi="Garamond"/>
              </w:rPr>
              <w:t>Омская область</w:t>
            </w:r>
          </w:p>
        </w:tc>
      </w:tr>
      <w:tr w:rsidR="0031430D" w:rsidRPr="00972046" w14:paraId="79CC4F3C" w14:textId="77777777" w:rsidTr="007814DE">
        <w:trPr>
          <w:trHeight w:val="170"/>
        </w:trPr>
        <w:tc>
          <w:tcPr>
            <w:tcW w:w="1745" w:type="dxa"/>
          </w:tcPr>
          <w:p w14:paraId="5DA73E53" w14:textId="77777777" w:rsidR="0031430D" w:rsidRPr="00972046" w:rsidRDefault="0031430D" w:rsidP="007814DE">
            <w:pPr>
              <w:spacing w:after="0" w:line="240" w:lineRule="auto"/>
              <w:rPr>
                <w:rFonts w:ascii="Garamond" w:hAnsi="Garamond"/>
              </w:rPr>
            </w:pPr>
            <w:r w:rsidRPr="00972046">
              <w:rPr>
                <w:rFonts w:ascii="Garamond" w:hAnsi="Garamond"/>
              </w:rPr>
              <w:t>53</w:t>
            </w:r>
          </w:p>
        </w:tc>
        <w:tc>
          <w:tcPr>
            <w:tcW w:w="7322" w:type="dxa"/>
          </w:tcPr>
          <w:p w14:paraId="740EE0A0" w14:textId="77777777" w:rsidR="0031430D" w:rsidRPr="00972046" w:rsidRDefault="0031430D" w:rsidP="007814DE">
            <w:pPr>
              <w:spacing w:after="0" w:line="240" w:lineRule="auto"/>
              <w:rPr>
                <w:rFonts w:ascii="Garamond" w:hAnsi="Garamond"/>
              </w:rPr>
            </w:pPr>
            <w:r w:rsidRPr="00972046">
              <w:rPr>
                <w:rFonts w:ascii="Garamond" w:hAnsi="Garamond"/>
              </w:rPr>
              <w:t>Оренбургская область</w:t>
            </w:r>
          </w:p>
        </w:tc>
      </w:tr>
      <w:tr w:rsidR="0031430D" w:rsidRPr="00972046" w14:paraId="47238AFE" w14:textId="77777777" w:rsidTr="007814DE">
        <w:trPr>
          <w:trHeight w:val="170"/>
        </w:trPr>
        <w:tc>
          <w:tcPr>
            <w:tcW w:w="1745" w:type="dxa"/>
          </w:tcPr>
          <w:p w14:paraId="2E08AD67" w14:textId="77777777" w:rsidR="0031430D" w:rsidRPr="00972046" w:rsidRDefault="0031430D" w:rsidP="007814DE">
            <w:pPr>
              <w:spacing w:after="0" w:line="240" w:lineRule="auto"/>
              <w:rPr>
                <w:rFonts w:ascii="Garamond" w:hAnsi="Garamond"/>
              </w:rPr>
            </w:pPr>
            <w:r w:rsidRPr="00972046">
              <w:rPr>
                <w:rFonts w:ascii="Garamond" w:hAnsi="Garamond"/>
              </w:rPr>
              <w:t>54</w:t>
            </w:r>
          </w:p>
        </w:tc>
        <w:tc>
          <w:tcPr>
            <w:tcW w:w="7322" w:type="dxa"/>
          </w:tcPr>
          <w:p w14:paraId="1DF124F5" w14:textId="77777777" w:rsidR="0031430D" w:rsidRPr="00972046" w:rsidRDefault="0031430D" w:rsidP="007814DE">
            <w:pPr>
              <w:spacing w:after="0" w:line="240" w:lineRule="auto"/>
              <w:rPr>
                <w:rFonts w:ascii="Garamond" w:hAnsi="Garamond"/>
              </w:rPr>
            </w:pPr>
            <w:r w:rsidRPr="00972046">
              <w:rPr>
                <w:rFonts w:ascii="Garamond" w:hAnsi="Garamond"/>
              </w:rPr>
              <w:t>Орловская область</w:t>
            </w:r>
          </w:p>
        </w:tc>
      </w:tr>
      <w:tr w:rsidR="0031430D" w:rsidRPr="00972046" w14:paraId="1ED81DDE" w14:textId="77777777" w:rsidTr="007814DE">
        <w:trPr>
          <w:trHeight w:val="170"/>
        </w:trPr>
        <w:tc>
          <w:tcPr>
            <w:tcW w:w="1745" w:type="dxa"/>
          </w:tcPr>
          <w:p w14:paraId="399810C2" w14:textId="77777777" w:rsidR="0031430D" w:rsidRPr="00972046" w:rsidRDefault="0031430D" w:rsidP="007814DE">
            <w:pPr>
              <w:spacing w:after="0" w:line="240" w:lineRule="auto"/>
              <w:rPr>
                <w:rFonts w:ascii="Garamond" w:hAnsi="Garamond"/>
              </w:rPr>
            </w:pPr>
            <w:r w:rsidRPr="00972046">
              <w:rPr>
                <w:rFonts w:ascii="Garamond" w:hAnsi="Garamond"/>
              </w:rPr>
              <w:t>56</w:t>
            </w:r>
          </w:p>
        </w:tc>
        <w:tc>
          <w:tcPr>
            <w:tcW w:w="7322" w:type="dxa"/>
          </w:tcPr>
          <w:p w14:paraId="19C7BE31" w14:textId="77777777" w:rsidR="0031430D" w:rsidRPr="00972046" w:rsidRDefault="0031430D" w:rsidP="007814DE">
            <w:pPr>
              <w:spacing w:after="0" w:line="240" w:lineRule="auto"/>
              <w:rPr>
                <w:rFonts w:ascii="Garamond" w:hAnsi="Garamond"/>
              </w:rPr>
            </w:pPr>
            <w:r w:rsidRPr="00972046">
              <w:rPr>
                <w:rFonts w:ascii="Garamond" w:hAnsi="Garamond"/>
              </w:rPr>
              <w:t>Пензенская область</w:t>
            </w:r>
          </w:p>
        </w:tc>
      </w:tr>
      <w:tr w:rsidR="0031430D" w:rsidRPr="00972046" w14:paraId="797EAC0C" w14:textId="77777777" w:rsidTr="007814DE">
        <w:trPr>
          <w:trHeight w:val="170"/>
        </w:trPr>
        <w:tc>
          <w:tcPr>
            <w:tcW w:w="1745" w:type="dxa"/>
          </w:tcPr>
          <w:p w14:paraId="63FE8CBC" w14:textId="77777777" w:rsidR="0031430D" w:rsidRPr="00972046" w:rsidRDefault="0031430D" w:rsidP="007814DE">
            <w:pPr>
              <w:spacing w:after="0" w:line="240" w:lineRule="auto"/>
              <w:rPr>
                <w:rFonts w:ascii="Garamond" w:hAnsi="Garamond"/>
              </w:rPr>
            </w:pPr>
            <w:r w:rsidRPr="00972046">
              <w:rPr>
                <w:rFonts w:ascii="Garamond" w:hAnsi="Garamond"/>
              </w:rPr>
              <w:t>57</w:t>
            </w:r>
          </w:p>
        </w:tc>
        <w:tc>
          <w:tcPr>
            <w:tcW w:w="7322" w:type="dxa"/>
          </w:tcPr>
          <w:p w14:paraId="376A0641" w14:textId="77777777" w:rsidR="0031430D" w:rsidRPr="00972046" w:rsidRDefault="0031430D" w:rsidP="007814DE">
            <w:pPr>
              <w:spacing w:after="0" w:line="240" w:lineRule="auto"/>
              <w:rPr>
                <w:rFonts w:ascii="Garamond" w:hAnsi="Garamond"/>
              </w:rPr>
            </w:pPr>
            <w:r w:rsidRPr="00972046">
              <w:rPr>
                <w:rFonts w:ascii="Garamond" w:hAnsi="Garamond"/>
              </w:rPr>
              <w:t>Пермский край</w:t>
            </w:r>
          </w:p>
        </w:tc>
      </w:tr>
      <w:tr w:rsidR="0031430D" w:rsidRPr="00972046" w14:paraId="107A6200" w14:textId="77777777" w:rsidTr="007814DE">
        <w:trPr>
          <w:trHeight w:val="170"/>
        </w:trPr>
        <w:tc>
          <w:tcPr>
            <w:tcW w:w="1745" w:type="dxa"/>
          </w:tcPr>
          <w:p w14:paraId="0B9B50A8" w14:textId="77777777" w:rsidR="0031430D" w:rsidRPr="00972046" w:rsidRDefault="0031430D" w:rsidP="007814DE">
            <w:pPr>
              <w:spacing w:after="0" w:line="240" w:lineRule="auto"/>
              <w:rPr>
                <w:rFonts w:ascii="Garamond" w:hAnsi="Garamond"/>
              </w:rPr>
            </w:pPr>
            <w:r w:rsidRPr="00972046">
              <w:rPr>
                <w:rFonts w:ascii="Garamond" w:hAnsi="Garamond"/>
              </w:rPr>
              <w:t>58</w:t>
            </w:r>
          </w:p>
        </w:tc>
        <w:tc>
          <w:tcPr>
            <w:tcW w:w="7322" w:type="dxa"/>
          </w:tcPr>
          <w:p w14:paraId="60720017" w14:textId="77777777" w:rsidR="0031430D" w:rsidRPr="00972046" w:rsidRDefault="0031430D" w:rsidP="007814DE">
            <w:pPr>
              <w:spacing w:after="0" w:line="240" w:lineRule="auto"/>
              <w:rPr>
                <w:rFonts w:ascii="Garamond" w:hAnsi="Garamond"/>
              </w:rPr>
            </w:pPr>
            <w:r w:rsidRPr="00972046">
              <w:rPr>
                <w:rFonts w:ascii="Garamond" w:hAnsi="Garamond"/>
              </w:rPr>
              <w:t>Псковская область</w:t>
            </w:r>
          </w:p>
        </w:tc>
      </w:tr>
      <w:tr w:rsidR="0031430D" w:rsidRPr="00972046" w14:paraId="190CF396" w14:textId="77777777" w:rsidTr="007814DE">
        <w:trPr>
          <w:trHeight w:val="170"/>
        </w:trPr>
        <w:tc>
          <w:tcPr>
            <w:tcW w:w="1745" w:type="dxa"/>
          </w:tcPr>
          <w:p w14:paraId="420E6634" w14:textId="77777777" w:rsidR="0031430D" w:rsidRPr="00972046" w:rsidRDefault="0031430D" w:rsidP="007814DE">
            <w:pPr>
              <w:spacing w:after="0" w:line="240" w:lineRule="auto"/>
              <w:rPr>
                <w:rFonts w:ascii="Garamond" w:hAnsi="Garamond"/>
              </w:rPr>
            </w:pPr>
            <w:r w:rsidRPr="00972046">
              <w:rPr>
                <w:rFonts w:ascii="Garamond" w:hAnsi="Garamond"/>
              </w:rPr>
              <w:t>60</w:t>
            </w:r>
          </w:p>
        </w:tc>
        <w:tc>
          <w:tcPr>
            <w:tcW w:w="7322" w:type="dxa"/>
          </w:tcPr>
          <w:p w14:paraId="3D73A851" w14:textId="77777777" w:rsidR="0031430D" w:rsidRPr="00972046" w:rsidRDefault="0031430D" w:rsidP="007814DE">
            <w:pPr>
              <w:spacing w:after="0" w:line="240" w:lineRule="auto"/>
              <w:rPr>
                <w:rFonts w:ascii="Garamond" w:hAnsi="Garamond"/>
              </w:rPr>
            </w:pPr>
            <w:r w:rsidRPr="00972046">
              <w:rPr>
                <w:rFonts w:ascii="Garamond" w:hAnsi="Garamond"/>
              </w:rPr>
              <w:t>Ростовская область</w:t>
            </w:r>
          </w:p>
        </w:tc>
      </w:tr>
      <w:tr w:rsidR="0031430D" w:rsidRPr="00972046" w14:paraId="7C3D8612" w14:textId="77777777" w:rsidTr="007814DE">
        <w:trPr>
          <w:trHeight w:val="170"/>
        </w:trPr>
        <w:tc>
          <w:tcPr>
            <w:tcW w:w="1745" w:type="dxa"/>
          </w:tcPr>
          <w:p w14:paraId="20E971E6" w14:textId="77777777" w:rsidR="0031430D" w:rsidRPr="00972046" w:rsidRDefault="0031430D" w:rsidP="007814DE">
            <w:pPr>
              <w:spacing w:after="0" w:line="240" w:lineRule="auto"/>
              <w:rPr>
                <w:rFonts w:ascii="Garamond" w:hAnsi="Garamond"/>
              </w:rPr>
            </w:pPr>
            <w:r w:rsidRPr="00972046">
              <w:rPr>
                <w:rFonts w:ascii="Garamond" w:hAnsi="Garamond"/>
              </w:rPr>
              <w:t>61</w:t>
            </w:r>
          </w:p>
        </w:tc>
        <w:tc>
          <w:tcPr>
            <w:tcW w:w="7322" w:type="dxa"/>
          </w:tcPr>
          <w:p w14:paraId="36C34512" w14:textId="77777777" w:rsidR="0031430D" w:rsidRPr="00972046" w:rsidRDefault="0031430D" w:rsidP="007814DE">
            <w:pPr>
              <w:spacing w:after="0" w:line="240" w:lineRule="auto"/>
              <w:rPr>
                <w:rFonts w:ascii="Garamond" w:hAnsi="Garamond"/>
              </w:rPr>
            </w:pPr>
            <w:r w:rsidRPr="00972046">
              <w:rPr>
                <w:rFonts w:ascii="Garamond" w:hAnsi="Garamond"/>
              </w:rPr>
              <w:t>Рязанская область</w:t>
            </w:r>
          </w:p>
        </w:tc>
      </w:tr>
      <w:tr w:rsidR="0031430D" w:rsidRPr="00972046" w14:paraId="2795874F" w14:textId="77777777" w:rsidTr="007814DE">
        <w:trPr>
          <w:trHeight w:val="170"/>
        </w:trPr>
        <w:tc>
          <w:tcPr>
            <w:tcW w:w="1745" w:type="dxa"/>
          </w:tcPr>
          <w:p w14:paraId="5F4D6C21" w14:textId="77777777" w:rsidR="0031430D" w:rsidRPr="00972046" w:rsidRDefault="0031430D" w:rsidP="007814DE">
            <w:pPr>
              <w:spacing w:after="0" w:line="240" w:lineRule="auto"/>
              <w:rPr>
                <w:rFonts w:ascii="Garamond" w:hAnsi="Garamond"/>
              </w:rPr>
            </w:pPr>
            <w:r w:rsidRPr="00972046">
              <w:rPr>
                <w:rFonts w:ascii="Garamond" w:hAnsi="Garamond"/>
              </w:rPr>
              <w:lastRenderedPageBreak/>
              <w:t>63</w:t>
            </w:r>
          </w:p>
        </w:tc>
        <w:tc>
          <w:tcPr>
            <w:tcW w:w="7322" w:type="dxa"/>
          </w:tcPr>
          <w:p w14:paraId="383A171D" w14:textId="77777777" w:rsidR="0031430D" w:rsidRPr="00972046" w:rsidRDefault="0031430D" w:rsidP="007814DE">
            <w:pPr>
              <w:spacing w:after="0" w:line="240" w:lineRule="auto"/>
              <w:rPr>
                <w:rFonts w:ascii="Garamond" w:hAnsi="Garamond"/>
              </w:rPr>
            </w:pPr>
            <w:r w:rsidRPr="00972046">
              <w:rPr>
                <w:rFonts w:ascii="Garamond" w:hAnsi="Garamond"/>
              </w:rPr>
              <w:t>Саратовская область</w:t>
            </w:r>
          </w:p>
        </w:tc>
      </w:tr>
      <w:tr w:rsidR="0031430D" w:rsidRPr="00972046" w14:paraId="6D869E0C" w14:textId="77777777" w:rsidTr="007814DE">
        <w:trPr>
          <w:trHeight w:val="170"/>
        </w:trPr>
        <w:tc>
          <w:tcPr>
            <w:tcW w:w="1745" w:type="dxa"/>
          </w:tcPr>
          <w:p w14:paraId="2E749806" w14:textId="77777777" w:rsidR="0031430D" w:rsidRPr="00972046" w:rsidRDefault="0031430D" w:rsidP="007814DE">
            <w:pPr>
              <w:spacing w:after="0" w:line="240" w:lineRule="auto"/>
              <w:rPr>
                <w:rFonts w:ascii="Garamond" w:hAnsi="Garamond"/>
              </w:rPr>
            </w:pPr>
            <w:r w:rsidRPr="00972046">
              <w:rPr>
                <w:rFonts w:ascii="Garamond" w:hAnsi="Garamond"/>
              </w:rPr>
              <w:t>65</w:t>
            </w:r>
          </w:p>
        </w:tc>
        <w:tc>
          <w:tcPr>
            <w:tcW w:w="7322" w:type="dxa"/>
          </w:tcPr>
          <w:p w14:paraId="49F8EC1B" w14:textId="77777777" w:rsidR="0031430D" w:rsidRPr="00972046" w:rsidRDefault="0031430D" w:rsidP="007814DE">
            <w:pPr>
              <w:spacing w:after="0" w:line="240" w:lineRule="auto"/>
              <w:rPr>
                <w:rFonts w:ascii="Garamond" w:hAnsi="Garamond"/>
              </w:rPr>
            </w:pPr>
            <w:r w:rsidRPr="00972046">
              <w:rPr>
                <w:rFonts w:ascii="Garamond" w:hAnsi="Garamond"/>
              </w:rPr>
              <w:t>Свердловская область</w:t>
            </w:r>
          </w:p>
        </w:tc>
      </w:tr>
      <w:tr w:rsidR="0031430D" w:rsidRPr="00972046" w14:paraId="0DA0C9DB" w14:textId="77777777" w:rsidTr="007814DE">
        <w:trPr>
          <w:trHeight w:val="170"/>
        </w:trPr>
        <w:tc>
          <w:tcPr>
            <w:tcW w:w="1745" w:type="dxa"/>
          </w:tcPr>
          <w:p w14:paraId="606A352F" w14:textId="77777777" w:rsidR="0031430D" w:rsidRPr="00972046" w:rsidRDefault="0031430D" w:rsidP="007814DE">
            <w:pPr>
              <w:spacing w:after="0" w:line="240" w:lineRule="auto"/>
              <w:rPr>
                <w:rFonts w:ascii="Garamond" w:hAnsi="Garamond"/>
              </w:rPr>
            </w:pPr>
            <w:r w:rsidRPr="00972046">
              <w:rPr>
                <w:rFonts w:ascii="Garamond" w:hAnsi="Garamond"/>
              </w:rPr>
              <w:t>66</w:t>
            </w:r>
          </w:p>
        </w:tc>
        <w:tc>
          <w:tcPr>
            <w:tcW w:w="7322" w:type="dxa"/>
          </w:tcPr>
          <w:p w14:paraId="65872B9B" w14:textId="77777777" w:rsidR="0031430D" w:rsidRPr="00972046" w:rsidRDefault="0031430D" w:rsidP="007814DE">
            <w:pPr>
              <w:spacing w:after="0" w:line="240" w:lineRule="auto"/>
              <w:rPr>
                <w:rFonts w:ascii="Garamond" w:hAnsi="Garamond"/>
              </w:rPr>
            </w:pPr>
            <w:r w:rsidRPr="00972046">
              <w:rPr>
                <w:rFonts w:ascii="Garamond" w:hAnsi="Garamond"/>
              </w:rPr>
              <w:t>Смоленская область</w:t>
            </w:r>
          </w:p>
        </w:tc>
      </w:tr>
      <w:tr w:rsidR="0031430D" w:rsidRPr="00972046" w14:paraId="7DEB58C7" w14:textId="77777777" w:rsidTr="007814DE">
        <w:trPr>
          <w:trHeight w:val="170"/>
        </w:trPr>
        <w:tc>
          <w:tcPr>
            <w:tcW w:w="1745" w:type="dxa"/>
          </w:tcPr>
          <w:p w14:paraId="6C6C834A" w14:textId="77777777" w:rsidR="0031430D" w:rsidRPr="00972046" w:rsidRDefault="0031430D" w:rsidP="007814DE">
            <w:pPr>
              <w:spacing w:after="0" w:line="240" w:lineRule="auto"/>
              <w:rPr>
                <w:rFonts w:ascii="Garamond" w:hAnsi="Garamond"/>
              </w:rPr>
            </w:pPr>
            <w:r w:rsidRPr="00972046">
              <w:rPr>
                <w:rFonts w:ascii="Garamond" w:hAnsi="Garamond"/>
              </w:rPr>
              <w:t>68</w:t>
            </w:r>
          </w:p>
        </w:tc>
        <w:tc>
          <w:tcPr>
            <w:tcW w:w="7322" w:type="dxa"/>
          </w:tcPr>
          <w:p w14:paraId="19F59895" w14:textId="77777777" w:rsidR="0031430D" w:rsidRPr="00972046" w:rsidRDefault="0031430D" w:rsidP="007814DE">
            <w:pPr>
              <w:spacing w:after="0" w:line="240" w:lineRule="auto"/>
              <w:rPr>
                <w:rFonts w:ascii="Garamond" w:hAnsi="Garamond"/>
              </w:rPr>
            </w:pPr>
            <w:r w:rsidRPr="00972046">
              <w:rPr>
                <w:rFonts w:ascii="Garamond" w:hAnsi="Garamond"/>
              </w:rPr>
              <w:t>Тамбовская область</w:t>
            </w:r>
          </w:p>
        </w:tc>
      </w:tr>
      <w:tr w:rsidR="0031430D" w:rsidRPr="00972046" w14:paraId="1A669580" w14:textId="77777777" w:rsidTr="007814DE">
        <w:trPr>
          <w:trHeight w:val="170"/>
        </w:trPr>
        <w:tc>
          <w:tcPr>
            <w:tcW w:w="1745" w:type="dxa"/>
          </w:tcPr>
          <w:p w14:paraId="48B9C387" w14:textId="77777777" w:rsidR="0031430D" w:rsidRPr="00972046" w:rsidRDefault="0031430D" w:rsidP="007814DE">
            <w:pPr>
              <w:spacing w:after="0" w:line="240" w:lineRule="auto"/>
              <w:rPr>
                <w:rFonts w:ascii="Garamond" w:hAnsi="Garamond"/>
              </w:rPr>
            </w:pPr>
            <w:r w:rsidRPr="00972046">
              <w:rPr>
                <w:rFonts w:ascii="Garamond" w:hAnsi="Garamond"/>
              </w:rPr>
              <w:t>69</w:t>
            </w:r>
          </w:p>
        </w:tc>
        <w:tc>
          <w:tcPr>
            <w:tcW w:w="7322" w:type="dxa"/>
          </w:tcPr>
          <w:p w14:paraId="198EE7FD" w14:textId="77777777" w:rsidR="0031430D" w:rsidRPr="00972046" w:rsidRDefault="0031430D" w:rsidP="007814DE">
            <w:pPr>
              <w:spacing w:after="0" w:line="240" w:lineRule="auto"/>
              <w:rPr>
                <w:rFonts w:ascii="Garamond" w:hAnsi="Garamond"/>
              </w:rPr>
            </w:pPr>
            <w:r w:rsidRPr="00972046">
              <w:rPr>
                <w:rFonts w:ascii="Garamond" w:hAnsi="Garamond"/>
              </w:rPr>
              <w:t>Томская область</w:t>
            </w:r>
          </w:p>
        </w:tc>
      </w:tr>
      <w:tr w:rsidR="0031430D" w:rsidRPr="00972046" w14:paraId="437F1105" w14:textId="77777777" w:rsidTr="007814DE">
        <w:trPr>
          <w:trHeight w:val="170"/>
        </w:trPr>
        <w:tc>
          <w:tcPr>
            <w:tcW w:w="1745" w:type="dxa"/>
          </w:tcPr>
          <w:p w14:paraId="6C821901" w14:textId="77777777" w:rsidR="0031430D" w:rsidRPr="00972046" w:rsidRDefault="0031430D" w:rsidP="007814DE">
            <w:pPr>
              <w:spacing w:after="0" w:line="240" w:lineRule="auto"/>
              <w:rPr>
                <w:rFonts w:ascii="Garamond" w:hAnsi="Garamond"/>
              </w:rPr>
            </w:pPr>
            <w:r w:rsidRPr="00972046">
              <w:rPr>
                <w:rFonts w:ascii="Garamond" w:hAnsi="Garamond"/>
              </w:rPr>
              <w:t>70</w:t>
            </w:r>
          </w:p>
        </w:tc>
        <w:tc>
          <w:tcPr>
            <w:tcW w:w="7322" w:type="dxa"/>
          </w:tcPr>
          <w:p w14:paraId="56061C78" w14:textId="77777777" w:rsidR="0031430D" w:rsidRPr="00972046" w:rsidRDefault="0031430D" w:rsidP="007814DE">
            <w:pPr>
              <w:spacing w:after="0" w:line="240" w:lineRule="auto"/>
              <w:rPr>
                <w:rFonts w:ascii="Garamond" w:hAnsi="Garamond"/>
              </w:rPr>
            </w:pPr>
            <w:r w:rsidRPr="00972046">
              <w:rPr>
                <w:rFonts w:ascii="Garamond" w:hAnsi="Garamond"/>
              </w:rPr>
              <w:t>Тульская область</w:t>
            </w:r>
          </w:p>
        </w:tc>
      </w:tr>
      <w:tr w:rsidR="0031430D" w:rsidRPr="00972046" w14:paraId="71452504" w14:textId="77777777" w:rsidTr="007814DE">
        <w:trPr>
          <w:trHeight w:val="170"/>
        </w:trPr>
        <w:tc>
          <w:tcPr>
            <w:tcW w:w="1745" w:type="dxa"/>
          </w:tcPr>
          <w:p w14:paraId="7CBCB618" w14:textId="77777777" w:rsidR="0031430D" w:rsidRPr="00972046" w:rsidRDefault="0031430D" w:rsidP="007814DE">
            <w:pPr>
              <w:spacing w:after="0" w:line="240" w:lineRule="auto"/>
              <w:rPr>
                <w:rFonts w:ascii="Garamond" w:hAnsi="Garamond"/>
              </w:rPr>
            </w:pPr>
            <w:r w:rsidRPr="00972046">
              <w:rPr>
                <w:rFonts w:ascii="Garamond" w:hAnsi="Garamond"/>
              </w:rPr>
              <w:t>71</w:t>
            </w:r>
          </w:p>
        </w:tc>
        <w:tc>
          <w:tcPr>
            <w:tcW w:w="7322" w:type="dxa"/>
          </w:tcPr>
          <w:p w14:paraId="6EA2A948" w14:textId="77777777" w:rsidR="0031430D" w:rsidRPr="00972046" w:rsidRDefault="0031430D" w:rsidP="007814DE">
            <w:pPr>
              <w:spacing w:after="0" w:line="240" w:lineRule="auto"/>
              <w:rPr>
                <w:rFonts w:ascii="Garamond" w:hAnsi="Garamond"/>
              </w:rPr>
            </w:pPr>
            <w:r w:rsidRPr="00972046">
              <w:rPr>
                <w:rFonts w:ascii="Garamond" w:hAnsi="Garamond"/>
              </w:rPr>
              <w:t>Тюменская область</w:t>
            </w:r>
          </w:p>
        </w:tc>
      </w:tr>
      <w:tr w:rsidR="0031430D" w:rsidRPr="00972046" w14:paraId="1981162E" w14:textId="77777777" w:rsidTr="007814DE">
        <w:trPr>
          <w:trHeight w:val="170"/>
        </w:trPr>
        <w:tc>
          <w:tcPr>
            <w:tcW w:w="1745" w:type="dxa"/>
          </w:tcPr>
          <w:p w14:paraId="04AA0005" w14:textId="77777777" w:rsidR="0031430D" w:rsidRPr="00972046" w:rsidRDefault="0031430D" w:rsidP="007814DE">
            <w:pPr>
              <w:spacing w:after="0" w:line="240" w:lineRule="auto"/>
              <w:rPr>
                <w:rFonts w:ascii="Garamond" w:hAnsi="Garamond"/>
              </w:rPr>
            </w:pPr>
            <w:r w:rsidRPr="00972046">
              <w:rPr>
                <w:rFonts w:ascii="Garamond" w:hAnsi="Garamond"/>
              </w:rPr>
              <w:t>73</w:t>
            </w:r>
          </w:p>
        </w:tc>
        <w:tc>
          <w:tcPr>
            <w:tcW w:w="7322" w:type="dxa"/>
          </w:tcPr>
          <w:p w14:paraId="08CF7325" w14:textId="77777777" w:rsidR="0031430D" w:rsidRPr="00972046" w:rsidRDefault="0031430D" w:rsidP="007814DE">
            <w:pPr>
              <w:spacing w:after="0" w:line="240" w:lineRule="auto"/>
              <w:rPr>
                <w:rFonts w:ascii="Garamond" w:hAnsi="Garamond"/>
              </w:rPr>
            </w:pPr>
            <w:r w:rsidRPr="00972046">
              <w:rPr>
                <w:rFonts w:ascii="Garamond" w:hAnsi="Garamond"/>
              </w:rPr>
              <w:t>Ульяновская область</w:t>
            </w:r>
          </w:p>
        </w:tc>
      </w:tr>
      <w:tr w:rsidR="0031430D" w:rsidRPr="00972046" w14:paraId="52B2ED31" w14:textId="77777777" w:rsidTr="007814DE">
        <w:trPr>
          <w:trHeight w:val="170"/>
        </w:trPr>
        <w:tc>
          <w:tcPr>
            <w:tcW w:w="1745" w:type="dxa"/>
          </w:tcPr>
          <w:p w14:paraId="083C9DFC" w14:textId="77777777" w:rsidR="0031430D" w:rsidRPr="00972046" w:rsidRDefault="0031430D" w:rsidP="007814DE">
            <w:pPr>
              <w:spacing w:after="0" w:line="240" w:lineRule="auto"/>
              <w:rPr>
                <w:rFonts w:ascii="Garamond" w:hAnsi="Garamond"/>
              </w:rPr>
            </w:pPr>
            <w:r w:rsidRPr="00972046">
              <w:rPr>
                <w:rFonts w:ascii="Garamond" w:hAnsi="Garamond"/>
              </w:rPr>
              <w:t>75</w:t>
            </w:r>
          </w:p>
        </w:tc>
        <w:tc>
          <w:tcPr>
            <w:tcW w:w="7322" w:type="dxa"/>
          </w:tcPr>
          <w:p w14:paraId="188573AA" w14:textId="77777777" w:rsidR="0031430D" w:rsidRPr="00972046" w:rsidRDefault="0031430D" w:rsidP="007814DE">
            <w:pPr>
              <w:spacing w:after="0" w:line="240" w:lineRule="auto"/>
              <w:rPr>
                <w:rFonts w:ascii="Garamond" w:hAnsi="Garamond"/>
              </w:rPr>
            </w:pPr>
            <w:r w:rsidRPr="00972046">
              <w:rPr>
                <w:rFonts w:ascii="Garamond" w:hAnsi="Garamond"/>
              </w:rPr>
              <w:t>Челябинская область</w:t>
            </w:r>
          </w:p>
        </w:tc>
      </w:tr>
      <w:tr w:rsidR="0031430D" w:rsidRPr="00972046" w14:paraId="29E96DB7" w14:textId="77777777" w:rsidTr="007814DE">
        <w:trPr>
          <w:trHeight w:val="170"/>
        </w:trPr>
        <w:tc>
          <w:tcPr>
            <w:tcW w:w="1745" w:type="dxa"/>
          </w:tcPr>
          <w:p w14:paraId="35423FA0" w14:textId="77777777" w:rsidR="0031430D" w:rsidRPr="00972046" w:rsidRDefault="0031430D" w:rsidP="007814DE">
            <w:pPr>
              <w:spacing w:after="0" w:line="240" w:lineRule="auto"/>
              <w:rPr>
                <w:rFonts w:ascii="Garamond" w:hAnsi="Garamond"/>
              </w:rPr>
            </w:pPr>
            <w:r w:rsidRPr="00972046">
              <w:rPr>
                <w:rFonts w:ascii="Garamond" w:hAnsi="Garamond"/>
              </w:rPr>
              <w:t>78</w:t>
            </w:r>
          </w:p>
        </w:tc>
        <w:tc>
          <w:tcPr>
            <w:tcW w:w="7322" w:type="dxa"/>
          </w:tcPr>
          <w:p w14:paraId="498FBA43" w14:textId="77777777" w:rsidR="0031430D" w:rsidRPr="00972046" w:rsidRDefault="0031430D" w:rsidP="007814DE">
            <w:pPr>
              <w:spacing w:after="0" w:line="240" w:lineRule="auto"/>
              <w:rPr>
                <w:rFonts w:ascii="Garamond" w:hAnsi="Garamond"/>
              </w:rPr>
            </w:pPr>
            <w:r w:rsidRPr="00972046">
              <w:rPr>
                <w:rFonts w:ascii="Garamond" w:hAnsi="Garamond"/>
              </w:rPr>
              <w:t>Ярославская область</w:t>
            </w:r>
          </w:p>
        </w:tc>
      </w:tr>
      <w:tr w:rsidR="0031430D" w:rsidRPr="00972046" w14:paraId="274B1396" w14:textId="77777777" w:rsidTr="007814DE">
        <w:trPr>
          <w:trHeight w:val="170"/>
        </w:trPr>
        <w:tc>
          <w:tcPr>
            <w:tcW w:w="1745" w:type="dxa"/>
          </w:tcPr>
          <w:p w14:paraId="7B22C2FE" w14:textId="77777777" w:rsidR="0031430D" w:rsidRPr="00972046" w:rsidRDefault="0031430D" w:rsidP="007814DE">
            <w:pPr>
              <w:spacing w:after="0" w:line="240" w:lineRule="auto"/>
              <w:rPr>
                <w:rFonts w:ascii="Garamond" w:hAnsi="Garamond"/>
              </w:rPr>
            </w:pPr>
            <w:r w:rsidRPr="00972046">
              <w:rPr>
                <w:rFonts w:ascii="Garamond" w:hAnsi="Garamond"/>
              </w:rPr>
              <w:t>79</w:t>
            </w:r>
          </w:p>
        </w:tc>
        <w:tc>
          <w:tcPr>
            <w:tcW w:w="7322" w:type="dxa"/>
          </w:tcPr>
          <w:p w14:paraId="7F9F8F58" w14:textId="77777777" w:rsidR="0031430D" w:rsidRPr="00972046" w:rsidRDefault="0031430D" w:rsidP="007814DE">
            <w:pPr>
              <w:spacing w:after="0" w:line="240" w:lineRule="auto"/>
              <w:rPr>
                <w:rFonts w:ascii="Garamond" w:hAnsi="Garamond"/>
              </w:rPr>
            </w:pPr>
            <w:r w:rsidRPr="00972046">
              <w:rPr>
                <w:rFonts w:ascii="Garamond" w:hAnsi="Garamond"/>
              </w:rPr>
              <w:t>Республика Адыгея (Адыгея)</w:t>
            </w:r>
          </w:p>
        </w:tc>
      </w:tr>
      <w:tr w:rsidR="0031430D" w:rsidRPr="00972046" w14:paraId="1BA88B2D" w14:textId="77777777" w:rsidTr="007814DE">
        <w:trPr>
          <w:trHeight w:val="170"/>
        </w:trPr>
        <w:tc>
          <w:tcPr>
            <w:tcW w:w="1745" w:type="dxa"/>
          </w:tcPr>
          <w:p w14:paraId="063B3BA3" w14:textId="77777777" w:rsidR="0031430D" w:rsidRPr="00972046" w:rsidRDefault="0031430D" w:rsidP="007814DE">
            <w:pPr>
              <w:spacing w:after="0" w:line="240" w:lineRule="auto"/>
              <w:rPr>
                <w:rFonts w:ascii="Garamond" w:hAnsi="Garamond"/>
              </w:rPr>
            </w:pPr>
            <w:r w:rsidRPr="00972046">
              <w:rPr>
                <w:rFonts w:ascii="Garamond" w:hAnsi="Garamond"/>
              </w:rPr>
              <w:t>80</w:t>
            </w:r>
          </w:p>
        </w:tc>
        <w:tc>
          <w:tcPr>
            <w:tcW w:w="7322" w:type="dxa"/>
          </w:tcPr>
          <w:p w14:paraId="296B7D09" w14:textId="77777777" w:rsidR="0031430D" w:rsidRPr="00972046" w:rsidRDefault="0031430D" w:rsidP="007814DE">
            <w:pPr>
              <w:spacing w:after="0" w:line="240" w:lineRule="auto"/>
              <w:rPr>
                <w:rFonts w:ascii="Garamond" w:hAnsi="Garamond"/>
              </w:rPr>
            </w:pPr>
            <w:r w:rsidRPr="00972046">
              <w:rPr>
                <w:rFonts w:ascii="Garamond" w:hAnsi="Garamond"/>
              </w:rPr>
              <w:t>Республика Башкортостан</w:t>
            </w:r>
          </w:p>
        </w:tc>
      </w:tr>
      <w:tr w:rsidR="0031430D" w:rsidRPr="00972046" w14:paraId="2C235A53" w14:textId="77777777" w:rsidTr="007814DE">
        <w:trPr>
          <w:trHeight w:val="170"/>
        </w:trPr>
        <w:tc>
          <w:tcPr>
            <w:tcW w:w="1745" w:type="dxa"/>
          </w:tcPr>
          <w:p w14:paraId="2BF00D13" w14:textId="77777777" w:rsidR="0031430D" w:rsidRPr="00972046" w:rsidRDefault="0031430D" w:rsidP="007814DE">
            <w:pPr>
              <w:spacing w:after="0" w:line="240" w:lineRule="auto"/>
              <w:rPr>
                <w:rFonts w:ascii="Garamond" w:hAnsi="Garamond"/>
              </w:rPr>
            </w:pPr>
            <w:r w:rsidRPr="00972046">
              <w:rPr>
                <w:rFonts w:ascii="Garamond" w:hAnsi="Garamond"/>
              </w:rPr>
              <w:t>81</w:t>
            </w:r>
          </w:p>
        </w:tc>
        <w:tc>
          <w:tcPr>
            <w:tcW w:w="7322" w:type="dxa"/>
          </w:tcPr>
          <w:p w14:paraId="33324F92" w14:textId="77777777" w:rsidR="0031430D" w:rsidRPr="00972046" w:rsidRDefault="0031430D" w:rsidP="007814DE">
            <w:pPr>
              <w:spacing w:after="0" w:line="240" w:lineRule="auto"/>
              <w:rPr>
                <w:rFonts w:ascii="Garamond" w:hAnsi="Garamond"/>
              </w:rPr>
            </w:pPr>
            <w:r w:rsidRPr="00972046">
              <w:rPr>
                <w:rFonts w:ascii="Garamond" w:hAnsi="Garamond"/>
              </w:rPr>
              <w:t>Республика Бурятия</w:t>
            </w:r>
          </w:p>
        </w:tc>
      </w:tr>
      <w:tr w:rsidR="0031430D" w:rsidRPr="00972046" w14:paraId="205B6413" w14:textId="77777777" w:rsidTr="007814DE">
        <w:trPr>
          <w:trHeight w:val="170"/>
        </w:trPr>
        <w:tc>
          <w:tcPr>
            <w:tcW w:w="1745" w:type="dxa"/>
          </w:tcPr>
          <w:p w14:paraId="634CE42A" w14:textId="77777777" w:rsidR="0031430D" w:rsidRPr="00972046" w:rsidRDefault="0031430D" w:rsidP="007814DE">
            <w:pPr>
              <w:spacing w:after="0" w:line="240" w:lineRule="auto"/>
              <w:rPr>
                <w:rFonts w:ascii="Garamond" w:hAnsi="Garamond"/>
              </w:rPr>
            </w:pPr>
            <w:r w:rsidRPr="00972046">
              <w:rPr>
                <w:rFonts w:ascii="Garamond" w:hAnsi="Garamond"/>
              </w:rPr>
              <w:t>82</w:t>
            </w:r>
          </w:p>
        </w:tc>
        <w:tc>
          <w:tcPr>
            <w:tcW w:w="7322" w:type="dxa"/>
          </w:tcPr>
          <w:p w14:paraId="17D9FA13" w14:textId="77777777" w:rsidR="0031430D" w:rsidRPr="00972046" w:rsidRDefault="0031430D" w:rsidP="007814DE">
            <w:pPr>
              <w:spacing w:after="0" w:line="240" w:lineRule="auto"/>
              <w:rPr>
                <w:rFonts w:ascii="Garamond" w:hAnsi="Garamond"/>
              </w:rPr>
            </w:pPr>
            <w:r w:rsidRPr="00972046">
              <w:rPr>
                <w:rFonts w:ascii="Garamond" w:hAnsi="Garamond"/>
              </w:rPr>
              <w:t>Республика Дагестан</w:t>
            </w:r>
          </w:p>
        </w:tc>
      </w:tr>
      <w:tr w:rsidR="0031430D" w:rsidRPr="00972046" w14:paraId="2A4CAAFB" w14:textId="77777777" w:rsidTr="007814DE">
        <w:trPr>
          <w:trHeight w:val="170"/>
        </w:trPr>
        <w:tc>
          <w:tcPr>
            <w:tcW w:w="1745" w:type="dxa"/>
          </w:tcPr>
          <w:p w14:paraId="6D1AF714" w14:textId="77777777" w:rsidR="0031430D" w:rsidRPr="00972046" w:rsidRDefault="0031430D" w:rsidP="007814DE">
            <w:pPr>
              <w:spacing w:after="0" w:line="240" w:lineRule="auto"/>
              <w:rPr>
                <w:rFonts w:ascii="Garamond" w:hAnsi="Garamond"/>
              </w:rPr>
            </w:pPr>
            <w:r w:rsidRPr="00972046">
              <w:rPr>
                <w:rFonts w:ascii="Garamond" w:hAnsi="Garamond"/>
              </w:rPr>
              <w:t>83</w:t>
            </w:r>
          </w:p>
        </w:tc>
        <w:tc>
          <w:tcPr>
            <w:tcW w:w="7322" w:type="dxa"/>
          </w:tcPr>
          <w:p w14:paraId="3E85B3BA" w14:textId="77777777" w:rsidR="0031430D" w:rsidRPr="00972046" w:rsidRDefault="0031430D" w:rsidP="007814DE">
            <w:pPr>
              <w:spacing w:after="0" w:line="240" w:lineRule="auto"/>
              <w:rPr>
                <w:rFonts w:ascii="Garamond" w:hAnsi="Garamond"/>
              </w:rPr>
            </w:pPr>
            <w:r w:rsidRPr="00972046">
              <w:rPr>
                <w:rFonts w:ascii="Garamond" w:hAnsi="Garamond"/>
              </w:rPr>
              <w:t>Кабардино-Балкарская Республика</w:t>
            </w:r>
          </w:p>
        </w:tc>
      </w:tr>
      <w:tr w:rsidR="0031430D" w:rsidRPr="00972046" w14:paraId="73486BA8" w14:textId="77777777" w:rsidTr="007814DE">
        <w:trPr>
          <w:trHeight w:val="170"/>
        </w:trPr>
        <w:tc>
          <w:tcPr>
            <w:tcW w:w="1745" w:type="dxa"/>
          </w:tcPr>
          <w:p w14:paraId="5A4832CD" w14:textId="77777777" w:rsidR="0031430D" w:rsidRPr="00972046" w:rsidRDefault="0031430D" w:rsidP="007814DE">
            <w:pPr>
              <w:spacing w:after="0" w:line="240" w:lineRule="auto"/>
              <w:rPr>
                <w:rFonts w:ascii="Garamond" w:hAnsi="Garamond"/>
              </w:rPr>
            </w:pPr>
            <w:r w:rsidRPr="00972046">
              <w:rPr>
                <w:rFonts w:ascii="Garamond" w:hAnsi="Garamond"/>
              </w:rPr>
              <w:t>84</w:t>
            </w:r>
          </w:p>
        </w:tc>
        <w:tc>
          <w:tcPr>
            <w:tcW w:w="7322" w:type="dxa"/>
          </w:tcPr>
          <w:p w14:paraId="1ED1D797" w14:textId="77777777" w:rsidR="0031430D" w:rsidRPr="00972046" w:rsidRDefault="0031430D" w:rsidP="007814DE">
            <w:pPr>
              <w:spacing w:after="0" w:line="240" w:lineRule="auto"/>
              <w:rPr>
                <w:rFonts w:ascii="Garamond" w:hAnsi="Garamond"/>
              </w:rPr>
            </w:pPr>
            <w:r w:rsidRPr="00972046">
              <w:rPr>
                <w:rFonts w:ascii="Garamond" w:hAnsi="Garamond"/>
              </w:rPr>
              <w:t>Республика Алтай</w:t>
            </w:r>
          </w:p>
        </w:tc>
      </w:tr>
      <w:tr w:rsidR="0031430D" w:rsidRPr="00972046" w14:paraId="4B085632" w14:textId="77777777" w:rsidTr="007814DE">
        <w:trPr>
          <w:trHeight w:val="170"/>
        </w:trPr>
        <w:tc>
          <w:tcPr>
            <w:tcW w:w="1745" w:type="dxa"/>
          </w:tcPr>
          <w:p w14:paraId="3C5707E3" w14:textId="77777777" w:rsidR="0031430D" w:rsidRPr="00972046" w:rsidRDefault="0031430D" w:rsidP="007814DE">
            <w:pPr>
              <w:spacing w:after="0" w:line="240" w:lineRule="auto"/>
              <w:rPr>
                <w:rFonts w:ascii="Garamond" w:hAnsi="Garamond"/>
              </w:rPr>
            </w:pPr>
            <w:r w:rsidRPr="00972046">
              <w:rPr>
                <w:rFonts w:ascii="Garamond" w:hAnsi="Garamond"/>
              </w:rPr>
              <w:t>85</w:t>
            </w:r>
          </w:p>
        </w:tc>
        <w:tc>
          <w:tcPr>
            <w:tcW w:w="7322" w:type="dxa"/>
          </w:tcPr>
          <w:p w14:paraId="71D6730B" w14:textId="77777777" w:rsidR="0031430D" w:rsidRPr="00972046" w:rsidRDefault="0031430D" w:rsidP="007814DE">
            <w:pPr>
              <w:spacing w:after="0" w:line="240" w:lineRule="auto"/>
              <w:rPr>
                <w:rFonts w:ascii="Garamond" w:hAnsi="Garamond"/>
              </w:rPr>
            </w:pPr>
            <w:r w:rsidRPr="00972046">
              <w:rPr>
                <w:rFonts w:ascii="Garamond" w:hAnsi="Garamond"/>
              </w:rPr>
              <w:t>Республика Калмыкия</w:t>
            </w:r>
          </w:p>
        </w:tc>
      </w:tr>
      <w:tr w:rsidR="0031430D" w:rsidRPr="00972046" w14:paraId="532C0759" w14:textId="77777777" w:rsidTr="007814DE">
        <w:trPr>
          <w:trHeight w:val="170"/>
        </w:trPr>
        <w:tc>
          <w:tcPr>
            <w:tcW w:w="1745" w:type="dxa"/>
          </w:tcPr>
          <w:p w14:paraId="19DF96E8" w14:textId="77777777" w:rsidR="0031430D" w:rsidRPr="00972046" w:rsidRDefault="0031430D" w:rsidP="007814DE">
            <w:pPr>
              <w:spacing w:after="0" w:line="240" w:lineRule="auto"/>
              <w:rPr>
                <w:rFonts w:ascii="Garamond" w:hAnsi="Garamond"/>
              </w:rPr>
            </w:pPr>
            <w:r w:rsidRPr="00972046">
              <w:rPr>
                <w:rFonts w:ascii="Garamond" w:hAnsi="Garamond"/>
              </w:rPr>
              <w:t>86</w:t>
            </w:r>
          </w:p>
        </w:tc>
        <w:tc>
          <w:tcPr>
            <w:tcW w:w="7322" w:type="dxa"/>
          </w:tcPr>
          <w:p w14:paraId="31ACF47C" w14:textId="77777777" w:rsidR="0031430D" w:rsidRPr="00972046" w:rsidRDefault="0031430D" w:rsidP="007814DE">
            <w:pPr>
              <w:spacing w:after="0" w:line="240" w:lineRule="auto"/>
              <w:rPr>
                <w:rFonts w:ascii="Garamond" w:hAnsi="Garamond"/>
              </w:rPr>
            </w:pPr>
            <w:r w:rsidRPr="00972046">
              <w:rPr>
                <w:rFonts w:ascii="Garamond" w:hAnsi="Garamond"/>
              </w:rPr>
              <w:t>Республика Карелия</w:t>
            </w:r>
          </w:p>
        </w:tc>
      </w:tr>
      <w:tr w:rsidR="0031430D" w:rsidRPr="00972046" w14:paraId="1DFBB2CF" w14:textId="77777777" w:rsidTr="007814DE">
        <w:trPr>
          <w:trHeight w:val="170"/>
        </w:trPr>
        <w:tc>
          <w:tcPr>
            <w:tcW w:w="1745" w:type="dxa"/>
          </w:tcPr>
          <w:p w14:paraId="5B22B40D" w14:textId="77777777" w:rsidR="0031430D" w:rsidRPr="00972046" w:rsidRDefault="0031430D" w:rsidP="007814DE">
            <w:pPr>
              <w:spacing w:after="0" w:line="240" w:lineRule="auto"/>
              <w:rPr>
                <w:rFonts w:ascii="Garamond" w:hAnsi="Garamond"/>
              </w:rPr>
            </w:pPr>
            <w:r w:rsidRPr="00972046">
              <w:rPr>
                <w:rFonts w:ascii="Garamond" w:hAnsi="Garamond"/>
              </w:rPr>
              <w:t>87</w:t>
            </w:r>
          </w:p>
        </w:tc>
        <w:tc>
          <w:tcPr>
            <w:tcW w:w="7322" w:type="dxa"/>
          </w:tcPr>
          <w:p w14:paraId="5D6244F1" w14:textId="77777777" w:rsidR="0031430D" w:rsidRPr="00972046" w:rsidRDefault="0031430D" w:rsidP="007814DE">
            <w:pPr>
              <w:spacing w:after="0" w:line="240" w:lineRule="auto"/>
              <w:rPr>
                <w:rFonts w:ascii="Garamond" w:hAnsi="Garamond"/>
              </w:rPr>
            </w:pPr>
            <w:r w:rsidRPr="00972046">
              <w:rPr>
                <w:rFonts w:ascii="Garamond" w:hAnsi="Garamond"/>
              </w:rPr>
              <w:t>Республика Коми</w:t>
            </w:r>
          </w:p>
        </w:tc>
      </w:tr>
      <w:tr w:rsidR="0031430D" w:rsidRPr="00972046" w14:paraId="43ECB8A1" w14:textId="77777777" w:rsidTr="007814DE">
        <w:trPr>
          <w:trHeight w:val="170"/>
        </w:trPr>
        <w:tc>
          <w:tcPr>
            <w:tcW w:w="1745" w:type="dxa"/>
          </w:tcPr>
          <w:p w14:paraId="5C078032" w14:textId="77777777" w:rsidR="0031430D" w:rsidRPr="00972046" w:rsidRDefault="0031430D" w:rsidP="007814DE">
            <w:pPr>
              <w:spacing w:after="0" w:line="240" w:lineRule="auto"/>
              <w:rPr>
                <w:rFonts w:ascii="Garamond" w:hAnsi="Garamond"/>
              </w:rPr>
            </w:pPr>
            <w:r w:rsidRPr="00972046">
              <w:rPr>
                <w:rFonts w:ascii="Garamond" w:hAnsi="Garamond"/>
              </w:rPr>
              <w:t>88</w:t>
            </w:r>
          </w:p>
        </w:tc>
        <w:tc>
          <w:tcPr>
            <w:tcW w:w="7322" w:type="dxa"/>
          </w:tcPr>
          <w:p w14:paraId="26CDE591" w14:textId="77777777" w:rsidR="0031430D" w:rsidRPr="00972046" w:rsidRDefault="0031430D" w:rsidP="007814DE">
            <w:pPr>
              <w:spacing w:after="0" w:line="240" w:lineRule="auto"/>
              <w:rPr>
                <w:rFonts w:ascii="Garamond" w:hAnsi="Garamond"/>
              </w:rPr>
            </w:pPr>
            <w:r w:rsidRPr="00972046">
              <w:rPr>
                <w:rFonts w:ascii="Garamond" w:hAnsi="Garamond"/>
              </w:rPr>
              <w:t>Республика Марий Эл</w:t>
            </w:r>
          </w:p>
        </w:tc>
      </w:tr>
      <w:tr w:rsidR="0031430D" w:rsidRPr="00972046" w14:paraId="68A25460" w14:textId="77777777" w:rsidTr="007814DE">
        <w:trPr>
          <w:trHeight w:val="170"/>
        </w:trPr>
        <w:tc>
          <w:tcPr>
            <w:tcW w:w="1745" w:type="dxa"/>
          </w:tcPr>
          <w:p w14:paraId="6B73C0DE" w14:textId="77777777" w:rsidR="0031430D" w:rsidRPr="00972046" w:rsidRDefault="0031430D" w:rsidP="007814DE">
            <w:pPr>
              <w:spacing w:after="0" w:line="240" w:lineRule="auto"/>
              <w:rPr>
                <w:rFonts w:ascii="Garamond" w:hAnsi="Garamond"/>
              </w:rPr>
            </w:pPr>
            <w:r w:rsidRPr="00972046">
              <w:rPr>
                <w:rFonts w:ascii="Garamond" w:hAnsi="Garamond"/>
              </w:rPr>
              <w:t>89</w:t>
            </w:r>
          </w:p>
        </w:tc>
        <w:tc>
          <w:tcPr>
            <w:tcW w:w="7322" w:type="dxa"/>
          </w:tcPr>
          <w:p w14:paraId="52BAF052" w14:textId="77777777" w:rsidR="0031430D" w:rsidRPr="00972046" w:rsidRDefault="0031430D" w:rsidP="007814DE">
            <w:pPr>
              <w:spacing w:after="0" w:line="240" w:lineRule="auto"/>
              <w:rPr>
                <w:rFonts w:ascii="Garamond" w:hAnsi="Garamond"/>
              </w:rPr>
            </w:pPr>
            <w:r w:rsidRPr="00972046">
              <w:rPr>
                <w:rFonts w:ascii="Garamond" w:hAnsi="Garamond"/>
              </w:rPr>
              <w:t>Республика Мордовия</w:t>
            </w:r>
          </w:p>
        </w:tc>
      </w:tr>
      <w:tr w:rsidR="0031430D" w:rsidRPr="00972046" w14:paraId="4D5CC7C6" w14:textId="77777777" w:rsidTr="007814DE">
        <w:trPr>
          <w:trHeight w:val="170"/>
        </w:trPr>
        <w:tc>
          <w:tcPr>
            <w:tcW w:w="1745" w:type="dxa"/>
          </w:tcPr>
          <w:p w14:paraId="368BD7DE" w14:textId="77777777" w:rsidR="0031430D" w:rsidRPr="00972046" w:rsidRDefault="0031430D" w:rsidP="007814DE">
            <w:pPr>
              <w:spacing w:after="0" w:line="240" w:lineRule="auto"/>
              <w:rPr>
                <w:rFonts w:ascii="Garamond" w:hAnsi="Garamond"/>
              </w:rPr>
            </w:pPr>
            <w:r w:rsidRPr="00972046">
              <w:rPr>
                <w:rFonts w:ascii="Garamond" w:hAnsi="Garamond"/>
              </w:rPr>
              <w:t>90</w:t>
            </w:r>
          </w:p>
        </w:tc>
        <w:tc>
          <w:tcPr>
            <w:tcW w:w="7322" w:type="dxa"/>
          </w:tcPr>
          <w:p w14:paraId="2DE53631" w14:textId="77777777" w:rsidR="0031430D" w:rsidRPr="00972046" w:rsidRDefault="0031430D" w:rsidP="007814DE">
            <w:pPr>
              <w:spacing w:after="0" w:line="240" w:lineRule="auto"/>
              <w:rPr>
                <w:rFonts w:ascii="Garamond" w:hAnsi="Garamond"/>
              </w:rPr>
            </w:pPr>
            <w:r w:rsidRPr="00972046">
              <w:rPr>
                <w:rFonts w:ascii="Garamond" w:hAnsi="Garamond"/>
              </w:rPr>
              <w:t>Республика Северная Осетия – Алания</w:t>
            </w:r>
          </w:p>
        </w:tc>
      </w:tr>
      <w:tr w:rsidR="0031430D" w:rsidRPr="00972046" w14:paraId="55148483" w14:textId="77777777" w:rsidTr="007814DE">
        <w:trPr>
          <w:trHeight w:val="170"/>
        </w:trPr>
        <w:tc>
          <w:tcPr>
            <w:tcW w:w="1745" w:type="dxa"/>
          </w:tcPr>
          <w:p w14:paraId="7B68C5D3" w14:textId="77777777" w:rsidR="0031430D" w:rsidRPr="00972046" w:rsidRDefault="0031430D" w:rsidP="007814DE">
            <w:pPr>
              <w:spacing w:after="0" w:line="240" w:lineRule="auto"/>
              <w:rPr>
                <w:rFonts w:ascii="Garamond" w:hAnsi="Garamond"/>
              </w:rPr>
            </w:pPr>
            <w:r w:rsidRPr="00972046">
              <w:rPr>
                <w:rFonts w:ascii="Garamond" w:hAnsi="Garamond"/>
              </w:rPr>
              <w:t>91</w:t>
            </w:r>
          </w:p>
        </w:tc>
        <w:tc>
          <w:tcPr>
            <w:tcW w:w="7322" w:type="dxa"/>
          </w:tcPr>
          <w:p w14:paraId="7D7A3A1E" w14:textId="77777777" w:rsidR="0031430D" w:rsidRPr="00972046" w:rsidRDefault="0031430D" w:rsidP="007814DE">
            <w:pPr>
              <w:spacing w:after="0" w:line="240" w:lineRule="auto"/>
              <w:rPr>
                <w:rFonts w:ascii="Garamond" w:hAnsi="Garamond"/>
              </w:rPr>
            </w:pPr>
            <w:r w:rsidRPr="00972046">
              <w:rPr>
                <w:rFonts w:ascii="Garamond" w:hAnsi="Garamond"/>
              </w:rPr>
              <w:t>Карачаево-Черкесская Республика</w:t>
            </w:r>
          </w:p>
        </w:tc>
      </w:tr>
      <w:tr w:rsidR="0031430D" w:rsidRPr="00972046" w14:paraId="259028F0" w14:textId="77777777" w:rsidTr="007814DE">
        <w:trPr>
          <w:trHeight w:val="170"/>
        </w:trPr>
        <w:tc>
          <w:tcPr>
            <w:tcW w:w="1745" w:type="dxa"/>
          </w:tcPr>
          <w:p w14:paraId="0F2C79EC" w14:textId="77777777" w:rsidR="0031430D" w:rsidRPr="00972046" w:rsidRDefault="0031430D" w:rsidP="007814DE">
            <w:pPr>
              <w:spacing w:after="0" w:line="240" w:lineRule="auto"/>
              <w:rPr>
                <w:rFonts w:ascii="Garamond" w:hAnsi="Garamond"/>
              </w:rPr>
            </w:pPr>
            <w:r w:rsidRPr="00972046">
              <w:rPr>
                <w:rFonts w:ascii="Garamond" w:hAnsi="Garamond"/>
              </w:rPr>
              <w:t>92</w:t>
            </w:r>
          </w:p>
        </w:tc>
        <w:tc>
          <w:tcPr>
            <w:tcW w:w="7322" w:type="dxa"/>
          </w:tcPr>
          <w:p w14:paraId="384E0E87" w14:textId="77777777" w:rsidR="0031430D" w:rsidRPr="00972046" w:rsidRDefault="0031430D" w:rsidP="007814DE">
            <w:pPr>
              <w:spacing w:after="0" w:line="240" w:lineRule="auto"/>
              <w:rPr>
                <w:rFonts w:ascii="Garamond" w:hAnsi="Garamond"/>
              </w:rPr>
            </w:pPr>
            <w:r w:rsidRPr="00972046">
              <w:rPr>
                <w:rFonts w:ascii="Garamond" w:hAnsi="Garamond"/>
              </w:rPr>
              <w:t>Республика Татарстан (Татарстан)</w:t>
            </w:r>
          </w:p>
        </w:tc>
      </w:tr>
      <w:tr w:rsidR="0031430D" w:rsidRPr="00972046" w14:paraId="4E047CBE" w14:textId="77777777" w:rsidTr="007814DE">
        <w:trPr>
          <w:trHeight w:val="170"/>
        </w:trPr>
        <w:tc>
          <w:tcPr>
            <w:tcW w:w="1745" w:type="dxa"/>
          </w:tcPr>
          <w:p w14:paraId="267F3523" w14:textId="77777777" w:rsidR="0031430D" w:rsidRPr="00972046" w:rsidRDefault="0031430D" w:rsidP="007814DE">
            <w:pPr>
              <w:spacing w:after="0" w:line="240" w:lineRule="auto"/>
              <w:rPr>
                <w:rFonts w:ascii="Garamond" w:hAnsi="Garamond"/>
              </w:rPr>
            </w:pPr>
            <w:r w:rsidRPr="00972046">
              <w:rPr>
                <w:rFonts w:ascii="Garamond" w:hAnsi="Garamond"/>
              </w:rPr>
              <w:t>93</w:t>
            </w:r>
          </w:p>
        </w:tc>
        <w:tc>
          <w:tcPr>
            <w:tcW w:w="7322" w:type="dxa"/>
          </w:tcPr>
          <w:p w14:paraId="79265129" w14:textId="77777777" w:rsidR="0031430D" w:rsidRPr="00972046" w:rsidRDefault="0031430D" w:rsidP="007814DE">
            <w:pPr>
              <w:spacing w:after="0" w:line="240" w:lineRule="auto"/>
              <w:rPr>
                <w:rFonts w:ascii="Garamond" w:hAnsi="Garamond"/>
              </w:rPr>
            </w:pPr>
            <w:r w:rsidRPr="00972046">
              <w:rPr>
                <w:rFonts w:ascii="Garamond" w:hAnsi="Garamond"/>
              </w:rPr>
              <w:t>Республика Тыва</w:t>
            </w:r>
          </w:p>
        </w:tc>
      </w:tr>
      <w:tr w:rsidR="0031430D" w:rsidRPr="00972046" w14:paraId="359A2815" w14:textId="77777777" w:rsidTr="007814DE">
        <w:trPr>
          <w:trHeight w:val="170"/>
        </w:trPr>
        <w:tc>
          <w:tcPr>
            <w:tcW w:w="1745" w:type="dxa"/>
          </w:tcPr>
          <w:p w14:paraId="1D325FC4" w14:textId="77777777" w:rsidR="0031430D" w:rsidRPr="00972046" w:rsidRDefault="0031430D" w:rsidP="007814DE">
            <w:pPr>
              <w:spacing w:after="0" w:line="240" w:lineRule="auto"/>
              <w:rPr>
                <w:rFonts w:ascii="Garamond" w:hAnsi="Garamond"/>
              </w:rPr>
            </w:pPr>
            <w:r w:rsidRPr="00972046">
              <w:rPr>
                <w:rFonts w:ascii="Garamond" w:hAnsi="Garamond"/>
              </w:rPr>
              <w:t>94</w:t>
            </w:r>
          </w:p>
        </w:tc>
        <w:tc>
          <w:tcPr>
            <w:tcW w:w="7322" w:type="dxa"/>
          </w:tcPr>
          <w:p w14:paraId="30909468" w14:textId="77777777" w:rsidR="0031430D" w:rsidRPr="00972046" w:rsidRDefault="0031430D" w:rsidP="007814DE">
            <w:pPr>
              <w:spacing w:after="0" w:line="240" w:lineRule="auto"/>
              <w:rPr>
                <w:rFonts w:ascii="Garamond" w:hAnsi="Garamond"/>
              </w:rPr>
            </w:pPr>
            <w:r w:rsidRPr="00972046">
              <w:rPr>
                <w:rFonts w:ascii="Garamond" w:hAnsi="Garamond"/>
              </w:rPr>
              <w:t>Удмуртская Республика</w:t>
            </w:r>
          </w:p>
        </w:tc>
      </w:tr>
      <w:tr w:rsidR="0031430D" w:rsidRPr="00972046" w14:paraId="5EA9368E" w14:textId="77777777" w:rsidTr="007814DE">
        <w:trPr>
          <w:trHeight w:val="170"/>
        </w:trPr>
        <w:tc>
          <w:tcPr>
            <w:tcW w:w="1745" w:type="dxa"/>
          </w:tcPr>
          <w:p w14:paraId="76008059" w14:textId="77777777" w:rsidR="0031430D" w:rsidRPr="00972046" w:rsidRDefault="0031430D" w:rsidP="007814DE">
            <w:pPr>
              <w:spacing w:after="0" w:line="240" w:lineRule="auto"/>
              <w:rPr>
                <w:rFonts w:ascii="Garamond" w:hAnsi="Garamond"/>
              </w:rPr>
            </w:pPr>
            <w:r w:rsidRPr="00972046">
              <w:rPr>
                <w:rFonts w:ascii="Garamond" w:hAnsi="Garamond"/>
              </w:rPr>
              <w:t>95</w:t>
            </w:r>
          </w:p>
        </w:tc>
        <w:tc>
          <w:tcPr>
            <w:tcW w:w="7322" w:type="dxa"/>
          </w:tcPr>
          <w:p w14:paraId="0C48C48E" w14:textId="77777777" w:rsidR="0031430D" w:rsidRPr="00972046" w:rsidRDefault="0031430D" w:rsidP="007814DE">
            <w:pPr>
              <w:spacing w:after="0" w:line="240" w:lineRule="auto"/>
              <w:rPr>
                <w:rFonts w:ascii="Garamond" w:hAnsi="Garamond"/>
              </w:rPr>
            </w:pPr>
            <w:r w:rsidRPr="00972046">
              <w:rPr>
                <w:rFonts w:ascii="Garamond" w:hAnsi="Garamond"/>
              </w:rPr>
              <w:t>Республика Хакасия</w:t>
            </w:r>
          </w:p>
        </w:tc>
      </w:tr>
      <w:tr w:rsidR="0031430D" w:rsidRPr="00972046" w14:paraId="303EFB31" w14:textId="77777777" w:rsidTr="007814DE">
        <w:trPr>
          <w:trHeight w:val="170"/>
        </w:trPr>
        <w:tc>
          <w:tcPr>
            <w:tcW w:w="1745" w:type="dxa"/>
          </w:tcPr>
          <w:p w14:paraId="1C9EBD8E" w14:textId="77777777" w:rsidR="0031430D" w:rsidRPr="00972046" w:rsidRDefault="0031430D" w:rsidP="007814DE">
            <w:pPr>
              <w:spacing w:after="0" w:line="240" w:lineRule="auto"/>
              <w:rPr>
                <w:rFonts w:ascii="Garamond" w:hAnsi="Garamond"/>
              </w:rPr>
            </w:pPr>
            <w:r w:rsidRPr="00972046">
              <w:rPr>
                <w:rFonts w:ascii="Garamond" w:hAnsi="Garamond"/>
              </w:rPr>
              <w:t>96</w:t>
            </w:r>
          </w:p>
        </w:tc>
        <w:tc>
          <w:tcPr>
            <w:tcW w:w="7322" w:type="dxa"/>
          </w:tcPr>
          <w:p w14:paraId="10DAAD81" w14:textId="77777777" w:rsidR="0031430D" w:rsidRPr="00972046" w:rsidRDefault="0031430D" w:rsidP="007814DE">
            <w:pPr>
              <w:spacing w:after="0" w:line="240" w:lineRule="auto"/>
              <w:rPr>
                <w:rFonts w:ascii="Garamond" w:hAnsi="Garamond"/>
              </w:rPr>
            </w:pPr>
            <w:r w:rsidRPr="00972046">
              <w:rPr>
                <w:rFonts w:ascii="Garamond" w:hAnsi="Garamond"/>
              </w:rPr>
              <w:t>Чеченская Республика</w:t>
            </w:r>
          </w:p>
        </w:tc>
      </w:tr>
      <w:tr w:rsidR="0031430D" w:rsidRPr="00972046" w14:paraId="2800B068" w14:textId="77777777" w:rsidTr="007814DE">
        <w:trPr>
          <w:trHeight w:val="170"/>
        </w:trPr>
        <w:tc>
          <w:tcPr>
            <w:tcW w:w="1745" w:type="dxa"/>
          </w:tcPr>
          <w:p w14:paraId="7B374BA8" w14:textId="77777777" w:rsidR="0031430D" w:rsidRPr="00972046" w:rsidRDefault="0031430D" w:rsidP="007814DE">
            <w:pPr>
              <w:spacing w:after="0" w:line="240" w:lineRule="auto"/>
              <w:rPr>
                <w:rFonts w:ascii="Garamond" w:hAnsi="Garamond"/>
              </w:rPr>
            </w:pPr>
            <w:r w:rsidRPr="00972046">
              <w:rPr>
                <w:rFonts w:ascii="Garamond" w:hAnsi="Garamond"/>
              </w:rPr>
              <w:t>97</w:t>
            </w:r>
          </w:p>
        </w:tc>
        <w:tc>
          <w:tcPr>
            <w:tcW w:w="7322" w:type="dxa"/>
          </w:tcPr>
          <w:p w14:paraId="135E6977" w14:textId="77777777" w:rsidR="0031430D" w:rsidRPr="00972046" w:rsidRDefault="0031430D" w:rsidP="007814DE">
            <w:pPr>
              <w:spacing w:after="0" w:line="240" w:lineRule="auto"/>
              <w:rPr>
                <w:rFonts w:ascii="Garamond" w:hAnsi="Garamond"/>
              </w:rPr>
            </w:pPr>
            <w:r w:rsidRPr="00972046">
              <w:rPr>
                <w:rFonts w:ascii="Garamond" w:hAnsi="Garamond"/>
              </w:rPr>
              <w:t>Чувашская Республика – Чувашия</w:t>
            </w:r>
          </w:p>
        </w:tc>
      </w:tr>
      <w:tr w:rsidR="0031430D" w:rsidRPr="00972046" w14:paraId="44D04F6F" w14:textId="77777777" w:rsidTr="007814DE">
        <w:trPr>
          <w:trHeight w:val="170"/>
        </w:trPr>
        <w:tc>
          <w:tcPr>
            <w:tcW w:w="1745" w:type="dxa"/>
          </w:tcPr>
          <w:p w14:paraId="3D7C45C5" w14:textId="77777777" w:rsidR="0031430D" w:rsidRPr="00972046" w:rsidRDefault="0031430D" w:rsidP="007814DE">
            <w:pPr>
              <w:spacing w:after="0" w:line="240" w:lineRule="auto"/>
              <w:rPr>
                <w:rFonts w:ascii="Garamond" w:hAnsi="Garamond"/>
              </w:rPr>
            </w:pPr>
            <w:r w:rsidRPr="00972046">
              <w:rPr>
                <w:rFonts w:ascii="Garamond" w:hAnsi="Garamond"/>
              </w:rPr>
              <w:t>98</w:t>
            </w:r>
          </w:p>
        </w:tc>
        <w:tc>
          <w:tcPr>
            <w:tcW w:w="7322" w:type="dxa"/>
          </w:tcPr>
          <w:p w14:paraId="638D750D" w14:textId="77777777" w:rsidR="0031430D" w:rsidRPr="00972046" w:rsidRDefault="0031430D" w:rsidP="007814DE">
            <w:pPr>
              <w:spacing w:after="0" w:line="240" w:lineRule="auto"/>
              <w:rPr>
                <w:rFonts w:ascii="Garamond" w:hAnsi="Garamond"/>
              </w:rPr>
            </w:pPr>
            <w:r w:rsidRPr="00972046">
              <w:rPr>
                <w:rFonts w:ascii="Garamond" w:hAnsi="Garamond"/>
              </w:rPr>
              <w:t>Республика Саха (Якутия)</w:t>
            </w:r>
          </w:p>
        </w:tc>
      </w:tr>
      <w:tr w:rsidR="0031430D" w:rsidRPr="00972046" w14:paraId="6AFB147B" w14:textId="77777777" w:rsidTr="007814DE">
        <w:trPr>
          <w:trHeight w:val="170"/>
        </w:trPr>
        <w:tc>
          <w:tcPr>
            <w:tcW w:w="1745" w:type="dxa"/>
          </w:tcPr>
          <w:p w14:paraId="06843BC1" w14:textId="77777777" w:rsidR="0031430D" w:rsidRPr="00972046" w:rsidRDefault="0031430D" w:rsidP="007814DE">
            <w:pPr>
              <w:spacing w:after="0" w:line="240" w:lineRule="auto"/>
              <w:rPr>
                <w:rFonts w:ascii="Garamond" w:hAnsi="Garamond"/>
              </w:rPr>
            </w:pPr>
            <w:r w:rsidRPr="00972046">
              <w:rPr>
                <w:rFonts w:ascii="Garamond" w:hAnsi="Garamond"/>
              </w:rPr>
              <w:t>99</w:t>
            </w:r>
          </w:p>
        </w:tc>
        <w:tc>
          <w:tcPr>
            <w:tcW w:w="7322" w:type="dxa"/>
          </w:tcPr>
          <w:p w14:paraId="19F51A35" w14:textId="77777777" w:rsidR="0031430D" w:rsidRPr="00972046" w:rsidRDefault="0031430D" w:rsidP="007814DE">
            <w:pPr>
              <w:spacing w:after="0" w:line="240" w:lineRule="auto"/>
              <w:rPr>
                <w:rFonts w:ascii="Garamond" w:hAnsi="Garamond"/>
              </w:rPr>
            </w:pPr>
            <w:r w:rsidRPr="00972046">
              <w:rPr>
                <w:rFonts w:ascii="Garamond" w:hAnsi="Garamond"/>
              </w:rPr>
              <w:t>Еврейская автономная область</w:t>
            </w:r>
          </w:p>
        </w:tc>
      </w:tr>
      <w:tr w:rsidR="0031430D" w:rsidRPr="00972046" w14:paraId="34065F2C" w14:textId="77777777" w:rsidTr="007814DE">
        <w:trPr>
          <w:trHeight w:val="170"/>
        </w:trPr>
        <w:tc>
          <w:tcPr>
            <w:tcW w:w="1745" w:type="dxa"/>
          </w:tcPr>
          <w:p w14:paraId="3D4D997C" w14:textId="77777777" w:rsidR="0031430D" w:rsidRPr="00972046" w:rsidRDefault="0031430D" w:rsidP="007814DE">
            <w:pPr>
              <w:spacing w:after="0" w:line="240" w:lineRule="auto"/>
              <w:rPr>
                <w:rFonts w:ascii="Garamond" w:hAnsi="Garamond"/>
              </w:rPr>
            </w:pPr>
            <w:r w:rsidRPr="00972046">
              <w:rPr>
                <w:rFonts w:ascii="Garamond" w:hAnsi="Garamond"/>
              </w:rPr>
              <w:t>100</w:t>
            </w:r>
          </w:p>
        </w:tc>
        <w:tc>
          <w:tcPr>
            <w:tcW w:w="7322" w:type="dxa"/>
          </w:tcPr>
          <w:p w14:paraId="65060BFA" w14:textId="77777777" w:rsidR="0031430D" w:rsidRPr="00972046" w:rsidRDefault="0031430D" w:rsidP="007814DE">
            <w:pPr>
              <w:spacing w:after="0" w:line="240" w:lineRule="auto"/>
              <w:rPr>
                <w:rFonts w:ascii="Garamond" w:hAnsi="Garamond"/>
              </w:rPr>
            </w:pPr>
            <w:r w:rsidRPr="00972046">
              <w:rPr>
                <w:rFonts w:ascii="Garamond" w:hAnsi="Garamond"/>
              </w:rPr>
              <w:t>Республика Крым</w:t>
            </w:r>
          </w:p>
        </w:tc>
      </w:tr>
      <w:tr w:rsidR="0031430D" w:rsidRPr="00972046" w14:paraId="0788ABE1" w14:textId="77777777" w:rsidTr="007814DE">
        <w:trPr>
          <w:trHeight w:val="170"/>
        </w:trPr>
        <w:tc>
          <w:tcPr>
            <w:tcW w:w="1745" w:type="dxa"/>
          </w:tcPr>
          <w:p w14:paraId="737DDD4B" w14:textId="77777777" w:rsidR="0031430D" w:rsidRPr="00972046" w:rsidRDefault="0031430D" w:rsidP="007814DE">
            <w:pPr>
              <w:spacing w:after="0" w:line="240" w:lineRule="auto"/>
              <w:rPr>
                <w:rFonts w:ascii="Garamond" w:hAnsi="Garamond"/>
              </w:rPr>
            </w:pPr>
            <w:r w:rsidRPr="00972046">
              <w:rPr>
                <w:rFonts w:ascii="Garamond" w:hAnsi="Garamond"/>
              </w:rPr>
              <w:t>101</w:t>
            </w:r>
          </w:p>
        </w:tc>
        <w:tc>
          <w:tcPr>
            <w:tcW w:w="7322" w:type="dxa"/>
          </w:tcPr>
          <w:p w14:paraId="3E9F7CEF" w14:textId="77777777" w:rsidR="0031430D" w:rsidRPr="00972046" w:rsidRDefault="0031430D" w:rsidP="007814DE">
            <w:pPr>
              <w:spacing w:after="0" w:line="240" w:lineRule="auto"/>
              <w:rPr>
                <w:rFonts w:ascii="Garamond" w:hAnsi="Garamond"/>
              </w:rPr>
            </w:pPr>
            <w:r w:rsidRPr="00972046">
              <w:rPr>
                <w:rFonts w:ascii="Garamond" w:hAnsi="Garamond"/>
              </w:rPr>
              <w:t>г. Севастополь</w:t>
            </w:r>
          </w:p>
        </w:tc>
      </w:tr>
      <w:tr w:rsidR="0031430D" w:rsidRPr="00972046" w14:paraId="75BE7FB8" w14:textId="77777777" w:rsidTr="007814DE">
        <w:trPr>
          <w:trHeight w:val="170"/>
        </w:trPr>
        <w:tc>
          <w:tcPr>
            <w:tcW w:w="1745" w:type="dxa"/>
          </w:tcPr>
          <w:p w14:paraId="21367C0E" w14:textId="77777777" w:rsidR="0031430D" w:rsidRPr="00972046" w:rsidRDefault="0031430D" w:rsidP="007814DE">
            <w:pPr>
              <w:spacing w:after="0" w:line="240" w:lineRule="auto"/>
              <w:rPr>
                <w:rFonts w:ascii="Garamond" w:hAnsi="Garamond"/>
              </w:rPr>
            </w:pPr>
            <w:r w:rsidRPr="00972046">
              <w:rPr>
                <w:rFonts w:ascii="Garamond" w:hAnsi="Garamond"/>
              </w:rPr>
              <w:t>140</w:t>
            </w:r>
          </w:p>
        </w:tc>
        <w:tc>
          <w:tcPr>
            <w:tcW w:w="7322" w:type="dxa"/>
          </w:tcPr>
          <w:p w14:paraId="4241EA18" w14:textId="77777777" w:rsidR="0031430D" w:rsidRPr="00972046" w:rsidRDefault="0031430D" w:rsidP="007814DE">
            <w:pPr>
              <w:spacing w:after="0" w:line="240" w:lineRule="auto"/>
              <w:rPr>
                <w:rFonts w:ascii="Garamond" w:hAnsi="Garamond"/>
              </w:rPr>
            </w:pPr>
            <w:r w:rsidRPr="00972046">
              <w:rPr>
                <w:rFonts w:ascii="Garamond" w:hAnsi="Garamond"/>
              </w:rPr>
              <w:t xml:space="preserve">Ямало-Ненецкий автономный округ </w:t>
            </w:r>
            <w:r w:rsidRPr="00972046">
              <w:rPr>
                <w:rFonts w:ascii="Garamond" w:hAnsi="Garamond"/>
                <w:highlight w:val="yellow"/>
              </w:rPr>
              <w:t>(Тюменская область)</w:t>
            </w:r>
          </w:p>
        </w:tc>
      </w:tr>
      <w:tr w:rsidR="0031430D" w:rsidRPr="00972046" w14:paraId="1F3FC87A" w14:textId="77777777" w:rsidTr="007814DE">
        <w:trPr>
          <w:trHeight w:val="170"/>
        </w:trPr>
        <w:tc>
          <w:tcPr>
            <w:tcW w:w="1745" w:type="dxa"/>
          </w:tcPr>
          <w:p w14:paraId="2836B05A" w14:textId="77777777" w:rsidR="0031430D" w:rsidRPr="00972046" w:rsidRDefault="0031430D" w:rsidP="007814DE">
            <w:pPr>
              <w:spacing w:after="0" w:line="240" w:lineRule="auto"/>
              <w:rPr>
                <w:rFonts w:ascii="Garamond" w:hAnsi="Garamond"/>
              </w:rPr>
            </w:pPr>
            <w:r w:rsidRPr="00972046">
              <w:rPr>
                <w:rFonts w:ascii="Garamond" w:hAnsi="Garamond"/>
              </w:rPr>
              <w:t>71100</w:t>
            </w:r>
          </w:p>
        </w:tc>
        <w:tc>
          <w:tcPr>
            <w:tcW w:w="7322" w:type="dxa"/>
          </w:tcPr>
          <w:p w14:paraId="551845EF" w14:textId="77777777" w:rsidR="0031430D" w:rsidRPr="00972046" w:rsidRDefault="0031430D" w:rsidP="007814DE">
            <w:pPr>
              <w:spacing w:after="0" w:line="240" w:lineRule="auto"/>
              <w:rPr>
                <w:rFonts w:ascii="Garamond" w:hAnsi="Garamond"/>
              </w:rPr>
            </w:pPr>
            <w:r w:rsidRPr="00972046">
              <w:rPr>
                <w:rFonts w:ascii="Garamond" w:hAnsi="Garamond"/>
              </w:rPr>
              <w:t xml:space="preserve">Ханты-Мансийский автономный округ – Югра </w:t>
            </w:r>
            <w:r w:rsidRPr="00972046">
              <w:rPr>
                <w:rFonts w:ascii="Garamond" w:hAnsi="Garamond"/>
                <w:highlight w:val="yellow"/>
              </w:rPr>
              <w:t>(Тюменская область)</w:t>
            </w:r>
          </w:p>
        </w:tc>
      </w:tr>
      <w:tr w:rsidR="0031430D" w:rsidRPr="00972046" w14:paraId="16204899" w14:textId="77777777" w:rsidTr="007814DE">
        <w:trPr>
          <w:trHeight w:val="170"/>
        </w:trPr>
        <w:tc>
          <w:tcPr>
            <w:tcW w:w="1745" w:type="dxa"/>
          </w:tcPr>
          <w:p w14:paraId="6CFAC450" w14:textId="77777777" w:rsidR="0031430D" w:rsidRPr="00972046" w:rsidRDefault="0031430D" w:rsidP="007814DE">
            <w:pPr>
              <w:spacing w:after="0" w:line="240" w:lineRule="auto"/>
              <w:rPr>
                <w:rFonts w:ascii="Garamond" w:hAnsi="Garamond"/>
              </w:rPr>
            </w:pPr>
            <w:r w:rsidRPr="00972046">
              <w:rPr>
                <w:rFonts w:ascii="Garamond" w:hAnsi="Garamond"/>
              </w:rPr>
              <w:t>76200</w:t>
            </w:r>
          </w:p>
        </w:tc>
        <w:tc>
          <w:tcPr>
            <w:tcW w:w="7322" w:type="dxa"/>
          </w:tcPr>
          <w:p w14:paraId="6B4A22A7" w14:textId="77777777" w:rsidR="0031430D" w:rsidRPr="00972046" w:rsidRDefault="0031430D" w:rsidP="007814DE">
            <w:pPr>
              <w:spacing w:after="0" w:line="240" w:lineRule="auto"/>
              <w:rPr>
                <w:rFonts w:ascii="Garamond" w:hAnsi="Garamond"/>
              </w:rPr>
            </w:pPr>
            <w:r w:rsidRPr="00972046">
              <w:rPr>
                <w:rFonts w:ascii="Garamond" w:hAnsi="Garamond"/>
              </w:rPr>
              <w:t>Забайкальский край</w:t>
            </w:r>
          </w:p>
        </w:tc>
      </w:tr>
      <w:tr w:rsidR="0031430D" w:rsidRPr="00972046" w14:paraId="1DFB404D" w14:textId="77777777" w:rsidTr="007814DE">
        <w:trPr>
          <w:trHeight w:val="170"/>
        </w:trPr>
        <w:tc>
          <w:tcPr>
            <w:tcW w:w="1745" w:type="dxa"/>
          </w:tcPr>
          <w:p w14:paraId="6F8DC6A8" w14:textId="77777777" w:rsidR="0031430D" w:rsidRPr="00972046" w:rsidRDefault="0031430D" w:rsidP="007814DE">
            <w:pPr>
              <w:spacing w:after="0" w:line="240" w:lineRule="auto"/>
              <w:rPr>
                <w:rFonts w:ascii="Garamond" w:hAnsi="Garamond"/>
              </w:rPr>
            </w:pPr>
            <w:r w:rsidRPr="00972046">
              <w:rPr>
                <w:rFonts w:ascii="Garamond" w:hAnsi="Garamond"/>
              </w:rPr>
              <w:t>100000</w:t>
            </w:r>
          </w:p>
        </w:tc>
        <w:tc>
          <w:tcPr>
            <w:tcW w:w="7322" w:type="dxa"/>
          </w:tcPr>
          <w:p w14:paraId="2D0B1A43" w14:textId="77777777" w:rsidR="0031430D" w:rsidRPr="00972046" w:rsidRDefault="0031430D" w:rsidP="007814DE">
            <w:pPr>
              <w:spacing w:after="0" w:line="240" w:lineRule="auto"/>
              <w:rPr>
                <w:rFonts w:ascii="Garamond" w:hAnsi="Garamond"/>
              </w:rPr>
            </w:pPr>
            <w:r w:rsidRPr="00972046">
              <w:rPr>
                <w:rFonts w:ascii="Garamond" w:hAnsi="Garamond"/>
              </w:rPr>
              <w:t>Определяется по итогам отбора проектов ВИЭ</w:t>
            </w:r>
          </w:p>
        </w:tc>
      </w:tr>
    </w:tbl>
    <w:p w14:paraId="4ADE9A25" w14:textId="77777777" w:rsidR="0031430D" w:rsidRDefault="0031430D" w:rsidP="0031430D">
      <w:pPr>
        <w:spacing w:after="0" w:line="240" w:lineRule="auto"/>
        <w:rPr>
          <w:rFonts w:ascii="Garamond" w:hAnsi="Garamond"/>
        </w:rPr>
      </w:pPr>
    </w:p>
    <w:p w14:paraId="58CC64EB" w14:textId="77777777" w:rsidR="0031430D" w:rsidRDefault="0031430D" w:rsidP="0031430D">
      <w:pPr>
        <w:rPr>
          <w:rFonts w:ascii="Garamond" w:hAnsi="Garamond"/>
        </w:rPr>
        <w:sectPr w:rsidR="0031430D" w:rsidSect="007814DE">
          <w:pgSz w:w="11906" w:h="16838"/>
          <w:pgMar w:top="964" w:right="851" w:bottom="964" w:left="1276" w:header="709" w:footer="709" w:gutter="0"/>
          <w:cols w:space="708"/>
          <w:docGrid w:linePitch="360"/>
        </w:sectPr>
      </w:pPr>
      <w:r>
        <w:rPr>
          <w:rFonts w:ascii="Garamond" w:hAnsi="Garamond"/>
        </w:rPr>
        <w:t>…</w:t>
      </w:r>
    </w:p>
    <w:p w14:paraId="34485F4B" w14:textId="77777777" w:rsidR="0031430D" w:rsidRDefault="0031430D" w:rsidP="0031430D">
      <w:pPr>
        <w:rPr>
          <w:rFonts w:ascii="Garamond" w:hAnsi="Garamond"/>
          <w:b/>
          <w:bCs/>
        </w:rPr>
      </w:pPr>
      <w:r>
        <w:rPr>
          <w:rFonts w:ascii="Garamond" w:hAnsi="Garamond"/>
          <w:b/>
          <w:bCs/>
        </w:rPr>
        <w:lastRenderedPageBreak/>
        <w:t>Предлагаемая редакция</w:t>
      </w:r>
    </w:p>
    <w:p w14:paraId="577C8481" w14:textId="77777777" w:rsidR="0031430D" w:rsidRPr="00AF6AFA" w:rsidRDefault="0031430D" w:rsidP="0031430D">
      <w:pPr>
        <w:pStyle w:val="1"/>
        <w:numPr>
          <w:ilvl w:val="0"/>
          <w:numId w:val="0"/>
        </w:numPr>
        <w:spacing w:before="240" w:after="120"/>
        <w:ind w:left="1080" w:hanging="360"/>
        <w:jc w:val="right"/>
        <w:rPr>
          <w:rFonts w:ascii="Garamond" w:hAnsi="Garamond"/>
          <w:sz w:val="22"/>
          <w:szCs w:val="22"/>
        </w:rPr>
      </w:pPr>
      <w:r w:rsidRPr="00AF6AFA">
        <w:rPr>
          <w:rFonts w:ascii="Garamond" w:hAnsi="Garamond"/>
          <w:sz w:val="22"/>
          <w:szCs w:val="22"/>
        </w:rPr>
        <w:t>Приложение 7</w:t>
      </w:r>
    </w:p>
    <w:p w14:paraId="5EF434E9" w14:textId="77777777" w:rsidR="0031430D" w:rsidRPr="00D55ACD" w:rsidRDefault="0031430D" w:rsidP="0031430D">
      <w:pPr>
        <w:jc w:val="center"/>
        <w:rPr>
          <w:rFonts w:ascii="Garamond" w:eastAsia="Times New Roman" w:hAnsi="Garamond"/>
          <w:b/>
          <w:bCs/>
          <w:kern w:val="32"/>
          <w:lang w:val="x-none" w:eastAsia="x-none"/>
        </w:rPr>
      </w:pPr>
      <w:r w:rsidRPr="00D55ACD">
        <w:rPr>
          <w:rFonts w:ascii="Garamond" w:eastAsia="Times New Roman" w:hAnsi="Garamond"/>
          <w:b/>
          <w:bCs/>
          <w:kern w:val="32"/>
          <w:lang w:val="x-none" w:eastAsia="x-none"/>
        </w:rPr>
        <w:t>I.</w:t>
      </w:r>
      <w:r>
        <w:rPr>
          <w:rFonts w:ascii="Garamond" w:eastAsia="Times New Roman" w:hAnsi="Garamond"/>
          <w:b/>
          <w:bCs/>
          <w:kern w:val="32"/>
          <w:lang w:val="x-none" w:eastAsia="x-none"/>
        </w:rPr>
        <w:t xml:space="preserve"> </w:t>
      </w:r>
      <w:r w:rsidRPr="00D55ACD">
        <w:rPr>
          <w:rFonts w:ascii="Garamond" w:eastAsia="Times New Roman" w:hAnsi="Garamond"/>
          <w:b/>
          <w:bCs/>
          <w:kern w:val="32"/>
          <w:lang w:val="x-none" w:eastAsia="x-none"/>
        </w:rPr>
        <w:t>Описание формата электронных документов «Акта о согласовании ГТП / сечения Э/И» и «Приложение к Акту о согласовании ГТП / сечения Э/И»</w:t>
      </w:r>
    </w:p>
    <w:p w14:paraId="599EA5A3" w14:textId="77777777" w:rsidR="0031430D" w:rsidRPr="00D55ACD" w:rsidRDefault="0031430D" w:rsidP="0031430D">
      <w:pPr>
        <w:rPr>
          <w:rFonts w:ascii="Garamond" w:hAnsi="Garamond"/>
        </w:rPr>
      </w:pPr>
      <w:r w:rsidRPr="00D55ACD">
        <w:rPr>
          <w:rFonts w:ascii="Garamond" w:hAnsi="Garamond"/>
        </w:rPr>
        <w:t>…</w:t>
      </w:r>
    </w:p>
    <w:p w14:paraId="364533A2" w14:textId="77777777" w:rsidR="0031430D" w:rsidRDefault="0031430D" w:rsidP="00F703E5">
      <w:pPr>
        <w:pStyle w:val="11"/>
        <w:numPr>
          <w:ilvl w:val="0"/>
          <w:numId w:val="91"/>
        </w:numPr>
        <w:spacing w:before="240" w:after="240"/>
        <w:contextualSpacing/>
        <w:rPr>
          <w:szCs w:val="22"/>
        </w:rPr>
      </w:pPr>
      <w:r w:rsidRPr="00AF6AFA">
        <w:rPr>
          <w:szCs w:val="22"/>
        </w:rPr>
        <w:t>Справочники значений атрибутов для целей формирования электронного документа</w:t>
      </w:r>
    </w:p>
    <w:p w14:paraId="17DAAA64" w14:textId="77777777" w:rsidR="0031430D" w:rsidRDefault="0031430D" w:rsidP="0031430D">
      <w:pPr>
        <w:pStyle w:val="11"/>
        <w:spacing w:before="240" w:after="240"/>
        <w:ind w:left="0"/>
        <w:contextualSpacing/>
        <w:rPr>
          <w:szCs w:val="22"/>
        </w:rPr>
      </w:pPr>
      <w:r>
        <w:rPr>
          <w:szCs w:val="22"/>
        </w:rPr>
        <w:t>…</w:t>
      </w:r>
    </w:p>
    <w:p w14:paraId="3AC77E51" w14:textId="77777777" w:rsidR="0031430D" w:rsidRDefault="0031430D" w:rsidP="0031430D">
      <w:pPr>
        <w:spacing w:after="0" w:line="240" w:lineRule="auto"/>
        <w:rPr>
          <w:rFonts w:ascii="Garamond" w:hAnsi="Garamond"/>
        </w:rPr>
      </w:pPr>
      <w:r w:rsidRPr="00D55ACD">
        <w:rPr>
          <w:rFonts w:ascii="Garamond" w:hAnsi="Garamond"/>
        </w:rPr>
        <w:t>Субъекты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5"/>
        <w:gridCol w:w="7322"/>
      </w:tblGrid>
      <w:tr w:rsidR="0031430D" w:rsidRPr="00972046" w14:paraId="688DB67C" w14:textId="77777777" w:rsidTr="007814DE">
        <w:trPr>
          <w:trHeight w:val="170"/>
        </w:trPr>
        <w:tc>
          <w:tcPr>
            <w:tcW w:w="1745" w:type="dxa"/>
            <w:shd w:val="clear" w:color="auto" w:fill="auto"/>
          </w:tcPr>
          <w:p w14:paraId="1245C7EA" w14:textId="77777777" w:rsidR="0031430D" w:rsidRPr="00972046" w:rsidRDefault="0031430D" w:rsidP="007814DE">
            <w:pPr>
              <w:spacing w:after="0" w:line="240" w:lineRule="auto"/>
              <w:rPr>
                <w:rFonts w:ascii="Garamond" w:hAnsi="Garamond"/>
              </w:rPr>
            </w:pPr>
            <w:r w:rsidRPr="00972046">
              <w:rPr>
                <w:rFonts w:ascii="Garamond" w:hAnsi="Garamond"/>
              </w:rPr>
              <w:t>ИД субъекта РФ</w:t>
            </w:r>
          </w:p>
        </w:tc>
        <w:tc>
          <w:tcPr>
            <w:tcW w:w="7322" w:type="dxa"/>
            <w:shd w:val="clear" w:color="auto" w:fill="auto"/>
          </w:tcPr>
          <w:p w14:paraId="1A13115C" w14:textId="77777777" w:rsidR="0031430D" w:rsidRPr="00972046" w:rsidRDefault="0031430D" w:rsidP="007814DE">
            <w:pPr>
              <w:spacing w:after="0" w:line="240" w:lineRule="auto"/>
              <w:rPr>
                <w:rFonts w:ascii="Garamond" w:hAnsi="Garamond"/>
              </w:rPr>
            </w:pPr>
            <w:r w:rsidRPr="00972046">
              <w:rPr>
                <w:rFonts w:ascii="Garamond" w:hAnsi="Garamond"/>
              </w:rPr>
              <w:t>Наименование субъекта РФ</w:t>
            </w:r>
          </w:p>
        </w:tc>
      </w:tr>
      <w:tr w:rsidR="0031430D" w:rsidRPr="00972046" w14:paraId="0853DF29" w14:textId="77777777" w:rsidTr="007814DE">
        <w:trPr>
          <w:trHeight w:val="170"/>
        </w:trPr>
        <w:tc>
          <w:tcPr>
            <w:tcW w:w="1745" w:type="dxa"/>
            <w:shd w:val="clear" w:color="auto" w:fill="auto"/>
          </w:tcPr>
          <w:p w14:paraId="1F9E9881" w14:textId="77777777" w:rsidR="0031430D" w:rsidRPr="00972046" w:rsidRDefault="0031430D" w:rsidP="007814DE">
            <w:pPr>
              <w:spacing w:after="0" w:line="240" w:lineRule="auto"/>
              <w:rPr>
                <w:rFonts w:ascii="Garamond" w:hAnsi="Garamond"/>
              </w:rPr>
            </w:pPr>
            <w:r w:rsidRPr="00972046">
              <w:rPr>
                <w:rFonts w:ascii="Garamond" w:hAnsi="Garamond"/>
              </w:rPr>
              <w:t>1</w:t>
            </w:r>
          </w:p>
        </w:tc>
        <w:tc>
          <w:tcPr>
            <w:tcW w:w="7322" w:type="dxa"/>
            <w:shd w:val="clear" w:color="auto" w:fill="auto"/>
          </w:tcPr>
          <w:p w14:paraId="224D3E18" w14:textId="77777777" w:rsidR="0031430D" w:rsidRPr="00972046" w:rsidRDefault="0031430D" w:rsidP="007814DE">
            <w:pPr>
              <w:spacing w:after="0" w:line="240" w:lineRule="auto"/>
              <w:rPr>
                <w:rFonts w:ascii="Garamond" w:hAnsi="Garamond"/>
              </w:rPr>
            </w:pPr>
            <w:r w:rsidRPr="00972046">
              <w:rPr>
                <w:rFonts w:ascii="Garamond" w:hAnsi="Garamond"/>
              </w:rPr>
              <w:t>Алтайский край</w:t>
            </w:r>
          </w:p>
        </w:tc>
      </w:tr>
      <w:tr w:rsidR="0031430D" w:rsidRPr="00972046" w14:paraId="4DCF99A8" w14:textId="77777777" w:rsidTr="007814DE">
        <w:trPr>
          <w:trHeight w:val="170"/>
        </w:trPr>
        <w:tc>
          <w:tcPr>
            <w:tcW w:w="1745" w:type="dxa"/>
            <w:shd w:val="clear" w:color="auto" w:fill="auto"/>
          </w:tcPr>
          <w:p w14:paraId="14A4E377" w14:textId="77777777" w:rsidR="0031430D" w:rsidRPr="00972046" w:rsidRDefault="0031430D" w:rsidP="007814DE">
            <w:pPr>
              <w:spacing w:after="0" w:line="240" w:lineRule="auto"/>
              <w:rPr>
                <w:rFonts w:ascii="Garamond" w:hAnsi="Garamond"/>
              </w:rPr>
            </w:pPr>
            <w:r w:rsidRPr="00972046">
              <w:rPr>
                <w:rFonts w:ascii="Garamond" w:hAnsi="Garamond"/>
              </w:rPr>
              <w:t>3</w:t>
            </w:r>
          </w:p>
        </w:tc>
        <w:tc>
          <w:tcPr>
            <w:tcW w:w="7322" w:type="dxa"/>
            <w:shd w:val="clear" w:color="auto" w:fill="auto"/>
          </w:tcPr>
          <w:p w14:paraId="14B70F38" w14:textId="77777777" w:rsidR="0031430D" w:rsidRPr="00972046" w:rsidRDefault="0031430D" w:rsidP="007814DE">
            <w:pPr>
              <w:spacing w:after="0" w:line="240" w:lineRule="auto"/>
              <w:rPr>
                <w:rFonts w:ascii="Garamond" w:hAnsi="Garamond"/>
              </w:rPr>
            </w:pPr>
            <w:r w:rsidRPr="00972046">
              <w:rPr>
                <w:rFonts w:ascii="Garamond" w:hAnsi="Garamond"/>
              </w:rPr>
              <w:t>Краснодарский край</w:t>
            </w:r>
          </w:p>
        </w:tc>
      </w:tr>
      <w:tr w:rsidR="0031430D" w:rsidRPr="00972046" w14:paraId="4FCB09D9" w14:textId="77777777" w:rsidTr="007814DE">
        <w:trPr>
          <w:trHeight w:val="170"/>
        </w:trPr>
        <w:tc>
          <w:tcPr>
            <w:tcW w:w="1745" w:type="dxa"/>
            <w:shd w:val="clear" w:color="auto" w:fill="auto"/>
          </w:tcPr>
          <w:p w14:paraId="3046925B" w14:textId="77777777" w:rsidR="0031430D" w:rsidRPr="00972046" w:rsidRDefault="0031430D" w:rsidP="007814DE">
            <w:pPr>
              <w:spacing w:after="0" w:line="240" w:lineRule="auto"/>
              <w:rPr>
                <w:rFonts w:ascii="Garamond" w:hAnsi="Garamond"/>
              </w:rPr>
            </w:pPr>
            <w:r w:rsidRPr="00972046">
              <w:rPr>
                <w:rFonts w:ascii="Garamond" w:hAnsi="Garamond"/>
              </w:rPr>
              <w:t>4</w:t>
            </w:r>
          </w:p>
        </w:tc>
        <w:tc>
          <w:tcPr>
            <w:tcW w:w="7322" w:type="dxa"/>
            <w:shd w:val="clear" w:color="auto" w:fill="auto"/>
          </w:tcPr>
          <w:p w14:paraId="1E697C1C" w14:textId="77777777" w:rsidR="0031430D" w:rsidRPr="00972046" w:rsidRDefault="0031430D" w:rsidP="007814DE">
            <w:pPr>
              <w:spacing w:after="0" w:line="240" w:lineRule="auto"/>
              <w:rPr>
                <w:rFonts w:ascii="Garamond" w:hAnsi="Garamond"/>
              </w:rPr>
            </w:pPr>
            <w:r w:rsidRPr="00972046">
              <w:rPr>
                <w:rFonts w:ascii="Garamond" w:hAnsi="Garamond"/>
              </w:rPr>
              <w:t>Красноярский край</w:t>
            </w:r>
          </w:p>
        </w:tc>
      </w:tr>
      <w:tr w:rsidR="0031430D" w:rsidRPr="00972046" w14:paraId="0F08D557" w14:textId="77777777" w:rsidTr="007814DE">
        <w:trPr>
          <w:trHeight w:val="170"/>
        </w:trPr>
        <w:tc>
          <w:tcPr>
            <w:tcW w:w="1745" w:type="dxa"/>
            <w:shd w:val="clear" w:color="auto" w:fill="auto"/>
          </w:tcPr>
          <w:p w14:paraId="3B45B534" w14:textId="77777777" w:rsidR="0031430D" w:rsidRPr="00972046" w:rsidRDefault="0031430D" w:rsidP="007814DE">
            <w:pPr>
              <w:spacing w:after="0" w:line="240" w:lineRule="auto"/>
              <w:rPr>
                <w:rFonts w:ascii="Garamond" w:hAnsi="Garamond"/>
              </w:rPr>
            </w:pPr>
            <w:r w:rsidRPr="00972046">
              <w:rPr>
                <w:rFonts w:ascii="Garamond" w:hAnsi="Garamond"/>
              </w:rPr>
              <w:t>5</w:t>
            </w:r>
          </w:p>
        </w:tc>
        <w:tc>
          <w:tcPr>
            <w:tcW w:w="7322" w:type="dxa"/>
            <w:shd w:val="clear" w:color="auto" w:fill="auto"/>
          </w:tcPr>
          <w:p w14:paraId="7C4570E4" w14:textId="77777777" w:rsidR="0031430D" w:rsidRPr="00972046" w:rsidRDefault="0031430D" w:rsidP="007814DE">
            <w:pPr>
              <w:spacing w:after="0" w:line="240" w:lineRule="auto"/>
              <w:rPr>
                <w:rFonts w:ascii="Garamond" w:hAnsi="Garamond"/>
              </w:rPr>
            </w:pPr>
            <w:r w:rsidRPr="00972046">
              <w:rPr>
                <w:rFonts w:ascii="Garamond" w:hAnsi="Garamond"/>
              </w:rPr>
              <w:t>Приморский край</w:t>
            </w:r>
          </w:p>
        </w:tc>
      </w:tr>
      <w:tr w:rsidR="0031430D" w:rsidRPr="00972046" w14:paraId="67AE5D3C" w14:textId="77777777" w:rsidTr="007814DE">
        <w:trPr>
          <w:trHeight w:val="170"/>
        </w:trPr>
        <w:tc>
          <w:tcPr>
            <w:tcW w:w="1745" w:type="dxa"/>
            <w:shd w:val="clear" w:color="auto" w:fill="auto"/>
          </w:tcPr>
          <w:p w14:paraId="60ED1D7B" w14:textId="77777777" w:rsidR="0031430D" w:rsidRPr="00972046" w:rsidRDefault="0031430D" w:rsidP="007814DE">
            <w:pPr>
              <w:spacing w:after="0" w:line="240" w:lineRule="auto"/>
              <w:rPr>
                <w:rFonts w:ascii="Garamond" w:hAnsi="Garamond"/>
              </w:rPr>
            </w:pPr>
            <w:r w:rsidRPr="00972046">
              <w:rPr>
                <w:rFonts w:ascii="Garamond" w:hAnsi="Garamond"/>
              </w:rPr>
              <w:t>7</w:t>
            </w:r>
          </w:p>
        </w:tc>
        <w:tc>
          <w:tcPr>
            <w:tcW w:w="7322" w:type="dxa"/>
            <w:shd w:val="clear" w:color="auto" w:fill="auto"/>
          </w:tcPr>
          <w:p w14:paraId="0390DE57" w14:textId="77777777" w:rsidR="0031430D" w:rsidRPr="00972046" w:rsidRDefault="0031430D" w:rsidP="007814DE">
            <w:pPr>
              <w:spacing w:after="0" w:line="240" w:lineRule="auto"/>
              <w:rPr>
                <w:rFonts w:ascii="Garamond" w:hAnsi="Garamond"/>
              </w:rPr>
            </w:pPr>
            <w:r w:rsidRPr="00972046">
              <w:rPr>
                <w:rFonts w:ascii="Garamond" w:hAnsi="Garamond"/>
              </w:rPr>
              <w:t>Ставропольский край</w:t>
            </w:r>
          </w:p>
        </w:tc>
      </w:tr>
      <w:tr w:rsidR="0031430D" w:rsidRPr="00972046" w14:paraId="3F0C2332" w14:textId="77777777" w:rsidTr="007814DE">
        <w:trPr>
          <w:trHeight w:val="170"/>
        </w:trPr>
        <w:tc>
          <w:tcPr>
            <w:tcW w:w="1745" w:type="dxa"/>
            <w:shd w:val="clear" w:color="auto" w:fill="auto"/>
          </w:tcPr>
          <w:p w14:paraId="273BB864" w14:textId="77777777" w:rsidR="0031430D" w:rsidRPr="00972046" w:rsidRDefault="0031430D" w:rsidP="007814DE">
            <w:pPr>
              <w:spacing w:after="0" w:line="240" w:lineRule="auto"/>
              <w:rPr>
                <w:rFonts w:ascii="Garamond" w:hAnsi="Garamond"/>
              </w:rPr>
            </w:pPr>
            <w:r w:rsidRPr="00972046">
              <w:rPr>
                <w:rFonts w:ascii="Garamond" w:hAnsi="Garamond"/>
              </w:rPr>
              <w:t>8</w:t>
            </w:r>
          </w:p>
        </w:tc>
        <w:tc>
          <w:tcPr>
            <w:tcW w:w="7322" w:type="dxa"/>
            <w:shd w:val="clear" w:color="auto" w:fill="auto"/>
          </w:tcPr>
          <w:p w14:paraId="391D95E4" w14:textId="77777777" w:rsidR="0031430D" w:rsidRPr="00972046" w:rsidRDefault="0031430D" w:rsidP="007814DE">
            <w:pPr>
              <w:spacing w:after="0" w:line="240" w:lineRule="auto"/>
              <w:rPr>
                <w:rFonts w:ascii="Garamond" w:hAnsi="Garamond"/>
              </w:rPr>
            </w:pPr>
            <w:r w:rsidRPr="00972046">
              <w:rPr>
                <w:rFonts w:ascii="Garamond" w:hAnsi="Garamond"/>
              </w:rPr>
              <w:t>Хабаровский край</w:t>
            </w:r>
          </w:p>
        </w:tc>
      </w:tr>
      <w:tr w:rsidR="0031430D" w:rsidRPr="00972046" w14:paraId="31F23940" w14:textId="77777777" w:rsidTr="007814DE">
        <w:trPr>
          <w:trHeight w:val="170"/>
        </w:trPr>
        <w:tc>
          <w:tcPr>
            <w:tcW w:w="1745" w:type="dxa"/>
            <w:shd w:val="clear" w:color="auto" w:fill="auto"/>
          </w:tcPr>
          <w:p w14:paraId="4FAF070F" w14:textId="77777777" w:rsidR="0031430D" w:rsidRPr="00972046" w:rsidRDefault="0031430D" w:rsidP="007814DE">
            <w:pPr>
              <w:spacing w:after="0" w:line="240" w:lineRule="auto"/>
              <w:rPr>
                <w:rFonts w:ascii="Garamond" w:hAnsi="Garamond"/>
              </w:rPr>
            </w:pPr>
            <w:r w:rsidRPr="00972046">
              <w:rPr>
                <w:rFonts w:ascii="Garamond" w:hAnsi="Garamond"/>
              </w:rPr>
              <w:t>10</w:t>
            </w:r>
          </w:p>
        </w:tc>
        <w:tc>
          <w:tcPr>
            <w:tcW w:w="7322" w:type="dxa"/>
            <w:shd w:val="clear" w:color="auto" w:fill="auto"/>
          </w:tcPr>
          <w:p w14:paraId="08AEB8BF" w14:textId="77777777" w:rsidR="0031430D" w:rsidRPr="00972046" w:rsidRDefault="0031430D" w:rsidP="007814DE">
            <w:pPr>
              <w:spacing w:after="0" w:line="240" w:lineRule="auto"/>
              <w:rPr>
                <w:rFonts w:ascii="Garamond" w:hAnsi="Garamond"/>
              </w:rPr>
            </w:pPr>
            <w:r w:rsidRPr="00972046">
              <w:rPr>
                <w:rFonts w:ascii="Garamond" w:hAnsi="Garamond"/>
              </w:rPr>
              <w:t>Амурская область</w:t>
            </w:r>
          </w:p>
        </w:tc>
      </w:tr>
      <w:tr w:rsidR="0031430D" w:rsidRPr="00972046" w14:paraId="2AC7E0D9" w14:textId="77777777" w:rsidTr="007814DE">
        <w:trPr>
          <w:trHeight w:val="170"/>
        </w:trPr>
        <w:tc>
          <w:tcPr>
            <w:tcW w:w="1745" w:type="dxa"/>
            <w:shd w:val="clear" w:color="auto" w:fill="auto"/>
          </w:tcPr>
          <w:p w14:paraId="348B1921" w14:textId="77777777" w:rsidR="0031430D" w:rsidRPr="00972046" w:rsidRDefault="0031430D" w:rsidP="007814DE">
            <w:pPr>
              <w:spacing w:after="0" w:line="240" w:lineRule="auto"/>
              <w:rPr>
                <w:rFonts w:ascii="Garamond" w:hAnsi="Garamond"/>
              </w:rPr>
            </w:pPr>
            <w:r w:rsidRPr="00972046">
              <w:rPr>
                <w:rFonts w:ascii="Garamond" w:hAnsi="Garamond"/>
              </w:rPr>
              <w:t>11</w:t>
            </w:r>
          </w:p>
        </w:tc>
        <w:tc>
          <w:tcPr>
            <w:tcW w:w="7322" w:type="dxa"/>
            <w:shd w:val="clear" w:color="auto" w:fill="auto"/>
          </w:tcPr>
          <w:p w14:paraId="574FC866" w14:textId="77777777" w:rsidR="0031430D" w:rsidRPr="00972046" w:rsidRDefault="0031430D" w:rsidP="007814DE">
            <w:pPr>
              <w:spacing w:after="0" w:line="240" w:lineRule="auto"/>
              <w:rPr>
                <w:rFonts w:ascii="Garamond" w:hAnsi="Garamond"/>
              </w:rPr>
            </w:pPr>
            <w:r w:rsidRPr="00972046">
              <w:rPr>
                <w:rFonts w:ascii="Garamond" w:hAnsi="Garamond"/>
              </w:rPr>
              <w:t>Архангельская область</w:t>
            </w:r>
          </w:p>
        </w:tc>
      </w:tr>
      <w:tr w:rsidR="0031430D" w:rsidRPr="00972046" w14:paraId="7FADE57B" w14:textId="77777777" w:rsidTr="007814DE">
        <w:trPr>
          <w:trHeight w:val="170"/>
        </w:trPr>
        <w:tc>
          <w:tcPr>
            <w:tcW w:w="1745" w:type="dxa"/>
            <w:shd w:val="clear" w:color="auto" w:fill="auto"/>
          </w:tcPr>
          <w:p w14:paraId="5109BEF8" w14:textId="77777777" w:rsidR="0031430D" w:rsidRPr="00972046" w:rsidRDefault="0031430D" w:rsidP="007814DE">
            <w:pPr>
              <w:spacing w:after="0" w:line="240" w:lineRule="auto"/>
              <w:rPr>
                <w:rFonts w:ascii="Garamond" w:hAnsi="Garamond"/>
              </w:rPr>
            </w:pPr>
            <w:r w:rsidRPr="00972046">
              <w:rPr>
                <w:rFonts w:ascii="Garamond" w:hAnsi="Garamond"/>
              </w:rPr>
              <w:t>12</w:t>
            </w:r>
          </w:p>
        </w:tc>
        <w:tc>
          <w:tcPr>
            <w:tcW w:w="7322" w:type="dxa"/>
            <w:shd w:val="clear" w:color="auto" w:fill="auto"/>
          </w:tcPr>
          <w:p w14:paraId="7DF01DA3" w14:textId="77777777" w:rsidR="0031430D" w:rsidRPr="00972046" w:rsidRDefault="0031430D" w:rsidP="007814DE">
            <w:pPr>
              <w:spacing w:after="0" w:line="240" w:lineRule="auto"/>
              <w:rPr>
                <w:rFonts w:ascii="Garamond" w:hAnsi="Garamond"/>
              </w:rPr>
            </w:pPr>
            <w:r w:rsidRPr="00972046">
              <w:rPr>
                <w:rFonts w:ascii="Garamond" w:hAnsi="Garamond"/>
              </w:rPr>
              <w:t>Астраханская область</w:t>
            </w:r>
          </w:p>
        </w:tc>
      </w:tr>
      <w:tr w:rsidR="0031430D" w:rsidRPr="00972046" w14:paraId="60321FA0" w14:textId="77777777" w:rsidTr="007814DE">
        <w:trPr>
          <w:trHeight w:val="170"/>
        </w:trPr>
        <w:tc>
          <w:tcPr>
            <w:tcW w:w="1745" w:type="dxa"/>
            <w:shd w:val="clear" w:color="auto" w:fill="auto"/>
          </w:tcPr>
          <w:p w14:paraId="4D4995D8" w14:textId="77777777" w:rsidR="0031430D" w:rsidRPr="00972046" w:rsidRDefault="0031430D" w:rsidP="007814DE">
            <w:pPr>
              <w:spacing w:after="0" w:line="240" w:lineRule="auto"/>
              <w:rPr>
                <w:rFonts w:ascii="Garamond" w:hAnsi="Garamond"/>
              </w:rPr>
            </w:pPr>
            <w:r w:rsidRPr="00972046">
              <w:rPr>
                <w:rFonts w:ascii="Garamond" w:hAnsi="Garamond"/>
              </w:rPr>
              <w:t>14</w:t>
            </w:r>
          </w:p>
        </w:tc>
        <w:tc>
          <w:tcPr>
            <w:tcW w:w="7322" w:type="dxa"/>
            <w:shd w:val="clear" w:color="auto" w:fill="auto"/>
          </w:tcPr>
          <w:p w14:paraId="1B066A8B" w14:textId="77777777" w:rsidR="0031430D" w:rsidRPr="00972046" w:rsidRDefault="0031430D" w:rsidP="007814DE">
            <w:pPr>
              <w:spacing w:after="0" w:line="240" w:lineRule="auto"/>
              <w:rPr>
                <w:rFonts w:ascii="Garamond" w:hAnsi="Garamond"/>
              </w:rPr>
            </w:pPr>
            <w:r w:rsidRPr="00972046">
              <w:rPr>
                <w:rFonts w:ascii="Garamond" w:hAnsi="Garamond"/>
              </w:rPr>
              <w:t>Белгородская область</w:t>
            </w:r>
          </w:p>
        </w:tc>
      </w:tr>
      <w:tr w:rsidR="0031430D" w:rsidRPr="00972046" w14:paraId="6C538036" w14:textId="77777777" w:rsidTr="007814DE">
        <w:trPr>
          <w:trHeight w:val="170"/>
        </w:trPr>
        <w:tc>
          <w:tcPr>
            <w:tcW w:w="1745" w:type="dxa"/>
            <w:shd w:val="clear" w:color="auto" w:fill="auto"/>
          </w:tcPr>
          <w:p w14:paraId="7DF421C0" w14:textId="77777777" w:rsidR="0031430D" w:rsidRPr="00972046" w:rsidRDefault="0031430D" w:rsidP="007814DE">
            <w:pPr>
              <w:spacing w:after="0" w:line="240" w:lineRule="auto"/>
              <w:rPr>
                <w:rFonts w:ascii="Garamond" w:hAnsi="Garamond"/>
              </w:rPr>
            </w:pPr>
            <w:r w:rsidRPr="00972046">
              <w:rPr>
                <w:rFonts w:ascii="Garamond" w:hAnsi="Garamond"/>
              </w:rPr>
              <w:t>15</w:t>
            </w:r>
          </w:p>
        </w:tc>
        <w:tc>
          <w:tcPr>
            <w:tcW w:w="7322" w:type="dxa"/>
            <w:shd w:val="clear" w:color="auto" w:fill="auto"/>
          </w:tcPr>
          <w:p w14:paraId="19BFC0C8" w14:textId="77777777" w:rsidR="0031430D" w:rsidRPr="00972046" w:rsidRDefault="0031430D" w:rsidP="007814DE">
            <w:pPr>
              <w:spacing w:after="0" w:line="240" w:lineRule="auto"/>
              <w:rPr>
                <w:rFonts w:ascii="Garamond" w:hAnsi="Garamond"/>
              </w:rPr>
            </w:pPr>
            <w:r w:rsidRPr="00972046">
              <w:rPr>
                <w:rFonts w:ascii="Garamond" w:hAnsi="Garamond"/>
              </w:rPr>
              <w:t>Брянская область</w:t>
            </w:r>
          </w:p>
        </w:tc>
      </w:tr>
      <w:tr w:rsidR="0031430D" w:rsidRPr="00972046" w14:paraId="4C389E59" w14:textId="77777777" w:rsidTr="007814DE">
        <w:trPr>
          <w:trHeight w:val="170"/>
        </w:trPr>
        <w:tc>
          <w:tcPr>
            <w:tcW w:w="1745" w:type="dxa"/>
            <w:shd w:val="clear" w:color="auto" w:fill="auto"/>
          </w:tcPr>
          <w:p w14:paraId="5A6A835D" w14:textId="77777777" w:rsidR="0031430D" w:rsidRPr="00972046" w:rsidRDefault="0031430D" w:rsidP="007814DE">
            <w:pPr>
              <w:spacing w:after="0" w:line="240" w:lineRule="auto"/>
              <w:rPr>
                <w:rFonts w:ascii="Garamond" w:hAnsi="Garamond"/>
              </w:rPr>
            </w:pPr>
            <w:r w:rsidRPr="00972046">
              <w:rPr>
                <w:rFonts w:ascii="Garamond" w:hAnsi="Garamond"/>
              </w:rPr>
              <w:t>17</w:t>
            </w:r>
          </w:p>
        </w:tc>
        <w:tc>
          <w:tcPr>
            <w:tcW w:w="7322" w:type="dxa"/>
            <w:shd w:val="clear" w:color="auto" w:fill="auto"/>
          </w:tcPr>
          <w:p w14:paraId="433E686B" w14:textId="77777777" w:rsidR="0031430D" w:rsidRPr="00972046" w:rsidRDefault="0031430D" w:rsidP="007814DE">
            <w:pPr>
              <w:spacing w:after="0" w:line="240" w:lineRule="auto"/>
              <w:rPr>
                <w:rFonts w:ascii="Garamond" w:hAnsi="Garamond"/>
              </w:rPr>
            </w:pPr>
            <w:r w:rsidRPr="00972046">
              <w:rPr>
                <w:rFonts w:ascii="Garamond" w:hAnsi="Garamond"/>
              </w:rPr>
              <w:t>Владимирская область</w:t>
            </w:r>
          </w:p>
        </w:tc>
      </w:tr>
      <w:tr w:rsidR="0031430D" w:rsidRPr="00972046" w14:paraId="34790FB3" w14:textId="77777777" w:rsidTr="007814DE">
        <w:trPr>
          <w:trHeight w:val="170"/>
        </w:trPr>
        <w:tc>
          <w:tcPr>
            <w:tcW w:w="1745" w:type="dxa"/>
            <w:shd w:val="clear" w:color="auto" w:fill="auto"/>
          </w:tcPr>
          <w:p w14:paraId="331F8F21" w14:textId="77777777" w:rsidR="0031430D" w:rsidRPr="00972046" w:rsidRDefault="0031430D" w:rsidP="007814DE">
            <w:pPr>
              <w:spacing w:after="0" w:line="240" w:lineRule="auto"/>
              <w:rPr>
                <w:rFonts w:ascii="Garamond" w:hAnsi="Garamond"/>
              </w:rPr>
            </w:pPr>
            <w:r w:rsidRPr="00972046">
              <w:rPr>
                <w:rFonts w:ascii="Garamond" w:hAnsi="Garamond"/>
              </w:rPr>
              <w:t>18</w:t>
            </w:r>
          </w:p>
        </w:tc>
        <w:tc>
          <w:tcPr>
            <w:tcW w:w="7322" w:type="dxa"/>
            <w:shd w:val="clear" w:color="auto" w:fill="auto"/>
          </w:tcPr>
          <w:p w14:paraId="5CC2B3D0" w14:textId="77777777" w:rsidR="0031430D" w:rsidRPr="00972046" w:rsidRDefault="0031430D" w:rsidP="007814DE">
            <w:pPr>
              <w:spacing w:after="0" w:line="240" w:lineRule="auto"/>
              <w:rPr>
                <w:rFonts w:ascii="Garamond" w:hAnsi="Garamond"/>
              </w:rPr>
            </w:pPr>
            <w:r w:rsidRPr="00972046">
              <w:rPr>
                <w:rFonts w:ascii="Garamond" w:hAnsi="Garamond"/>
              </w:rPr>
              <w:t>Волгоградская область</w:t>
            </w:r>
          </w:p>
        </w:tc>
      </w:tr>
      <w:tr w:rsidR="0031430D" w:rsidRPr="00972046" w14:paraId="0C3DBA89" w14:textId="77777777" w:rsidTr="007814DE">
        <w:trPr>
          <w:trHeight w:val="170"/>
        </w:trPr>
        <w:tc>
          <w:tcPr>
            <w:tcW w:w="1745" w:type="dxa"/>
            <w:shd w:val="clear" w:color="auto" w:fill="auto"/>
          </w:tcPr>
          <w:p w14:paraId="235C1767" w14:textId="77777777" w:rsidR="0031430D" w:rsidRPr="00972046" w:rsidRDefault="0031430D" w:rsidP="007814DE">
            <w:pPr>
              <w:spacing w:after="0" w:line="240" w:lineRule="auto"/>
              <w:rPr>
                <w:rFonts w:ascii="Garamond" w:hAnsi="Garamond"/>
              </w:rPr>
            </w:pPr>
            <w:r w:rsidRPr="00972046">
              <w:rPr>
                <w:rFonts w:ascii="Garamond" w:hAnsi="Garamond"/>
              </w:rPr>
              <w:t>19</w:t>
            </w:r>
          </w:p>
        </w:tc>
        <w:tc>
          <w:tcPr>
            <w:tcW w:w="7322" w:type="dxa"/>
            <w:shd w:val="clear" w:color="auto" w:fill="auto"/>
          </w:tcPr>
          <w:p w14:paraId="1EFA87F0" w14:textId="77777777" w:rsidR="0031430D" w:rsidRPr="00972046" w:rsidRDefault="0031430D" w:rsidP="007814DE">
            <w:pPr>
              <w:spacing w:after="0" w:line="240" w:lineRule="auto"/>
              <w:rPr>
                <w:rFonts w:ascii="Garamond" w:hAnsi="Garamond"/>
              </w:rPr>
            </w:pPr>
            <w:r w:rsidRPr="00972046">
              <w:rPr>
                <w:rFonts w:ascii="Garamond" w:hAnsi="Garamond"/>
              </w:rPr>
              <w:t>Вологодская область</w:t>
            </w:r>
          </w:p>
        </w:tc>
      </w:tr>
      <w:tr w:rsidR="0031430D" w:rsidRPr="00972046" w14:paraId="52CCF519" w14:textId="77777777" w:rsidTr="007814DE">
        <w:trPr>
          <w:trHeight w:val="170"/>
        </w:trPr>
        <w:tc>
          <w:tcPr>
            <w:tcW w:w="1745" w:type="dxa"/>
            <w:shd w:val="clear" w:color="auto" w:fill="auto"/>
          </w:tcPr>
          <w:p w14:paraId="3729E406" w14:textId="77777777" w:rsidR="0031430D" w:rsidRPr="00972046" w:rsidRDefault="0031430D" w:rsidP="007814DE">
            <w:pPr>
              <w:spacing w:after="0" w:line="240" w:lineRule="auto"/>
              <w:rPr>
                <w:rFonts w:ascii="Garamond" w:hAnsi="Garamond"/>
              </w:rPr>
            </w:pPr>
            <w:r w:rsidRPr="00972046">
              <w:rPr>
                <w:rFonts w:ascii="Garamond" w:hAnsi="Garamond"/>
              </w:rPr>
              <w:t>20</w:t>
            </w:r>
          </w:p>
        </w:tc>
        <w:tc>
          <w:tcPr>
            <w:tcW w:w="7322" w:type="dxa"/>
            <w:shd w:val="clear" w:color="auto" w:fill="auto"/>
          </w:tcPr>
          <w:p w14:paraId="5D1D943E" w14:textId="77777777" w:rsidR="0031430D" w:rsidRPr="00972046" w:rsidRDefault="0031430D" w:rsidP="007814DE">
            <w:pPr>
              <w:spacing w:after="0" w:line="240" w:lineRule="auto"/>
              <w:rPr>
                <w:rFonts w:ascii="Garamond" w:hAnsi="Garamond"/>
              </w:rPr>
            </w:pPr>
            <w:r w:rsidRPr="00972046">
              <w:rPr>
                <w:rFonts w:ascii="Garamond" w:hAnsi="Garamond"/>
              </w:rPr>
              <w:t>Воронежская область</w:t>
            </w:r>
          </w:p>
        </w:tc>
      </w:tr>
      <w:tr w:rsidR="0031430D" w:rsidRPr="00972046" w14:paraId="1B0AAFE4" w14:textId="77777777" w:rsidTr="007814DE">
        <w:trPr>
          <w:trHeight w:val="170"/>
        </w:trPr>
        <w:tc>
          <w:tcPr>
            <w:tcW w:w="1745" w:type="dxa"/>
            <w:shd w:val="clear" w:color="auto" w:fill="auto"/>
          </w:tcPr>
          <w:p w14:paraId="1BE3B379" w14:textId="77777777" w:rsidR="0031430D" w:rsidRPr="00972046" w:rsidRDefault="0031430D" w:rsidP="007814DE">
            <w:pPr>
              <w:spacing w:after="0" w:line="240" w:lineRule="auto"/>
              <w:rPr>
                <w:rFonts w:ascii="Garamond" w:hAnsi="Garamond"/>
              </w:rPr>
            </w:pPr>
            <w:r w:rsidRPr="00972046">
              <w:rPr>
                <w:rFonts w:ascii="Garamond" w:hAnsi="Garamond"/>
              </w:rPr>
              <w:t>22</w:t>
            </w:r>
          </w:p>
        </w:tc>
        <w:tc>
          <w:tcPr>
            <w:tcW w:w="7322" w:type="dxa"/>
            <w:shd w:val="clear" w:color="auto" w:fill="auto"/>
          </w:tcPr>
          <w:p w14:paraId="0968F84F" w14:textId="77777777" w:rsidR="0031430D" w:rsidRPr="00972046" w:rsidRDefault="0031430D" w:rsidP="007814DE">
            <w:pPr>
              <w:spacing w:after="0" w:line="240" w:lineRule="auto"/>
              <w:rPr>
                <w:rFonts w:ascii="Garamond" w:hAnsi="Garamond"/>
              </w:rPr>
            </w:pPr>
            <w:r w:rsidRPr="00972046">
              <w:rPr>
                <w:rFonts w:ascii="Garamond" w:hAnsi="Garamond"/>
              </w:rPr>
              <w:t>Нижегородская область</w:t>
            </w:r>
          </w:p>
        </w:tc>
      </w:tr>
      <w:tr w:rsidR="0031430D" w:rsidRPr="00972046" w14:paraId="4EB9E396" w14:textId="77777777" w:rsidTr="007814DE">
        <w:trPr>
          <w:trHeight w:val="170"/>
        </w:trPr>
        <w:tc>
          <w:tcPr>
            <w:tcW w:w="1745" w:type="dxa"/>
            <w:shd w:val="clear" w:color="auto" w:fill="auto"/>
          </w:tcPr>
          <w:p w14:paraId="040A725B" w14:textId="77777777" w:rsidR="0031430D" w:rsidRPr="00972046" w:rsidRDefault="0031430D" w:rsidP="007814DE">
            <w:pPr>
              <w:spacing w:after="0" w:line="240" w:lineRule="auto"/>
              <w:rPr>
                <w:rFonts w:ascii="Garamond" w:hAnsi="Garamond"/>
              </w:rPr>
            </w:pPr>
            <w:r w:rsidRPr="00972046">
              <w:rPr>
                <w:rFonts w:ascii="Garamond" w:hAnsi="Garamond"/>
              </w:rPr>
              <w:t>24</w:t>
            </w:r>
          </w:p>
        </w:tc>
        <w:tc>
          <w:tcPr>
            <w:tcW w:w="7322" w:type="dxa"/>
            <w:shd w:val="clear" w:color="auto" w:fill="auto"/>
          </w:tcPr>
          <w:p w14:paraId="1FD1CD33" w14:textId="77777777" w:rsidR="0031430D" w:rsidRPr="00972046" w:rsidRDefault="0031430D" w:rsidP="007814DE">
            <w:pPr>
              <w:spacing w:after="0" w:line="240" w:lineRule="auto"/>
              <w:rPr>
                <w:rFonts w:ascii="Garamond" w:hAnsi="Garamond"/>
              </w:rPr>
            </w:pPr>
            <w:r w:rsidRPr="00972046">
              <w:rPr>
                <w:rFonts w:ascii="Garamond" w:hAnsi="Garamond"/>
              </w:rPr>
              <w:t>Ивановская область</w:t>
            </w:r>
          </w:p>
        </w:tc>
      </w:tr>
      <w:tr w:rsidR="0031430D" w:rsidRPr="00972046" w14:paraId="0CD7CAE9" w14:textId="77777777" w:rsidTr="007814DE">
        <w:trPr>
          <w:trHeight w:val="170"/>
        </w:trPr>
        <w:tc>
          <w:tcPr>
            <w:tcW w:w="1745" w:type="dxa"/>
            <w:shd w:val="clear" w:color="auto" w:fill="auto"/>
          </w:tcPr>
          <w:p w14:paraId="4C5CC4F6" w14:textId="77777777" w:rsidR="0031430D" w:rsidRPr="00972046" w:rsidRDefault="0031430D" w:rsidP="007814DE">
            <w:pPr>
              <w:spacing w:after="0" w:line="240" w:lineRule="auto"/>
              <w:rPr>
                <w:rFonts w:ascii="Garamond" w:hAnsi="Garamond"/>
              </w:rPr>
            </w:pPr>
            <w:r w:rsidRPr="00972046">
              <w:rPr>
                <w:rFonts w:ascii="Garamond" w:hAnsi="Garamond"/>
              </w:rPr>
              <w:t>25</w:t>
            </w:r>
          </w:p>
        </w:tc>
        <w:tc>
          <w:tcPr>
            <w:tcW w:w="7322" w:type="dxa"/>
            <w:shd w:val="clear" w:color="auto" w:fill="auto"/>
          </w:tcPr>
          <w:p w14:paraId="1DFCF88C" w14:textId="77777777" w:rsidR="0031430D" w:rsidRPr="00972046" w:rsidRDefault="0031430D" w:rsidP="007814DE">
            <w:pPr>
              <w:spacing w:after="0" w:line="240" w:lineRule="auto"/>
              <w:rPr>
                <w:rFonts w:ascii="Garamond" w:hAnsi="Garamond"/>
              </w:rPr>
            </w:pPr>
            <w:r w:rsidRPr="00972046">
              <w:rPr>
                <w:rFonts w:ascii="Garamond" w:hAnsi="Garamond"/>
              </w:rPr>
              <w:t>Иркутская область</w:t>
            </w:r>
          </w:p>
        </w:tc>
      </w:tr>
      <w:tr w:rsidR="0031430D" w:rsidRPr="00972046" w14:paraId="736867A5" w14:textId="77777777" w:rsidTr="007814DE">
        <w:trPr>
          <w:trHeight w:val="170"/>
        </w:trPr>
        <w:tc>
          <w:tcPr>
            <w:tcW w:w="1745" w:type="dxa"/>
            <w:shd w:val="clear" w:color="auto" w:fill="auto"/>
          </w:tcPr>
          <w:p w14:paraId="4D8FFB06" w14:textId="77777777" w:rsidR="0031430D" w:rsidRPr="00972046" w:rsidRDefault="0031430D" w:rsidP="007814DE">
            <w:pPr>
              <w:spacing w:after="0" w:line="240" w:lineRule="auto"/>
              <w:rPr>
                <w:rFonts w:ascii="Garamond" w:hAnsi="Garamond"/>
              </w:rPr>
            </w:pPr>
            <w:r w:rsidRPr="00972046">
              <w:rPr>
                <w:rFonts w:ascii="Garamond" w:hAnsi="Garamond"/>
              </w:rPr>
              <w:t>26</w:t>
            </w:r>
          </w:p>
        </w:tc>
        <w:tc>
          <w:tcPr>
            <w:tcW w:w="7322" w:type="dxa"/>
            <w:shd w:val="clear" w:color="auto" w:fill="auto"/>
          </w:tcPr>
          <w:p w14:paraId="279DFFBB" w14:textId="77777777" w:rsidR="0031430D" w:rsidRPr="00972046" w:rsidRDefault="0031430D" w:rsidP="007814DE">
            <w:pPr>
              <w:spacing w:after="0" w:line="240" w:lineRule="auto"/>
              <w:rPr>
                <w:rFonts w:ascii="Garamond" w:hAnsi="Garamond"/>
              </w:rPr>
            </w:pPr>
            <w:r w:rsidRPr="00972046">
              <w:rPr>
                <w:rFonts w:ascii="Garamond" w:hAnsi="Garamond"/>
              </w:rPr>
              <w:t>Республика Ингушетия</w:t>
            </w:r>
          </w:p>
        </w:tc>
      </w:tr>
      <w:tr w:rsidR="0031430D" w:rsidRPr="00972046" w14:paraId="24AB1011" w14:textId="77777777" w:rsidTr="007814DE">
        <w:trPr>
          <w:trHeight w:val="170"/>
        </w:trPr>
        <w:tc>
          <w:tcPr>
            <w:tcW w:w="1745" w:type="dxa"/>
            <w:shd w:val="clear" w:color="auto" w:fill="auto"/>
          </w:tcPr>
          <w:p w14:paraId="075D266C" w14:textId="77777777" w:rsidR="0031430D" w:rsidRPr="00972046" w:rsidRDefault="0031430D" w:rsidP="007814DE">
            <w:pPr>
              <w:spacing w:after="0" w:line="240" w:lineRule="auto"/>
              <w:rPr>
                <w:rFonts w:ascii="Garamond" w:hAnsi="Garamond"/>
              </w:rPr>
            </w:pPr>
            <w:r w:rsidRPr="00972046">
              <w:rPr>
                <w:rFonts w:ascii="Garamond" w:hAnsi="Garamond"/>
              </w:rPr>
              <w:t>27</w:t>
            </w:r>
          </w:p>
        </w:tc>
        <w:tc>
          <w:tcPr>
            <w:tcW w:w="7322" w:type="dxa"/>
            <w:shd w:val="clear" w:color="auto" w:fill="auto"/>
          </w:tcPr>
          <w:p w14:paraId="1B97ABEB" w14:textId="77777777" w:rsidR="0031430D" w:rsidRPr="00972046" w:rsidRDefault="0031430D" w:rsidP="007814DE">
            <w:pPr>
              <w:spacing w:after="0" w:line="240" w:lineRule="auto"/>
              <w:rPr>
                <w:rFonts w:ascii="Garamond" w:hAnsi="Garamond"/>
              </w:rPr>
            </w:pPr>
            <w:r w:rsidRPr="00972046">
              <w:rPr>
                <w:rFonts w:ascii="Garamond" w:hAnsi="Garamond"/>
              </w:rPr>
              <w:t>Калининградская область</w:t>
            </w:r>
          </w:p>
        </w:tc>
      </w:tr>
      <w:tr w:rsidR="0031430D" w:rsidRPr="00972046" w14:paraId="08CEF5AC" w14:textId="77777777" w:rsidTr="007814DE">
        <w:trPr>
          <w:trHeight w:val="170"/>
        </w:trPr>
        <w:tc>
          <w:tcPr>
            <w:tcW w:w="1745" w:type="dxa"/>
            <w:shd w:val="clear" w:color="auto" w:fill="auto"/>
          </w:tcPr>
          <w:p w14:paraId="519430C5" w14:textId="77777777" w:rsidR="0031430D" w:rsidRPr="00972046" w:rsidRDefault="0031430D" w:rsidP="007814DE">
            <w:pPr>
              <w:spacing w:after="0" w:line="240" w:lineRule="auto"/>
              <w:rPr>
                <w:rFonts w:ascii="Garamond" w:hAnsi="Garamond"/>
              </w:rPr>
            </w:pPr>
            <w:r w:rsidRPr="00972046">
              <w:rPr>
                <w:rFonts w:ascii="Garamond" w:hAnsi="Garamond"/>
              </w:rPr>
              <w:t>28</w:t>
            </w:r>
          </w:p>
        </w:tc>
        <w:tc>
          <w:tcPr>
            <w:tcW w:w="7322" w:type="dxa"/>
            <w:shd w:val="clear" w:color="auto" w:fill="auto"/>
          </w:tcPr>
          <w:p w14:paraId="3D1FD22E" w14:textId="77777777" w:rsidR="0031430D" w:rsidRPr="00972046" w:rsidRDefault="0031430D" w:rsidP="007814DE">
            <w:pPr>
              <w:spacing w:after="0" w:line="240" w:lineRule="auto"/>
              <w:rPr>
                <w:rFonts w:ascii="Garamond" w:hAnsi="Garamond"/>
              </w:rPr>
            </w:pPr>
            <w:r w:rsidRPr="00972046">
              <w:rPr>
                <w:rFonts w:ascii="Garamond" w:hAnsi="Garamond"/>
              </w:rPr>
              <w:t>Тверская область</w:t>
            </w:r>
          </w:p>
        </w:tc>
      </w:tr>
      <w:tr w:rsidR="0031430D" w:rsidRPr="00972046" w14:paraId="29FE9B42" w14:textId="77777777" w:rsidTr="007814DE">
        <w:trPr>
          <w:trHeight w:val="170"/>
        </w:trPr>
        <w:tc>
          <w:tcPr>
            <w:tcW w:w="1745" w:type="dxa"/>
            <w:shd w:val="clear" w:color="auto" w:fill="auto"/>
          </w:tcPr>
          <w:p w14:paraId="06B37B7D" w14:textId="77777777" w:rsidR="0031430D" w:rsidRPr="00972046" w:rsidRDefault="0031430D" w:rsidP="007814DE">
            <w:pPr>
              <w:spacing w:after="0" w:line="240" w:lineRule="auto"/>
              <w:rPr>
                <w:rFonts w:ascii="Garamond" w:hAnsi="Garamond"/>
              </w:rPr>
            </w:pPr>
            <w:r w:rsidRPr="00972046">
              <w:rPr>
                <w:rFonts w:ascii="Garamond" w:hAnsi="Garamond"/>
              </w:rPr>
              <w:t>29</w:t>
            </w:r>
          </w:p>
        </w:tc>
        <w:tc>
          <w:tcPr>
            <w:tcW w:w="7322" w:type="dxa"/>
            <w:shd w:val="clear" w:color="auto" w:fill="auto"/>
          </w:tcPr>
          <w:p w14:paraId="2E952023" w14:textId="77777777" w:rsidR="0031430D" w:rsidRPr="00972046" w:rsidRDefault="0031430D" w:rsidP="007814DE">
            <w:pPr>
              <w:spacing w:after="0" w:line="240" w:lineRule="auto"/>
              <w:rPr>
                <w:rFonts w:ascii="Garamond" w:hAnsi="Garamond"/>
              </w:rPr>
            </w:pPr>
            <w:r w:rsidRPr="00972046">
              <w:rPr>
                <w:rFonts w:ascii="Garamond" w:hAnsi="Garamond"/>
              </w:rPr>
              <w:t>Калужская область</w:t>
            </w:r>
          </w:p>
        </w:tc>
      </w:tr>
      <w:tr w:rsidR="0031430D" w:rsidRPr="00972046" w14:paraId="63D14717" w14:textId="77777777" w:rsidTr="007814DE">
        <w:trPr>
          <w:trHeight w:val="170"/>
        </w:trPr>
        <w:tc>
          <w:tcPr>
            <w:tcW w:w="1745" w:type="dxa"/>
            <w:shd w:val="clear" w:color="auto" w:fill="auto"/>
          </w:tcPr>
          <w:p w14:paraId="279703D3" w14:textId="77777777" w:rsidR="0031430D" w:rsidRPr="00972046" w:rsidRDefault="0031430D" w:rsidP="007814DE">
            <w:pPr>
              <w:spacing w:after="0" w:line="240" w:lineRule="auto"/>
              <w:rPr>
                <w:rFonts w:ascii="Garamond" w:hAnsi="Garamond"/>
              </w:rPr>
            </w:pPr>
            <w:r w:rsidRPr="00972046">
              <w:rPr>
                <w:rFonts w:ascii="Garamond" w:hAnsi="Garamond"/>
              </w:rPr>
              <w:t>32</w:t>
            </w:r>
          </w:p>
        </w:tc>
        <w:tc>
          <w:tcPr>
            <w:tcW w:w="7322" w:type="dxa"/>
            <w:shd w:val="clear" w:color="auto" w:fill="auto"/>
          </w:tcPr>
          <w:p w14:paraId="677A8F1D" w14:textId="6F5BF10E" w:rsidR="0031430D" w:rsidRPr="00972046" w:rsidRDefault="0031430D" w:rsidP="0051649B">
            <w:pPr>
              <w:spacing w:after="0" w:line="240" w:lineRule="auto"/>
              <w:rPr>
                <w:rFonts w:ascii="Garamond" w:hAnsi="Garamond"/>
              </w:rPr>
            </w:pPr>
            <w:r w:rsidRPr="00972046">
              <w:rPr>
                <w:rFonts w:ascii="Garamond" w:hAnsi="Garamond"/>
              </w:rPr>
              <w:t xml:space="preserve">Кемеровская область </w:t>
            </w:r>
            <w:r w:rsidR="0051649B">
              <w:rPr>
                <w:rFonts w:ascii="Garamond" w:hAnsi="Garamond"/>
                <w:highlight w:val="yellow"/>
              </w:rPr>
              <w:t>–</w:t>
            </w:r>
            <w:r w:rsidRPr="00972046">
              <w:rPr>
                <w:rFonts w:ascii="Garamond" w:hAnsi="Garamond"/>
                <w:highlight w:val="yellow"/>
              </w:rPr>
              <w:t xml:space="preserve"> Кузбасс</w:t>
            </w:r>
          </w:p>
        </w:tc>
      </w:tr>
      <w:tr w:rsidR="0031430D" w:rsidRPr="00972046" w14:paraId="48BAF1CB" w14:textId="77777777" w:rsidTr="007814DE">
        <w:trPr>
          <w:trHeight w:val="170"/>
        </w:trPr>
        <w:tc>
          <w:tcPr>
            <w:tcW w:w="1745" w:type="dxa"/>
            <w:shd w:val="clear" w:color="auto" w:fill="auto"/>
          </w:tcPr>
          <w:p w14:paraId="6EA12B59" w14:textId="77777777" w:rsidR="0031430D" w:rsidRPr="00972046" w:rsidRDefault="0031430D" w:rsidP="007814DE">
            <w:pPr>
              <w:spacing w:after="0" w:line="240" w:lineRule="auto"/>
              <w:rPr>
                <w:rFonts w:ascii="Garamond" w:hAnsi="Garamond"/>
              </w:rPr>
            </w:pPr>
            <w:r w:rsidRPr="00972046">
              <w:rPr>
                <w:rFonts w:ascii="Garamond" w:hAnsi="Garamond"/>
              </w:rPr>
              <w:t>33</w:t>
            </w:r>
          </w:p>
        </w:tc>
        <w:tc>
          <w:tcPr>
            <w:tcW w:w="7322" w:type="dxa"/>
            <w:shd w:val="clear" w:color="auto" w:fill="auto"/>
          </w:tcPr>
          <w:p w14:paraId="3808E80C" w14:textId="77777777" w:rsidR="0031430D" w:rsidRPr="00972046" w:rsidRDefault="0031430D" w:rsidP="007814DE">
            <w:pPr>
              <w:spacing w:after="0" w:line="240" w:lineRule="auto"/>
              <w:rPr>
                <w:rFonts w:ascii="Garamond" w:hAnsi="Garamond"/>
              </w:rPr>
            </w:pPr>
            <w:r w:rsidRPr="00972046">
              <w:rPr>
                <w:rFonts w:ascii="Garamond" w:hAnsi="Garamond"/>
              </w:rPr>
              <w:t>Кировская область</w:t>
            </w:r>
          </w:p>
        </w:tc>
      </w:tr>
      <w:tr w:rsidR="0031430D" w:rsidRPr="00972046" w14:paraId="2243C455" w14:textId="77777777" w:rsidTr="007814DE">
        <w:trPr>
          <w:trHeight w:val="170"/>
        </w:trPr>
        <w:tc>
          <w:tcPr>
            <w:tcW w:w="1745" w:type="dxa"/>
            <w:shd w:val="clear" w:color="auto" w:fill="auto"/>
          </w:tcPr>
          <w:p w14:paraId="46DAE5FE" w14:textId="77777777" w:rsidR="0031430D" w:rsidRPr="00972046" w:rsidRDefault="0031430D" w:rsidP="007814DE">
            <w:pPr>
              <w:spacing w:after="0" w:line="240" w:lineRule="auto"/>
              <w:rPr>
                <w:rFonts w:ascii="Garamond" w:hAnsi="Garamond"/>
              </w:rPr>
            </w:pPr>
            <w:r w:rsidRPr="00972046">
              <w:rPr>
                <w:rFonts w:ascii="Garamond" w:hAnsi="Garamond"/>
              </w:rPr>
              <w:t>34</w:t>
            </w:r>
          </w:p>
        </w:tc>
        <w:tc>
          <w:tcPr>
            <w:tcW w:w="7322" w:type="dxa"/>
            <w:shd w:val="clear" w:color="auto" w:fill="auto"/>
          </w:tcPr>
          <w:p w14:paraId="56B614AB" w14:textId="77777777" w:rsidR="0031430D" w:rsidRPr="00972046" w:rsidRDefault="0031430D" w:rsidP="007814DE">
            <w:pPr>
              <w:spacing w:after="0" w:line="240" w:lineRule="auto"/>
              <w:rPr>
                <w:rFonts w:ascii="Garamond" w:hAnsi="Garamond"/>
              </w:rPr>
            </w:pPr>
            <w:r w:rsidRPr="00972046">
              <w:rPr>
                <w:rFonts w:ascii="Garamond" w:hAnsi="Garamond"/>
              </w:rPr>
              <w:t>Костромская область</w:t>
            </w:r>
          </w:p>
        </w:tc>
      </w:tr>
      <w:tr w:rsidR="0031430D" w:rsidRPr="00972046" w14:paraId="2000C2A4" w14:textId="77777777" w:rsidTr="007814DE">
        <w:trPr>
          <w:trHeight w:val="170"/>
        </w:trPr>
        <w:tc>
          <w:tcPr>
            <w:tcW w:w="1745" w:type="dxa"/>
            <w:shd w:val="clear" w:color="auto" w:fill="auto"/>
          </w:tcPr>
          <w:p w14:paraId="1CCFAD0C" w14:textId="77777777" w:rsidR="0031430D" w:rsidRPr="00972046" w:rsidRDefault="0031430D" w:rsidP="007814DE">
            <w:pPr>
              <w:spacing w:after="0" w:line="240" w:lineRule="auto"/>
              <w:rPr>
                <w:rFonts w:ascii="Garamond" w:hAnsi="Garamond"/>
              </w:rPr>
            </w:pPr>
            <w:r w:rsidRPr="00972046">
              <w:rPr>
                <w:rFonts w:ascii="Garamond" w:hAnsi="Garamond"/>
              </w:rPr>
              <w:t>36</w:t>
            </w:r>
          </w:p>
        </w:tc>
        <w:tc>
          <w:tcPr>
            <w:tcW w:w="7322" w:type="dxa"/>
            <w:shd w:val="clear" w:color="auto" w:fill="auto"/>
          </w:tcPr>
          <w:p w14:paraId="662E79BA" w14:textId="77777777" w:rsidR="0031430D" w:rsidRPr="00972046" w:rsidRDefault="0031430D" w:rsidP="007814DE">
            <w:pPr>
              <w:spacing w:after="0" w:line="240" w:lineRule="auto"/>
              <w:rPr>
                <w:rFonts w:ascii="Garamond" w:hAnsi="Garamond"/>
              </w:rPr>
            </w:pPr>
            <w:r w:rsidRPr="00972046">
              <w:rPr>
                <w:rFonts w:ascii="Garamond" w:hAnsi="Garamond"/>
              </w:rPr>
              <w:t>Самарская область</w:t>
            </w:r>
          </w:p>
        </w:tc>
      </w:tr>
      <w:tr w:rsidR="0031430D" w:rsidRPr="00972046" w14:paraId="257A4266" w14:textId="77777777" w:rsidTr="007814DE">
        <w:trPr>
          <w:trHeight w:val="170"/>
        </w:trPr>
        <w:tc>
          <w:tcPr>
            <w:tcW w:w="1745" w:type="dxa"/>
            <w:shd w:val="clear" w:color="auto" w:fill="auto"/>
          </w:tcPr>
          <w:p w14:paraId="5837E0E6" w14:textId="77777777" w:rsidR="0031430D" w:rsidRPr="00972046" w:rsidRDefault="0031430D" w:rsidP="007814DE">
            <w:pPr>
              <w:spacing w:after="0" w:line="240" w:lineRule="auto"/>
              <w:rPr>
                <w:rFonts w:ascii="Garamond" w:hAnsi="Garamond"/>
              </w:rPr>
            </w:pPr>
            <w:r w:rsidRPr="00972046">
              <w:rPr>
                <w:rFonts w:ascii="Garamond" w:hAnsi="Garamond"/>
              </w:rPr>
              <w:t>37</w:t>
            </w:r>
          </w:p>
        </w:tc>
        <w:tc>
          <w:tcPr>
            <w:tcW w:w="7322" w:type="dxa"/>
            <w:shd w:val="clear" w:color="auto" w:fill="auto"/>
          </w:tcPr>
          <w:p w14:paraId="72BBB0CB" w14:textId="77777777" w:rsidR="0031430D" w:rsidRPr="00972046" w:rsidRDefault="0031430D" w:rsidP="007814DE">
            <w:pPr>
              <w:spacing w:after="0" w:line="240" w:lineRule="auto"/>
              <w:rPr>
                <w:rFonts w:ascii="Garamond" w:hAnsi="Garamond"/>
              </w:rPr>
            </w:pPr>
            <w:r w:rsidRPr="00972046">
              <w:rPr>
                <w:rFonts w:ascii="Garamond" w:hAnsi="Garamond"/>
              </w:rPr>
              <w:t>Курганская область</w:t>
            </w:r>
          </w:p>
        </w:tc>
      </w:tr>
      <w:tr w:rsidR="0031430D" w:rsidRPr="00972046" w14:paraId="4E95DDFC" w14:textId="77777777" w:rsidTr="007814DE">
        <w:trPr>
          <w:trHeight w:val="170"/>
        </w:trPr>
        <w:tc>
          <w:tcPr>
            <w:tcW w:w="1745" w:type="dxa"/>
            <w:shd w:val="clear" w:color="auto" w:fill="auto"/>
          </w:tcPr>
          <w:p w14:paraId="5E521733" w14:textId="77777777" w:rsidR="0031430D" w:rsidRPr="00972046" w:rsidRDefault="0031430D" w:rsidP="007814DE">
            <w:pPr>
              <w:spacing w:after="0" w:line="240" w:lineRule="auto"/>
              <w:rPr>
                <w:rFonts w:ascii="Garamond" w:hAnsi="Garamond"/>
              </w:rPr>
            </w:pPr>
            <w:r w:rsidRPr="00972046">
              <w:rPr>
                <w:rFonts w:ascii="Garamond" w:hAnsi="Garamond"/>
              </w:rPr>
              <w:t>38</w:t>
            </w:r>
          </w:p>
        </w:tc>
        <w:tc>
          <w:tcPr>
            <w:tcW w:w="7322" w:type="dxa"/>
            <w:shd w:val="clear" w:color="auto" w:fill="auto"/>
          </w:tcPr>
          <w:p w14:paraId="0E50D8B2" w14:textId="77777777" w:rsidR="0031430D" w:rsidRPr="00972046" w:rsidRDefault="0031430D" w:rsidP="007814DE">
            <w:pPr>
              <w:spacing w:after="0" w:line="240" w:lineRule="auto"/>
              <w:rPr>
                <w:rFonts w:ascii="Garamond" w:hAnsi="Garamond"/>
              </w:rPr>
            </w:pPr>
            <w:r w:rsidRPr="00972046">
              <w:rPr>
                <w:rFonts w:ascii="Garamond" w:hAnsi="Garamond"/>
              </w:rPr>
              <w:t>Курская область</w:t>
            </w:r>
          </w:p>
        </w:tc>
      </w:tr>
      <w:tr w:rsidR="0031430D" w:rsidRPr="00972046" w14:paraId="46E3041E" w14:textId="77777777" w:rsidTr="007814DE">
        <w:trPr>
          <w:trHeight w:val="170"/>
        </w:trPr>
        <w:tc>
          <w:tcPr>
            <w:tcW w:w="1745" w:type="dxa"/>
            <w:shd w:val="clear" w:color="auto" w:fill="auto"/>
          </w:tcPr>
          <w:p w14:paraId="6671E4A9" w14:textId="77777777" w:rsidR="0031430D" w:rsidRPr="00972046" w:rsidRDefault="0031430D" w:rsidP="007814DE">
            <w:pPr>
              <w:spacing w:after="0" w:line="240" w:lineRule="auto"/>
              <w:rPr>
                <w:rFonts w:ascii="Garamond" w:hAnsi="Garamond"/>
              </w:rPr>
            </w:pPr>
            <w:r w:rsidRPr="00972046">
              <w:rPr>
                <w:rFonts w:ascii="Garamond" w:hAnsi="Garamond"/>
              </w:rPr>
              <w:t>40</w:t>
            </w:r>
          </w:p>
        </w:tc>
        <w:tc>
          <w:tcPr>
            <w:tcW w:w="7322" w:type="dxa"/>
            <w:shd w:val="clear" w:color="auto" w:fill="auto"/>
          </w:tcPr>
          <w:p w14:paraId="3A5E189D" w14:textId="77777777" w:rsidR="0031430D" w:rsidRPr="00972046" w:rsidRDefault="0031430D" w:rsidP="007814DE">
            <w:pPr>
              <w:spacing w:after="0" w:line="240" w:lineRule="auto"/>
              <w:rPr>
                <w:rFonts w:ascii="Garamond" w:hAnsi="Garamond"/>
              </w:rPr>
            </w:pPr>
            <w:r w:rsidRPr="00972046">
              <w:rPr>
                <w:rFonts w:ascii="Garamond" w:hAnsi="Garamond"/>
              </w:rPr>
              <w:t>г. Санкт-Петербург</w:t>
            </w:r>
          </w:p>
        </w:tc>
      </w:tr>
      <w:tr w:rsidR="0031430D" w:rsidRPr="00972046" w14:paraId="1318EFD0" w14:textId="77777777" w:rsidTr="007814DE">
        <w:trPr>
          <w:trHeight w:val="170"/>
        </w:trPr>
        <w:tc>
          <w:tcPr>
            <w:tcW w:w="1745" w:type="dxa"/>
            <w:shd w:val="clear" w:color="auto" w:fill="auto"/>
          </w:tcPr>
          <w:p w14:paraId="0E21DEE0" w14:textId="77777777" w:rsidR="0031430D" w:rsidRPr="00972046" w:rsidRDefault="0031430D" w:rsidP="007814DE">
            <w:pPr>
              <w:spacing w:after="0" w:line="240" w:lineRule="auto"/>
              <w:rPr>
                <w:rFonts w:ascii="Garamond" w:hAnsi="Garamond"/>
              </w:rPr>
            </w:pPr>
            <w:r w:rsidRPr="00972046">
              <w:rPr>
                <w:rFonts w:ascii="Garamond" w:hAnsi="Garamond"/>
              </w:rPr>
              <w:t>41</w:t>
            </w:r>
          </w:p>
        </w:tc>
        <w:tc>
          <w:tcPr>
            <w:tcW w:w="7322" w:type="dxa"/>
            <w:shd w:val="clear" w:color="auto" w:fill="auto"/>
          </w:tcPr>
          <w:p w14:paraId="446FE109" w14:textId="77777777" w:rsidR="0031430D" w:rsidRPr="00972046" w:rsidRDefault="0031430D" w:rsidP="007814DE">
            <w:pPr>
              <w:spacing w:after="0" w:line="240" w:lineRule="auto"/>
              <w:rPr>
                <w:rFonts w:ascii="Garamond" w:hAnsi="Garamond"/>
              </w:rPr>
            </w:pPr>
            <w:r w:rsidRPr="00972046">
              <w:rPr>
                <w:rFonts w:ascii="Garamond" w:hAnsi="Garamond"/>
              </w:rPr>
              <w:t>Ленинградская область</w:t>
            </w:r>
          </w:p>
        </w:tc>
      </w:tr>
      <w:tr w:rsidR="0031430D" w:rsidRPr="00972046" w14:paraId="5B228B56" w14:textId="77777777" w:rsidTr="007814DE">
        <w:trPr>
          <w:trHeight w:val="170"/>
        </w:trPr>
        <w:tc>
          <w:tcPr>
            <w:tcW w:w="1745" w:type="dxa"/>
            <w:shd w:val="clear" w:color="auto" w:fill="auto"/>
          </w:tcPr>
          <w:p w14:paraId="3EB4B45D" w14:textId="77777777" w:rsidR="0031430D" w:rsidRPr="00972046" w:rsidRDefault="0031430D" w:rsidP="007814DE">
            <w:pPr>
              <w:spacing w:after="0" w:line="240" w:lineRule="auto"/>
              <w:rPr>
                <w:rFonts w:ascii="Garamond" w:hAnsi="Garamond"/>
              </w:rPr>
            </w:pPr>
            <w:r w:rsidRPr="00972046">
              <w:rPr>
                <w:rFonts w:ascii="Garamond" w:hAnsi="Garamond"/>
              </w:rPr>
              <w:t>42</w:t>
            </w:r>
          </w:p>
        </w:tc>
        <w:tc>
          <w:tcPr>
            <w:tcW w:w="7322" w:type="dxa"/>
            <w:shd w:val="clear" w:color="auto" w:fill="auto"/>
          </w:tcPr>
          <w:p w14:paraId="3578174C" w14:textId="77777777" w:rsidR="0031430D" w:rsidRPr="00972046" w:rsidRDefault="0031430D" w:rsidP="007814DE">
            <w:pPr>
              <w:spacing w:after="0" w:line="240" w:lineRule="auto"/>
              <w:rPr>
                <w:rFonts w:ascii="Garamond" w:hAnsi="Garamond"/>
              </w:rPr>
            </w:pPr>
            <w:r w:rsidRPr="00972046">
              <w:rPr>
                <w:rFonts w:ascii="Garamond" w:hAnsi="Garamond"/>
              </w:rPr>
              <w:t>Липецкая область</w:t>
            </w:r>
          </w:p>
        </w:tc>
      </w:tr>
      <w:tr w:rsidR="0031430D" w:rsidRPr="00972046" w14:paraId="6E923A5C" w14:textId="77777777" w:rsidTr="007814DE">
        <w:trPr>
          <w:trHeight w:val="170"/>
        </w:trPr>
        <w:tc>
          <w:tcPr>
            <w:tcW w:w="1745" w:type="dxa"/>
            <w:shd w:val="clear" w:color="auto" w:fill="auto"/>
          </w:tcPr>
          <w:p w14:paraId="57483C15" w14:textId="77777777" w:rsidR="0031430D" w:rsidRPr="00972046" w:rsidRDefault="0031430D" w:rsidP="007814DE">
            <w:pPr>
              <w:spacing w:after="0" w:line="240" w:lineRule="auto"/>
              <w:rPr>
                <w:rFonts w:ascii="Garamond" w:hAnsi="Garamond"/>
              </w:rPr>
            </w:pPr>
            <w:r w:rsidRPr="00972046">
              <w:rPr>
                <w:rFonts w:ascii="Garamond" w:hAnsi="Garamond"/>
              </w:rPr>
              <w:t>45</w:t>
            </w:r>
          </w:p>
        </w:tc>
        <w:tc>
          <w:tcPr>
            <w:tcW w:w="7322" w:type="dxa"/>
            <w:shd w:val="clear" w:color="auto" w:fill="auto"/>
          </w:tcPr>
          <w:p w14:paraId="0935C34E" w14:textId="77777777" w:rsidR="0031430D" w:rsidRPr="00972046" w:rsidRDefault="0031430D" w:rsidP="007814DE">
            <w:pPr>
              <w:spacing w:after="0" w:line="240" w:lineRule="auto"/>
              <w:rPr>
                <w:rFonts w:ascii="Garamond" w:hAnsi="Garamond"/>
              </w:rPr>
            </w:pPr>
            <w:r w:rsidRPr="00972046">
              <w:rPr>
                <w:rFonts w:ascii="Garamond" w:hAnsi="Garamond"/>
              </w:rPr>
              <w:t>г. Москва</w:t>
            </w:r>
          </w:p>
        </w:tc>
      </w:tr>
      <w:tr w:rsidR="0031430D" w:rsidRPr="00972046" w14:paraId="62A10085" w14:textId="77777777" w:rsidTr="007814DE">
        <w:trPr>
          <w:trHeight w:val="170"/>
        </w:trPr>
        <w:tc>
          <w:tcPr>
            <w:tcW w:w="1745" w:type="dxa"/>
            <w:shd w:val="clear" w:color="auto" w:fill="auto"/>
          </w:tcPr>
          <w:p w14:paraId="7AD5D002" w14:textId="77777777" w:rsidR="0031430D" w:rsidRPr="00972046" w:rsidRDefault="0031430D" w:rsidP="007814DE">
            <w:pPr>
              <w:spacing w:after="0" w:line="240" w:lineRule="auto"/>
              <w:rPr>
                <w:rFonts w:ascii="Garamond" w:hAnsi="Garamond"/>
              </w:rPr>
            </w:pPr>
            <w:r w:rsidRPr="00972046">
              <w:rPr>
                <w:rFonts w:ascii="Garamond" w:hAnsi="Garamond"/>
              </w:rPr>
              <w:t>46</w:t>
            </w:r>
          </w:p>
        </w:tc>
        <w:tc>
          <w:tcPr>
            <w:tcW w:w="7322" w:type="dxa"/>
            <w:shd w:val="clear" w:color="auto" w:fill="auto"/>
          </w:tcPr>
          <w:p w14:paraId="7799CED7" w14:textId="77777777" w:rsidR="0031430D" w:rsidRPr="00972046" w:rsidRDefault="0031430D" w:rsidP="007814DE">
            <w:pPr>
              <w:spacing w:after="0" w:line="240" w:lineRule="auto"/>
              <w:rPr>
                <w:rFonts w:ascii="Garamond" w:hAnsi="Garamond"/>
              </w:rPr>
            </w:pPr>
            <w:r w:rsidRPr="00972046">
              <w:rPr>
                <w:rFonts w:ascii="Garamond" w:hAnsi="Garamond"/>
              </w:rPr>
              <w:t>Московская область</w:t>
            </w:r>
          </w:p>
        </w:tc>
      </w:tr>
      <w:tr w:rsidR="0031430D" w:rsidRPr="00972046" w14:paraId="2509FFBA" w14:textId="77777777" w:rsidTr="007814DE">
        <w:trPr>
          <w:trHeight w:val="170"/>
        </w:trPr>
        <w:tc>
          <w:tcPr>
            <w:tcW w:w="1745" w:type="dxa"/>
            <w:shd w:val="clear" w:color="auto" w:fill="auto"/>
          </w:tcPr>
          <w:p w14:paraId="559DD63E" w14:textId="77777777" w:rsidR="0031430D" w:rsidRPr="00972046" w:rsidRDefault="0031430D" w:rsidP="007814DE">
            <w:pPr>
              <w:spacing w:after="0" w:line="240" w:lineRule="auto"/>
              <w:rPr>
                <w:rFonts w:ascii="Garamond" w:hAnsi="Garamond"/>
              </w:rPr>
            </w:pPr>
            <w:r w:rsidRPr="00972046">
              <w:rPr>
                <w:rFonts w:ascii="Garamond" w:hAnsi="Garamond"/>
              </w:rPr>
              <w:t>47</w:t>
            </w:r>
          </w:p>
        </w:tc>
        <w:tc>
          <w:tcPr>
            <w:tcW w:w="7322" w:type="dxa"/>
            <w:shd w:val="clear" w:color="auto" w:fill="auto"/>
          </w:tcPr>
          <w:p w14:paraId="2330DFE4" w14:textId="77777777" w:rsidR="0031430D" w:rsidRPr="00972046" w:rsidRDefault="0031430D" w:rsidP="007814DE">
            <w:pPr>
              <w:spacing w:after="0" w:line="240" w:lineRule="auto"/>
              <w:rPr>
                <w:rFonts w:ascii="Garamond" w:hAnsi="Garamond"/>
              </w:rPr>
            </w:pPr>
            <w:r w:rsidRPr="00972046">
              <w:rPr>
                <w:rFonts w:ascii="Garamond" w:hAnsi="Garamond"/>
              </w:rPr>
              <w:t>Мурманская область</w:t>
            </w:r>
          </w:p>
        </w:tc>
      </w:tr>
      <w:tr w:rsidR="0031430D" w:rsidRPr="00972046" w14:paraId="5DB4C472" w14:textId="77777777" w:rsidTr="007814DE">
        <w:trPr>
          <w:trHeight w:val="170"/>
        </w:trPr>
        <w:tc>
          <w:tcPr>
            <w:tcW w:w="1745" w:type="dxa"/>
            <w:shd w:val="clear" w:color="auto" w:fill="auto"/>
          </w:tcPr>
          <w:p w14:paraId="0BA44A81" w14:textId="77777777" w:rsidR="0031430D" w:rsidRPr="00972046" w:rsidRDefault="0031430D" w:rsidP="007814DE">
            <w:pPr>
              <w:spacing w:after="0" w:line="240" w:lineRule="auto"/>
              <w:rPr>
                <w:rFonts w:ascii="Garamond" w:hAnsi="Garamond"/>
              </w:rPr>
            </w:pPr>
            <w:r w:rsidRPr="00972046">
              <w:rPr>
                <w:rFonts w:ascii="Garamond" w:hAnsi="Garamond"/>
              </w:rPr>
              <w:t>49</w:t>
            </w:r>
          </w:p>
        </w:tc>
        <w:tc>
          <w:tcPr>
            <w:tcW w:w="7322" w:type="dxa"/>
            <w:shd w:val="clear" w:color="auto" w:fill="auto"/>
          </w:tcPr>
          <w:p w14:paraId="38CAF8BA" w14:textId="77777777" w:rsidR="0031430D" w:rsidRPr="00972046" w:rsidRDefault="0031430D" w:rsidP="007814DE">
            <w:pPr>
              <w:spacing w:after="0" w:line="240" w:lineRule="auto"/>
              <w:rPr>
                <w:rFonts w:ascii="Garamond" w:hAnsi="Garamond"/>
              </w:rPr>
            </w:pPr>
            <w:r w:rsidRPr="00972046">
              <w:rPr>
                <w:rFonts w:ascii="Garamond" w:hAnsi="Garamond"/>
              </w:rPr>
              <w:t>Новгородская область</w:t>
            </w:r>
          </w:p>
        </w:tc>
      </w:tr>
      <w:tr w:rsidR="0031430D" w:rsidRPr="00972046" w14:paraId="39482793" w14:textId="77777777" w:rsidTr="007814DE">
        <w:trPr>
          <w:trHeight w:val="170"/>
        </w:trPr>
        <w:tc>
          <w:tcPr>
            <w:tcW w:w="1745" w:type="dxa"/>
            <w:shd w:val="clear" w:color="auto" w:fill="auto"/>
          </w:tcPr>
          <w:p w14:paraId="7AE13130" w14:textId="77777777" w:rsidR="0031430D" w:rsidRPr="00972046" w:rsidRDefault="0031430D" w:rsidP="007814DE">
            <w:pPr>
              <w:spacing w:after="0" w:line="240" w:lineRule="auto"/>
              <w:rPr>
                <w:rFonts w:ascii="Garamond" w:hAnsi="Garamond"/>
              </w:rPr>
            </w:pPr>
            <w:r w:rsidRPr="00972046">
              <w:rPr>
                <w:rFonts w:ascii="Garamond" w:hAnsi="Garamond"/>
              </w:rPr>
              <w:t>50</w:t>
            </w:r>
          </w:p>
        </w:tc>
        <w:tc>
          <w:tcPr>
            <w:tcW w:w="7322" w:type="dxa"/>
            <w:shd w:val="clear" w:color="auto" w:fill="auto"/>
          </w:tcPr>
          <w:p w14:paraId="2C28EE3B" w14:textId="77777777" w:rsidR="0031430D" w:rsidRPr="00972046" w:rsidRDefault="0031430D" w:rsidP="007814DE">
            <w:pPr>
              <w:spacing w:after="0" w:line="240" w:lineRule="auto"/>
              <w:rPr>
                <w:rFonts w:ascii="Garamond" w:hAnsi="Garamond"/>
              </w:rPr>
            </w:pPr>
            <w:r w:rsidRPr="00972046">
              <w:rPr>
                <w:rFonts w:ascii="Garamond" w:hAnsi="Garamond"/>
              </w:rPr>
              <w:t>Новосибирская область</w:t>
            </w:r>
          </w:p>
        </w:tc>
      </w:tr>
      <w:tr w:rsidR="0031430D" w:rsidRPr="00972046" w14:paraId="0727F0C8" w14:textId="77777777" w:rsidTr="007814DE">
        <w:trPr>
          <w:trHeight w:val="170"/>
        </w:trPr>
        <w:tc>
          <w:tcPr>
            <w:tcW w:w="1745" w:type="dxa"/>
            <w:shd w:val="clear" w:color="auto" w:fill="auto"/>
          </w:tcPr>
          <w:p w14:paraId="2022F996" w14:textId="77777777" w:rsidR="0031430D" w:rsidRPr="00972046" w:rsidRDefault="0031430D" w:rsidP="007814DE">
            <w:pPr>
              <w:spacing w:after="0" w:line="240" w:lineRule="auto"/>
              <w:rPr>
                <w:rFonts w:ascii="Garamond" w:hAnsi="Garamond"/>
              </w:rPr>
            </w:pPr>
            <w:r w:rsidRPr="00972046">
              <w:rPr>
                <w:rFonts w:ascii="Garamond" w:hAnsi="Garamond"/>
              </w:rPr>
              <w:t>52</w:t>
            </w:r>
          </w:p>
        </w:tc>
        <w:tc>
          <w:tcPr>
            <w:tcW w:w="7322" w:type="dxa"/>
            <w:shd w:val="clear" w:color="auto" w:fill="auto"/>
          </w:tcPr>
          <w:p w14:paraId="78CDB865" w14:textId="77777777" w:rsidR="0031430D" w:rsidRPr="00972046" w:rsidRDefault="0031430D" w:rsidP="007814DE">
            <w:pPr>
              <w:spacing w:after="0" w:line="240" w:lineRule="auto"/>
              <w:rPr>
                <w:rFonts w:ascii="Garamond" w:hAnsi="Garamond"/>
              </w:rPr>
            </w:pPr>
            <w:r w:rsidRPr="00972046">
              <w:rPr>
                <w:rFonts w:ascii="Garamond" w:hAnsi="Garamond"/>
              </w:rPr>
              <w:t>Омская область</w:t>
            </w:r>
          </w:p>
        </w:tc>
      </w:tr>
      <w:tr w:rsidR="0031430D" w:rsidRPr="00972046" w14:paraId="7F78BEB2" w14:textId="77777777" w:rsidTr="007814DE">
        <w:trPr>
          <w:trHeight w:val="170"/>
        </w:trPr>
        <w:tc>
          <w:tcPr>
            <w:tcW w:w="1745" w:type="dxa"/>
            <w:shd w:val="clear" w:color="auto" w:fill="auto"/>
          </w:tcPr>
          <w:p w14:paraId="224CE653" w14:textId="77777777" w:rsidR="0031430D" w:rsidRPr="00972046" w:rsidRDefault="0031430D" w:rsidP="007814DE">
            <w:pPr>
              <w:spacing w:after="0" w:line="240" w:lineRule="auto"/>
              <w:rPr>
                <w:rFonts w:ascii="Garamond" w:hAnsi="Garamond"/>
              </w:rPr>
            </w:pPr>
            <w:r w:rsidRPr="00972046">
              <w:rPr>
                <w:rFonts w:ascii="Garamond" w:hAnsi="Garamond"/>
              </w:rPr>
              <w:t>53</w:t>
            </w:r>
          </w:p>
        </w:tc>
        <w:tc>
          <w:tcPr>
            <w:tcW w:w="7322" w:type="dxa"/>
            <w:shd w:val="clear" w:color="auto" w:fill="auto"/>
          </w:tcPr>
          <w:p w14:paraId="7B2CC46F" w14:textId="77777777" w:rsidR="0031430D" w:rsidRPr="00972046" w:rsidRDefault="0031430D" w:rsidP="007814DE">
            <w:pPr>
              <w:spacing w:after="0" w:line="240" w:lineRule="auto"/>
              <w:rPr>
                <w:rFonts w:ascii="Garamond" w:hAnsi="Garamond"/>
              </w:rPr>
            </w:pPr>
            <w:r w:rsidRPr="00972046">
              <w:rPr>
                <w:rFonts w:ascii="Garamond" w:hAnsi="Garamond"/>
              </w:rPr>
              <w:t>Оренбургская область</w:t>
            </w:r>
          </w:p>
        </w:tc>
      </w:tr>
      <w:tr w:rsidR="0031430D" w:rsidRPr="00972046" w14:paraId="35E58D85" w14:textId="77777777" w:rsidTr="007814DE">
        <w:trPr>
          <w:trHeight w:val="170"/>
        </w:trPr>
        <w:tc>
          <w:tcPr>
            <w:tcW w:w="1745" w:type="dxa"/>
            <w:shd w:val="clear" w:color="auto" w:fill="auto"/>
          </w:tcPr>
          <w:p w14:paraId="5638B3EA" w14:textId="77777777" w:rsidR="0031430D" w:rsidRPr="00972046" w:rsidRDefault="0031430D" w:rsidP="007814DE">
            <w:pPr>
              <w:spacing w:after="0" w:line="240" w:lineRule="auto"/>
              <w:rPr>
                <w:rFonts w:ascii="Garamond" w:hAnsi="Garamond"/>
              </w:rPr>
            </w:pPr>
            <w:r w:rsidRPr="00972046">
              <w:rPr>
                <w:rFonts w:ascii="Garamond" w:hAnsi="Garamond"/>
              </w:rPr>
              <w:t>54</w:t>
            </w:r>
          </w:p>
        </w:tc>
        <w:tc>
          <w:tcPr>
            <w:tcW w:w="7322" w:type="dxa"/>
            <w:shd w:val="clear" w:color="auto" w:fill="auto"/>
          </w:tcPr>
          <w:p w14:paraId="585AFE95" w14:textId="77777777" w:rsidR="0031430D" w:rsidRPr="00972046" w:rsidRDefault="0031430D" w:rsidP="007814DE">
            <w:pPr>
              <w:spacing w:after="0" w:line="240" w:lineRule="auto"/>
              <w:rPr>
                <w:rFonts w:ascii="Garamond" w:hAnsi="Garamond"/>
              </w:rPr>
            </w:pPr>
            <w:r w:rsidRPr="00972046">
              <w:rPr>
                <w:rFonts w:ascii="Garamond" w:hAnsi="Garamond"/>
              </w:rPr>
              <w:t>Орловская область</w:t>
            </w:r>
          </w:p>
        </w:tc>
      </w:tr>
      <w:tr w:rsidR="0031430D" w:rsidRPr="00972046" w14:paraId="40511496" w14:textId="77777777" w:rsidTr="007814DE">
        <w:trPr>
          <w:trHeight w:val="170"/>
        </w:trPr>
        <w:tc>
          <w:tcPr>
            <w:tcW w:w="1745" w:type="dxa"/>
            <w:shd w:val="clear" w:color="auto" w:fill="auto"/>
          </w:tcPr>
          <w:p w14:paraId="4272F6AA" w14:textId="77777777" w:rsidR="0031430D" w:rsidRPr="00972046" w:rsidRDefault="0031430D" w:rsidP="007814DE">
            <w:pPr>
              <w:spacing w:after="0" w:line="240" w:lineRule="auto"/>
              <w:rPr>
                <w:rFonts w:ascii="Garamond" w:hAnsi="Garamond"/>
              </w:rPr>
            </w:pPr>
            <w:r w:rsidRPr="00972046">
              <w:rPr>
                <w:rFonts w:ascii="Garamond" w:hAnsi="Garamond"/>
              </w:rPr>
              <w:t>56</w:t>
            </w:r>
          </w:p>
        </w:tc>
        <w:tc>
          <w:tcPr>
            <w:tcW w:w="7322" w:type="dxa"/>
            <w:shd w:val="clear" w:color="auto" w:fill="auto"/>
          </w:tcPr>
          <w:p w14:paraId="4F6DBF4F" w14:textId="77777777" w:rsidR="0031430D" w:rsidRPr="00972046" w:rsidRDefault="0031430D" w:rsidP="007814DE">
            <w:pPr>
              <w:spacing w:after="0" w:line="240" w:lineRule="auto"/>
              <w:rPr>
                <w:rFonts w:ascii="Garamond" w:hAnsi="Garamond"/>
              </w:rPr>
            </w:pPr>
            <w:r w:rsidRPr="00972046">
              <w:rPr>
                <w:rFonts w:ascii="Garamond" w:hAnsi="Garamond"/>
              </w:rPr>
              <w:t>Пензенская область</w:t>
            </w:r>
          </w:p>
        </w:tc>
      </w:tr>
      <w:tr w:rsidR="0031430D" w:rsidRPr="00972046" w14:paraId="2FF0D023" w14:textId="77777777" w:rsidTr="007814DE">
        <w:trPr>
          <w:trHeight w:val="170"/>
        </w:trPr>
        <w:tc>
          <w:tcPr>
            <w:tcW w:w="1745" w:type="dxa"/>
            <w:shd w:val="clear" w:color="auto" w:fill="auto"/>
          </w:tcPr>
          <w:p w14:paraId="018FA500" w14:textId="77777777" w:rsidR="0031430D" w:rsidRPr="00972046" w:rsidRDefault="0031430D" w:rsidP="007814DE">
            <w:pPr>
              <w:spacing w:after="0" w:line="240" w:lineRule="auto"/>
              <w:rPr>
                <w:rFonts w:ascii="Garamond" w:hAnsi="Garamond"/>
              </w:rPr>
            </w:pPr>
            <w:r w:rsidRPr="00972046">
              <w:rPr>
                <w:rFonts w:ascii="Garamond" w:hAnsi="Garamond"/>
              </w:rPr>
              <w:t>57</w:t>
            </w:r>
          </w:p>
        </w:tc>
        <w:tc>
          <w:tcPr>
            <w:tcW w:w="7322" w:type="dxa"/>
            <w:shd w:val="clear" w:color="auto" w:fill="auto"/>
          </w:tcPr>
          <w:p w14:paraId="7EB990B1" w14:textId="77777777" w:rsidR="0031430D" w:rsidRPr="00972046" w:rsidRDefault="0031430D" w:rsidP="007814DE">
            <w:pPr>
              <w:spacing w:after="0" w:line="240" w:lineRule="auto"/>
              <w:rPr>
                <w:rFonts w:ascii="Garamond" w:hAnsi="Garamond"/>
              </w:rPr>
            </w:pPr>
            <w:r w:rsidRPr="00972046">
              <w:rPr>
                <w:rFonts w:ascii="Garamond" w:hAnsi="Garamond"/>
              </w:rPr>
              <w:t>Пермский край</w:t>
            </w:r>
          </w:p>
        </w:tc>
      </w:tr>
      <w:tr w:rsidR="0031430D" w:rsidRPr="00972046" w14:paraId="03CE460D" w14:textId="77777777" w:rsidTr="007814DE">
        <w:trPr>
          <w:trHeight w:val="170"/>
        </w:trPr>
        <w:tc>
          <w:tcPr>
            <w:tcW w:w="1745" w:type="dxa"/>
            <w:shd w:val="clear" w:color="auto" w:fill="auto"/>
          </w:tcPr>
          <w:p w14:paraId="446D9B11" w14:textId="77777777" w:rsidR="0031430D" w:rsidRPr="00972046" w:rsidRDefault="0031430D" w:rsidP="007814DE">
            <w:pPr>
              <w:spacing w:after="0" w:line="240" w:lineRule="auto"/>
              <w:rPr>
                <w:rFonts w:ascii="Garamond" w:hAnsi="Garamond"/>
              </w:rPr>
            </w:pPr>
            <w:r w:rsidRPr="00972046">
              <w:rPr>
                <w:rFonts w:ascii="Garamond" w:hAnsi="Garamond"/>
              </w:rPr>
              <w:t>58</w:t>
            </w:r>
          </w:p>
        </w:tc>
        <w:tc>
          <w:tcPr>
            <w:tcW w:w="7322" w:type="dxa"/>
            <w:shd w:val="clear" w:color="auto" w:fill="auto"/>
          </w:tcPr>
          <w:p w14:paraId="3BE2B889" w14:textId="77777777" w:rsidR="0031430D" w:rsidRPr="00972046" w:rsidRDefault="0031430D" w:rsidP="007814DE">
            <w:pPr>
              <w:spacing w:after="0" w:line="240" w:lineRule="auto"/>
              <w:rPr>
                <w:rFonts w:ascii="Garamond" w:hAnsi="Garamond"/>
              </w:rPr>
            </w:pPr>
            <w:r w:rsidRPr="00972046">
              <w:rPr>
                <w:rFonts w:ascii="Garamond" w:hAnsi="Garamond"/>
              </w:rPr>
              <w:t>Псковская область</w:t>
            </w:r>
          </w:p>
        </w:tc>
      </w:tr>
      <w:tr w:rsidR="0031430D" w:rsidRPr="00972046" w14:paraId="75463D4E" w14:textId="77777777" w:rsidTr="007814DE">
        <w:trPr>
          <w:trHeight w:val="170"/>
        </w:trPr>
        <w:tc>
          <w:tcPr>
            <w:tcW w:w="1745" w:type="dxa"/>
            <w:shd w:val="clear" w:color="auto" w:fill="auto"/>
          </w:tcPr>
          <w:p w14:paraId="1B6211E1" w14:textId="77777777" w:rsidR="0031430D" w:rsidRPr="00972046" w:rsidRDefault="0031430D" w:rsidP="007814DE">
            <w:pPr>
              <w:spacing w:after="0" w:line="240" w:lineRule="auto"/>
              <w:rPr>
                <w:rFonts w:ascii="Garamond" w:hAnsi="Garamond"/>
              </w:rPr>
            </w:pPr>
            <w:r w:rsidRPr="00972046">
              <w:rPr>
                <w:rFonts w:ascii="Garamond" w:hAnsi="Garamond"/>
              </w:rPr>
              <w:t>60</w:t>
            </w:r>
          </w:p>
        </w:tc>
        <w:tc>
          <w:tcPr>
            <w:tcW w:w="7322" w:type="dxa"/>
            <w:shd w:val="clear" w:color="auto" w:fill="auto"/>
          </w:tcPr>
          <w:p w14:paraId="1C549E36" w14:textId="77777777" w:rsidR="0031430D" w:rsidRPr="00972046" w:rsidRDefault="0031430D" w:rsidP="007814DE">
            <w:pPr>
              <w:spacing w:after="0" w:line="240" w:lineRule="auto"/>
              <w:rPr>
                <w:rFonts w:ascii="Garamond" w:hAnsi="Garamond"/>
              </w:rPr>
            </w:pPr>
            <w:r w:rsidRPr="00972046">
              <w:rPr>
                <w:rFonts w:ascii="Garamond" w:hAnsi="Garamond"/>
              </w:rPr>
              <w:t>Ростовская область</w:t>
            </w:r>
          </w:p>
        </w:tc>
      </w:tr>
      <w:tr w:rsidR="0031430D" w:rsidRPr="00972046" w14:paraId="2748E1FE" w14:textId="77777777" w:rsidTr="007814DE">
        <w:trPr>
          <w:trHeight w:val="170"/>
        </w:trPr>
        <w:tc>
          <w:tcPr>
            <w:tcW w:w="1745" w:type="dxa"/>
            <w:shd w:val="clear" w:color="auto" w:fill="auto"/>
          </w:tcPr>
          <w:p w14:paraId="22AAC250" w14:textId="77777777" w:rsidR="0031430D" w:rsidRPr="00972046" w:rsidRDefault="0031430D" w:rsidP="007814DE">
            <w:pPr>
              <w:spacing w:after="0" w:line="240" w:lineRule="auto"/>
              <w:rPr>
                <w:rFonts w:ascii="Garamond" w:hAnsi="Garamond"/>
              </w:rPr>
            </w:pPr>
            <w:r w:rsidRPr="00972046">
              <w:rPr>
                <w:rFonts w:ascii="Garamond" w:hAnsi="Garamond"/>
              </w:rPr>
              <w:t>61</w:t>
            </w:r>
          </w:p>
        </w:tc>
        <w:tc>
          <w:tcPr>
            <w:tcW w:w="7322" w:type="dxa"/>
            <w:shd w:val="clear" w:color="auto" w:fill="auto"/>
          </w:tcPr>
          <w:p w14:paraId="0BED3CF9" w14:textId="77777777" w:rsidR="0031430D" w:rsidRPr="00972046" w:rsidRDefault="0031430D" w:rsidP="007814DE">
            <w:pPr>
              <w:spacing w:after="0" w:line="240" w:lineRule="auto"/>
              <w:rPr>
                <w:rFonts w:ascii="Garamond" w:hAnsi="Garamond"/>
              </w:rPr>
            </w:pPr>
            <w:r w:rsidRPr="00972046">
              <w:rPr>
                <w:rFonts w:ascii="Garamond" w:hAnsi="Garamond"/>
              </w:rPr>
              <w:t>Рязанская область</w:t>
            </w:r>
          </w:p>
        </w:tc>
      </w:tr>
      <w:tr w:rsidR="0031430D" w:rsidRPr="00972046" w14:paraId="2DE08423" w14:textId="77777777" w:rsidTr="007814DE">
        <w:trPr>
          <w:trHeight w:val="170"/>
        </w:trPr>
        <w:tc>
          <w:tcPr>
            <w:tcW w:w="1745" w:type="dxa"/>
            <w:shd w:val="clear" w:color="auto" w:fill="auto"/>
          </w:tcPr>
          <w:p w14:paraId="32129654" w14:textId="77777777" w:rsidR="0031430D" w:rsidRPr="00972046" w:rsidRDefault="0031430D" w:rsidP="007814DE">
            <w:pPr>
              <w:spacing w:after="0" w:line="240" w:lineRule="auto"/>
              <w:rPr>
                <w:rFonts w:ascii="Garamond" w:hAnsi="Garamond"/>
              </w:rPr>
            </w:pPr>
            <w:r w:rsidRPr="00972046">
              <w:rPr>
                <w:rFonts w:ascii="Garamond" w:hAnsi="Garamond"/>
              </w:rPr>
              <w:lastRenderedPageBreak/>
              <w:t>63</w:t>
            </w:r>
          </w:p>
        </w:tc>
        <w:tc>
          <w:tcPr>
            <w:tcW w:w="7322" w:type="dxa"/>
            <w:shd w:val="clear" w:color="auto" w:fill="auto"/>
          </w:tcPr>
          <w:p w14:paraId="0E1DF22E" w14:textId="77777777" w:rsidR="0031430D" w:rsidRPr="00972046" w:rsidRDefault="0031430D" w:rsidP="007814DE">
            <w:pPr>
              <w:spacing w:after="0" w:line="240" w:lineRule="auto"/>
              <w:rPr>
                <w:rFonts w:ascii="Garamond" w:hAnsi="Garamond"/>
              </w:rPr>
            </w:pPr>
            <w:r w:rsidRPr="00972046">
              <w:rPr>
                <w:rFonts w:ascii="Garamond" w:hAnsi="Garamond"/>
              </w:rPr>
              <w:t>Саратовская область</w:t>
            </w:r>
          </w:p>
        </w:tc>
      </w:tr>
      <w:tr w:rsidR="0031430D" w:rsidRPr="00972046" w14:paraId="04956BD0" w14:textId="77777777" w:rsidTr="007814DE">
        <w:trPr>
          <w:trHeight w:val="170"/>
        </w:trPr>
        <w:tc>
          <w:tcPr>
            <w:tcW w:w="1745" w:type="dxa"/>
            <w:shd w:val="clear" w:color="auto" w:fill="auto"/>
          </w:tcPr>
          <w:p w14:paraId="1939F9C0" w14:textId="77777777" w:rsidR="0031430D" w:rsidRPr="00972046" w:rsidRDefault="0031430D" w:rsidP="007814DE">
            <w:pPr>
              <w:spacing w:after="0" w:line="240" w:lineRule="auto"/>
              <w:rPr>
                <w:rFonts w:ascii="Garamond" w:hAnsi="Garamond"/>
              </w:rPr>
            </w:pPr>
            <w:r w:rsidRPr="00972046">
              <w:rPr>
                <w:rFonts w:ascii="Garamond" w:hAnsi="Garamond"/>
              </w:rPr>
              <w:t>65</w:t>
            </w:r>
          </w:p>
        </w:tc>
        <w:tc>
          <w:tcPr>
            <w:tcW w:w="7322" w:type="dxa"/>
            <w:shd w:val="clear" w:color="auto" w:fill="auto"/>
          </w:tcPr>
          <w:p w14:paraId="602EF5B8" w14:textId="77777777" w:rsidR="0031430D" w:rsidRPr="00972046" w:rsidRDefault="0031430D" w:rsidP="007814DE">
            <w:pPr>
              <w:spacing w:after="0" w:line="240" w:lineRule="auto"/>
              <w:rPr>
                <w:rFonts w:ascii="Garamond" w:hAnsi="Garamond"/>
              </w:rPr>
            </w:pPr>
            <w:r w:rsidRPr="00972046">
              <w:rPr>
                <w:rFonts w:ascii="Garamond" w:hAnsi="Garamond"/>
              </w:rPr>
              <w:t>Свердловская область</w:t>
            </w:r>
          </w:p>
        </w:tc>
      </w:tr>
      <w:tr w:rsidR="0031430D" w:rsidRPr="00972046" w14:paraId="739242F2" w14:textId="77777777" w:rsidTr="007814DE">
        <w:trPr>
          <w:trHeight w:val="170"/>
        </w:trPr>
        <w:tc>
          <w:tcPr>
            <w:tcW w:w="1745" w:type="dxa"/>
            <w:shd w:val="clear" w:color="auto" w:fill="auto"/>
          </w:tcPr>
          <w:p w14:paraId="7355C77A" w14:textId="77777777" w:rsidR="0031430D" w:rsidRPr="00972046" w:rsidRDefault="0031430D" w:rsidP="007814DE">
            <w:pPr>
              <w:spacing w:after="0" w:line="240" w:lineRule="auto"/>
              <w:rPr>
                <w:rFonts w:ascii="Garamond" w:hAnsi="Garamond"/>
              </w:rPr>
            </w:pPr>
            <w:r w:rsidRPr="00972046">
              <w:rPr>
                <w:rFonts w:ascii="Garamond" w:hAnsi="Garamond"/>
              </w:rPr>
              <w:t>66</w:t>
            </w:r>
          </w:p>
        </w:tc>
        <w:tc>
          <w:tcPr>
            <w:tcW w:w="7322" w:type="dxa"/>
            <w:shd w:val="clear" w:color="auto" w:fill="auto"/>
          </w:tcPr>
          <w:p w14:paraId="3CD28703" w14:textId="77777777" w:rsidR="0031430D" w:rsidRPr="00972046" w:rsidRDefault="0031430D" w:rsidP="007814DE">
            <w:pPr>
              <w:spacing w:after="0" w:line="240" w:lineRule="auto"/>
              <w:rPr>
                <w:rFonts w:ascii="Garamond" w:hAnsi="Garamond"/>
              </w:rPr>
            </w:pPr>
            <w:r w:rsidRPr="00972046">
              <w:rPr>
                <w:rFonts w:ascii="Garamond" w:hAnsi="Garamond"/>
              </w:rPr>
              <w:t>Смоленская область</w:t>
            </w:r>
          </w:p>
        </w:tc>
      </w:tr>
      <w:tr w:rsidR="0031430D" w:rsidRPr="00972046" w14:paraId="7272EA36" w14:textId="77777777" w:rsidTr="007814DE">
        <w:trPr>
          <w:trHeight w:val="170"/>
        </w:trPr>
        <w:tc>
          <w:tcPr>
            <w:tcW w:w="1745" w:type="dxa"/>
            <w:shd w:val="clear" w:color="auto" w:fill="auto"/>
          </w:tcPr>
          <w:p w14:paraId="4D1F3B58" w14:textId="77777777" w:rsidR="0031430D" w:rsidRPr="00972046" w:rsidRDefault="0031430D" w:rsidP="007814DE">
            <w:pPr>
              <w:spacing w:after="0" w:line="240" w:lineRule="auto"/>
              <w:rPr>
                <w:rFonts w:ascii="Garamond" w:hAnsi="Garamond"/>
              </w:rPr>
            </w:pPr>
            <w:r w:rsidRPr="00972046">
              <w:rPr>
                <w:rFonts w:ascii="Garamond" w:hAnsi="Garamond"/>
              </w:rPr>
              <w:t>68</w:t>
            </w:r>
          </w:p>
        </w:tc>
        <w:tc>
          <w:tcPr>
            <w:tcW w:w="7322" w:type="dxa"/>
            <w:shd w:val="clear" w:color="auto" w:fill="auto"/>
          </w:tcPr>
          <w:p w14:paraId="42347B81" w14:textId="77777777" w:rsidR="0031430D" w:rsidRPr="00972046" w:rsidRDefault="0031430D" w:rsidP="007814DE">
            <w:pPr>
              <w:spacing w:after="0" w:line="240" w:lineRule="auto"/>
              <w:rPr>
                <w:rFonts w:ascii="Garamond" w:hAnsi="Garamond"/>
              </w:rPr>
            </w:pPr>
            <w:r w:rsidRPr="00972046">
              <w:rPr>
                <w:rFonts w:ascii="Garamond" w:hAnsi="Garamond"/>
              </w:rPr>
              <w:t>Тамбовская область</w:t>
            </w:r>
          </w:p>
        </w:tc>
      </w:tr>
      <w:tr w:rsidR="0031430D" w:rsidRPr="00972046" w14:paraId="21C761DA" w14:textId="77777777" w:rsidTr="007814DE">
        <w:trPr>
          <w:trHeight w:val="170"/>
        </w:trPr>
        <w:tc>
          <w:tcPr>
            <w:tcW w:w="1745" w:type="dxa"/>
            <w:shd w:val="clear" w:color="auto" w:fill="auto"/>
          </w:tcPr>
          <w:p w14:paraId="3D901E77" w14:textId="77777777" w:rsidR="0031430D" w:rsidRPr="00972046" w:rsidRDefault="0031430D" w:rsidP="007814DE">
            <w:pPr>
              <w:spacing w:after="0" w:line="240" w:lineRule="auto"/>
              <w:rPr>
                <w:rFonts w:ascii="Garamond" w:hAnsi="Garamond"/>
              </w:rPr>
            </w:pPr>
            <w:r w:rsidRPr="00972046">
              <w:rPr>
                <w:rFonts w:ascii="Garamond" w:hAnsi="Garamond"/>
              </w:rPr>
              <w:t>69</w:t>
            </w:r>
          </w:p>
        </w:tc>
        <w:tc>
          <w:tcPr>
            <w:tcW w:w="7322" w:type="dxa"/>
            <w:shd w:val="clear" w:color="auto" w:fill="auto"/>
          </w:tcPr>
          <w:p w14:paraId="5CED9704" w14:textId="77777777" w:rsidR="0031430D" w:rsidRPr="00972046" w:rsidRDefault="0031430D" w:rsidP="007814DE">
            <w:pPr>
              <w:spacing w:after="0" w:line="240" w:lineRule="auto"/>
              <w:rPr>
                <w:rFonts w:ascii="Garamond" w:hAnsi="Garamond"/>
              </w:rPr>
            </w:pPr>
            <w:r w:rsidRPr="00972046">
              <w:rPr>
                <w:rFonts w:ascii="Garamond" w:hAnsi="Garamond"/>
              </w:rPr>
              <w:t>Томская область</w:t>
            </w:r>
          </w:p>
        </w:tc>
      </w:tr>
      <w:tr w:rsidR="0031430D" w:rsidRPr="00972046" w14:paraId="1CDB2024" w14:textId="77777777" w:rsidTr="007814DE">
        <w:trPr>
          <w:trHeight w:val="170"/>
        </w:trPr>
        <w:tc>
          <w:tcPr>
            <w:tcW w:w="1745" w:type="dxa"/>
            <w:shd w:val="clear" w:color="auto" w:fill="auto"/>
          </w:tcPr>
          <w:p w14:paraId="7901A329" w14:textId="77777777" w:rsidR="0031430D" w:rsidRPr="00972046" w:rsidRDefault="0031430D" w:rsidP="007814DE">
            <w:pPr>
              <w:spacing w:after="0" w:line="240" w:lineRule="auto"/>
              <w:rPr>
                <w:rFonts w:ascii="Garamond" w:hAnsi="Garamond"/>
              </w:rPr>
            </w:pPr>
            <w:r w:rsidRPr="00972046">
              <w:rPr>
                <w:rFonts w:ascii="Garamond" w:hAnsi="Garamond"/>
              </w:rPr>
              <w:t>70</w:t>
            </w:r>
          </w:p>
        </w:tc>
        <w:tc>
          <w:tcPr>
            <w:tcW w:w="7322" w:type="dxa"/>
            <w:shd w:val="clear" w:color="auto" w:fill="auto"/>
          </w:tcPr>
          <w:p w14:paraId="4EDD5A39" w14:textId="77777777" w:rsidR="0031430D" w:rsidRPr="00972046" w:rsidRDefault="0031430D" w:rsidP="007814DE">
            <w:pPr>
              <w:spacing w:after="0" w:line="240" w:lineRule="auto"/>
              <w:rPr>
                <w:rFonts w:ascii="Garamond" w:hAnsi="Garamond"/>
              </w:rPr>
            </w:pPr>
            <w:r w:rsidRPr="00972046">
              <w:rPr>
                <w:rFonts w:ascii="Garamond" w:hAnsi="Garamond"/>
              </w:rPr>
              <w:t>Тульская область</w:t>
            </w:r>
          </w:p>
        </w:tc>
      </w:tr>
      <w:tr w:rsidR="0031430D" w:rsidRPr="00972046" w14:paraId="5B9E264A" w14:textId="77777777" w:rsidTr="007814DE">
        <w:trPr>
          <w:trHeight w:val="170"/>
        </w:trPr>
        <w:tc>
          <w:tcPr>
            <w:tcW w:w="1745" w:type="dxa"/>
            <w:shd w:val="clear" w:color="auto" w:fill="auto"/>
          </w:tcPr>
          <w:p w14:paraId="1D6CB9FB" w14:textId="77777777" w:rsidR="0031430D" w:rsidRPr="00972046" w:rsidRDefault="0031430D" w:rsidP="007814DE">
            <w:pPr>
              <w:spacing w:after="0" w:line="240" w:lineRule="auto"/>
              <w:rPr>
                <w:rFonts w:ascii="Garamond" w:hAnsi="Garamond"/>
              </w:rPr>
            </w:pPr>
            <w:r w:rsidRPr="00972046">
              <w:rPr>
                <w:rFonts w:ascii="Garamond" w:hAnsi="Garamond"/>
              </w:rPr>
              <w:t>71</w:t>
            </w:r>
          </w:p>
        </w:tc>
        <w:tc>
          <w:tcPr>
            <w:tcW w:w="7322" w:type="dxa"/>
            <w:shd w:val="clear" w:color="auto" w:fill="auto"/>
          </w:tcPr>
          <w:p w14:paraId="6F278ECC" w14:textId="77777777" w:rsidR="0031430D" w:rsidRPr="00972046" w:rsidRDefault="0031430D" w:rsidP="007814DE">
            <w:pPr>
              <w:spacing w:after="0" w:line="240" w:lineRule="auto"/>
              <w:rPr>
                <w:rFonts w:ascii="Garamond" w:hAnsi="Garamond"/>
              </w:rPr>
            </w:pPr>
            <w:r w:rsidRPr="00972046">
              <w:rPr>
                <w:rFonts w:ascii="Garamond" w:hAnsi="Garamond"/>
              </w:rPr>
              <w:t>Тюменская область</w:t>
            </w:r>
          </w:p>
        </w:tc>
      </w:tr>
      <w:tr w:rsidR="0031430D" w:rsidRPr="00972046" w14:paraId="50A60FB0" w14:textId="77777777" w:rsidTr="007814DE">
        <w:trPr>
          <w:trHeight w:val="170"/>
        </w:trPr>
        <w:tc>
          <w:tcPr>
            <w:tcW w:w="1745" w:type="dxa"/>
            <w:shd w:val="clear" w:color="auto" w:fill="auto"/>
          </w:tcPr>
          <w:p w14:paraId="5D2FBA3A" w14:textId="77777777" w:rsidR="0031430D" w:rsidRPr="00972046" w:rsidRDefault="0031430D" w:rsidP="007814DE">
            <w:pPr>
              <w:spacing w:after="0" w:line="240" w:lineRule="auto"/>
              <w:rPr>
                <w:rFonts w:ascii="Garamond" w:hAnsi="Garamond"/>
              </w:rPr>
            </w:pPr>
            <w:r w:rsidRPr="00972046">
              <w:rPr>
                <w:rFonts w:ascii="Garamond" w:hAnsi="Garamond"/>
              </w:rPr>
              <w:t>73</w:t>
            </w:r>
          </w:p>
        </w:tc>
        <w:tc>
          <w:tcPr>
            <w:tcW w:w="7322" w:type="dxa"/>
            <w:shd w:val="clear" w:color="auto" w:fill="auto"/>
          </w:tcPr>
          <w:p w14:paraId="0B0818A4" w14:textId="77777777" w:rsidR="0031430D" w:rsidRPr="00972046" w:rsidRDefault="0031430D" w:rsidP="007814DE">
            <w:pPr>
              <w:spacing w:after="0" w:line="240" w:lineRule="auto"/>
              <w:rPr>
                <w:rFonts w:ascii="Garamond" w:hAnsi="Garamond"/>
              </w:rPr>
            </w:pPr>
            <w:r w:rsidRPr="00972046">
              <w:rPr>
                <w:rFonts w:ascii="Garamond" w:hAnsi="Garamond"/>
              </w:rPr>
              <w:t>Ульяновская область</w:t>
            </w:r>
          </w:p>
        </w:tc>
      </w:tr>
      <w:tr w:rsidR="0031430D" w:rsidRPr="00972046" w14:paraId="5565B3E3" w14:textId="77777777" w:rsidTr="007814DE">
        <w:trPr>
          <w:trHeight w:val="170"/>
        </w:trPr>
        <w:tc>
          <w:tcPr>
            <w:tcW w:w="1745" w:type="dxa"/>
            <w:shd w:val="clear" w:color="auto" w:fill="auto"/>
          </w:tcPr>
          <w:p w14:paraId="0DB4B10D" w14:textId="77777777" w:rsidR="0031430D" w:rsidRPr="00972046" w:rsidRDefault="0031430D" w:rsidP="007814DE">
            <w:pPr>
              <w:spacing w:after="0" w:line="240" w:lineRule="auto"/>
              <w:rPr>
                <w:rFonts w:ascii="Garamond" w:hAnsi="Garamond"/>
              </w:rPr>
            </w:pPr>
            <w:r w:rsidRPr="00972046">
              <w:rPr>
                <w:rFonts w:ascii="Garamond" w:hAnsi="Garamond"/>
              </w:rPr>
              <w:t>75</w:t>
            </w:r>
          </w:p>
        </w:tc>
        <w:tc>
          <w:tcPr>
            <w:tcW w:w="7322" w:type="dxa"/>
            <w:shd w:val="clear" w:color="auto" w:fill="auto"/>
          </w:tcPr>
          <w:p w14:paraId="67F8F897" w14:textId="77777777" w:rsidR="0031430D" w:rsidRPr="00972046" w:rsidRDefault="0031430D" w:rsidP="007814DE">
            <w:pPr>
              <w:spacing w:after="0" w:line="240" w:lineRule="auto"/>
              <w:rPr>
                <w:rFonts w:ascii="Garamond" w:hAnsi="Garamond"/>
              </w:rPr>
            </w:pPr>
            <w:r w:rsidRPr="00972046">
              <w:rPr>
                <w:rFonts w:ascii="Garamond" w:hAnsi="Garamond"/>
              </w:rPr>
              <w:t>Челябинская область</w:t>
            </w:r>
          </w:p>
        </w:tc>
      </w:tr>
      <w:tr w:rsidR="0031430D" w:rsidRPr="00972046" w14:paraId="5188F2E7" w14:textId="77777777" w:rsidTr="007814DE">
        <w:trPr>
          <w:trHeight w:val="170"/>
        </w:trPr>
        <w:tc>
          <w:tcPr>
            <w:tcW w:w="1745" w:type="dxa"/>
            <w:shd w:val="clear" w:color="auto" w:fill="auto"/>
          </w:tcPr>
          <w:p w14:paraId="39B2EF0C" w14:textId="77777777" w:rsidR="0031430D" w:rsidRPr="00972046" w:rsidRDefault="0031430D" w:rsidP="007814DE">
            <w:pPr>
              <w:spacing w:after="0" w:line="240" w:lineRule="auto"/>
              <w:rPr>
                <w:rFonts w:ascii="Garamond" w:hAnsi="Garamond"/>
              </w:rPr>
            </w:pPr>
            <w:r w:rsidRPr="00972046">
              <w:rPr>
                <w:rFonts w:ascii="Garamond" w:hAnsi="Garamond"/>
              </w:rPr>
              <w:t>78</w:t>
            </w:r>
          </w:p>
        </w:tc>
        <w:tc>
          <w:tcPr>
            <w:tcW w:w="7322" w:type="dxa"/>
            <w:shd w:val="clear" w:color="auto" w:fill="auto"/>
          </w:tcPr>
          <w:p w14:paraId="20896233" w14:textId="77777777" w:rsidR="0031430D" w:rsidRPr="00972046" w:rsidRDefault="0031430D" w:rsidP="007814DE">
            <w:pPr>
              <w:spacing w:after="0" w:line="240" w:lineRule="auto"/>
              <w:rPr>
                <w:rFonts w:ascii="Garamond" w:hAnsi="Garamond"/>
              </w:rPr>
            </w:pPr>
            <w:r w:rsidRPr="00972046">
              <w:rPr>
                <w:rFonts w:ascii="Garamond" w:hAnsi="Garamond"/>
              </w:rPr>
              <w:t>Ярославская область</w:t>
            </w:r>
          </w:p>
        </w:tc>
      </w:tr>
      <w:tr w:rsidR="0031430D" w:rsidRPr="00972046" w14:paraId="1551800E" w14:textId="77777777" w:rsidTr="007814DE">
        <w:trPr>
          <w:trHeight w:val="170"/>
        </w:trPr>
        <w:tc>
          <w:tcPr>
            <w:tcW w:w="1745" w:type="dxa"/>
            <w:shd w:val="clear" w:color="auto" w:fill="auto"/>
          </w:tcPr>
          <w:p w14:paraId="0DDB607D" w14:textId="77777777" w:rsidR="0031430D" w:rsidRPr="00972046" w:rsidRDefault="0031430D" w:rsidP="007814DE">
            <w:pPr>
              <w:spacing w:after="0" w:line="240" w:lineRule="auto"/>
              <w:rPr>
                <w:rFonts w:ascii="Garamond" w:hAnsi="Garamond"/>
              </w:rPr>
            </w:pPr>
            <w:r w:rsidRPr="00972046">
              <w:rPr>
                <w:rFonts w:ascii="Garamond" w:hAnsi="Garamond"/>
              </w:rPr>
              <w:t>79</w:t>
            </w:r>
          </w:p>
        </w:tc>
        <w:tc>
          <w:tcPr>
            <w:tcW w:w="7322" w:type="dxa"/>
            <w:shd w:val="clear" w:color="auto" w:fill="auto"/>
          </w:tcPr>
          <w:p w14:paraId="34114359" w14:textId="77777777" w:rsidR="0031430D" w:rsidRPr="00972046" w:rsidRDefault="0031430D" w:rsidP="007814DE">
            <w:pPr>
              <w:spacing w:after="0" w:line="240" w:lineRule="auto"/>
              <w:rPr>
                <w:rFonts w:ascii="Garamond" w:hAnsi="Garamond"/>
              </w:rPr>
            </w:pPr>
            <w:r w:rsidRPr="00972046">
              <w:rPr>
                <w:rFonts w:ascii="Garamond" w:hAnsi="Garamond"/>
              </w:rPr>
              <w:t>Республика Адыгея (Адыгея)</w:t>
            </w:r>
          </w:p>
        </w:tc>
      </w:tr>
      <w:tr w:rsidR="0031430D" w:rsidRPr="00972046" w14:paraId="32517C59" w14:textId="77777777" w:rsidTr="007814DE">
        <w:trPr>
          <w:trHeight w:val="170"/>
        </w:trPr>
        <w:tc>
          <w:tcPr>
            <w:tcW w:w="1745" w:type="dxa"/>
            <w:shd w:val="clear" w:color="auto" w:fill="auto"/>
          </w:tcPr>
          <w:p w14:paraId="72AA60F0" w14:textId="77777777" w:rsidR="0031430D" w:rsidRPr="00972046" w:rsidRDefault="0031430D" w:rsidP="007814DE">
            <w:pPr>
              <w:spacing w:after="0" w:line="240" w:lineRule="auto"/>
              <w:rPr>
                <w:rFonts w:ascii="Garamond" w:hAnsi="Garamond"/>
              </w:rPr>
            </w:pPr>
            <w:r w:rsidRPr="00972046">
              <w:rPr>
                <w:rFonts w:ascii="Garamond" w:hAnsi="Garamond"/>
              </w:rPr>
              <w:t>80</w:t>
            </w:r>
          </w:p>
        </w:tc>
        <w:tc>
          <w:tcPr>
            <w:tcW w:w="7322" w:type="dxa"/>
            <w:shd w:val="clear" w:color="auto" w:fill="auto"/>
          </w:tcPr>
          <w:p w14:paraId="0D55DED0" w14:textId="77777777" w:rsidR="0031430D" w:rsidRPr="00972046" w:rsidRDefault="0031430D" w:rsidP="007814DE">
            <w:pPr>
              <w:spacing w:after="0" w:line="240" w:lineRule="auto"/>
              <w:rPr>
                <w:rFonts w:ascii="Garamond" w:hAnsi="Garamond"/>
              </w:rPr>
            </w:pPr>
            <w:r w:rsidRPr="00972046">
              <w:rPr>
                <w:rFonts w:ascii="Garamond" w:hAnsi="Garamond"/>
              </w:rPr>
              <w:t>Республика Башкортостан</w:t>
            </w:r>
          </w:p>
        </w:tc>
      </w:tr>
      <w:tr w:rsidR="0031430D" w:rsidRPr="00972046" w14:paraId="225E4D5A" w14:textId="77777777" w:rsidTr="007814DE">
        <w:trPr>
          <w:trHeight w:val="170"/>
        </w:trPr>
        <w:tc>
          <w:tcPr>
            <w:tcW w:w="1745" w:type="dxa"/>
            <w:shd w:val="clear" w:color="auto" w:fill="auto"/>
          </w:tcPr>
          <w:p w14:paraId="7B1C314E" w14:textId="77777777" w:rsidR="0031430D" w:rsidRPr="00972046" w:rsidRDefault="0031430D" w:rsidP="007814DE">
            <w:pPr>
              <w:spacing w:after="0" w:line="240" w:lineRule="auto"/>
              <w:rPr>
                <w:rFonts w:ascii="Garamond" w:hAnsi="Garamond"/>
              </w:rPr>
            </w:pPr>
            <w:r w:rsidRPr="00972046">
              <w:rPr>
                <w:rFonts w:ascii="Garamond" w:hAnsi="Garamond"/>
              </w:rPr>
              <w:t>81</w:t>
            </w:r>
          </w:p>
        </w:tc>
        <w:tc>
          <w:tcPr>
            <w:tcW w:w="7322" w:type="dxa"/>
            <w:shd w:val="clear" w:color="auto" w:fill="auto"/>
          </w:tcPr>
          <w:p w14:paraId="039C686A" w14:textId="77777777" w:rsidR="0031430D" w:rsidRPr="00972046" w:rsidRDefault="0031430D" w:rsidP="007814DE">
            <w:pPr>
              <w:spacing w:after="0" w:line="240" w:lineRule="auto"/>
              <w:rPr>
                <w:rFonts w:ascii="Garamond" w:hAnsi="Garamond"/>
              </w:rPr>
            </w:pPr>
            <w:r w:rsidRPr="00972046">
              <w:rPr>
                <w:rFonts w:ascii="Garamond" w:hAnsi="Garamond"/>
              </w:rPr>
              <w:t>Республика Бурятия</w:t>
            </w:r>
          </w:p>
        </w:tc>
      </w:tr>
      <w:tr w:rsidR="0031430D" w:rsidRPr="00972046" w14:paraId="25F86483" w14:textId="77777777" w:rsidTr="007814DE">
        <w:trPr>
          <w:trHeight w:val="170"/>
        </w:trPr>
        <w:tc>
          <w:tcPr>
            <w:tcW w:w="1745" w:type="dxa"/>
            <w:shd w:val="clear" w:color="auto" w:fill="auto"/>
          </w:tcPr>
          <w:p w14:paraId="16CA3AEF" w14:textId="77777777" w:rsidR="0031430D" w:rsidRPr="00972046" w:rsidRDefault="0031430D" w:rsidP="007814DE">
            <w:pPr>
              <w:spacing w:after="0" w:line="240" w:lineRule="auto"/>
              <w:rPr>
                <w:rFonts w:ascii="Garamond" w:hAnsi="Garamond"/>
              </w:rPr>
            </w:pPr>
            <w:r w:rsidRPr="00972046">
              <w:rPr>
                <w:rFonts w:ascii="Garamond" w:hAnsi="Garamond"/>
              </w:rPr>
              <w:t>82</w:t>
            </w:r>
          </w:p>
        </w:tc>
        <w:tc>
          <w:tcPr>
            <w:tcW w:w="7322" w:type="dxa"/>
            <w:shd w:val="clear" w:color="auto" w:fill="auto"/>
          </w:tcPr>
          <w:p w14:paraId="67439001" w14:textId="77777777" w:rsidR="0031430D" w:rsidRPr="00972046" w:rsidRDefault="0031430D" w:rsidP="007814DE">
            <w:pPr>
              <w:spacing w:after="0" w:line="240" w:lineRule="auto"/>
              <w:rPr>
                <w:rFonts w:ascii="Garamond" w:hAnsi="Garamond"/>
              </w:rPr>
            </w:pPr>
            <w:r w:rsidRPr="00972046">
              <w:rPr>
                <w:rFonts w:ascii="Garamond" w:hAnsi="Garamond"/>
              </w:rPr>
              <w:t>Республика Дагестан</w:t>
            </w:r>
          </w:p>
        </w:tc>
      </w:tr>
      <w:tr w:rsidR="0031430D" w:rsidRPr="00972046" w14:paraId="1B545391" w14:textId="77777777" w:rsidTr="007814DE">
        <w:trPr>
          <w:trHeight w:val="170"/>
        </w:trPr>
        <w:tc>
          <w:tcPr>
            <w:tcW w:w="1745" w:type="dxa"/>
            <w:shd w:val="clear" w:color="auto" w:fill="auto"/>
          </w:tcPr>
          <w:p w14:paraId="4534A984" w14:textId="77777777" w:rsidR="0031430D" w:rsidRPr="00972046" w:rsidRDefault="0031430D" w:rsidP="007814DE">
            <w:pPr>
              <w:spacing w:after="0" w:line="240" w:lineRule="auto"/>
              <w:rPr>
                <w:rFonts w:ascii="Garamond" w:hAnsi="Garamond"/>
              </w:rPr>
            </w:pPr>
            <w:r w:rsidRPr="00972046">
              <w:rPr>
                <w:rFonts w:ascii="Garamond" w:hAnsi="Garamond"/>
              </w:rPr>
              <w:t>83</w:t>
            </w:r>
          </w:p>
        </w:tc>
        <w:tc>
          <w:tcPr>
            <w:tcW w:w="7322" w:type="dxa"/>
            <w:shd w:val="clear" w:color="auto" w:fill="auto"/>
          </w:tcPr>
          <w:p w14:paraId="10580213" w14:textId="77777777" w:rsidR="0031430D" w:rsidRPr="00972046" w:rsidRDefault="0031430D" w:rsidP="007814DE">
            <w:pPr>
              <w:spacing w:after="0" w:line="240" w:lineRule="auto"/>
              <w:rPr>
                <w:rFonts w:ascii="Garamond" w:hAnsi="Garamond"/>
              </w:rPr>
            </w:pPr>
            <w:r w:rsidRPr="00972046">
              <w:rPr>
                <w:rFonts w:ascii="Garamond" w:hAnsi="Garamond"/>
              </w:rPr>
              <w:t>Кабардино-Балкарская Республика</w:t>
            </w:r>
          </w:p>
        </w:tc>
      </w:tr>
      <w:tr w:rsidR="0031430D" w:rsidRPr="00972046" w14:paraId="0838872F" w14:textId="77777777" w:rsidTr="007814DE">
        <w:trPr>
          <w:trHeight w:val="170"/>
        </w:trPr>
        <w:tc>
          <w:tcPr>
            <w:tcW w:w="1745" w:type="dxa"/>
            <w:shd w:val="clear" w:color="auto" w:fill="auto"/>
          </w:tcPr>
          <w:p w14:paraId="0D16B227" w14:textId="77777777" w:rsidR="0031430D" w:rsidRPr="00972046" w:rsidRDefault="0031430D" w:rsidP="007814DE">
            <w:pPr>
              <w:spacing w:after="0" w:line="240" w:lineRule="auto"/>
              <w:rPr>
                <w:rFonts w:ascii="Garamond" w:hAnsi="Garamond"/>
              </w:rPr>
            </w:pPr>
            <w:r w:rsidRPr="00972046">
              <w:rPr>
                <w:rFonts w:ascii="Garamond" w:hAnsi="Garamond"/>
              </w:rPr>
              <w:t>84</w:t>
            </w:r>
          </w:p>
        </w:tc>
        <w:tc>
          <w:tcPr>
            <w:tcW w:w="7322" w:type="dxa"/>
            <w:shd w:val="clear" w:color="auto" w:fill="auto"/>
          </w:tcPr>
          <w:p w14:paraId="3ABD38CB" w14:textId="77777777" w:rsidR="0031430D" w:rsidRPr="00972046" w:rsidRDefault="0031430D" w:rsidP="007814DE">
            <w:pPr>
              <w:spacing w:after="0" w:line="240" w:lineRule="auto"/>
              <w:rPr>
                <w:rFonts w:ascii="Garamond" w:hAnsi="Garamond"/>
              </w:rPr>
            </w:pPr>
            <w:r w:rsidRPr="00972046">
              <w:rPr>
                <w:rFonts w:ascii="Garamond" w:hAnsi="Garamond"/>
              </w:rPr>
              <w:t>Республика Алтай</w:t>
            </w:r>
          </w:p>
        </w:tc>
      </w:tr>
      <w:tr w:rsidR="0031430D" w:rsidRPr="00972046" w14:paraId="4AE5D30D" w14:textId="77777777" w:rsidTr="007814DE">
        <w:trPr>
          <w:trHeight w:val="170"/>
        </w:trPr>
        <w:tc>
          <w:tcPr>
            <w:tcW w:w="1745" w:type="dxa"/>
            <w:shd w:val="clear" w:color="auto" w:fill="auto"/>
          </w:tcPr>
          <w:p w14:paraId="7BA6DBD4" w14:textId="77777777" w:rsidR="0031430D" w:rsidRPr="00972046" w:rsidRDefault="0031430D" w:rsidP="007814DE">
            <w:pPr>
              <w:spacing w:after="0" w:line="240" w:lineRule="auto"/>
              <w:rPr>
                <w:rFonts w:ascii="Garamond" w:hAnsi="Garamond"/>
              </w:rPr>
            </w:pPr>
            <w:r w:rsidRPr="00972046">
              <w:rPr>
                <w:rFonts w:ascii="Garamond" w:hAnsi="Garamond"/>
              </w:rPr>
              <w:t>85</w:t>
            </w:r>
          </w:p>
        </w:tc>
        <w:tc>
          <w:tcPr>
            <w:tcW w:w="7322" w:type="dxa"/>
            <w:shd w:val="clear" w:color="auto" w:fill="auto"/>
          </w:tcPr>
          <w:p w14:paraId="4B4C5857" w14:textId="77777777" w:rsidR="0031430D" w:rsidRPr="00972046" w:rsidRDefault="0031430D" w:rsidP="007814DE">
            <w:pPr>
              <w:spacing w:after="0" w:line="240" w:lineRule="auto"/>
              <w:rPr>
                <w:rFonts w:ascii="Garamond" w:hAnsi="Garamond"/>
              </w:rPr>
            </w:pPr>
            <w:r w:rsidRPr="00972046">
              <w:rPr>
                <w:rFonts w:ascii="Garamond" w:hAnsi="Garamond"/>
              </w:rPr>
              <w:t>Республика Калмыкия</w:t>
            </w:r>
          </w:p>
        </w:tc>
      </w:tr>
      <w:tr w:rsidR="0031430D" w:rsidRPr="00972046" w14:paraId="25AE7E32" w14:textId="77777777" w:rsidTr="007814DE">
        <w:trPr>
          <w:trHeight w:val="170"/>
        </w:trPr>
        <w:tc>
          <w:tcPr>
            <w:tcW w:w="1745" w:type="dxa"/>
            <w:shd w:val="clear" w:color="auto" w:fill="auto"/>
          </w:tcPr>
          <w:p w14:paraId="6DDE8491" w14:textId="77777777" w:rsidR="0031430D" w:rsidRPr="00972046" w:rsidRDefault="0031430D" w:rsidP="007814DE">
            <w:pPr>
              <w:spacing w:after="0" w:line="240" w:lineRule="auto"/>
              <w:rPr>
                <w:rFonts w:ascii="Garamond" w:hAnsi="Garamond"/>
              </w:rPr>
            </w:pPr>
            <w:r w:rsidRPr="00972046">
              <w:rPr>
                <w:rFonts w:ascii="Garamond" w:hAnsi="Garamond"/>
              </w:rPr>
              <w:t>86</w:t>
            </w:r>
          </w:p>
        </w:tc>
        <w:tc>
          <w:tcPr>
            <w:tcW w:w="7322" w:type="dxa"/>
            <w:shd w:val="clear" w:color="auto" w:fill="auto"/>
          </w:tcPr>
          <w:p w14:paraId="0C90AFA1" w14:textId="77777777" w:rsidR="0031430D" w:rsidRPr="00972046" w:rsidRDefault="0031430D" w:rsidP="007814DE">
            <w:pPr>
              <w:spacing w:after="0" w:line="240" w:lineRule="auto"/>
              <w:rPr>
                <w:rFonts w:ascii="Garamond" w:hAnsi="Garamond"/>
              </w:rPr>
            </w:pPr>
            <w:r w:rsidRPr="00972046">
              <w:rPr>
                <w:rFonts w:ascii="Garamond" w:hAnsi="Garamond"/>
              </w:rPr>
              <w:t>Республика Карелия</w:t>
            </w:r>
          </w:p>
        </w:tc>
      </w:tr>
      <w:tr w:rsidR="0031430D" w:rsidRPr="00972046" w14:paraId="43045548" w14:textId="77777777" w:rsidTr="007814DE">
        <w:trPr>
          <w:trHeight w:val="170"/>
        </w:trPr>
        <w:tc>
          <w:tcPr>
            <w:tcW w:w="1745" w:type="dxa"/>
            <w:shd w:val="clear" w:color="auto" w:fill="auto"/>
          </w:tcPr>
          <w:p w14:paraId="322BFB50" w14:textId="77777777" w:rsidR="0031430D" w:rsidRPr="00972046" w:rsidRDefault="0031430D" w:rsidP="007814DE">
            <w:pPr>
              <w:spacing w:after="0" w:line="240" w:lineRule="auto"/>
              <w:rPr>
                <w:rFonts w:ascii="Garamond" w:hAnsi="Garamond"/>
              </w:rPr>
            </w:pPr>
            <w:r w:rsidRPr="00972046">
              <w:rPr>
                <w:rFonts w:ascii="Garamond" w:hAnsi="Garamond"/>
              </w:rPr>
              <w:t>87</w:t>
            </w:r>
          </w:p>
        </w:tc>
        <w:tc>
          <w:tcPr>
            <w:tcW w:w="7322" w:type="dxa"/>
            <w:shd w:val="clear" w:color="auto" w:fill="auto"/>
          </w:tcPr>
          <w:p w14:paraId="5C54F9E9" w14:textId="77777777" w:rsidR="0031430D" w:rsidRPr="00972046" w:rsidRDefault="0031430D" w:rsidP="007814DE">
            <w:pPr>
              <w:spacing w:after="0" w:line="240" w:lineRule="auto"/>
              <w:rPr>
                <w:rFonts w:ascii="Garamond" w:hAnsi="Garamond"/>
              </w:rPr>
            </w:pPr>
            <w:r w:rsidRPr="00972046">
              <w:rPr>
                <w:rFonts w:ascii="Garamond" w:hAnsi="Garamond"/>
              </w:rPr>
              <w:t>Республика Коми</w:t>
            </w:r>
          </w:p>
        </w:tc>
      </w:tr>
      <w:tr w:rsidR="0031430D" w:rsidRPr="00972046" w14:paraId="6AF7763F" w14:textId="77777777" w:rsidTr="007814DE">
        <w:trPr>
          <w:trHeight w:val="170"/>
        </w:trPr>
        <w:tc>
          <w:tcPr>
            <w:tcW w:w="1745" w:type="dxa"/>
            <w:shd w:val="clear" w:color="auto" w:fill="auto"/>
          </w:tcPr>
          <w:p w14:paraId="18488BBE" w14:textId="77777777" w:rsidR="0031430D" w:rsidRPr="00972046" w:rsidRDefault="0031430D" w:rsidP="007814DE">
            <w:pPr>
              <w:spacing w:after="0" w:line="240" w:lineRule="auto"/>
              <w:rPr>
                <w:rFonts w:ascii="Garamond" w:hAnsi="Garamond"/>
              </w:rPr>
            </w:pPr>
            <w:r w:rsidRPr="00972046">
              <w:rPr>
                <w:rFonts w:ascii="Garamond" w:hAnsi="Garamond"/>
              </w:rPr>
              <w:t>88</w:t>
            </w:r>
          </w:p>
        </w:tc>
        <w:tc>
          <w:tcPr>
            <w:tcW w:w="7322" w:type="dxa"/>
            <w:shd w:val="clear" w:color="auto" w:fill="auto"/>
          </w:tcPr>
          <w:p w14:paraId="3225B0AC" w14:textId="77777777" w:rsidR="0031430D" w:rsidRPr="00972046" w:rsidRDefault="0031430D" w:rsidP="007814DE">
            <w:pPr>
              <w:spacing w:after="0" w:line="240" w:lineRule="auto"/>
              <w:rPr>
                <w:rFonts w:ascii="Garamond" w:hAnsi="Garamond"/>
              </w:rPr>
            </w:pPr>
            <w:r w:rsidRPr="00972046">
              <w:rPr>
                <w:rFonts w:ascii="Garamond" w:hAnsi="Garamond"/>
              </w:rPr>
              <w:t>Республика Марий Эл</w:t>
            </w:r>
          </w:p>
        </w:tc>
      </w:tr>
      <w:tr w:rsidR="0031430D" w:rsidRPr="00972046" w14:paraId="32759E67" w14:textId="77777777" w:rsidTr="007814DE">
        <w:trPr>
          <w:trHeight w:val="170"/>
        </w:trPr>
        <w:tc>
          <w:tcPr>
            <w:tcW w:w="1745" w:type="dxa"/>
            <w:shd w:val="clear" w:color="auto" w:fill="auto"/>
          </w:tcPr>
          <w:p w14:paraId="32803ED5" w14:textId="77777777" w:rsidR="0031430D" w:rsidRPr="00972046" w:rsidRDefault="0031430D" w:rsidP="007814DE">
            <w:pPr>
              <w:spacing w:after="0" w:line="240" w:lineRule="auto"/>
              <w:rPr>
                <w:rFonts w:ascii="Garamond" w:hAnsi="Garamond"/>
              </w:rPr>
            </w:pPr>
            <w:r w:rsidRPr="00972046">
              <w:rPr>
                <w:rFonts w:ascii="Garamond" w:hAnsi="Garamond"/>
              </w:rPr>
              <w:t>89</w:t>
            </w:r>
          </w:p>
        </w:tc>
        <w:tc>
          <w:tcPr>
            <w:tcW w:w="7322" w:type="dxa"/>
            <w:shd w:val="clear" w:color="auto" w:fill="auto"/>
          </w:tcPr>
          <w:p w14:paraId="7CF7333D" w14:textId="77777777" w:rsidR="0031430D" w:rsidRPr="00972046" w:rsidRDefault="0031430D" w:rsidP="007814DE">
            <w:pPr>
              <w:spacing w:after="0" w:line="240" w:lineRule="auto"/>
              <w:rPr>
                <w:rFonts w:ascii="Garamond" w:hAnsi="Garamond"/>
              </w:rPr>
            </w:pPr>
            <w:r w:rsidRPr="00972046">
              <w:rPr>
                <w:rFonts w:ascii="Garamond" w:hAnsi="Garamond"/>
              </w:rPr>
              <w:t>Республика Мордовия</w:t>
            </w:r>
          </w:p>
        </w:tc>
      </w:tr>
      <w:tr w:rsidR="0031430D" w:rsidRPr="00972046" w14:paraId="7BFBDD1E" w14:textId="77777777" w:rsidTr="007814DE">
        <w:trPr>
          <w:trHeight w:val="170"/>
        </w:trPr>
        <w:tc>
          <w:tcPr>
            <w:tcW w:w="1745" w:type="dxa"/>
            <w:shd w:val="clear" w:color="auto" w:fill="auto"/>
          </w:tcPr>
          <w:p w14:paraId="654A96FA" w14:textId="77777777" w:rsidR="0031430D" w:rsidRPr="00972046" w:rsidRDefault="0031430D" w:rsidP="007814DE">
            <w:pPr>
              <w:spacing w:after="0" w:line="240" w:lineRule="auto"/>
              <w:rPr>
                <w:rFonts w:ascii="Garamond" w:hAnsi="Garamond"/>
              </w:rPr>
            </w:pPr>
            <w:r w:rsidRPr="00972046">
              <w:rPr>
                <w:rFonts w:ascii="Garamond" w:hAnsi="Garamond"/>
              </w:rPr>
              <w:t>90</w:t>
            </w:r>
          </w:p>
        </w:tc>
        <w:tc>
          <w:tcPr>
            <w:tcW w:w="7322" w:type="dxa"/>
            <w:shd w:val="clear" w:color="auto" w:fill="auto"/>
          </w:tcPr>
          <w:p w14:paraId="798EF28C" w14:textId="77777777" w:rsidR="0031430D" w:rsidRPr="00972046" w:rsidRDefault="0031430D" w:rsidP="007814DE">
            <w:pPr>
              <w:spacing w:after="0" w:line="240" w:lineRule="auto"/>
              <w:rPr>
                <w:rFonts w:ascii="Garamond" w:hAnsi="Garamond"/>
              </w:rPr>
            </w:pPr>
            <w:r w:rsidRPr="00972046">
              <w:rPr>
                <w:rFonts w:ascii="Garamond" w:hAnsi="Garamond"/>
              </w:rPr>
              <w:t>Республика Северная Осетия – Алания</w:t>
            </w:r>
          </w:p>
        </w:tc>
      </w:tr>
      <w:tr w:rsidR="0031430D" w:rsidRPr="00972046" w14:paraId="29ED492F" w14:textId="77777777" w:rsidTr="007814DE">
        <w:trPr>
          <w:trHeight w:val="170"/>
        </w:trPr>
        <w:tc>
          <w:tcPr>
            <w:tcW w:w="1745" w:type="dxa"/>
            <w:shd w:val="clear" w:color="auto" w:fill="auto"/>
          </w:tcPr>
          <w:p w14:paraId="085EB646" w14:textId="77777777" w:rsidR="0031430D" w:rsidRPr="00972046" w:rsidRDefault="0031430D" w:rsidP="007814DE">
            <w:pPr>
              <w:spacing w:after="0" w:line="240" w:lineRule="auto"/>
              <w:rPr>
                <w:rFonts w:ascii="Garamond" w:hAnsi="Garamond"/>
              </w:rPr>
            </w:pPr>
            <w:r w:rsidRPr="00972046">
              <w:rPr>
                <w:rFonts w:ascii="Garamond" w:hAnsi="Garamond"/>
              </w:rPr>
              <w:t>91</w:t>
            </w:r>
          </w:p>
        </w:tc>
        <w:tc>
          <w:tcPr>
            <w:tcW w:w="7322" w:type="dxa"/>
            <w:shd w:val="clear" w:color="auto" w:fill="auto"/>
          </w:tcPr>
          <w:p w14:paraId="34833DF9" w14:textId="77777777" w:rsidR="0031430D" w:rsidRPr="00972046" w:rsidRDefault="0031430D" w:rsidP="007814DE">
            <w:pPr>
              <w:spacing w:after="0" w:line="240" w:lineRule="auto"/>
              <w:rPr>
                <w:rFonts w:ascii="Garamond" w:hAnsi="Garamond"/>
              </w:rPr>
            </w:pPr>
            <w:r w:rsidRPr="00972046">
              <w:rPr>
                <w:rFonts w:ascii="Garamond" w:hAnsi="Garamond"/>
              </w:rPr>
              <w:t>Карачаево-Черкесская Республика</w:t>
            </w:r>
          </w:p>
        </w:tc>
      </w:tr>
      <w:tr w:rsidR="0031430D" w:rsidRPr="00972046" w14:paraId="0B48F0B7" w14:textId="77777777" w:rsidTr="007814DE">
        <w:trPr>
          <w:trHeight w:val="170"/>
        </w:trPr>
        <w:tc>
          <w:tcPr>
            <w:tcW w:w="1745" w:type="dxa"/>
            <w:shd w:val="clear" w:color="auto" w:fill="auto"/>
          </w:tcPr>
          <w:p w14:paraId="0F1D4DBE" w14:textId="77777777" w:rsidR="0031430D" w:rsidRPr="00972046" w:rsidRDefault="0031430D" w:rsidP="007814DE">
            <w:pPr>
              <w:spacing w:after="0" w:line="240" w:lineRule="auto"/>
              <w:rPr>
                <w:rFonts w:ascii="Garamond" w:hAnsi="Garamond"/>
              </w:rPr>
            </w:pPr>
            <w:r w:rsidRPr="00972046">
              <w:rPr>
                <w:rFonts w:ascii="Garamond" w:hAnsi="Garamond"/>
              </w:rPr>
              <w:t>92</w:t>
            </w:r>
          </w:p>
        </w:tc>
        <w:tc>
          <w:tcPr>
            <w:tcW w:w="7322" w:type="dxa"/>
            <w:shd w:val="clear" w:color="auto" w:fill="auto"/>
          </w:tcPr>
          <w:p w14:paraId="723C384E" w14:textId="77777777" w:rsidR="0031430D" w:rsidRPr="00972046" w:rsidRDefault="0031430D" w:rsidP="007814DE">
            <w:pPr>
              <w:spacing w:after="0" w:line="240" w:lineRule="auto"/>
              <w:rPr>
                <w:rFonts w:ascii="Garamond" w:hAnsi="Garamond"/>
              </w:rPr>
            </w:pPr>
            <w:r w:rsidRPr="00972046">
              <w:rPr>
                <w:rFonts w:ascii="Garamond" w:hAnsi="Garamond"/>
              </w:rPr>
              <w:t>Республика Татарстан (Татарстан)</w:t>
            </w:r>
          </w:p>
        </w:tc>
      </w:tr>
      <w:tr w:rsidR="0031430D" w:rsidRPr="00972046" w14:paraId="747EFFB4" w14:textId="77777777" w:rsidTr="007814DE">
        <w:trPr>
          <w:trHeight w:val="170"/>
        </w:trPr>
        <w:tc>
          <w:tcPr>
            <w:tcW w:w="1745" w:type="dxa"/>
            <w:shd w:val="clear" w:color="auto" w:fill="auto"/>
          </w:tcPr>
          <w:p w14:paraId="08475102" w14:textId="77777777" w:rsidR="0031430D" w:rsidRPr="00972046" w:rsidRDefault="0031430D" w:rsidP="007814DE">
            <w:pPr>
              <w:spacing w:after="0" w:line="240" w:lineRule="auto"/>
              <w:rPr>
                <w:rFonts w:ascii="Garamond" w:hAnsi="Garamond"/>
              </w:rPr>
            </w:pPr>
            <w:r w:rsidRPr="00972046">
              <w:rPr>
                <w:rFonts w:ascii="Garamond" w:hAnsi="Garamond"/>
              </w:rPr>
              <w:t>93</w:t>
            </w:r>
          </w:p>
        </w:tc>
        <w:tc>
          <w:tcPr>
            <w:tcW w:w="7322" w:type="dxa"/>
            <w:shd w:val="clear" w:color="auto" w:fill="auto"/>
          </w:tcPr>
          <w:p w14:paraId="32FB79DE" w14:textId="77777777" w:rsidR="0031430D" w:rsidRPr="00972046" w:rsidRDefault="0031430D" w:rsidP="007814DE">
            <w:pPr>
              <w:spacing w:after="0" w:line="240" w:lineRule="auto"/>
              <w:rPr>
                <w:rFonts w:ascii="Garamond" w:hAnsi="Garamond"/>
              </w:rPr>
            </w:pPr>
            <w:r w:rsidRPr="00972046">
              <w:rPr>
                <w:rFonts w:ascii="Garamond" w:hAnsi="Garamond"/>
              </w:rPr>
              <w:t>Республика Тыва</w:t>
            </w:r>
          </w:p>
        </w:tc>
      </w:tr>
      <w:tr w:rsidR="0031430D" w:rsidRPr="00972046" w14:paraId="693C4F40" w14:textId="77777777" w:rsidTr="007814DE">
        <w:trPr>
          <w:trHeight w:val="170"/>
        </w:trPr>
        <w:tc>
          <w:tcPr>
            <w:tcW w:w="1745" w:type="dxa"/>
            <w:shd w:val="clear" w:color="auto" w:fill="auto"/>
          </w:tcPr>
          <w:p w14:paraId="47249639" w14:textId="77777777" w:rsidR="0031430D" w:rsidRPr="00972046" w:rsidRDefault="0031430D" w:rsidP="007814DE">
            <w:pPr>
              <w:spacing w:after="0" w:line="240" w:lineRule="auto"/>
              <w:rPr>
                <w:rFonts w:ascii="Garamond" w:hAnsi="Garamond"/>
              </w:rPr>
            </w:pPr>
            <w:r w:rsidRPr="00972046">
              <w:rPr>
                <w:rFonts w:ascii="Garamond" w:hAnsi="Garamond"/>
              </w:rPr>
              <w:t>94</w:t>
            </w:r>
          </w:p>
        </w:tc>
        <w:tc>
          <w:tcPr>
            <w:tcW w:w="7322" w:type="dxa"/>
            <w:shd w:val="clear" w:color="auto" w:fill="auto"/>
          </w:tcPr>
          <w:p w14:paraId="61A3F008" w14:textId="77777777" w:rsidR="0031430D" w:rsidRPr="00972046" w:rsidRDefault="0031430D" w:rsidP="007814DE">
            <w:pPr>
              <w:spacing w:after="0" w:line="240" w:lineRule="auto"/>
              <w:rPr>
                <w:rFonts w:ascii="Garamond" w:hAnsi="Garamond"/>
              </w:rPr>
            </w:pPr>
            <w:r w:rsidRPr="00972046">
              <w:rPr>
                <w:rFonts w:ascii="Garamond" w:hAnsi="Garamond"/>
              </w:rPr>
              <w:t>Удмуртская Республика</w:t>
            </w:r>
          </w:p>
        </w:tc>
      </w:tr>
      <w:tr w:rsidR="0031430D" w:rsidRPr="00972046" w14:paraId="27DE056A" w14:textId="77777777" w:rsidTr="007814DE">
        <w:trPr>
          <w:trHeight w:val="170"/>
        </w:trPr>
        <w:tc>
          <w:tcPr>
            <w:tcW w:w="1745" w:type="dxa"/>
            <w:shd w:val="clear" w:color="auto" w:fill="auto"/>
          </w:tcPr>
          <w:p w14:paraId="49B93D1D" w14:textId="77777777" w:rsidR="0031430D" w:rsidRPr="00972046" w:rsidRDefault="0031430D" w:rsidP="007814DE">
            <w:pPr>
              <w:spacing w:after="0" w:line="240" w:lineRule="auto"/>
              <w:rPr>
                <w:rFonts w:ascii="Garamond" w:hAnsi="Garamond"/>
              </w:rPr>
            </w:pPr>
            <w:r w:rsidRPr="00972046">
              <w:rPr>
                <w:rFonts w:ascii="Garamond" w:hAnsi="Garamond"/>
              </w:rPr>
              <w:t>95</w:t>
            </w:r>
          </w:p>
        </w:tc>
        <w:tc>
          <w:tcPr>
            <w:tcW w:w="7322" w:type="dxa"/>
            <w:shd w:val="clear" w:color="auto" w:fill="auto"/>
          </w:tcPr>
          <w:p w14:paraId="626A6CD5" w14:textId="77777777" w:rsidR="0031430D" w:rsidRPr="00972046" w:rsidRDefault="0031430D" w:rsidP="007814DE">
            <w:pPr>
              <w:spacing w:after="0" w:line="240" w:lineRule="auto"/>
              <w:rPr>
                <w:rFonts w:ascii="Garamond" w:hAnsi="Garamond"/>
              </w:rPr>
            </w:pPr>
            <w:r w:rsidRPr="00972046">
              <w:rPr>
                <w:rFonts w:ascii="Garamond" w:hAnsi="Garamond"/>
              </w:rPr>
              <w:t>Республика Хакасия</w:t>
            </w:r>
          </w:p>
        </w:tc>
      </w:tr>
      <w:tr w:rsidR="0031430D" w:rsidRPr="00972046" w14:paraId="68508D0C" w14:textId="77777777" w:rsidTr="007814DE">
        <w:trPr>
          <w:trHeight w:val="170"/>
        </w:trPr>
        <w:tc>
          <w:tcPr>
            <w:tcW w:w="1745" w:type="dxa"/>
            <w:shd w:val="clear" w:color="auto" w:fill="auto"/>
          </w:tcPr>
          <w:p w14:paraId="0B828BC7" w14:textId="77777777" w:rsidR="0031430D" w:rsidRPr="00972046" w:rsidRDefault="0031430D" w:rsidP="007814DE">
            <w:pPr>
              <w:spacing w:after="0" w:line="240" w:lineRule="auto"/>
              <w:rPr>
                <w:rFonts w:ascii="Garamond" w:hAnsi="Garamond"/>
              </w:rPr>
            </w:pPr>
            <w:r w:rsidRPr="00972046">
              <w:rPr>
                <w:rFonts w:ascii="Garamond" w:hAnsi="Garamond"/>
              </w:rPr>
              <w:t>96</w:t>
            </w:r>
          </w:p>
        </w:tc>
        <w:tc>
          <w:tcPr>
            <w:tcW w:w="7322" w:type="dxa"/>
            <w:shd w:val="clear" w:color="auto" w:fill="auto"/>
          </w:tcPr>
          <w:p w14:paraId="2A3903B9" w14:textId="77777777" w:rsidR="0031430D" w:rsidRPr="00972046" w:rsidRDefault="0031430D" w:rsidP="007814DE">
            <w:pPr>
              <w:spacing w:after="0" w:line="240" w:lineRule="auto"/>
              <w:rPr>
                <w:rFonts w:ascii="Garamond" w:hAnsi="Garamond"/>
              </w:rPr>
            </w:pPr>
            <w:r w:rsidRPr="00972046">
              <w:rPr>
                <w:rFonts w:ascii="Garamond" w:hAnsi="Garamond"/>
              </w:rPr>
              <w:t>Чеченская Республика</w:t>
            </w:r>
          </w:p>
        </w:tc>
      </w:tr>
      <w:tr w:rsidR="0031430D" w:rsidRPr="00972046" w14:paraId="2020AF84" w14:textId="77777777" w:rsidTr="007814DE">
        <w:trPr>
          <w:trHeight w:val="170"/>
        </w:trPr>
        <w:tc>
          <w:tcPr>
            <w:tcW w:w="1745" w:type="dxa"/>
            <w:shd w:val="clear" w:color="auto" w:fill="auto"/>
          </w:tcPr>
          <w:p w14:paraId="753FF214" w14:textId="77777777" w:rsidR="0031430D" w:rsidRPr="00972046" w:rsidRDefault="0031430D" w:rsidP="007814DE">
            <w:pPr>
              <w:spacing w:after="0" w:line="240" w:lineRule="auto"/>
              <w:rPr>
                <w:rFonts w:ascii="Garamond" w:hAnsi="Garamond"/>
              </w:rPr>
            </w:pPr>
            <w:r w:rsidRPr="00972046">
              <w:rPr>
                <w:rFonts w:ascii="Garamond" w:hAnsi="Garamond"/>
              </w:rPr>
              <w:t>97</w:t>
            </w:r>
          </w:p>
        </w:tc>
        <w:tc>
          <w:tcPr>
            <w:tcW w:w="7322" w:type="dxa"/>
            <w:shd w:val="clear" w:color="auto" w:fill="auto"/>
          </w:tcPr>
          <w:p w14:paraId="3136D89C" w14:textId="77777777" w:rsidR="0031430D" w:rsidRPr="00972046" w:rsidRDefault="0031430D" w:rsidP="007814DE">
            <w:pPr>
              <w:spacing w:after="0" w:line="240" w:lineRule="auto"/>
              <w:rPr>
                <w:rFonts w:ascii="Garamond" w:hAnsi="Garamond"/>
              </w:rPr>
            </w:pPr>
            <w:r w:rsidRPr="00972046">
              <w:rPr>
                <w:rFonts w:ascii="Garamond" w:hAnsi="Garamond"/>
              </w:rPr>
              <w:t>Чувашская Республика – Чувашия</w:t>
            </w:r>
          </w:p>
        </w:tc>
      </w:tr>
      <w:tr w:rsidR="0031430D" w:rsidRPr="00972046" w14:paraId="4453880C" w14:textId="77777777" w:rsidTr="007814DE">
        <w:trPr>
          <w:trHeight w:val="170"/>
        </w:trPr>
        <w:tc>
          <w:tcPr>
            <w:tcW w:w="1745" w:type="dxa"/>
            <w:shd w:val="clear" w:color="auto" w:fill="auto"/>
          </w:tcPr>
          <w:p w14:paraId="20FA2270" w14:textId="77777777" w:rsidR="0031430D" w:rsidRPr="00972046" w:rsidRDefault="0031430D" w:rsidP="007814DE">
            <w:pPr>
              <w:spacing w:after="0" w:line="240" w:lineRule="auto"/>
              <w:rPr>
                <w:rFonts w:ascii="Garamond" w:hAnsi="Garamond"/>
              </w:rPr>
            </w:pPr>
            <w:r w:rsidRPr="00972046">
              <w:rPr>
                <w:rFonts w:ascii="Garamond" w:hAnsi="Garamond"/>
              </w:rPr>
              <w:t>98</w:t>
            </w:r>
          </w:p>
        </w:tc>
        <w:tc>
          <w:tcPr>
            <w:tcW w:w="7322" w:type="dxa"/>
            <w:shd w:val="clear" w:color="auto" w:fill="auto"/>
          </w:tcPr>
          <w:p w14:paraId="3707E11B" w14:textId="77777777" w:rsidR="0031430D" w:rsidRPr="00972046" w:rsidRDefault="0031430D" w:rsidP="007814DE">
            <w:pPr>
              <w:spacing w:after="0" w:line="240" w:lineRule="auto"/>
              <w:rPr>
                <w:rFonts w:ascii="Garamond" w:hAnsi="Garamond"/>
              </w:rPr>
            </w:pPr>
            <w:r w:rsidRPr="00972046">
              <w:rPr>
                <w:rFonts w:ascii="Garamond" w:hAnsi="Garamond"/>
              </w:rPr>
              <w:t>Республика Саха (Якутия)</w:t>
            </w:r>
          </w:p>
        </w:tc>
      </w:tr>
      <w:tr w:rsidR="0031430D" w:rsidRPr="00972046" w14:paraId="46DFE0DC" w14:textId="77777777" w:rsidTr="007814DE">
        <w:trPr>
          <w:trHeight w:val="170"/>
        </w:trPr>
        <w:tc>
          <w:tcPr>
            <w:tcW w:w="1745" w:type="dxa"/>
            <w:shd w:val="clear" w:color="auto" w:fill="auto"/>
          </w:tcPr>
          <w:p w14:paraId="539719E3" w14:textId="77777777" w:rsidR="0031430D" w:rsidRPr="00972046" w:rsidRDefault="0031430D" w:rsidP="007814DE">
            <w:pPr>
              <w:spacing w:after="0" w:line="240" w:lineRule="auto"/>
              <w:rPr>
                <w:rFonts w:ascii="Garamond" w:hAnsi="Garamond"/>
              </w:rPr>
            </w:pPr>
            <w:r w:rsidRPr="00972046">
              <w:rPr>
                <w:rFonts w:ascii="Garamond" w:hAnsi="Garamond"/>
              </w:rPr>
              <w:t>99</w:t>
            </w:r>
          </w:p>
        </w:tc>
        <w:tc>
          <w:tcPr>
            <w:tcW w:w="7322" w:type="dxa"/>
            <w:shd w:val="clear" w:color="auto" w:fill="auto"/>
          </w:tcPr>
          <w:p w14:paraId="66C8F806" w14:textId="77777777" w:rsidR="0031430D" w:rsidRPr="00972046" w:rsidRDefault="0031430D" w:rsidP="007814DE">
            <w:pPr>
              <w:spacing w:after="0" w:line="240" w:lineRule="auto"/>
              <w:rPr>
                <w:rFonts w:ascii="Garamond" w:hAnsi="Garamond"/>
              </w:rPr>
            </w:pPr>
            <w:r w:rsidRPr="00972046">
              <w:rPr>
                <w:rFonts w:ascii="Garamond" w:hAnsi="Garamond"/>
              </w:rPr>
              <w:t>Еврейская автономная область</w:t>
            </w:r>
          </w:p>
        </w:tc>
      </w:tr>
      <w:tr w:rsidR="0031430D" w:rsidRPr="00972046" w14:paraId="669C539F" w14:textId="77777777" w:rsidTr="007814DE">
        <w:trPr>
          <w:trHeight w:val="170"/>
        </w:trPr>
        <w:tc>
          <w:tcPr>
            <w:tcW w:w="1745" w:type="dxa"/>
            <w:shd w:val="clear" w:color="auto" w:fill="auto"/>
          </w:tcPr>
          <w:p w14:paraId="15C23A3B" w14:textId="77777777" w:rsidR="0031430D" w:rsidRPr="00972046" w:rsidRDefault="0031430D" w:rsidP="007814DE">
            <w:pPr>
              <w:spacing w:after="0" w:line="240" w:lineRule="auto"/>
              <w:rPr>
                <w:rFonts w:ascii="Garamond" w:hAnsi="Garamond"/>
              </w:rPr>
            </w:pPr>
            <w:r w:rsidRPr="00972046">
              <w:rPr>
                <w:rFonts w:ascii="Garamond" w:hAnsi="Garamond"/>
              </w:rPr>
              <w:t>100</w:t>
            </w:r>
          </w:p>
        </w:tc>
        <w:tc>
          <w:tcPr>
            <w:tcW w:w="7322" w:type="dxa"/>
            <w:shd w:val="clear" w:color="auto" w:fill="auto"/>
          </w:tcPr>
          <w:p w14:paraId="5740A8E6" w14:textId="77777777" w:rsidR="0031430D" w:rsidRPr="00972046" w:rsidRDefault="0031430D" w:rsidP="007814DE">
            <w:pPr>
              <w:spacing w:after="0" w:line="240" w:lineRule="auto"/>
              <w:rPr>
                <w:rFonts w:ascii="Garamond" w:hAnsi="Garamond"/>
              </w:rPr>
            </w:pPr>
            <w:r w:rsidRPr="00972046">
              <w:rPr>
                <w:rFonts w:ascii="Garamond" w:hAnsi="Garamond"/>
              </w:rPr>
              <w:t>Республика Крым</w:t>
            </w:r>
          </w:p>
        </w:tc>
      </w:tr>
      <w:tr w:rsidR="0031430D" w:rsidRPr="00972046" w14:paraId="695CC2F5" w14:textId="77777777" w:rsidTr="007814DE">
        <w:trPr>
          <w:trHeight w:val="170"/>
        </w:trPr>
        <w:tc>
          <w:tcPr>
            <w:tcW w:w="1745" w:type="dxa"/>
            <w:shd w:val="clear" w:color="auto" w:fill="auto"/>
          </w:tcPr>
          <w:p w14:paraId="1640F353" w14:textId="77777777" w:rsidR="0031430D" w:rsidRPr="00972046" w:rsidRDefault="0031430D" w:rsidP="007814DE">
            <w:pPr>
              <w:spacing w:after="0" w:line="240" w:lineRule="auto"/>
              <w:rPr>
                <w:rFonts w:ascii="Garamond" w:hAnsi="Garamond"/>
              </w:rPr>
            </w:pPr>
            <w:r w:rsidRPr="00972046">
              <w:rPr>
                <w:rFonts w:ascii="Garamond" w:hAnsi="Garamond"/>
              </w:rPr>
              <w:t>101</w:t>
            </w:r>
          </w:p>
        </w:tc>
        <w:tc>
          <w:tcPr>
            <w:tcW w:w="7322" w:type="dxa"/>
            <w:shd w:val="clear" w:color="auto" w:fill="auto"/>
          </w:tcPr>
          <w:p w14:paraId="54C37498" w14:textId="77777777" w:rsidR="0031430D" w:rsidRPr="00972046" w:rsidRDefault="0031430D" w:rsidP="007814DE">
            <w:pPr>
              <w:spacing w:after="0" w:line="240" w:lineRule="auto"/>
              <w:rPr>
                <w:rFonts w:ascii="Garamond" w:hAnsi="Garamond"/>
              </w:rPr>
            </w:pPr>
            <w:r w:rsidRPr="00972046">
              <w:rPr>
                <w:rFonts w:ascii="Garamond" w:hAnsi="Garamond"/>
              </w:rPr>
              <w:t>г. Севастополь</w:t>
            </w:r>
          </w:p>
        </w:tc>
      </w:tr>
      <w:tr w:rsidR="0031430D" w:rsidRPr="00972046" w14:paraId="21F50738" w14:textId="77777777" w:rsidTr="007814DE">
        <w:trPr>
          <w:trHeight w:val="170"/>
        </w:trPr>
        <w:tc>
          <w:tcPr>
            <w:tcW w:w="1745" w:type="dxa"/>
            <w:shd w:val="clear" w:color="auto" w:fill="auto"/>
          </w:tcPr>
          <w:p w14:paraId="26B025BE" w14:textId="77777777" w:rsidR="0031430D" w:rsidRPr="00972046" w:rsidRDefault="0031430D" w:rsidP="007814DE">
            <w:pPr>
              <w:spacing w:after="0" w:line="240" w:lineRule="auto"/>
              <w:rPr>
                <w:rFonts w:ascii="Garamond" w:hAnsi="Garamond"/>
              </w:rPr>
            </w:pPr>
            <w:r w:rsidRPr="00972046">
              <w:rPr>
                <w:rFonts w:ascii="Garamond" w:hAnsi="Garamond"/>
              </w:rPr>
              <w:t>140</w:t>
            </w:r>
          </w:p>
        </w:tc>
        <w:tc>
          <w:tcPr>
            <w:tcW w:w="7322" w:type="dxa"/>
            <w:shd w:val="clear" w:color="auto" w:fill="auto"/>
          </w:tcPr>
          <w:p w14:paraId="4EA4C3B6" w14:textId="77777777" w:rsidR="0031430D" w:rsidRPr="00972046" w:rsidRDefault="0031430D" w:rsidP="007814DE">
            <w:pPr>
              <w:spacing w:after="0" w:line="240" w:lineRule="auto"/>
              <w:rPr>
                <w:rFonts w:ascii="Garamond" w:hAnsi="Garamond"/>
              </w:rPr>
            </w:pPr>
            <w:r w:rsidRPr="00972046">
              <w:rPr>
                <w:rFonts w:ascii="Garamond" w:hAnsi="Garamond"/>
              </w:rPr>
              <w:t>Ямало-Ненецкий автономный округ</w:t>
            </w:r>
          </w:p>
        </w:tc>
      </w:tr>
      <w:tr w:rsidR="00507973" w:rsidRPr="00972046" w14:paraId="34847263" w14:textId="77777777" w:rsidTr="007814DE">
        <w:trPr>
          <w:trHeight w:val="170"/>
        </w:trPr>
        <w:tc>
          <w:tcPr>
            <w:tcW w:w="1745" w:type="dxa"/>
            <w:shd w:val="clear" w:color="auto" w:fill="auto"/>
          </w:tcPr>
          <w:p w14:paraId="5022AA9D" w14:textId="77777777" w:rsidR="00507973" w:rsidRPr="00972046" w:rsidRDefault="00507973" w:rsidP="00507973">
            <w:pPr>
              <w:spacing w:after="0" w:line="240" w:lineRule="auto"/>
              <w:rPr>
                <w:rFonts w:ascii="Garamond" w:hAnsi="Garamond"/>
              </w:rPr>
            </w:pPr>
            <w:r w:rsidRPr="00972046">
              <w:rPr>
                <w:rFonts w:ascii="Garamond" w:hAnsi="Garamond"/>
                <w:highlight w:val="yellow"/>
              </w:rPr>
              <w:t>11100</w:t>
            </w:r>
          </w:p>
        </w:tc>
        <w:tc>
          <w:tcPr>
            <w:tcW w:w="7322" w:type="dxa"/>
            <w:shd w:val="clear" w:color="auto" w:fill="auto"/>
          </w:tcPr>
          <w:p w14:paraId="5CF81682" w14:textId="77777777" w:rsidR="00507973" w:rsidRPr="00972046" w:rsidRDefault="00507973" w:rsidP="00507973">
            <w:pPr>
              <w:spacing w:after="0" w:line="240" w:lineRule="auto"/>
              <w:rPr>
                <w:rFonts w:ascii="Garamond" w:hAnsi="Garamond"/>
              </w:rPr>
            </w:pPr>
            <w:r w:rsidRPr="00972046">
              <w:rPr>
                <w:rFonts w:ascii="Garamond" w:hAnsi="Garamond"/>
                <w:highlight w:val="yellow"/>
              </w:rPr>
              <w:t>Ненецкий автономный округ</w:t>
            </w:r>
          </w:p>
        </w:tc>
      </w:tr>
      <w:tr w:rsidR="0031430D" w:rsidRPr="00972046" w14:paraId="634617B0" w14:textId="77777777" w:rsidTr="007814DE">
        <w:trPr>
          <w:trHeight w:val="170"/>
        </w:trPr>
        <w:tc>
          <w:tcPr>
            <w:tcW w:w="1745" w:type="dxa"/>
            <w:shd w:val="clear" w:color="auto" w:fill="auto"/>
          </w:tcPr>
          <w:p w14:paraId="58250ECA" w14:textId="77777777" w:rsidR="0031430D" w:rsidRPr="00972046" w:rsidRDefault="0031430D" w:rsidP="007814DE">
            <w:pPr>
              <w:spacing w:after="0" w:line="240" w:lineRule="auto"/>
              <w:rPr>
                <w:rFonts w:ascii="Garamond" w:hAnsi="Garamond"/>
              </w:rPr>
            </w:pPr>
            <w:r w:rsidRPr="00972046">
              <w:rPr>
                <w:rFonts w:ascii="Garamond" w:hAnsi="Garamond"/>
              </w:rPr>
              <w:t>71100</w:t>
            </w:r>
          </w:p>
        </w:tc>
        <w:tc>
          <w:tcPr>
            <w:tcW w:w="7322" w:type="dxa"/>
            <w:shd w:val="clear" w:color="auto" w:fill="auto"/>
          </w:tcPr>
          <w:p w14:paraId="20B53885" w14:textId="77777777" w:rsidR="0031430D" w:rsidRPr="00972046" w:rsidRDefault="0031430D" w:rsidP="007814DE">
            <w:pPr>
              <w:spacing w:after="0" w:line="240" w:lineRule="auto"/>
              <w:rPr>
                <w:rFonts w:ascii="Garamond" w:hAnsi="Garamond"/>
              </w:rPr>
            </w:pPr>
            <w:r w:rsidRPr="00972046">
              <w:rPr>
                <w:rFonts w:ascii="Garamond" w:hAnsi="Garamond"/>
              </w:rPr>
              <w:t>Ханты-Мансийский автономный округ – Югра</w:t>
            </w:r>
          </w:p>
        </w:tc>
      </w:tr>
      <w:tr w:rsidR="0031430D" w:rsidRPr="00972046" w14:paraId="7BF3B577" w14:textId="77777777" w:rsidTr="007814DE">
        <w:trPr>
          <w:trHeight w:val="170"/>
        </w:trPr>
        <w:tc>
          <w:tcPr>
            <w:tcW w:w="1745" w:type="dxa"/>
            <w:shd w:val="clear" w:color="auto" w:fill="auto"/>
          </w:tcPr>
          <w:p w14:paraId="13079ED2" w14:textId="77777777" w:rsidR="0031430D" w:rsidRPr="00972046" w:rsidRDefault="0031430D" w:rsidP="007814DE">
            <w:pPr>
              <w:spacing w:after="0" w:line="240" w:lineRule="auto"/>
              <w:rPr>
                <w:rFonts w:ascii="Garamond" w:hAnsi="Garamond"/>
              </w:rPr>
            </w:pPr>
            <w:r w:rsidRPr="00972046">
              <w:rPr>
                <w:rFonts w:ascii="Garamond" w:hAnsi="Garamond"/>
              </w:rPr>
              <w:t>76200</w:t>
            </w:r>
          </w:p>
        </w:tc>
        <w:tc>
          <w:tcPr>
            <w:tcW w:w="7322" w:type="dxa"/>
            <w:shd w:val="clear" w:color="auto" w:fill="auto"/>
          </w:tcPr>
          <w:p w14:paraId="266496A3" w14:textId="77777777" w:rsidR="0031430D" w:rsidRPr="00972046" w:rsidRDefault="0031430D" w:rsidP="007814DE">
            <w:pPr>
              <w:spacing w:after="0" w:line="240" w:lineRule="auto"/>
              <w:rPr>
                <w:rFonts w:ascii="Garamond" w:hAnsi="Garamond"/>
              </w:rPr>
            </w:pPr>
            <w:r w:rsidRPr="00972046">
              <w:rPr>
                <w:rFonts w:ascii="Garamond" w:hAnsi="Garamond"/>
              </w:rPr>
              <w:t>Забайкальский край</w:t>
            </w:r>
          </w:p>
        </w:tc>
      </w:tr>
      <w:tr w:rsidR="0031430D" w:rsidRPr="00972046" w14:paraId="18719A71" w14:textId="77777777" w:rsidTr="007814DE">
        <w:trPr>
          <w:trHeight w:val="170"/>
        </w:trPr>
        <w:tc>
          <w:tcPr>
            <w:tcW w:w="1745" w:type="dxa"/>
            <w:shd w:val="clear" w:color="auto" w:fill="auto"/>
          </w:tcPr>
          <w:p w14:paraId="4F8596A8" w14:textId="77777777" w:rsidR="0031430D" w:rsidRPr="00972046" w:rsidRDefault="0031430D" w:rsidP="007814DE">
            <w:pPr>
              <w:spacing w:after="0" w:line="240" w:lineRule="auto"/>
              <w:rPr>
                <w:rFonts w:ascii="Garamond" w:hAnsi="Garamond"/>
              </w:rPr>
            </w:pPr>
            <w:r w:rsidRPr="00972046">
              <w:rPr>
                <w:rFonts w:ascii="Garamond" w:hAnsi="Garamond"/>
              </w:rPr>
              <w:t>100000</w:t>
            </w:r>
          </w:p>
        </w:tc>
        <w:tc>
          <w:tcPr>
            <w:tcW w:w="7322" w:type="dxa"/>
            <w:shd w:val="clear" w:color="auto" w:fill="auto"/>
          </w:tcPr>
          <w:p w14:paraId="52F191C2" w14:textId="77777777" w:rsidR="0031430D" w:rsidRPr="00972046" w:rsidRDefault="0031430D" w:rsidP="007814DE">
            <w:pPr>
              <w:spacing w:after="0" w:line="240" w:lineRule="auto"/>
              <w:rPr>
                <w:rFonts w:ascii="Garamond" w:hAnsi="Garamond"/>
              </w:rPr>
            </w:pPr>
            <w:r w:rsidRPr="00972046">
              <w:rPr>
                <w:rFonts w:ascii="Garamond" w:hAnsi="Garamond"/>
              </w:rPr>
              <w:t>Определяется по итогам отбора проектов ВИЭ</w:t>
            </w:r>
          </w:p>
        </w:tc>
      </w:tr>
    </w:tbl>
    <w:p w14:paraId="593EA828" w14:textId="77777777" w:rsidR="0031430D" w:rsidRDefault="0031430D" w:rsidP="0031430D">
      <w:pPr>
        <w:spacing w:after="0" w:line="240" w:lineRule="auto"/>
        <w:rPr>
          <w:rFonts w:ascii="Garamond" w:hAnsi="Garamond"/>
        </w:rPr>
      </w:pPr>
    </w:p>
    <w:p w14:paraId="53C5EED5" w14:textId="77777777" w:rsidR="0031430D" w:rsidRPr="00F71352" w:rsidRDefault="0031430D" w:rsidP="0031430D">
      <w:pPr>
        <w:rPr>
          <w:rFonts w:ascii="Garamond" w:hAnsi="Garamond"/>
        </w:rPr>
        <w:sectPr w:rsidR="0031430D" w:rsidRPr="00F71352" w:rsidSect="007814DE">
          <w:pgSz w:w="11906" w:h="16838"/>
          <w:pgMar w:top="964" w:right="851" w:bottom="964" w:left="1276" w:header="709" w:footer="709" w:gutter="0"/>
          <w:cols w:space="708"/>
          <w:docGrid w:linePitch="360"/>
        </w:sectPr>
      </w:pPr>
      <w:r>
        <w:rPr>
          <w:rFonts w:ascii="Garamond" w:hAnsi="Garamond"/>
        </w:rPr>
        <w:t>…</w:t>
      </w:r>
    </w:p>
    <w:p w14:paraId="6B683539" w14:textId="15C54824" w:rsidR="00715D73" w:rsidRDefault="00715D73" w:rsidP="00416D2F">
      <w:pPr>
        <w:suppressAutoHyphens/>
        <w:spacing w:after="0" w:line="240" w:lineRule="auto"/>
        <w:ind w:right="26"/>
        <w:outlineLvl w:val="0"/>
        <w:rPr>
          <w:rFonts w:ascii="Garamond" w:eastAsia="Courier New" w:hAnsi="Garamond"/>
          <w:b/>
          <w:iCs/>
          <w:sz w:val="26"/>
          <w:szCs w:val="26"/>
        </w:rPr>
      </w:pPr>
      <w:r w:rsidRPr="00715D73">
        <w:rPr>
          <w:rFonts w:ascii="Garamond" w:eastAsia="Courier New" w:hAnsi="Garamond"/>
          <w:b/>
          <w:iCs/>
          <w:sz w:val="26"/>
          <w:szCs w:val="26"/>
        </w:rPr>
        <w:lastRenderedPageBreak/>
        <w:t>Предложения по изменениям и дополнениям в ПОРЯДОК УСТАНОВЛЕНИЯ СООТВЕТСТВИЯ СИСТЕМ УЧЕТА ТЕХНИЧЕСКИМ ТРЕБОВАНИЯМ ОПТОВОГО РЫНКА (Приложение № 11.3 к Положению о порядке получения статуса субъекта оптового рынка и ведения реестра субъектов оптового рынка)</w:t>
      </w:r>
    </w:p>
    <w:p w14:paraId="4C6D5934" w14:textId="77777777" w:rsidR="00416D2F" w:rsidRPr="00715D73" w:rsidRDefault="00416D2F" w:rsidP="00416D2F">
      <w:pPr>
        <w:suppressAutoHyphens/>
        <w:spacing w:after="0" w:line="240" w:lineRule="auto"/>
        <w:ind w:right="26"/>
        <w:jc w:val="both"/>
        <w:outlineLvl w:val="0"/>
        <w:rPr>
          <w:rFonts w:ascii="Garamond" w:eastAsia="Courier New" w:hAnsi="Garamond"/>
          <w:b/>
          <w:i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
        <w:gridCol w:w="6867"/>
        <w:gridCol w:w="6773"/>
      </w:tblGrid>
      <w:tr w:rsidR="00715D73" w:rsidRPr="00972046" w14:paraId="0A426D60" w14:textId="77777777" w:rsidTr="0051649B">
        <w:tc>
          <w:tcPr>
            <w:tcW w:w="352" w:type="pct"/>
            <w:vAlign w:val="center"/>
          </w:tcPr>
          <w:p w14:paraId="17CEAF5D" w14:textId="77777777" w:rsidR="00715D73" w:rsidRPr="00972046" w:rsidRDefault="00715D73" w:rsidP="00416D2F">
            <w:pPr>
              <w:widowControl w:val="0"/>
              <w:spacing w:after="0" w:line="240" w:lineRule="auto"/>
              <w:jc w:val="center"/>
              <w:rPr>
                <w:rFonts w:ascii="Garamond" w:hAnsi="Garamond"/>
                <w:b/>
              </w:rPr>
            </w:pPr>
            <w:r w:rsidRPr="00972046">
              <w:rPr>
                <w:rFonts w:ascii="Garamond" w:hAnsi="Garamond"/>
                <w:b/>
              </w:rPr>
              <w:t>№</w:t>
            </w:r>
          </w:p>
          <w:p w14:paraId="6F2A4CBD" w14:textId="77777777" w:rsidR="00715D73" w:rsidRPr="00972046" w:rsidRDefault="00715D73" w:rsidP="00416D2F">
            <w:pPr>
              <w:widowControl w:val="0"/>
              <w:spacing w:after="0" w:line="240" w:lineRule="auto"/>
              <w:jc w:val="center"/>
              <w:rPr>
                <w:rFonts w:ascii="Garamond" w:hAnsi="Garamond"/>
                <w:b/>
              </w:rPr>
            </w:pPr>
            <w:r w:rsidRPr="00972046">
              <w:rPr>
                <w:rFonts w:ascii="Garamond" w:hAnsi="Garamond"/>
                <w:b/>
              </w:rPr>
              <w:t>пункта</w:t>
            </w:r>
          </w:p>
        </w:tc>
        <w:tc>
          <w:tcPr>
            <w:tcW w:w="2340" w:type="pct"/>
            <w:vAlign w:val="center"/>
          </w:tcPr>
          <w:p w14:paraId="44CED337" w14:textId="77777777" w:rsidR="00715D73" w:rsidRPr="00972046" w:rsidRDefault="00715D73" w:rsidP="00416D2F">
            <w:pPr>
              <w:widowControl w:val="0"/>
              <w:spacing w:after="0" w:line="240" w:lineRule="auto"/>
              <w:jc w:val="center"/>
              <w:rPr>
                <w:rFonts w:ascii="Garamond" w:hAnsi="Garamond"/>
                <w:b/>
              </w:rPr>
            </w:pPr>
            <w:r w:rsidRPr="00972046">
              <w:rPr>
                <w:rFonts w:ascii="Garamond" w:hAnsi="Garamond"/>
                <w:b/>
              </w:rPr>
              <w:t xml:space="preserve">Редакция, действующая на момент </w:t>
            </w:r>
          </w:p>
          <w:p w14:paraId="4D89B5D4" w14:textId="77777777" w:rsidR="00715D73" w:rsidRPr="00972046" w:rsidRDefault="00715D73" w:rsidP="00416D2F">
            <w:pPr>
              <w:widowControl w:val="0"/>
              <w:spacing w:after="0" w:line="240" w:lineRule="auto"/>
              <w:jc w:val="center"/>
              <w:rPr>
                <w:rFonts w:ascii="Garamond" w:hAnsi="Garamond"/>
              </w:rPr>
            </w:pPr>
            <w:r w:rsidRPr="00972046">
              <w:rPr>
                <w:rFonts w:ascii="Garamond" w:hAnsi="Garamond"/>
                <w:b/>
              </w:rPr>
              <w:t>вступления в силу изменений</w:t>
            </w:r>
          </w:p>
        </w:tc>
        <w:tc>
          <w:tcPr>
            <w:tcW w:w="2308" w:type="pct"/>
          </w:tcPr>
          <w:p w14:paraId="37115F7B" w14:textId="77777777" w:rsidR="00715D73" w:rsidRPr="00972046" w:rsidRDefault="00715D73" w:rsidP="00416D2F">
            <w:pPr>
              <w:widowControl w:val="0"/>
              <w:spacing w:after="0" w:line="240" w:lineRule="auto"/>
              <w:jc w:val="center"/>
              <w:rPr>
                <w:rFonts w:ascii="Garamond" w:hAnsi="Garamond"/>
                <w:b/>
              </w:rPr>
            </w:pPr>
            <w:r w:rsidRPr="00972046">
              <w:rPr>
                <w:rFonts w:ascii="Garamond" w:hAnsi="Garamond"/>
                <w:b/>
              </w:rPr>
              <w:t>Предлагаемая редакция</w:t>
            </w:r>
          </w:p>
          <w:p w14:paraId="3088C6E1" w14:textId="77777777" w:rsidR="00715D73" w:rsidRPr="00972046" w:rsidRDefault="00715D73" w:rsidP="00416D2F">
            <w:pPr>
              <w:spacing w:after="0" w:line="240" w:lineRule="auto"/>
              <w:ind w:right="-55"/>
              <w:jc w:val="center"/>
              <w:rPr>
                <w:rFonts w:ascii="Garamond" w:hAnsi="Garamond"/>
              </w:rPr>
            </w:pPr>
            <w:r w:rsidRPr="00972046">
              <w:rPr>
                <w:rFonts w:ascii="Garamond" w:hAnsi="Garamond"/>
              </w:rPr>
              <w:t>(изменения выделены цветом)</w:t>
            </w:r>
          </w:p>
        </w:tc>
      </w:tr>
      <w:tr w:rsidR="00715D73" w:rsidRPr="00972046" w14:paraId="23C7BFA2" w14:textId="77777777" w:rsidTr="0051649B">
        <w:tc>
          <w:tcPr>
            <w:tcW w:w="352" w:type="pct"/>
            <w:vAlign w:val="center"/>
          </w:tcPr>
          <w:p w14:paraId="316AA1DD" w14:textId="77777777" w:rsidR="00715D73" w:rsidRPr="00972046" w:rsidRDefault="00715D73" w:rsidP="00945ED1">
            <w:pPr>
              <w:widowControl w:val="0"/>
              <w:spacing w:line="20" w:lineRule="atLeast"/>
              <w:jc w:val="center"/>
              <w:rPr>
                <w:rFonts w:ascii="Garamond" w:hAnsi="Garamond"/>
                <w:b/>
              </w:rPr>
            </w:pPr>
            <w:r w:rsidRPr="00972046">
              <w:rPr>
                <w:rFonts w:ascii="Garamond" w:hAnsi="Garamond"/>
                <w:b/>
              </w:rPr>
              <w:t>2.2</w:t>
            </w:r>
          </w:p>
        </w:tc>
        <w:tc>
          <w:tcPr>
            <w:tcW w:w="2340" w:type="pct"/>
          </w:tcPr>
          <w:p w14:paraId="62D078A5" w14:textId="77777777" w:rsidR="00715D73" w:rsidRPr="00972046" w:rsidRDefault="00715D73" w:rsidP="00945ED1">
            <w:pPr>
              <w:tabs>
                <w:tab w:val="left" w:pos="1080"/>
              </w:tabs>
              <w:ind w:firstLine="600"/>
              <w:jc w:val="both"/>
              <w:rPr>
                <w:rFonts w:ascii="Garamond" w:hAnsi="Garamond"/>
              </w:rPr>
            </w:pPr>
            <w:r w:rsidRPr="00972046">
              <w:rPr>
                <w:rFonts w:ascii="Garamond" w:hAnsi="Garamond"/>
              </w:rPr>
              <w:t xml:space="preserve">В срок не более 3 (трех) рабочих дней с даты регистрации заявления КО проводит проверку </w:t>
            </w:r>
            <w:r w:rsidRPr="00972046">
              <w:rPr>
                <w:rFonts w:ascii="Garamond" w:hAnsi="Garamond"/>
                <w:highlight w:val="yellow"/>
              </w:rPr>
              <w:t>на полноту состава вышеуказанных</w:t>
            </w:r>
            <w:r w:rsidRPr="00972046">
              <w:rPr>
                <w:rFonts w:ascii="Garamond" w:hAnsi="Garamond"/>
              </w:rPr>
              <w:t xml:space="preserve"> документов в отношении заявленного состава точек поставки и точек измерений, входящих в соответствующее сечение коммерческого учета, и выполнения требований буллита 2 п. 1.4 настоящего Порядка (далее – проверка комплектности).</w:t>
            </w:r>
          </w:p>
          <w:p w14:paraId="72B13837" w14:textId="77777777" w:rsidR="00715D73" w:rsidRPr="00972046" w:rsidRDefault="00715D73" w:rsidP="00945ED1">
            <w:pPr>
              <w:tabs>
                <w:tab w:val="left" w:pos="1080"/>
              </w:tabs>
              <w:spacing w:before="120"/>
              <w:ind w:firstLine="600"/>
              <w:jc w:val="both"/>
              <w:rPr>
                <w:rFonts w:ascii="Garamond" w:hAnsi="Garamond"/>
              </w:rPr>
            </w:pPr>
            <w:r w:rsidRPr="00972046">
              <w:rPr>
                <w:rFonts w:ascii="Garamond" w:hAnsi="Garamond"/>
              </w:rPr>
              <w:t>При положительном результате проверки комплектности КО в срок не более 1 (одного) рабочего дня с даты ее завершения информирует заявителя о начале процедуры установления соответствия СУ.</w:t>
            </w:r>
          </w:p>
          <w:p w14:paraId="13C693DD" w14:textId="77777777" w:rsidR="00715D73" w:rsidRPr="00972046" w:rsidRDefault="00715D73" w:rsidP="00945ED1">
            <w:pPr>
              <w:tabs>
                <w:tab w:val="left" w:pos="1200"/>
              </w:tabs>
              <w:spacing w:line="20" w:lineRule="atLeast"/>
              <w:ind w:firstLine="600"/>
              <w:jc w:val="both"/>
              <w:rPr>
                <w:rFonts w:ascii="Garamond" w:eastAsia="Times New Roman" w:hAnsi="Garamond"/>
              </w:rPr>
            </w:pPr>
            <w:r w:rsidRPr="00972046">
              <w:rPr>
                <w:rFonts w:ascii="Garamond" w:hAnsi="Garamond"/>
              </w:rPr>
              <w:t>При отрицательном результате проверки комплектности КО в срок не более 1 (одного) рабочего дня с даты ее завершения направляет заявителю уведомление о невозможности проведения процедуры установления соответствия СУ заявителя с указанием причины.</w:t>
            </w:r>
          </w:p>
        </w:tc>
        <w:tc>
          <w:tcPr>
            <w:tcW w:w="2308" w:type="pct"/>
          </w:tcPr>
          <w:p w14:paraId="44233EC1" w14:textId="77777777" w:rsidR="00715D73" w:rsidRPr="00972046" w:rsidRDefault="00715D73" w:rsidP="00945ED1">
            <w:pPr>
              <w:tabs>
                <w:tab w:val="left" w:pos="1080"/>
              </w:tabs>
              <w:ind w:firstLine="600"/>
              <w:jc w:val="both"/>
              <w:rPr>
                <w:rFonts w:ascii="Garamond" w:hAnsi="Garamond"/>
              </w:rPr>
            </w:pPr>
            <w:r w:rsidRPr="00972046">
              <w:rPr>
                <w:rFonts w:ascii="Garamond" w:hAnsi="Garamond"/>
              </w:rPr>
              <w:t xml:space="preserve">В срок не более 3 (трех) рабочих дней с даты регистрации заявления КО проводит проверку </w:t>
            </w:r>
            <w:r w:rsidRPr="00972046">
              <w:rPr>
                <w:rFonts w:ascii="Garamond" w:hAnsi="Garamond"/>
                <w:highlight w:val="yellow"/>
              </w:rPr>
              <w:t>представленных</w:t>
            </w:r>
            <w:r w:rsidRPr="00972046">
              <w:rPr>
                <w:rFonts w:ascii="Garamond" w:hAnsi="Garamond"/>
              </w:rPr>
              <w:t xml:space="preserve"> документов в отношении заявленного состава точек поставки и точек измерений, входящих в соответствующее сечение коммерческого учета, и выполнения требований буллита 2 п. 1.4 настоящего Порядка (далее – проверка комплектности).</w:t>
            </w:r>
          </w:p>
          <w:p w14:paraId="172B582B" w14:textId="77777777" w:rsidR="00715D73" w:rsidRPr="00972046" w:rsidRDefault="00715D73" w:rsidP="00945ED1">
            <w:pPr>
              <w:tabs>
                <w:tab w:val="left" w:pos="1080"/>
              </w:tabs>
              <w:spacing w:before="120"/>
              <w:ind w:firstLine="600"/>
              <w:jc w:val="both"/>
              <w:rPr>
                <w:rFonts w:ascii="Garamond" w:hAnsi="Garamond"/>
              </w:rPr>
            </w:pPr>
            <w:r w:rsidRPr="00972046">
              <w:rPr>
                <w:rFonts w:ascii="Garamond" w:hAnsi="Garamond"/>
              </w:rPr>
              <w:t>При положительном результате проверки комплектности КО в срок не более 1 (одного) рабочего дня с даты ее завершения информирует заявителя о начале процедуры установления соответствия СУ.</w:t>
            </w:r>
          </w:p>
          <w:p w14:paraId="74E22C3B" w14:textId="77777777" w:rsidR="00715D73" w:rsidRPr="00972046" w:rsidRDefault="00715D73" w:rsidP="00945ED1">
            <w:pPr>
              <w:spacing w:line="20" w:lineRule="atLeast"/>
              <w:ind w:firstLine="600"/>
              <w:jc w:val="both"/>
              <w:rPr>
                <w:rFonts w:ascii="Garamond" w:hAnsi="Garamond"/>
              </w:rPr>
            </w:pPr>
            <w:r w:rsidRPr="00972046">
              <w:rPr>
                <w:rFonts w:ascii="Garamond" w:hAnsi="Garamond"/>
              </w:rPr>
              <w:t>При отрицательном результате проверки комплектности КО в срок не более 1 (одного) рабочего дня с даты ее завершения направляет заявителю уведомление о невозможности проведения процедуры установления соответствия СУ заявителя с указанием причины.</w:t>
            </w:r>
          </w:p>
        </w:tc>
      </w:tr>
      <w:tr w:rsidR="00715D73" w:rsidRPr="00972046" w14:paraId="7F55B9EC" w14:textId="77777777" w:rsidTr="0051649B">
        <w:tc>
          <w:tcPr>
            <w:tcW w:w="352" w:type="pct"/>
            <w:tcBorders>
              <w:top w:val="single" w:sz="4" w:space="0" w:color="auto"/>
              <w:left w:val="single" w:sz="4" w:space="0" w:color="auto"/>
              <w:bottom w:val="single" w:sz="4" w:space="0" w:color="auto"/>
              <w:right w:val="single" w:sz="4" w:space="0" w:color="auto"/>
            </w:tcBorders>
            <w:vAlign w:val="center"/>
          </w:tcPr>
          <w:p w14:paraId="410F686B" w14:textId="77777777" w:rsidR="00715D73" w:rsidRPr="00972046" w:rsidRDefault="00715D73" w:rsidP="00945ED1">
            <w:pPr>
              <w:widowControl w:val="0"/>
              <w:spacing w:line="20" w:lineRule="atLeast"/>
              <w:jc w:val="center"/>
              <w:rPr>
                <w:rFonts w:ascii="Garamond" w:hAnsi="Garamond"/>
                <w:b/>
              </w:rPr>
            </w:pPr>
            <w:r w:rsidRPr="00972046">
              <w:rPr>
                <w:rFonts w:ascii="Garamond" w:hAnsi="Garamond"/>
                <w:b/>
              </w:rPr>
              <w:t>3.1.3</w:t>
            </w:r>
          </w:p>
        </w:tc>
        <w:tc>
          <w:tcPr>
            <w:tcW w:w="2340" w:type="pct"/>
            <w:tcBorders>
              <w:top w:val="single" w:sz="4" w:space="0" w:color="auto"/>
              <w:left w:val="single" w:sz="4" w:space="0" w:color="auto"/>
              <w:bottom w:val="single" w:sz="4" w:space="0" w:color="auto"/>
              <w:right w:val="single" w:sz="4" w:space="0" w:color="auto"/>
            </w:tcBorders>
          </w:tcPr>
          <w:p w14:paraId="07259E0D"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 xml:space="preserve">В срок не более 3 (трех) рабочих дней с даты регистрации заявления КО проводит проверку </w:t>
            </w:r>
            <w:r w:rsidRPr="00972046">
              <w:rPr>
                <w:rFonts w:ascii="Garamond" w:hAnsi="Garamond"/>
                <w:highlight w:val="yellow"/>
              </w:rPr>
              <w:t>на полноту состава вышеуказанных</w:t>
            </w:r>
            <w:r w:rsidRPr="00972046">
              <w:rPr>
                <w:rFonts w:ascii="Garamond" w:hAnsi="Garamond"/>
              </w:rPr>
              <w:t xml:space="preserve"> документов (проверку комплектности).</w:t>
            </w:r>
          </w:p>
          <w:p w14:paraId="492D0FA5"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При отрицательном результате проверки КО в срок не более 1 (одного) рабочего дня с даты ее завершения направляет заявителю уведомление о невозможности проведения процедуры установления соответствия СУ в соответствии с п. 3.1 настоящего Порядка с указанием причины. После устранения содержащихся в уведомлении замечаний заявитель вправе повторно инициировать указанную процедуру в порядке, предусмотренном п. 3.1.2 настоящего Порядка.</w:t>
            </w:r>
          </w:p>
        </w:tc>
        <w:tc>
          <w:tcPr>
            <w:tcW w:w="2308" w:type="pct"/>
            <w:tcBorders>
              <w:top w:val="single" w:sz="4" w:space="0" w:color="auto"/>
              <w:left w:val="single" w:sz="4" w:space="0" w:color="auto"/>
              <w:bottom w:val="single" w:sz="4" w:space="0" w:color="auto"/>
              <w:right w:val="single" w:sz="4" w:space="0" w:color="auto"/>
            </w:tcBorders>
          </w:tcPr>
          <w:p w14:paraId="60BE0C40"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 xml:space="preserve">В срок не более 3 (трех) рабочих дней с даты регистрации заявления КО проводит проверку </w:t>
            </w:r>
            <w:r w:rsidRPr="00972046">
              <w:rPr>
                <w:rFonts w:ascii="Garamond" w:hAnsi="Garamond"/>
                <w:highlight w:val="yellow"/>
              </w:rPr>
              <w:t>представленных</w:t>
            </w:r>
            <w:r w:rsidRPr="00972046">
              <w:rPr>
                <w:rFonts w:ascii="Garamond" w:hAnsi="Garamond"/>
              </w:rPr>
              <w:t xml:space="preserve"> документов (проверку комплектности).</w:t>
            </w:r>
          </w:p>
          <w:p w14:paraId="75E8CEE2" w14:textId="77777777" w:rsidR="00715D73" w:rsidRPr="00972046" w:rsidRDefault="00715D73" w:rsidP="00945ED1">
            <w:pPr>
              <w:jc w:val="both"/>
              <w:rPr>
                <w:rFonts w:ascii="Garamond" w:hAnsi="Garamond"/>
              </w:rPr>
            </w:pPr>
            <w:r w:rsidRPr="00972046">
              <w:rPr>
                <w:rFonts w:ascii="Garamond" w:hAnsi="Garamond"/>
              </w:rPr>
              <w:t>При отрицательном результате проверки КО в срок не более 1 (одного) рабочего дня с даты ее завершения направляет заявителю уведомление о невозможности проведения процедуры установления соответствия СУ в соответствии с п. 3.1 настоящего Порядка с указанием причины. После устранения содержащихся в уведомлении замечаний заявитель вправе повторно инициировать указанную процедуру в порядке, предусмотренном п. 3.1.2 настоящего Порядка.</w:t>
            </w:r>
          </w:p>
        </w:tc>
      </w:tr>
      <w:tr w:rsidR="00715D73" w:rsidRPr="00972046" w14:paraId="284EBD91" w14:textId="77777777" w:rsidTr="0051649B">
        <w:tc>
          <w:tcPr>
            <w:tcW w:w="352" w:type="pct"/>
            <w:tcBorders>
              <w:top w:val="single" w:sz="4" w:space="0" w:color="auto"/>
              <w:left w:val="single" w:sz="4" w:space="0" w:color="auto"/>
              <w:bottom w:val="single" w:sz="4" w:space="0" w:color="auto"/>
              <w:right w:val="single" w:sz="4" w:space="0" w:color="auto"/>
            </w:tcBorders>
            <w:vAlign w:val="center"/>
          </w:tcPr>
          <w:p w14:paraId="16CA7C76" w14:textId="77777777" w:rsidR="00715D73" w:rsidRPr="00972046" w:rsidRDefault="00715D73" w:rsidP="00945ED1">
            <w:pPr>
              <w:widowControl w:val="0"/>
              <w:spacing w:line="20" w:lineRule="atLeast"/>
              <w:jc w:val="center"/>
              <w:rPr>
                <w:rFonts w:ascii="Garamond" w:hAnsi="Garamond"/>
                <w:b/>
              </w:rPr>
            </w:pPr>
            <w:r w:rsidRPr="00972046">
              <w:rPr>
                <w:rFonts w:ascii="Garamond" w:hAnsi="Garamond"/>
                <w:b/>
              </w:rPr>
              <w:t>3.2.3</w:t>
            </w:r>
          </w:p>
        </w:tc>
        <w:tc>
          <w:tcPr>
            <w:tcW w:w="2340" w:type="pct"/>
            <w:tcBorders>
              <w:top w:val="single" w:sz="4" w:space="0" w:color="auto"/>
              <w:left w:val="single" w:sz="4" w:space="0" w:color="auto"/>
              <w:bottom w:val="single" w:sz="4" w:space="0" w:color="auto"/>
              <w:right w:val="single" w:sz="4" w:space="0" w:color="auto"/>
            </w:tcBorders>
          </w:tcPr>
          <w:p w14:paraId="711579BB"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 xml:space="preserve">В срок не более 3 (трех) рабочих дней с даты регистрации заявления КО проводит проверку </w:t>
            </w:r>
            <w:r w:rsidRPr="00972046">
              <w:rPr>
                <w:rFonts w:ascii="Garamond" w:hAnsi="Garamond"/>
                <w:highlight w:val="yellow"/>
              </w:rPr>
              <w:t>на полноту состава вышеуказанных</w:t>
            </w:r>
            <w:r w:rsidRPr="00972046">
              <w:rPr>
                <w:rFonts w:ascii="Garamond" w:hAnsi="Garamond"/>
              </w:rPr>
              <w:t xml:space="preserve"> документов (проверку комплектности).</w:t>
            </w:r>
          </w:p>
          <w:p w14:paraId="5FEBE3FB"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lastRenderedPageBreak/>
              <w:t>При отрицательном результате проверки КО в срок не более 1 (одного) рабочего дня с даты ее завершения направляет заявителю уведомление о невозможности проведения установления соответствия СУ в соответствии с п. 3.2 настоящего Порядка с указанием причины. После устранения содержащихся в уведомлении замечаний заявитель вправе повторно инициировать указанную процедуру в порядке, предусмотренном п. 3.2.2 настоящего Порядка.</w:t>
            </w:r>
          </w:p>
          <w:p w14:paraId="7796077F"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При положительном результате проверки КО в срок не более 7 (семи) рабочих дней с даты ее окончания осуществляет процедуру установления соответствия СУ, состоящую из первого – третьего этапов, предусмотренных п. 2.3 настоящего Порядка, а также проводит экспертизу на выполнение условий п. 3.2.1 настоящего Порядка.</w:t>
            </w:r>
          </w:p>
          <w:p w14:paraId="15458090" w14:textId="197CFFAA" w:rsidR="00715D73" w:rsidRPr="00972046" w:rsidRDefault="00416D2F" w:rsidP="00416D2F">
            <w:pPr>
              <w:tabs>
                <w:tab w:val="left" w:pos="1200"/>
              </w:tabs>
              <w:spacing w:line="20" w:lineRule="atLeast"/>
              <w:ind w:firstLine="600"/>
              <w:jc w:val="both"/>
              <w:rPr>
                <w:rFonts w:ascii="Garamond" w:hAnsi="Garamond"/>
              </w:rPr>
            </w:pPr>
            <w:r>
              <w:rPr>
                <w:rFonts w:ascii="Garamond" w:hAnsi="Garamond"/>
              </w:rPr>
              <w:t>…</w:t>
            </w:r>
          </w:p>
        </w:tc>
        <w:tc>
          <w:tcPr>
            <w:tcW w:w="2308" w:type="pct"/>
            <w:tcBorders>
              <w:top w:val="single" w:sz="4" w:space="0" w:color="auto"/>
              <w:left w:val="single" w:sz="4" w:space="0" w:color="auto"/>
              <w:bottom w:val="single" w:sz="4" w:space="0" w:color="auto"/>
              <w:right w:val="single" w:sz="4" w:space="0" w:color="auto"/>
            </w:tcBorders>
          </w:tcPr>
          <w:p w14:paraId="2661D667"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lastRenderedPageBreak/>
              <w:t xml:space="preserve">В срок не более 3 (трех) рабочих дней с даты регистрации заявления КО проводит проверку </w:t>
            </w:r>
            <w:r w:rsidRPr="00972046">
              <w:rPr>
                <w:rFonts w:ascii="Garamond" w:hAnsi="Garamond"/>
                <w:highlight w:val="yellow"/>
              </w:rPr>
              <w:t>представленных</w:t>
            </w:r>
            <w:r w:rsidRPr="00972046">
              <w:rPr>
                <w:rFonts w:ascii="Garamond" w:hAnsi="Garamond"/>
              </w:rPr>
              <w:t xml:space="preserve"> документов (проверку комплектности).</w:t>
            </w:r>
          </w:p>
          <w:p w14:paraId="126AE8D7"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lastRenderedPageBreak/>
              <w:t>При отрицательном результате проверки КО в срок не более 1 (одного) рабочего дня с даты ее завершения направляет заявителю уведомление о невозможности проведения установления соответствия СУ в соответствии с п. 3.2 настоящего Порядка с указанием причины. После устранения содержащихся в уведомлении замечаний заявитель вправе повторно инициировать указанную процедуру в порядке, предусмотренном п. 3.2.2 настоящего Порядка.</w:t>
            </w:r>
          </w:p>
          <w:p w14:paraId="2A733528"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При положительном результате проверки КО в срок не более 7 (семи) рабочих дней с даты ее окончания осуществляет процедуру установления соответствия СУ, состоящую из первого – третьего этапов, предусмотренных п. 2.3 настоящего Порядка, а также проводит экспертизу на выполнение условий п. 3.2.1 настоящего Порядка.</w:t>
            </w:r>
          </w:p>
          <w:p w14:paraId="20CB0A16"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w:t>
            </w:r>
          </w:p>
        </w:tc>
      </w:tr>
      <w:tr w:rsidR="00715D73" w:rsidRPr="00972046" w14:paraId="4D6FC6E3" w14:textId="77777777" w:rsidTr="0051649B">
        <w:tc>
          <w:tcPr>
            <w:tcW w:w="352" w:type="pct"/>
            <w:tcBorders>
              <w:top w:val="single" w:sz="4" w:space="0" w:color="auto"/>
              <w:left w:val="single" w:sz="4" w:space="0" w:color="auto"/>
              <w:bottom w:val="single" w:sz="4" w:space="0" w:color="auto"/>
              <w:right w:val="single" w:sz="4" w:space="0" w:color="auto"/>
            </w:tcBorders>
            <w:vAlign w:val="center"/>
          </w:tcPr>
          <w:p w14:paraId="6FCB39C4" w14:textId="77777777" w:rsidR="00715D73" w:rsidRPr="00972046" w:rsidRDefault="00715D73" w:rsidP="00945ED1">
            <w:pPr>
              <w:widowControl w:val="0"/>
              <w:spacing w:line="20" w:lineRule="atLeast"/>
              <w:jc w:val="center"/>
              <w:rPr>
                <w:rFonts w:ascii="Garamond" w:hAnsi="Garamond"/>
                <w:b/>
              </w:rPr>
            </w:pPr>
            <w:r w:rsidRPr="00972046">
              <w:rPr>
                <w:rFonts w:ascii="Garamond" w:hAnsi="Garamond"/>
                <w:b/>
              </w:rPr>
              <w:lastRenderedPageBreak/>
              <w:t>3.3.2</w:t>
            </w:r>
          </w:p>
        </w:tc>
        <w:tc>
          <w:tcPr>
            <w:tcW w:w="2340" w:type="pct"/>
            <w:tcBorders>
              <w:top w:val="single" w:sz="4" w:space="0" w:color="auto"/>
              <w:left w:val="single" w:sz="4" w:space="0" w:color="auto"/>
              <w:bottom w:val="single" w:sz="4" w:space="0" w:color="auto"/>
              <w:right w:val="single" w:sz="4" w:space="0" w:color="auto"/>
            </w:tcBorders>
          </w:tcPr>
          <w:p w14:paraId="62740917" w14:textId="77777777" w:rsidR="00715D73" w:rsidRPr="00CE079B" w:rsidRDefault="00715D73" w:rsidP="00945ED1">
            <w:pPr>
              <w:pStyle w:val="af9"/>
              <w:tabs>
                <w:tab w:val="clear" w:pos="1332"/>
                <w:tab w:val="num" w:pos="240"/>
                <w:tab w:val="left" w:pos="1080"/>
              </w:tabs>
              <w:ind w:left="0" w:firstLine="600"/>
              <w:rPr>
                <w:rFonts w:ascii="Garamond" w:hAnsi="Garamond"/>
                <w:sz w:val="22"/>
                <w:szCs w:val="22"/>
              </w:rPr>
            </w:pPr>
            <w:r w:rsidRPr="00CE079B">
              <w:rPr>
                <w:rFonts w:ascii="Garamond" w:hAnsi="Garamond"/>
                <w:sz w:val="22"/>
                <w:szCs w:val="22"/>
              </w:rPr>
              <w:t xml:space="preserve">В срок не более 3 (трех) рабочих дней с даты регистрации заявления КО проводит проверку </w:t>
            </w:r>
            <w:r w:rsidRPr="00793479">
              <w:rPr>
                <w:rFonts w:ascii="Garamond" w:hAnsi="Garamond"/>
                <w:sz w:val="22"/>
                <w:szCs w:val="22"/>
                <w:highlight w:val="yellow"/>
              </w:rPr>
              <w:t xml:space="preserve">на полноту </w:t>
            </w:r>
            <w:r w:rsidRPr="00725984">
              <w:rPr>
                <w:rFonts w:ascii="Garamond" w:hAnsi="Garamond"/>
                <w:sz w:val="22"/>
                <w:szCs w:val="22"/>
                <w:highlight w:val="yellow"/>
              </w:rPr>
              <w:t>состава вышеуказанных</w:t>
            </w:r>
            <w:r w:rsidRPr="00CE079B">
              <w:rPr>
                <w:rFonts w:ascii="Garamond" w:hAnsi="Garamond"/>
                <w:sz w:val="22"/>
                <w:szCs w:val="22"/>
              </w:rPr>
              <w:t xml:space="preserve"> документов (проверку комплектности).</w:t>
            </w:r>
          </w:p>
          <w:p w14:paraId="188D9EFC"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При отрицательном результате проверки КО в срок не более 1 (одного) рабочего дня с даты ее завершения направляет правопреемнику уведомление о невозможности проведения процедуры установления соответствия СУ в соответствии с п. 3.3 настоящего Порядка с указанием причины. После устранения содержащихся в уведомлении замечаний правопреемник вправе повторно инициировать указанную процедуру в порядке, предусмотренном п. 3.3.1 настоящего Порядка.</w:t>
            </w:r>
          </w:p>
        </w:tc>
        <w:tc>
          <w:tcPr>
            <w:tcW w:w="2308" w:type="pct"/>
            <w:tcBorders>
              <w:top w:val="single" w:sz="4" w:space="0" w:color="auto"/>
              <w:left w:val="single" w:sz="4" w:space="0" w:color="auto"/>
              <w:bottom w:val="single" w:sz="4" w:space="0" w:color="auto"/>
              <w:right w:val="single" w:sz="4" w:space="0" w:color="auto"/>
            </w:tcBorders>
          </w:tcPr>
          <w:p w14:paraId="0C18E50B" w14:textId="77777777" w:rsidR="00715D73" w:rsidRPr="00CE079B" w:rsidRDefault="00715D73" w:rsidP="00945ED1">
            <w:pPr>
              <w:pStyle w:val="af9"/>
              <w:tabs>
                <w:tab w:val="clear" w:pos="1332"/>
                <w:tab w:val="num" w:pos="240"/>
                <w:tab w:val="left" w:pos="1080"/>
              </w:tabs>
              <w:ind w:left="0" w:firstLine="600"/>
              <w:rPr>
                <w:rFonts w:ascii="Garamond" w:hAnsi="Garamond"/>
                <w:sz w:val="22"/>
                <w:szCs w:val="22"/>
              </w:rPr>
            </w:pPr>
            <w:r w:rsidRPr="00CE079B">
              <w:rPr>
                <w:rFonts w:ascii="Garamond" w:hAnsi="Garamond"/>
                <w:sz w:val="22"/>
                <w:szCs w:val="22"/>
              </w:rPr>
              <w:t xml:space="preserve">В срок не более 3 (трех) рабочих дней с даты регистрации заявления КО проводит проверку </w:t>
            </w:r>
            <w:r w:rsidRPr="000079BD">
              <w:rPr>
                <w:rFonts w:ascii="Garamond" w:hAnsi="Garamond"/>
                <w:sz w:val="22"/>
                <w:szCs w:val="22"/>
                <w:highlight w:val="yellow"/>
              </w:rPr>
              <w:t>представленных</w:t>
            </w:r>
            <w:r w:rsidRPr="00CE079B">
              <w:rPr>
                <w:rFonts w:ascii="Garamond" w:hAnsi="Garamond"/>
                <w:sz w:val="22"/>
                <w:szCs w:val="22"/>
              </w:rPr>
              <w:t xml:space="preserve"> документов (проверку комплектности).</w:t>
            </w:r>
          </w:p>
          <w:p w14:paraId="32179304" w14:textId="77777777" w:rsidR="00715D73" w:rsidRPr="00972046" w:rsidRDefault="00715D73" w:rsidP="00945ED1">
            <w:pPr>
              <w:tabs>
                <w:tab w:val="left" w:pos="1200"/>
              </w:tabs>
              <w:spacing w:line="20" w:lineRule="atLeast"/>
              <w:ind w:firstLine="600"/>
              <w:jc w:val="both"/>
              <w:rPr>
                <w:rFonts w:ascii="Garamond" w:hAnsi="Garamond"/>
              </w:rPr>
            </w:pPr>
            <w:r w:rsidRPr="00972046">
              <w:rPr>
                <w:rFonts w:ascii="Garamond" w:hAnsi="Garamond"/>
              </w:rPr>
              <w:t>При отрицательном результате проверки КО в срок не более 1 (одного) рабочего дня с даты ее завершения направляет правопреемнику уведомление о невозможности проведения процедуры установления соответствия СУ в соответствии с п. 3.3 настоящего Порядка с указанием причины. После устранения содержащихся в уведомлении замечаний правопреемник вправе повторно инициировать указанную процедуру в порядке, предусмотренном п. 3.3.1 настоящего Порядка.</w:t>
            </w:r>
          </w:p>
        </w:tc>
      </w:tr>
      <w:tr w:rsidR="00715D73" w:rsidRPr="00972046" w14:paraId="325B4B75" w14:textId="77777777" w:rsidTr="0051649B">
        <w:tc>
          <w:tcPr>
            <w:tcW w:w="352" w:type="pct"/>
            <w:tcBorders>
              <w:top w:val="single" w:sz="4" w:space="0" w:color="auto"/>
              <w:left w:val="single" w:sz="4" w:space="0" w:color="auto"/>
              <w:bottom w:val="single" w:sz="4" w:space="0" w:color="auto"/>
              <w:right w:val="single" w:sz="4" w:space="0" w:color="auto"/>
            </w:tcBorders>
            <w:vAlign w:val="center"/>
          </w:tcPr>
          <w:p w14:paraId="542DC26A" w14:textId="77777777" w:rsidR="00715D73" w:rsidRPr="00972046" w:rsidRDefault="00715D73" w:rsidP="00945ED1">
            <w:pPr>
              <w:widowControl w:val="0"/>
              <w:spacing w:line="20" w:lineRule="atLeast"/>
              <w:jc w:val="center"/>
              <w:rPr>
                <w:rFonts w:ascii="Garamond" w:hAnsi="Garamond"/>
                <w:b/>
              </w:rPr>
            </w:pPr>
            <w:r w:rsidRPr="00972046">
              <w:rPr>
                <w:rFonts w:ascii="Garamond" w:hAnsi="Garamond"/>
                <w:b/>
              </w:rPr>
              <w:t>3.4.3</w:t>
            </w:r>
          </w:p>
        </w:tc>
        <w:tc>
          <w:tcPr>
            <w:tcW w:w="2340" w:type="pct"/>
            <w:tcBorders>
              <w:top w:val="single" w:sz="4" w:space="0" w:color="auto"/>
              <w:left w:val="single" w:sz="4" w:space="0" w:color="auto"/>
              <w:bottom w:val="single" w:sz="4" w:space="0" w:color="auto"/>
              <w:right w:val="single" w:sz="4" w:space="0" w:color="auto"/>
            </w:tcBorders>
          </w:tcPr>
          <w:p w14:paraId="7A882F13" w14:textId="77777777" w:rsidR="00715D73" w:rsidRPr="00CE079B" w:rsidRDefault="00715D73" w:rsidP="00945ED1">
            <w:pPr>
              <w:pStyle w:val="af9"/>
              <w:tabs>
                <w:tab w:val="clear" w:pos="1332"/>
                <w:tab w:val="num" w:pos="240"/>
                <w:tab w:val="left" w:pos="1080"/>
              </w:tabs>
              <w:ind w:left="0" w:firstLine="600"/>
              <w:rPr>
                <w:rFonts w:ascii="Garamond" w:hAnsi="Garamond"/>
                <w:sz w:val="22"/>
                <w:szCs w:val="22"/>
              </w:rPr>
            </w:pPr>
            <w:r w:rsidRPr="00CE079B">
              <w:rPr>
                <w:rFonts w:ascii="Garamond" w:hAnsi="Garamond"/>
                <w:sz w:val="22"/>
                <w:szCs w:val="22"/>
              </w:rPr>
              <w:t xml:space="preserve">В срок не более 3 (трех) рабочих дней с даты регистрации заявления КО проводит проверку </w:t>
            </w:r>
            <w:r w:rsidRPr="00D03FC8">
              <w:rPr>
                <w:rFonts w:ascii="Garamond" w:hAnsi="Garamond"/>
                <w:sz w:val="22"/>
                <w:szCs w:val="22"/>
                <w:highlight w:val="yellow"/>
              </w:rPr>
              <w:t xml:space="preserve">на полноту </w:t>
            </w:r>
            <w:r w:rsidRPr="00725984">
              <w:rPr>
                <w:rFonts w:ascii="Garamond" w:hAnsi="Garamond"/>
                <w:sz w:val="22"/>
                <w:szCs w:val="22"/>
                <w:highlight w:val="yellow"/>
              </w:rPr>
              <w:t>состава вышеуказанных</w:t>
            </w:r>
            <w:r w:rsidRPr="00CE079B">
              <w:rPr>
                <w:rFonts w:ascii="Garamond" w:hAnsi="Garamond"/>
                <w:sz w:val="22"/>
                <w:szCs w:val="22"/>
              </w:rPr>
              <w:t xml:space="preserve"> документов (проверку комплектности).</w:t>
            </w:r>
          </w:p>
          <w:p w14:paraId="5582F28C" w14:textId="77777777" w:rsidR="00715D73" w:rsidRPr="00D03FC8" w:rsidRDefault="00715D73" w:rsidP="00945ED1">
            <w:pPr>
              <w:pStyle w:val="af9"/>
              <w:tabs>
                <w:tab w:val="clear" w:pos="1332"/>
                <w:tab w:val="num" w:pos="240"/>
                <w:tab w:val="left" w:pos="1080"/>
              </w:tabs>
              <w:ind w:left="0" w:firstLine="600"/>
              <w:rPr>
                <w:rFonts w:ascii="Garamond" w:hAnsi="Garamond"/>
                <w:sz w:val="22"/>
                <w:szCs w:val="22"/>
              </w:rPr>
            </w:pPr>
            <w:r w:rsidRPr="00CE079B">
              <w:rPr>
                <w:rFonts w:ascii="Garamond" w:hAnsi="Garamond"/>
                <w:sz w:val="22"/>
                <w:szCs w:val="22"/>
              </w:rPr>
              <w:t xml:space="preserve">При отрицательном результате проверки КО в срок не более 1 (одного) рабочего дня с даты ее завершения направляет заявителю уведомление о невозможности проведения процедуры установления соответствия </w:t>
            </w:r>
            <w:r w:rsidRPr="00D03FC8">
              <w:rPr>
                <w:rFonts w:ascii="Garamond" w:hAnsi="Garamond"/>
                <w:sz w:val="22"/>
                <w:szCs w:val="22"/>
              </w:rPr>
              <w:t>СУ</w:t>
            </w:r>
            <w:r w:rsidRPr="00CE079B">
              <w:rPr>
                <w:rFonts w:ascii="Garamond" w:hAnsi="Garamond"/>
                <w:sz w:val="22"/>
                <w:szCs w:val="22"/>
              </w:rPr>
              <w:t xml:space="preserve"> в соответствии с п. 3.4 настоящего Порядка с указанием причины. После устранения содержащихся в уведомлении замечаний заявитель вправе повторно инициировать указанную процедуру в порядке, предусмотренном п. 3.4.2 настоящего Порядка.</w:t>
            </w:r>
          </w:p>
        </w:tc>
        <w:tc>
          <w:tcPr>
            <w:tcW w:w="2308" w:type="pct"/>
            <w:tcBorders>
              <w:top w:val="single" w:sz="4" w:space="0" w:color="auto"/>
              <w:left w:val="single" w:sz="4" w:space="0" w:color="auto"/>
              <w:bottom w:val="single" w:sz="4" w:space="0" w:color="auto"/>
              <w:right w:val="single" w:sz="4" w:space="0" w:color="auto"/>
            </w:tcBorders>
          </w:tcPr>
          <w:p w14:paraId="1B9FCE70" w14:textId="77777777" w:rsidR="00715D73" w:rsidRPr="00CE079B" w:rsidRDefault="00715D73" w:rsidP="00945ED1">
            <w:pPr>
              <w:pStyle w:val="af9"/>
              <w:tabs>
                <w:tab w:val="clear" w:pos="1332"/>
                <w:tab w:val="num" w:pos="240"/>
                <w:tab w:val="left" w:pos="1080"/>
              </w:tabs>
              <w:ind w:left="0" w:firstLine="600"/>
              <w:rPr>
                <w:rFonts w:ascii="Garamond" w:hAnsi="Garamond"/>
                <w:sz w:val="22"/>
                <w:szCs w:val="22"/>
              </w:rPr>
            </w:pPr>
            <w:r w:rsidRPr="00CE079B">
              <w:rPr>
                <w:rFonts w:ascii="Garamond" w:hAnsi="Garamond"/>
                <w:sz w:val="22"/>
                <w:szCs w:val="22"/>
              </w:rPr>
              <w:t xml:space="preserve">В срок не более 3 (трех) рабочих дней с даты регистрации заявления КО проводит проверку </w:t>
            </w:r>
            <w:r w:rsidRPr="000079BD">
              <w:rPr>
                <w:rFonts w:ascii="Garamond" w:hAnsi="Garamond"/>
                <w:sz w:val="22"/>
                <w:szCs w:val="22"/>
                <w:highlight w:val="yellow"/>
              </w:rPr>
              <w:t>представленных</w:t>
            </w:r>
            <w:r w:rsidRPr="00CE079B">
              <w:rPr>
                <w:rFonts w:ascii="Garamond" w:hAnsi="Garamond"/>
                <w:sz w:val="22"/>
                <w:szCs w:val="22"/>
              </w:rPr>
              <w:t xml:space="preserve"> документов (проверку комплектности).</w:t>
            </w:r>
          </w:p>
          <w:p w14:paraId="5CBF4F8A" w14:textId="77777777" w:rsidR="00715D73" w:rsidRPr="00CE079B" w:rsidRDefault="00715D73" w:rsidP="00945ED1">
            <w:pPr>
              <w:pStyle w:val="af9"/>
              <w:tabs>
                <w:tab w:val="clear" w:pos="1332"/>
                <w:tab w:val="num" w:pos="240"/>
                <w:tab w:val="left" w:pos="1080"/>
              </w:tabs>
              <w:ind w:left="0" w:firstLine="600"/>
              <w:rPr>
                <w:rFonts w:ascii="Garamond" w:hAnsi="Garamond"/>
                <w:sz w:val="22"/>
                <w:szCs w:val="22"/>
              </w:rPr>
            </w:pPr>
            <w:r w:rsidRPr="00CE079B">
              <w:rPr>
                <w:rFonts w:ascii="Garamond" w:hAnsi="Garamond"/>
                <w:sz w:val="22"/>
                <w:szCs w:val="22"/>
              </w:rPr>
              <w:t xml:space="preserve">При отрицательном результате проверки КО в срок не более 1 (одного) рабочего дня с даты ее завершения направляет заявителю уведомление о невозможности проведения процедуры установления соответствия </w:t>
            </w:r>
            <w:r w:rsidRPr="00D03FC8">
              <w:rPr>
                <w:rFonts w:ascii="Garamond" w:hAnsi="Garamond"/>
                <w:sz w:val="22"/>
                <w:szCs w:val="22"/>
              </w:rPr>
              <w:t>СУ</w:t>
            </w:r>
            <w:r w:rsidRPr="00CE079B">
              <w:rPr>
                <w:rFonts w:ascii="Garamond" w:hAnsi="Garamond"/>
                <w:sz w:val="22"/>
                <w:szCs w:val="22"/>
              </w:rPr>
              <w:t xml:space="preserve"> в соответствии с п. 3.4 настоящего Порядка с указанием причины. После устранения содержащихся в уведомлении замечаний заявитель вправе повторно инициировать указанную процедуру в порядке, предусмотренном п. 3.4.2 настоящего Порядка.</w:t>
            </w:r>
          </w:p>
        </w:tc>
      </w:tr>
    </w:tbl>
    <w:p w14:paraId="736A97AD" w14:textId="77777777" w:rsidR="004F6747" w:rsidRDefault="004F6747" w:rsidP="00715D73">
      <w:pPr>
        <w:sectPr w:rsidR="004F6747" w:rsidSect="00416D2F">
          <w:pgSz w:w="16838" w:h="11906" w:orient="landscape"/>
          <w:pgMar w:top="1134" w:right="851" w:bottom="964" w:left="1304" w:header="709" w:footer="709" w:gutter="0"/>
          <w:cols w:space="708"/>
          <w:docGrid w:linePitch="360"/>
        </w:sectPr>
      </w:pPr>
    </w:p>
    <w:p w14:paraId="5B49AF53" w14:textId="77777777" w:rsidR="00715D73" w:rsidRDefault="00715D73" w:rsidP="00715D73"/>
    <w:p w14:paraId="34D7D726" w14:textId="77777777" w:rsidR="004F6747" w:rsidRPr="0042210A" w:rsidRDefault="004F6747" w:rsidP="004F6747">
      <w:pPr>
        <w:rPr>
          <w:rFonts w:ascii="Garamond" w:hAnsi="Garamond"/>
          <w:b/>
          <w:bCs/>
        </w:rPr>
      </w:pPr>
      <w:r w:rsidRPr="0042210A">
        <w:rPr>
          <w:rFonts w:ascii="Garamond" w:hAnsi="Garamond"/>
          <w:b/>
          <w:bCs/>
        </w:rPr>
        <w:t>Действующая редакция</w:t>
      </w:r>
    </w:p>
    <w:p w14:paraId="57659808" w14:textId="77777777" w:rsidR="004F6747" w:rsidRPr="00E8149B" w:rsidRDefault="004F6747" w:rsidP="004F6747">
      <w:pPr>
        <w:spacing w:after="0"/>
        <w:jc w:val="center"/>
        <w:rPr>
          <w:rFonts w:ascii="Garamond" w:hAnsi="Garamond"/>
          <w:b/>
        </w:rPr>
      </w:pPr>
      <w:r w:rsidRPr="00E8149B">
        <w:rPr>
          <w:rFonts w:ascii="Garamond" w:hAnsi="Garamond"/>
          <w:b/>
        </w:rPr>
        <w:t>Форма 1А</w:t>
      </w:r>
    </w:p>
    <w:p w14:paraId="6F8652D4" w14:textId="77777777" w:rsidR="004F6747" w:rsidRPr="00E8149B" w:rsidRDefault="004F6747" w:rsidP="004F6747">
      <w:pPr>
        <w:spacing w:after="0"/>
        <w:jc w:val="both"/>
        <w:rPr>
          <w:rFonts w:ascii="Garamond" w:hAnsi="Garamond"/>
        </w:rPr>
      </w:pPr>
    </w:p>
    <w:p w14:paraId="0F248CC0" w14:textId="77777777" w:rsidR="004F6747" w:rsidRPr="00E8149B" w:rsidRDefault="004F6747" w:rsidP="004F6747">
      <w:pPr>
        <w:spacing w:after="0"/>
        <w:jc w:val="both"/>
        <w:rPr>
          <w:rFonts w:ascii="Garamond" w:hAnsi="Garamond"/>
        </w:rPr>
      </w:pPr>
      <w:r w:rsidRPr="00E8149B">
        <w:rPr>
          <w:rFonts w:ascii="Garamond" w:hAnsi="Garamond"/>
        </w:rPr>
        <w:t>(на бланке заявителя)</w:t>
      </w:r>
    </w:p>
    <w:p w14:paraId="08384D70" w14:textId="77777777" w:rsidR="004F6747" w:rsidRPr="00E8149B" w:rsidRDefault="004F6747" w:rsidP="004F6747">
      <w:pPr>
        <w:spacing w:after="0"/>
        <w:ind w:left="7371" w:right="-428"/>
        <w:jc w:val="both"/>
        <w:rPr>
          <w:rFonts w:ascii="Garamond" w:hAnsi="Garamond"/>
          <w:b/>
        </w:rPr>
      </w:pPr>
      <w:r w:rsidRPr="00E8149B">
        <w:rPr>
          <w:rFonts w:ascii="Garamond" w:hAnsi="Garamond"/>
          <w:b/>
        </w:rPr>
        <w:t>Председателю Правления</w:t>
      </w:r>
    </w:p>
    <w:p w14:paraId="72FF7130" w14:textId="77777777" w:rsidR="004F6747" w:rsidRPr="00E8149B" w:rsidRDefault="004F6747" w:rsidP="004F6747">
      <w:pPr>
        <w:spacing w:after="0"/>
        <w:ind w:left="7371" w:right="-428"/>
        <w:jc w:val="both"/>
        <w:rPr>
          <w:rFonts w:ascii="Garamond" w:hAnsi="Garamond"/>
          <w:b/>
        </w:rPr>
      </w:pPr>
      <w:r w:rsidRPr="00E8149B">
        <w:rPr>
          <w:rFonts w:ascii="Garamond" w:hAnsi="Garamond"/>
          <w:b/>
        </w:rPr>
        <w:t>АО «АТС»</w:t>
      </w:r>
    </w:p>
    <w:p w14:paraId="4CA644C9" w14:textId="77777777" w:rsidR="004F6747" w:rsidRPr="00E8149B" w:rsidRDefault="004F6747" w:rsidP="004F6747">
      <w:pPr>
        <w:spacing w:after="0"/>
        <w:ind w:left="6521"/>
        <w:jc w:val="both"/>
        <w:rPr>
          <w:rFonts w:ascii="Garamond" w:hAnsi="Garamond"/>
          <w:b/>
        </w:rPr>
      </w:pPr>
    </w:p>
    <w:p w14:paraId="21A9A0B9" w14:textId="77777777" w:rsidR="004F6747" w:rsidRPr="00E8149B" w:rsidRDefault="004F6747" w:rsidP="004F6747">
      <w:pPr>
        <w:spacing w:after="0"/>
        <w:jc w:val="both"/>
        <w:rPr>
          <w:rFonts w:ascii="Garamond" w:hAnsi="Garamond"/>
        </w:rPr>
      </w:pPr>
      <w:r w:rsidRPr="00E8149B">
        <w:rPr>
          <w:rFonts w:ascii="Garamond" w:hAnsi="Garamond"/>
        </w:rPr>
        <w:t>№ _____________________</w:t>
      </w:r>
    </w:p>
    <w:p w14:paraId="03879A8C" w14:textId="77777777" w:rsidR="004F6747" w:rsidRPr="00E8149B" w:rsidRDefault="004F6747" w:rsidP="004F6747">
      <w:pPr>
        <w:spacing w:after="0"/>
        <w:jc w:val="both"/>
        <w:rPr>
          <w:rFonts w:ascii="Garamond" w:hAnsi="Garamond"/>
        </w:rPr>
      </w:pPr>
      <w:r w:rsidRPr="00E8149B">
        <w:rPr>
          <w:rFonts w:ascii="Garamond" w:hAnsi="Garamond"/>
        </w:rPr>
        <w:t>«___» ___________ 20 ___ г.</w:t>
      </w:r>
    </w:p>
    <w:p w14:paraId="0440AF53" w14:textId="77777777" w:rsidR="004F6747" w:rsidRPr="00E8149B" w:rsidRDefault="004F6747" w:rsidP="004F6747">
      <w:pPr>
        <w:spacing w:after="0"/>
        <w:jc w:val="both"/>
        <w:rPr>
          <w:rFonts w:ascii="Garamond" w:hAnsi="Garamond"/>
        </w:rPr>
      </w:pPr>
    </w:p>
    <w:p w14:paraId="4092BB0D" w14:textId="77777777" w:rsidR="004F6747" w:rsidRPr="00E8149B" w:rsidRDefault="004F6747" w:rsidP="004F6747">
      <w:pPr>
        <w:spacing w:after="0"/>
        <w:jc w:val="center"/>
        <w:rPr>
          <w:rFonts w:ascii="Garamond" w:hAnsi="Garamond"/>
          <w:b/>
        </w:rPr>
      </w:pPr>
    </w:p>
    <w:p w14:paraId="581EA887" w14:textId="77777777" w:rsidR="004F6747" w:rsidRPr="00E8149B" w:rsidRDefault="004F6747" w:rsidP="004F6747">
      <w:pPr>
        <w:spacing w:after="0"/>
        <w:jc w:val="center"/>
        <w:rPr>
          <w:rFonts w:ascii="Garamond" w:hAnsi="Garamond"/>
          <w:b/>
        </w:rPr>
      </w:pPr>
      <w:r w:rsidRPr="00E8149B">
        <w:rPr>
          <w:rFonts w:ascii="Garamond" w:hAnsi="Garamond"/>
          <w:b/>
        </w:rPr>
        <w:t>ЗАЯВЛЕНИЕ</w:t>
      </w:r>
    </w:p>
    <w:p w14:paraId="2B3435D6" w14:textId="77777777" w:rsidR="004F6747" w:rsidRPr="00E8149B" w:rsidRDefault="004F6747" w:rsidP="004F6747">
      <w:pPr>
        <w:spacing w:after="0"/>
        <w:ind w:right="-108"/>
        <w:jc w:val="center"/>
        <w:rPr>
          <w:rFonts w:ascii="Garamond" w:hAnsi="Garamond"/>
          <w:b/>
        </w:rPr>
      </w:pPr>
      <w:r w:rsidRPr="00E8149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0D0210B6" w14:textId="77777777" w:rsidR="004F6747" w:rsidRPr="00E8149B" w:rsidRDefault="004F6747" w:rsidP="004F6747">
      <w:pPr>
        <w:spacing w:after="0"/>
        <w:jc w:val="both"/>
        <w:rPr>
          <w:rFonts w:ascii="Garamond" w:hAnsi="Garamond"/>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F6747" w:rsidRPr="00972046" w14:paraId="39F6F715" w14:textId="77777777" w:rsidTr="00945ED1">
        <w:trPr>
          <w:trHeight w:val="421"/>
        </w:trPr>
        <w:tc>
          <w:tcPr>
            <w:tcW w:w="3002" w:type="dxa"/>
            <w:shd w:val="clear" w:color="auto" w:fill="D9D9D9"/>
            <w:vAlign w:val="center"/>
          </w:tcPr>
          <w:p w14:paraId="2347D1E9"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заявителя</w:t>
            </w:r>
          </w:p>
        </w:tc>
        <w:tc>
          <w:tcPr>
            <w:tcW w:w="7058" w:type="dxa"/>
            <w:shd w:val="clear" w:color="auto" w:fill="auto"/>
            <w:vAlign w:val="center"/>
          </w:tcPr>
          <w:p w14:paraId="154CAF8A" w14:textId="77777777" w:rsidR="004F6747" w:rsidRPr="00972046" w:rsidRDefault="004F6747" w:rsidP="00945ED1">
            <w:pPr>
              <w:autoSpaceDE w:val="0"/>
              <w:autoSpaceDN w:val="0"/>
              <w:spacing w:after="0"/>
              <w:rPr>
                <w:rFonts w:ascii="Garamond" w:hAnsi="Garamond"/>
              </w:rPr>
            </w:pPr>
          </w:p>
        </w:tc>
      </w:tr>
      <w:tr w:rsidR="004F6747" w:rsidRPr="00972046" w14:paraId="40843957" w14:textId="77777777" w:rsidTr="00945ED1">
        <w:trPr>
          <w:trHeight w:val="340"/>
        </w:trPr>
        <w:tc>
          <w:tcPr>
            <w:tcW w:w="3002" w:type="dxa"/>
            <w:shd w:val="clear" w:color="auto" w:fill="D9D9D9"/>
            <w:vAlign w:val="center"/>
          </w:tcPr>
          <w:p w14:paraId="5271B213"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заявителя</w:t>
            </w:r>
          </w:p>
        </w:tc>
        <w:tc>
          <w:tcPr>
            <w:tcW w:w="7058" w:type="dxa"/>
            <w:shd w:val="clear" w:color="auto" w:fill="auto"/>
            <w:vAlign w:val="center"/>
          </w:tcPr>
          <w:p w14:paraId="6EC96DBF" w14:textId="77777777" w:rsidR="004F6747" w:rsidRPr="00972046" w:rsidRDefault="004F6747" w:rsidP="00945ED1">
            <w:pPr>
              <w:spacing w:after="0"/>
              <w:jc w:val="both"/>
              <w:rPr>
                <w:rFonts w:ascii="Garamond" w:hAnsi="Garamond"/>
                <w:b/>
              </w:rPr>
            </w:pPr>
          </w:p>
        </w:tc>
      </w:tr>
    </w:tbl>
    <w:p w14:paraId="2B988950" w14:textId="77777777" w:rsidR="004F6747" w:rsidRPr="00E8149B" w:rsidRDefault="004F6747" w:rsidP="004F6747">
      <w:pPr>
        <w:spacing w:after="0"/>
        <w:jc w:val="both"/>
        <w:rPr>
          <w:rFonts w:ascii="Garamond" w:hAnsi="Garamond"/>
        </w:rPr>
      </w:pPr>
    </w:p>
    <w:p w14:paraId="15D87936" w14:textId="77777777" w:rsidR="004F6747" w:rsidRPr="00E8149B" w:rsidRDefault="004F6747" w:rsidP="004F6747">
      <w:pPr>
        <w:autoSpaceDE w:val="0"/>
        <w:autoSpaceDN w:val="0"/>
        <w:spacing w:after="0"/>
        <w:jc w:val="both"/>
        <w:rPr>
          <w:rFonts w:ascii="Garamond" w:hAnsi="Garamond"/>
        </w:rPr>
      </w:pPr>
      <w:r w:rsidRPr="00E8149B">
        <w:rPr>
          <w:rFonts w:ascii="Garamond" w:hAnsi="Garamond"/>
        </w:rPr>
        <w:t xml:space="preserve">выражает намерение </w:t>
      </w:r>
      <w:r w:rsidRPr="00E8149B">
        <w:rPr>
          <w:rFonts w:ascii="Garamond" w:hAnsi="Garamond"/>
          <w:spacing w:val="-2"/>
        </w:rPr>
        <w:t xml:space="preserve">установить соответствие системы коммерческого учета электроэнергии техническим требованиям оптового рынка электроэнергии (мощности) и получить </w:t>
      </w:r>
      <w:r w:rsidRPr="00E8149B">
        <w:rPr>
          <w:rFonts w:ascii="Garamond" w:hAnsi="Garamond"/>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14:paraId="2CAEDA78" w14:textId="77777777" w:rsidR="004F6747" w:rsidRPr="00E8149B" w:rsidRDefault="004F6747" w:rsidP="004F6747">
      <w:pPr>
        <w:autoSpaceDE w:val="0"/>
        <w:autoSpaceDN w:val="0"/>
        <w:spacing w:after="0"/>
        <w:jc w:val="both"/>
        <w:rPr>
          <w:rFonts w:ascii="Garamond" w:hAnsi="Garamond"/>
          <w:vertAlign w:val="superscript"/>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4F6747" w:rsidRPr="00972046" w14:paraId="45216A4A" w14:textId="77777777" w:rsidTr="00945ED1">
        <w:trPr>
          <w:trHeight w:val="421"/>
        </w:trPr>
        <w:tc>
          <w:tcPr>
            <w:tcW w:w="3003" w:type="dxa"/>
            <w:shd w:val="clear" w:color="auto" w:fill="D9D9D9"/>
            <w:vAlign w:val="center"/>
          </w:tcPr>
          <w:p w14:paraId="4AFFFCDE" w14:textId="77777777" w:rsidR="004F6747" w:rsidRPr="00972046" w:rsidRDefault="004F6747" w:rsidP="00945ED1">
            <w:pPr>
              <w:spacing w:after="0"/>
              <w:jc w:val="both"/>
              <w:rPr>
                <w:rFonts w:ascii="Garamond" w:hAnsi="Garamond"/>
              </w:rPr>
            </w:pPr>
            <w:r w:rsidRPr="00972046">
              <w:rPr>
                <w:rFonts w:ascii="Garamond" w:hAnsi="Garamond"/>
              </w:rPr>
              <w:t xml:space="preserve">Класс СУ </w:t>
            </w:r>
          </w:p>
          <w:p w14:paraId="5994B13B" w14:textId="77777777" w:rsidR="004F6747" w:rsidRPr="00972046" w:rsidRDefault="004F6747" w:rsidP="00945ED1">
            <w:pPr>
              <w:spacing w:after="0"/>
              <w:jc w:val="both"/>
              <w:rPr>
                <w:rFonts w:ascii="Garamond" w:hAnsi="Garamond"/>
              </w:rPr>
            </w:pPr>
            <w:r w:rsidRPr="00972046">
              <w:rPr>
                <w:rFonts w:ascii="Garamond" w:hAnsi="Garamond"/>
                <w:sz w:val="18"/>
                <w:szCs w:val="18"/>
              </w:rPr>
              <w:t>(</w:t>
            </w:r>
            <w:r w:rsidRPr="00972046">
              <w:rPr>
                <w:rFonts w:ascii="Garamond" w:hAnsi="Garamond"/>
                <w:i/>
                <w:sz w:val="18"/>
                <w:szCs w:val="18"/>
              </w:rPr>
              <w:t>необходимо выбрать один из представленных вариантов</w:t>
            </w:r>
            <w:r w:rsidRPr="00972046">
              <w:rPr>
                <w:rFonts w:ascii="Garamond" w:hAnsi="Garamond"/>
                <w:sz w:val="18"/>
                <w:szCs w:val="18"/>
              </w:rPr>
              <w:t>)</w:t>
            </w:r>
          </w:p>
        </w:tc>
        <w:tc>
          <w:tcPr>
            <w:tcW w:w="7062" w:type="dxa"/>
            <w:shd w:val="clear" w:color="auto" w:fill="auto"/>
            <w:vAlign w:val="center"/>
          </w:tcPr>
          <w:p w14:paraId="38600372" w14:textId="77777777" w:rsidR="004F6747" w:rsidRPr="00972046" w:rsidRDefault="004F6747" w:rsidP="00F703E5">
            <w:pPr>
              <w:numPr>
                <w:ilvl w:val="0"/>
                <w:numId w:val="23"/>
              </w:numPr>
              <w:autoSpaceDE w:val="0"/>
              <w:autoSpaceDN w:val="0"/>
              <w:spacing w:after="0" w:line="240" w:lineRule="auto"/>
              <w:rPr>
                <w:rFonts w:ascii="Garamond" w:hAnsi="Garamond"/>
              </w:rPr>
            </w:pPr>
            <w:r w:rsidRPr="00972046">
              <w:rPr>
                <w:rFonts w:ascii="Garamond" w:hAnsi="Garamond"/>
              </w:rPr>
              <w:t xml:space="preserve">А </w:t>
            </w:r>
          </w:p>
          <w:p w14:paraId="5670EC2D" w14:textId="77777777" w:rsidR="004F6747" w:rsidRPr="00972046" w:rsidRDefault="004F6747" w:rsidP="00F703E5">
            <w:pPr>
              <w:numPr>
                <w:ilvl w:val="0"/>
                <w:numId w:val="23"/>
              </w:numPr>
              <w:autoSpaceDE w:val="0"/>
              <w:autoSpaceDN w:val="0"/>
              <w:spacing w:after="0" w:line="240" w:lineRule="auto"/>
              <w:rPr>
                <w:rFonts w:ascii="Garamond" w:hAnsi="Garamond"/>
              </w:rPr>
            </w:pPr>
            <w:r w:rsidRPr="00972046">
              <w:rPr>
                <w:rFonts w:ascii="Garamond" w:hAnsi="Garamond"/>
                <w:lang w:val="en-US"/>
              </w:rPr>
              <w:t>N</w:t>
            </w:r>
            <w:r w:rsidRPr="00972046">
              <w:rPr>
                <w:rFonts w:ascii="Garamond" w:hAnsi="Garamond"/>
              </w:rPr>
              <w:t xml:space="preserve"> – </w:t>
            </w:r>
            <w:proofErr w:type="gramStart"/>
            <w:r w:rsidRPr="00972046">
              <w:rPr>
                <w:rFonts w:ascii="Garamond" w:hAnsi="Garamond"/>
              </w:rPr>
              <w:t>только</w:t>
            </w:r>
            <w:proofErr w:type="gramEnd"/>
            <w:r w:rsidRPr="00972046">
              <w:rPr>
                <w:rFonts w:ascii="Garamond" w:hAnsi="Garamond"/>
              </w:rPr>
              <w:t xml:space="preserve"> для новой ГТП (нового сечения КУ, за исключением временного сечения КУ), сформированной (-ого) в отношении вновь вводимого генерирующего и (или) энергопринимающего оборудования.</w:t>
            </w:r>
          </w:p>
        </w:tc>
      </w:tr>
      <w:tr w:rsidR="004F6747" w:rsidRPr="00972046" w14:paraId="2A19CC5B" w14:textId="77777777" w:rsidTr="00945ED1">
        <w:trPr>
          <w:trHeight w:val="340"/>
        </w:trPr>
        <w:tc>
          <w:tcPr>
            <w:tcW w:w="3003" w:type="dxa"/>
            <w:shd w:val="clear" w:color="auto" w:fill="D9D9D9"/>
            <w:vAlign w:val="center"/>
          </w:tcPr>
          <w:p w14:paraId="2DF780F6" w14:textId="77777777" w:rsidR="004F6747" w:rsidRPr="00972046" w:rsidRDefault="004F6747" w:rsidP="00945ED1">
            <w:pPr>
              <w:spacing w:after="0"/>
              <w:jc w:val="both"/>
              <w:rPr>
                <w:rFonts w:ascii="Garamond" w:hAnsi="Garamond"/>
              </w:rPr>
            </w:pPr>
            <w:r w:rsidRPr="00972046">
              <w:rPr>
                <w:rFonts w:ascii="Garamond" w:hAnsi="Garamond"/>
              </w:rPr>
              <w:t xml:space="preserve">Наименование сечения КУ/ ГТП генерации </w:t>
            </w:r>
            <w:r w:rsidRPr="00972046">
              <w:rPr>
                <w:rFonts w:ascii="Garamond" w:hAnsi="Garamond"/>
                <w:vertAlign w:val="superscript"/>
              </w:rPr>
              <w:t>1</w:t>
            </w:r>
          </w:p>
        </w:tc>
        <w:tc>
          <w:tcPr>
            <w:tcW w:w="7062" w:type="dxa"/>
            <w:shd w:val="clear" w:color="auto" w:fill="auto"/>
            <w:vAlign w:val="center"/>
          </w:tcPr>
          <w:p w14:paraId="0B1B1C4F" w14:textId="77777777" w:rsidR="004F6747" w:rsidRPr="00972046" w:rsidRDefault="004F6747" w:rsidP="00945ED1">
            <w:pPr>
              <w:spacing w:after="0"/>
              <w:jc w:val="both"/>
              <w:rPr>
                <w:rFonts w:ascii="Garamond" w:hAnsi="Garamond"/>
                <w:b/>
              </w:rPr>
            </w:pPr>
          </w:p>
        </w:tc>
      </w:tr>
      <w:tr w:rsidR="004F6747" w:rsidRPr="00972046" w14:paraId="5254AE7F" w14:textId="77777777" w:rsidTr="00945ED1">
        <w:trPr>
          <w:trHeight w:val="340"/>
        </w:trPr>
        <w:tc>
          <w:tcPr>
            <w:tcW w:w="3003" w:type="dxa"/>
            <w:shd w:val="clear" w:color="auto" w:fill="D9D9D9"/>
            <w:vAlign w:val="center"/>
          </w:tcPr>
          <w:p w14:paraId="3AC187BD" w14:textId="77777777" w:rsidR="004F6747" w:rsidRPr="00972046" w:rsidRDefault="004F6747" w:rsidP="00945ED1">
            <w:pPr>
              <w:spacing w:after="0"/>
              <w:jc w:val="both"/>
              <w:rPr>
                <w:rFonts w:ascii="Garamond" w:hAnsi="Garamond"/>
              </w:rPr>
            </w:pPr>
            <w:r w:rsidRPr="00972046">
              <w:rPr>
                <w:rFonts w:ascii="Garamond" w:hAnsi="Garamond"/>
              </w:rPr>
              <w:t xml:space="preserve">Основание </w:t>
            </w:r>
            <w:r w:rsidRPr="00972046">
              <w:rPr>
                <w:rFonts w:ascii="Garamond" w:hAnsi="Garamond"/>
                <w:vertAlign w:val="superscript"/>
              </w:rPr>
              <w:t>2</w:t>
            </w:r>
          </w:p>
        </w:tc>
        <w:tc>
          <w:tcPr>
            <w:tcW w:w="7062" w:type="dxa"/>
            <w:shd w:val="clear" w:color="auto" w:fill="auto"/>
            <w:vAlign w:val="center"/>
          </w:tcPr>
          <w:p w14:paraId="2D813ED8" w14:textId="77777777" w:rsidR="004F6747" w:rsidRPr="00972046" w:rsidRDefault="004F6747" w:rsidP="00945ED1">
            <w:pPr>
              <w:spacing w:after="0"/>
              <w:jc w:val="both"/>
              <w:rPr>
                <w:rFonts w:ascii="Garamond" w:hAnsi="Garamond"/>
              </w:rPr>
            </w:pPr>
          </w:p>
        </w:tc>
      </w:tr>
      <w:tr w:rsidR="004F6747" w:rsidRPr="00972046" w14:paraId="5BCEB4D7" w14:textId="77777777" w:rsidTr="00945ED1">
        <w:trPr>
          <w:trHeight w:val="421"/>
        </w:trPr>
        <w:tc>
          <w:tcPr>
            <w:tcW w:w="3003" w:type="dxa"/>
            <w:shd w:val="clear" w:color="auto" w:fill="D9D9D9"/>
            <w:vAlign w:val="center"/>
          </w:tcPr>
          <w:p w14:paraId="15B729A9" w14:textId="77777777" w:rsidR="004F6747" w:rsidRPr="00972046" w:rsidRDefault="004F6747" w:rsidP="00945ED1">
            <w:pPr>
              <w:spacing w:after="0"/>
              <w:rPr>
                <w:rFonts w:ascii="Garamond" w:hAnsi="Garamond"/>
              </w:rPr>
            </w:pPr>
            <w:r w:rsidRPr="00972046">
              <w:rPr>
                <w:rFonts w:ascii="Garamond" w:hAnsi="Garamond"/>
              </w:rPr>
              <w:t xml:space="preserve">Информирую, что                           </w:t>
            </w:r>
            <w:r w:rsidRPr="00972046">
              <w:rPr>
                <w:rFonts w:ascii="Garamond" w:hAnsi="Garamond"/>
                <w:sz w:val="18"/>
                <w:szCs w:val="18"/>
              </w:rPr>
              <w:t>(</w:t>
            </w:r>
            <w:r w:rsidRPr="00972046">
              <w:rPr>
                <w:rFonts w:ascii="Garamond" w:hAnsi="Garamond"/>
                <w:i/>
                <w:sz w:val="18"/>
                <w:szCs w:val="18"/>
              </w:rPr>
              <w:t>необходимо выбрать один из представленных вариантов</w:t>
            </w:r>
            <w:r w:rsidRPr="00972046">
              <w:rPr>
                <w:rFonts w:ascii="Garamond" w:hAnsi="Garamond"/>
                <w:sz w:val="18"/>
                <w:szCs w:val="18"/>
              </w:rPr>
              <w:t>)</w:t>
            </w:r>
          </w:p>
        </w:tc>
        <w:tc>
          <w:tcPr>
            <w:tcW w:w="7062" w:type="dxa"/>
            <w:shd w:val="clear" w:color="auto" w:fill="auto"/>
            <w:vAlign w:val="center"/>
          </w:tcPr>
          <w:p w14:paraId="2EC604F9" w14:textId="77777777" w:rsidR="004F6747" w:rsidRPr="00972046" w:rsidRDefault="004F6747" w:rsidP="00F703E5">
            <w:pPr>
              <w:numPr>
                <w:ilvl w:val="0"/>
                <w:numId w:val="17"/>
              </w:numPr>
              <w:autoSpaceDE w:val="0"/>
              <w:autoSpaceDN w:val="0"/>
              <w:spacing w:after="0" w:line="240" w:lineRule="auto"/>
              <w:rPr>
                <w:rFonts w:ascii="Garamond" w:hAnsi="Garamond"/>
              </w:rPr>
            </w:pPr>
            <w:r w:rsidRPr="00972046">
              <w:rPr>
                <w:rFonts w:ascii="Garamond" w:hAnsi="Garamond"/>
                <w:b/>
              </w:rPr>
              <w:t>не использую</w:t>
            </w:r>
            <w:r w:rsidRPr="00972046">
              <w:rPr>
                <w:rFonts w:ascii="Garamond" w:hAnsi="Garamond"/>
              </w:rPr>
              <w:t xml:space="preserve"> компоненты, и (или) СУ, и (или) документы в отношении СУ, принадлежащие третьим лицам;</w:t>
            </w:r>
          </w:p>
          <w:p w14:paraId="7DB9905B" w14:textId="77777777" w:rsidR="004F6747" w:rsidRPr="00972046" w:rsidRDefault="004F6747" w:rsidP="00F703E5">
            <w:pPr>
              <w:numPr>
                <w:ilvl w:val="0"/>
                <w:numId w:val="17"/>
              </w:numPr>
              <w:autoSpaceDE w:val="0"/>
              <w:autoSpaceDN w:val="0"/>
              <w:spacing w:after="0" w:line="240" w:lineRule="auto"/>
              <w:rPr>
                <w:rFonts w:ascii="Garamond" w:hAnsi="Garamond"/>
              </w:rPr>
            </w:pPr>
            <w:r w:rsidRPr="00972046">
              <w:rPr>
                <w:rFonts w:ascii="Garamond" w:hAnsi="Garamond"/>
                <w:b/>
              </w:rPr>
              <w:t>использую</w:t>
            </w:r>
            <w:r w:rsidRPr="00972046">
              <w:rPr>
                <w:rFonts w:ascii="Garamond" w:hAnsi="Garamond"/>
              </w:rPr>
              <w:t xml:space="preserve"> компоненты, и (или) СУ, и (или) документы в отношении СУ, принадлежащие третьим лицам </w:t>
            </w:r>
          </w:p>
          <w:p w14:paraId="52E3F356" w14:textId="77777777" w:rsidR="004F6747" w:rsidRPr="00972046" w:rsidRDefault="004F6747" w:rsidP="00945ED1">
            <w:pPr>
              <w:autoSpaceDE w:val="0"/>
              <w:autoSpaceDN w:val="0"/>
              <w:spacing w:after="0"/>
              <w:rPr>
                <w:rFonts w:ascii="Garamond" w:hAnsi="Garamond"/>
                <w:u w:val="single"/>
              </w:rPr>
            </w:pPr>
            <w:r w:rsidRPr="00972046">
              <w:rPr>
                <w:rFonts w:ascii="Garamond" w:hAnsi="Garamond"/>
                <w:b/>
                <w:u w:val="single"/>
              </w:rPr>
              <w:t xml:space="preserve">                                                                                                                           </w:t>
            </w:r>
            <w:r w:rsidRPr="00972046">
              <w:rPr>
                <w:rFonts w:ascii="Garamond" w:hAnsi="Garamond"/>
                <w:u w:val="single"/>
              </w:rPr>
              <w:t>,</w:t>
            </w:r>
          </w:p>
          <w:p w14:paraId="0DFB02E3" w14:textId="77777777" w:rsidR="004F6747" w:rsidRPr="00972046" w:rsidRDefault="004F6747" w:rsidP="00945ED1">
            <w:pPr>
              <w:autoSpaceDE w:val="0"/>
              <w:autoSpaceDN w:val="0"/>
              <w:spacing w:after="0"/>
              <w:rPr>
                <w:rFonts w:ascii="Garamond" w:hAnsi="Garamond"/>
                <w:i/>
                <w:sz w:val="18"/>
                <w:szCs w:val="18"/>
              </w:rPr>
            </w:pPr>
            <w:r w:rsidRPr="00972046">
              <w:rPr>
                <w:rFonts w:ascii="Garamond" w:hAnsi="Garamond"/>
                <w:i/>
                <w:sz w:val="18"/>
                <w:szCs w:val="18"/>
              </w:rPr>
              <w:t>(полное наименование организации (-</w:t>
            </w:r>
            <w:proofErr w:type="spellStart"/>
            <w:r w:rsidRPr="00972046">
              <w:rPr>
                <w:rFonts w:ascii="Garamond" w:hAnsi="Garamond"/>
                <w:i/>
                <w:sz w:val="18"/>
                <w:szCs w:val="18"/>
              </w:rPr>
              <w:t>ий</w:t>
            </w:r>
            <w:proofErr w:type="spellEnd"/>
            <w:r w:rsidRPr="00972046">
              <w:rPr>
                <w:rFonts w:ascii="Garamond" w:hAnsi="Garamond"/>
                <w:i/>
                <w:sz w:val="18"/>
                <w:szCs w:val="18"/>
              </w:rPr>
              <w:t>) с указанием организационно-правовой формы)</w:t>
            </w:r>
          </w:p>
          <w:p w14:paraId="71AA6D5E" w14:textId="77777777" w:rsidR="004F6747" w:rsidRPr="00972046" w:rsidRDefault="004F6747" w:rsidP="00945ED1">
            <w:pPr>
              <w:autoSpaceDE w:val="0"/>
              <w:autoSpaceDN w:val="0"/>
              <w:spacing w:after="0"/>
              <w:ind w:left="429"/>
              <w:rPr>
                <w:rFonts w:ascii="Garamond" w:hAnsi="Garamond"/>
              </w:rPr>
            </w:pPr>
          </w:p>
          <w:p w14:paraId="3232A41D" w14:textId="77777777" w:rsidR="004F6747" w:rsidRPr="00972046" w:rsidRDefault="004F6747" w:rsidP="00945ED1">
            <w:pPr>
              <w:autoSpaceDE w:val="0"/>
              <w:autoSpaceDN w:val="0"/>
              <w:spacing w:after="0"/>
              <w:ind w:left="429"/>
              <w:rPr>
                <w:rFonts w:ascii="Garamond" w:hAnsi="Garamond"/>
              </w:rPr>
            </w:pPr>
            <w:r w:rsidRPr="00972046">
              <w:rPr>
                <w:rFonts w:ascii="Garamond" w:hAnsi="Garamond"/>
              </w:rPr>
              <w:t>а также подтверждаю, что отношения по использованию данных компонентов, и (или) СУ, и (или) документов в отношении СУ урегулированы с указанными третьими лицами надлежащим образом.</w:t>
            </w:r>
          </w:p>
        </w:tc>
      </w:tr>
      <w:tr w:rsidR="004F6747" w:rsidRPr="00972046" w14:paraId="32F006BB" w14:textId="77777777" w:rsidTr="00945ED1">
        <w:trPr>
          <w:trHeight w:val="421"/>
        </w:trPr>
        <w:tc>
          <w:tcPr>
            <w:tcW w:w="3003" w:type="dxa"/>
            <w:shd w:val="clear" w:color="auto" w:fill="D9D9D9"/>
            <w:vAlign w:val="center"/>
          </w:tcPr>
          <w:p w14:paraId="23FC80D0" w14:textId="77777777" w:rsidR="004F6747" w:rsidRPr="00972046" w:rsidRDefault="004F6747" w:rsidP="00945ED1">
            <w:pPr>
              <w:spacing w:after="0"/>
              <w:rPr>
                <w:rFonts w:ascii="Garamond" w:hAnsi="Garamond"/>
                <w:i/>
                <w:sz w:val="18"/>
                <w:szCs w:val="18"/>
              </w:rPr>
            </w:pPr>
            <w:r w:rsidRPr="00972046">
              <w:rPr>
                <w:rFonts w:ascii="Garamond" w:hAnsi="Garamond"/>
              </w:rPr>
              <w:t>Контактные данные представителя заявителя, ответственного за предоставление доступа КО к СУ в удаленном режиме с использованием соответствующего специализированного программного обеспечения</w:t>
            </w:r>
          </w:p>
        </w:tc>
        <w:tc>
          <w:tcPr>
            <w:tcW w:w="7062" w:type="dxa"/>
            <w:shd w:val="clear" w:color="auto" w:fill="auto"/>
            <w:vAlign w:val="center"/>
          </w:tcPr>
          <w:p w14:paraId="28E663D6" w14:textId="77777777" w:rsidR="004F6747" w:rsidRPr="00972046" w:rsidRDefault="004F6747" w:rsidP="00945ED1">
            <w:pPr>
              <w:autoSpaceDE w:val="0"/>
              <w:autoSpaceDN w:val="0"/>
              <w:spacing w:after="0"/>
              <w:rPr>
                <w:rFonts w:ascii="Garamond" w:hAnsi="Garamond"/>
                <w:b/>
              </w:rPr>
            </w:pPr>
            <w:r w:rsidRPr="00972046">
              <w:rPr>
                <w:rFonts w:ascii="Garamond" w:hAnsi="Garamond"/>
              </w:rPr>
              <w:t>___________________________________________________________</w:t>
            </w:r>
          </w:p>
          <w:p w14:paraId="2990CC08" w14:textId="77777777" w:rsidR="004F6747" w:rsidRPr="00972046" w:rsidRDefault="004F6747" w:rsidP="00945ED1">
            <w:pPr>
              <w:autoSpaceDE w:val="0"/>
              <w:autoSpaceDN w:val="0"/>
              <w:spacing w:after="0"/>
              <w:ind w:left="720"/>
              <w:rPr>
                <w:rFonts w:ascii="Garamond" w:hAnsi="Garamond"/>
                <w:b/>
              </w:rPr>
            </w:pPr>
            <w:r w:rsidRPr="00972046">
              <w:rPr>
                <w:rFonts w:ascii="Garamond" w:hAnsi="Garamond"/>
              </w:rPr>
              <w:t>(Ф. И. О., номер телефона, адрес электронной почты)</w:t>
            </w:r>
          </w:p>
        </w:tc>
      </w:tr>
      <w:tr w:rsidR="004F6747" w:rsidRPr="00972046" w14:paraId="24CA0347" w14:textId="77777777" w:rsidTr="00945ED1">
        <w:trPr>
          <w:trHeight w:val="421"/>
        </w:trPr>
        <w:tc>
          <w:tcPr>
            <w:tcW w:w="3003" w:type="dxa"/>
            <w:shd w:val="clear" w:color="auto" w:fill="D9D9D9"/>
            <w:vAlign w:val="center"/>
          </w:tcPr>
          <w:p w14:paraId="3D3EF3C6" w14:textId="77777777" w:rsidR="004F6747" w:rsidRPr="00972046" w:rsidRDefault="004F6747" w:rsidP="00945ED1">
            <w:pPr>
              <w:spacing w:after="0"/>
              <w:rPr>
                <w:rFonts w:ascii="Garamond" w:hAnsi="Garamond"/>
              </w:rPr>
            </w:pPr>
            <w:r w:rsidRPr="00972046">
              <w:rPr>
                <w:rFonts w:ascii="Garamond" w:hAnsi="Garamond"/>
              </w:rPr>
              <w:lastRenderedPageBreak/>
              <w:t>Наименование специализированного программного обеспечения из перечня ПО </w:t>
            </w:r>
            <w:r w:rsidRPr="00972046">
              <w:rPr>
                <w:rFonts w:ascii="Garamond" w:hAnsi="Garamond"/>
                <w:vertAlign w:val="superscript"/>
              </w:rPr>
              <w:t>3</w:t>
            </w:r>
          </w:p>
        </w:tc>
        <w:tc>
          <w:tcPr>
            <w:tcW w:w="7062" w:type="dxa"/>
            <w:shd w:val="clear" w:color="auto" w:fill="auto"/>
            <w:vAlign w:val="center"/>
          </w:tcPr>
          <w:p w14:paraId="331AC37B" w14:textId="77777777" w:rsidR="004F6747" w:rsidRPr="00972046" w:rsidRDefault="004F6747" w:rsidP="00945ED1">
            <w:pPr>
              <w:autoSpaceDE w:val="0"/>
              <w:autoSpaceDN w:val="0"/>
              <w:spacing w:after="0"/>
              <w:ind w:left="720"/>
              <w:rPr>
                <w:rFonts w:ascii="Garamond" w:hAnsi="Garamond"/>
              </w:rPr>
            </w:pPr>
          </w:p>
        </w:tc>
      </w:tr>
    </w:tbl>
    <w:p w14:paraId="74EC7A1B" w14:textId="77777777" w:rsidR="004F6747" w:rsidRPr="00E8149B" w:rsidRDefault="004F6747" w:rsidP="004F6747">
      <w:pPr>
        <w:autoSpaceDE w:val="0"/>
        <w:autoSpaceDN w:val="0"/>
        <w:spacing w:after="0"/>
        <w:jc w:val="both"/>
        <w:rPr>
          <w:rFonts w:ascii="Garamond" w:hAnsi="Garamond"/>
        </w:rPr>
      </w:pPr>
    </w:p>
    <w:p w14:paraId="2F154A4E" w14:textId="77777777" w:rsidR="004F6747" w:rsidRPr="00E8149B" w:rsidRDefault="004F6747" w:rsidP="004F6747">
      <w:pPr>
        <w:autoSpaceDE w:val="0"/>
        <w:autoSpaceDN w:val="0"/>
        <w:spacing w:after="0"/>
        <w:jc w:val="both"/>
        <w:rPr>
          <w:rFonts w:ascii="Garamond" w:hAnsi="Garamond"/>
          <w:bCs/>
        </w:rPr>
      </w:pPr>
      <w:r w:rsidRPr="00E8149B">
        <w:rPr>
          <w:rFonts w:ascii="Garamond" w:hAnsi="Garamond"/>
          <w:bCs/>
        </w:rPr>
        <w:t>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СУ, выполняются с применением средств измерений утвержденного типа, прошедших поверку в соответствии с требованиями Федерального закона «Об обеспечении единства измерений» № 102-ФЗ от 26.06.2008 г. к измерениям, относящимся к сфере государственного регулирования обеспечения единства измерений (</w:t>
      </w:r>
      <w:r w:rsidRPr="00E8149B">
        <w:rPr>
          <w:rFonts w:ascii="Garamond" w:hAnsi="Garamond"/>
          <w:bCs/>
          <w:i/>
        </w:rPr>
        <w:t>указывается при наличии средств измерений, не включенных в СУ</w:t>
      </w:r>
      <w:r w:rsidRPr="00E8149B">
        <w:rPr>
          <w:rFonts w:ascii="Garamond" w:hAnsi="Garamond"/>
          <w:bCs/>
        </w:rPr>
        <w:t>).</w:t>
      </w:r>
    </w:p>
    <w:p w14:paraId="5ED06CC6" w14:textId="77777777" w:rsidR="004F6747" w:rsidRPr="00E8149B" w:rsidRDefault="004F6747" w:rsidP="004F6747">
      <w:pPr>
        <w:autoSpaceDE w:val="0"/>
        <w:autoSpaceDN w:val="0"/>
        <w:spacing w:after="0"/>
        <w:jc w:val="both"/>
        <w:rPr>
          <w:rFonts w:ascii="Garamond" w:hAnsi="Garamond"/>
          <w:bCs/>
        </w:rPr>
      </w:pPr>
    </w:p>
    <w:p w14:paraId="7CE9CAFB" w14:textId="77777777" w:rsidR="004F6747" w:rsidRPr="00E8149B" w:rsidRDefault="004F6747" w:rsidP="004F6747">
      <w:pPr>
        <w:autoSpaceDE w:val="0"/>
        <w:autoSpaceDN w:val="0"/>
        <w:spacing w:after="0"/>
        <w:jc w:val="both"/>
        <w:rPr>
          <w:rFonts w:ascii="Garamond" w:hAnsi="Garamond"/>
          <w:bCs/>
          <w:i/>
        </w:rPr>
      </w:pPr>
      <w:r w:rsidRPr="00E8149B">
        <w:rPr>
          <w:rFonts w:ascii="Garamond" w:hAnsi="Garamond"/>
          <w:bCs/>
        </w:rPr>
        <w:t xml:space="preserve">В случае если при установлении соответствия </w:t>
      </w:r>
      <w:r w:rsidRPr="00E8149B">
        <w:rPr>
          <w:rFonts w:ascii="Garamond" w:hAnsi="Garamond"/>
          <w:spacing w:val="-2"/>
        </w:rPr>
        <w:t xml:space="preserve">системы коммерческого учета электроэнергии техническим требованиям оптового рынка электроэнергии (мощности) </w:t>
      </w:r>
      <w:r w:rsidRPr="00E8149B">
        <w:rPr>
          <w:rFonts w:ascii="Garamond" w:hAnsi="Garamond"/>
          <w:bCs/>
        </w:rPr>
        <w:t>КО будет выявлена неактуальность регистрационной информации в части несоответствия указанных в опросных листах (макет 90000), и (или) макете (-ах) 10000, и (или) макете (-ах) 20000 и в ПСИ типов (модификаций) приборов учета (при их наличии в ПСИ),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w:t>
      </w:r>
      <w:r w:rsidRPr="00E8149B">
        <w:rPr>
          <w:rFonts w:ascii="Garamond" w:hAnsi="Garamond"/>
          <w:bCs/>
          <w:i/>
          <w:sz w:val="18"/>
          <w:szCs w:val="18"/>
        </w:rPr>
        <w:t>указывается для действующего состава точек поставки и точек измерений</w:t>
      </w:r>
      <w:r w:rsidRPr="00E8149B">
        <w:rPr>
          <w:rFonts w:ascii="Garamond" w:hAnsi="Garamond"/>
          <w:bCs/>
          <w:i/>
        </w:rPr>
        <w:t>).</w:t>
      </w:r>
    </w:p>
    <w:p w14:paraId="301D0455" w14:textId="77777777" w:rsidR="004F6747" w:rsidRPr="00E8149B" w:rsidRDefault="004F6747" w:rsidP="004F6747">
      <w:pPr>
        <w:spacing w:after="0"/>
        <w:jc w:val="both"/>
        <w:rPr>
          <w:rFonts w:ascii="Garamond" w:hAnsi="Garamond"/>
          <w:bCs/>
          <w:i/>
        </w:rPr>
      </w:pPr>
    </w:p>
    <w:tbl>
      <w:tblPr>
        <w:tblW w:w="10003" w:type="dxa"/>
        <w:tblLook w:val="04A0" w:firstRow="1" w:lastRow="0" w:firstColumn="1" w:lastColumn="0" w:noHBand="0" w:noVBand="1"/>
      </w:tblPr>
      <w:tblGrid>
        <w:gridCol w:w="3224"/>
        <w:gridCol w:w="3556"/>
        <w:gridCol w:w="3223"/>
      </w:tblGrid>
      <w:tr w:rsidR="004F6747" w:rsidRPr="00972046" w14:paraId="31657A28" w14:textId="77777777" w:rsidTr="00945ED1">
        <w:trPr>
          <w:trHeight w:val="665"/>
        </w:trPr>
        <w:tc>
          <w:tcPr>
            <w:tcW w:w="3224" w:type="dxa"/>
            <w:tcBorders>
              <w:bottom w:val="single" w:sz="4" w:space="0" w:color="auto"/>
            </w:tcBorders>
            <w:shd w:val="clear" w:color="auto" w:fill="auto"/>
            <w:vAlign w:val="center"/>
          </w:tcPr>
          <w:p w14:paraId="643C022D" w14:textId="77777777" w:rsidR="004F6747" w:rsidRPr="00972046" w:rsidRDefault="004F6747" w:rsidP="00945ED1">
            <w:pPr>
              <w:spacing w:after="0"/>
              <w:jc w:val="center"/>
              <w:rPr>
                <w:rFonts w:ascii="Garamond" w:hAnsi="Garamond"/>
                <w:b/>
              </w:rPr>
            </w:pPr>
          </w:p>
        </w:tc>
        <w:tc>
          <w:tcPr>
            <w:tcW w:w="3556" w:type="dxa"/>
            <w:shd w:val="clear" w:color="auto" w:fill="auto"/>
            <w:vAlign w:val="center"/>
          </w:tcPr>
          <w:p w14:paraId="6D2C5542" w14:textId="77777777" w:rsidR="004F6747" w:rsidRPr="00972046" w:rsidRDefault="004F6747" w:rsidP="00945ED1">
            <w:pPr>
              <w:spacing w:after="0"/>
              <w:jc w:val="center"/>
              <w:rPr>
                <w:rFonts w:ascii="Garamond" w:hAnsi="Garamond"/>
                <w:i/>
              </w:rPr>
            </w:pPr>
          </w:p>
        </w:tc>
        <w:tc>
          <w:tcPr>
            <w:tcW w:w="3223" w:type="dxa"/>
            <w:tcBorders>
              <w:bottom w:val="single" w:sz="4" w:space="0" w:color="auto"/>
            </w:tcBorders>
            <w:shd w:val="clear" w:color="auto" w:fill="auto"/>
            <w:vAlign w:val="center"/>
          </w:tcPr>
          <w:p w14:paraId="58CFA7CE" w14:textId="77777777" w:rsidR="004F6747" w:rsidRPr="00972046" w:rsidRDefault="004F6747" w:rsidP="00945ED1">
            <w:pPr>
              <w:spacing w:after="0"/>
              <w:jc w:val="center"/>
              <w:rPr>
                <w:rFonts w:ascii="Garamond" w:hAnsi="Garamond"/>
                <w:b/>
              </w:rPr>
            </w:pPr>
          </w:p>
        </w:tc>
      </w:tr>
      <w:tr w:rsidR="004F6747" w:rsidRPr="00972046" w14:paraId="07D1ACA3" w14:textId="77777777" w:rsidTr="00945ED1">
        <w:trPr>
          <w:trHeight w:val="665"/>
        </w:trPr>
        <w:tc>
          <w:tcPr>
            <w:tcW w:w="3224" w:type="dxa"/>
            <w:tcBorders>
              <w:top w:val="single" w:sz="4" w:space="0" w:color="auto"/>
            </w:tcBorders>
            <w:shd w:val="clear" w:color="auto" w:fill="auto"/>
            <w:vAlign w:val="center"/>
          </w:tcPr>
          <w:p w14:paraId="1D0C0EB9" w14:textId="77777777" w:rsidR="004F6747" w:rsidRPr="00972046" w:rsidRDefault="004F6747" w:rsidP="00945ED1">
            <w:pPr>
              <w:spacing w:after="0"/>
              <w:jc w:val="center"/>
              <w:rPr>
                <w:rFonts w:ascii="Garamond" w:hAnsi="Garamond"/>
                <w:i/>
                <w:sz w:val="18"/>
                <w:szCs w:val="18"/>
              </w:rPr>
            </w:pPr>
            <w:r w:rsidRPr="00972046">
              <w:rPr>
                <w:rFonts w:ascii="Garamond" w:hAnsi="Garamond"/>
                <w:i/>
                <w:sz w:val="18"/>
                <w:szCs w:val="18"/>
              </w:rPr>
              <w:t>(должность лица, подписавшего заявление)</w:t>
            </w:r>
          </w:p>
        </w:tc>
        <w:tc>
          <w:tcPr>
            <w:tcW w:w="3556" w:type="dxa"/>
            <w:shd w:val="clear" w:color="auto" w:fill="auto"/>
            <w:vAlign w:val="center"/>
          </w:tcPr>
          <w:p w14:paraId="729D9FE7" w14:textId="77777777" w:rsidR="004F6747" w:rsidRPr="00972046" w:rsidRDefault="004F6747" w:rsidP="00945ED1">
            <w:pPr>
              <w:spacing w:after="0"/>
              <w:jc w:val="center"/>
              <w:rPr>
                <w:rFonts w:ascii="Garamond" w:hAnsi="Garamond"/>
                <w:i/>
                <w:sz w:val="18"/>
                <w:szCs w:val="18"/>
              </w:rPr>
            </w:pPr>
          </w:p>
        </w:tc>
        <w:tc>
          <w:tcPr>
            <w:tcW w:w="3223" w:type="dxa"/>
            <w:tcBorders>
              <w:top w:val="single" w:sz="4" w:space="0" w:color="auto"/>
            </w:tcBorders>
            <w:shd w:val="clear" w:color="auto" w:fill="auto"/>
            <w:vAlign w:val="center"/>
          </w:tcPr>
          <w:p w14:paraId="240C52D0" w14:textId="77777777" w:rsidR="004F6747" w:rsidRPr="00972046" w:rsidRDefault="004F6747" w:rsidP="00945ED1">
            <w:pPr>
              <w:spacing w:after="0"/>
              <w:jc w:val="center"/>
              <w:rPr>
                <w:rFonts w:ascii="Garamond" w:hAnsi="Garamond"/>
                <w:i/>
                <w:sz w:val="18"/>
                <w:szCs w:val="18"/>
              </w:rPr>
            </w:pPr>
            <w:r w:rsidRPr="00972046">
              <w:rPr>
                <w:rFonts w:ascii="Garamond" w:hAnsi="Garamond"/>
                <w:i/>
                <w:sz w:val="18"/>
                <w:szCs w:val="18"/>
              </w:rPr>
              <w:t>(Ф. И. О.)</w:t>
            </w:r>
          </w:p>
        </w:tc>
      </w:tr>
    </w:tbl>
    <w:p w14:paraId="11D8B01A" w14:textId="77777777" w:rsidR="004F6747" w:rsidRPr="00E8149B" w:rsidRDefault="004F6747" w:rsidP="004F6747">
      <w:pPr>
        <w:spacing w:after="0"/>
        <w:jc w:val="both"/>
        <w:rPr>
          <w:rFonts w:ascii="Garamond" w:hAnsi="Garamond"/>
          <w:b/>
          <w:bCs/>
          <w:sz w:val="20"/>
          <w:szCs w:val="20"/>
        </w:rPr>
      </w:pPr>
    </w:p>
    <w:p w14:paraId="40E8827A" w14:textId="77777777" w:rsidR="004F6747" w:rsidRPr="00E8149B" w:rsidRDefault="004F6747" w:rsidP="004F6747">
      <w:pPr>
        <w:spacing w:after="0"/>
        <w:jc w:val="both"/>
        <w:rPr>
          <w:rFonts w:ascii="Garamond" w:hAnsi="Garamond"/>
          <w:b/>
          <w:bCs/>
          <w:sz w:val="20"/>
          <w:szCs w:val="20"/>
        </w:rPr>
      </w:pPr>
      <w:r w:rsidRPr="00E8149B">
        <w:rPr>
          <w:rFonts w:ascii="Garamond" w:hAnsi="Garamond"/>
          <w:b/>
          <w:bCs/>
          <w:sz w:val="20"/>
          <w:szCs w:val="20"/>
        </w:rPr>
        <w:t>Примечания.</w:t>
      </w:r>
    </w:p>
    <w:p w14:paraId="32E26288"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 xml:space="preserve">Заявление предоставляется по каждой ГТП генерации или сечению коммерческого учета. </w:t>
      </w:r>
    </w:p>
    <w:p w14:paraId="31EAB793" w14:textId="77777777" w:rsidR="004F6747" w:rsidRPr="00E8149B" w:rsidRDefault="004F6747" w:rsidP="00F703E5">
      <w:pPr>
        <w:numPr>
          <w:ilvl w:val="0"/>
          <w:numId w:val="18"/>
        </w:numPr>
        <w:spacing w:after="0"/>
        <w:ind w:left="284" w:hanging="284"/>
        <w:jc w:val="both"/>
        <w:rPr>
          <w:rFonts w:ascii="Garamond" w:hAnsi="Garamond"/>
          <w:sz w:val="20"/>
          <w:szCs w:val="20"/>
        </w:rPr>
      </w:pPr>
      <w:r w:rsidRPr="00E8149B">
        <w:rPr>
          <w:rFonts w:ascii="Garamond" w:hAnsi="Garamond"/>
          <w:sz w:val="20"/>
          <w:szCs w:val="20"/>
        </w:rPr>
        <w:t xml:space="preserve">Указать наименование и буквенный код сечения коммерческого учета или ГТП генерации, </w:t>
      </w:r>
      <w:proofErr w:type="gramStart"/>
      <w:r w:rsidRPr="00E8149B">
        <w:rPr>
          <w:rFonts w:ascii="Garamond" w:hAnsi="Garamond"/>
          <w:sz w:val="20"/>
          <w:szCs w:val="20"/>
        </w:rPr>
        <w:t>например</w:t>
      </w:r>
      <w:proofErr w:type="gramEnd"/>
      <w:r w:rsidRPr="00E8149B">
        <w:rPr>
          <w:rFonts w:ascii="Garamond" w:hAnsi="Garamond"/>
          <w:sz w:val="20"/>
          <w:szCs w:val="20"/>
        </w:rPr>
        <w:t>:</w:t>
      </w:r>
    </w:p>
    <w:p w14:paraId="149156C6"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ЗАО «</w:t>
      </w:r>
      <w:proofErr w:type="spellStart"/>
      <w:r w:rsidRPr="00E8149B">
        <w:rPr>
          <w:rFonts w:ascii="Garamond" w:hAnsi="Garamond"/>
          <w:sz w:val="20"/>
          <w:szCs w:val="20"/>
        </w:rPr>
        <w:t>СбыТ</w:t>
      </w:r>
      <w:proofErr w:type="spellEnd"/>
      <w:r w:rsidRPr="00E8149B">
        <w:rPr>
          <w:rFonts w:ascii="Garamond" w:hAnsi="Garamond"/>
          <w:sz w:val="20"/>
          <w:szCs w:val="20"/>
        </w:rPr>
        <w:t>» (ОАО «</w:t>
      </w:r>
      <w:proofErr w:type="spellStart"/>
      <w:r w:rsidRPr="00E8149B">
        <w:rPr>
          <w:rFonts w:ascii="Garamond" w:hAnsi="Garamond"/>
          <w:sz w:val="20"/>
          <w:szCs w:val="20"/>
        </w:rPr>
        <w:t>Уралсталь</w:t>
      </w:r>
      <w:proofErr w:type="spellEnd"/>
      <w:r w:rsidRPr="00E8149B">
        <w:rPr>
          <w:rFonts w:ascii="Garamond" w:hAnsi="Garamond"/>
          <w:sz w:val="20"/>
          <w:szCs w:val="20"/>
        </w:rPr>
        <w:t>») – ОАО «</w:t>
      </w:r>
      <w:proofErr w:type="spellStart"/>
      <w:r w:rsidRPr="00E8149B">
        <w:rPr>
          <w:rFonts w:ascii="Garamond" w:hAnsi="Garamond"/>
          <w:sz w:val="20"/>
          <w:szCs w:val="20"/>
        </w:rPr>
        <w:t>Энергосбыт</w:t>
      </w:r>
      <w:proofErr w:type="spellEnd"/>
      <w:r w:rsidRPr="00E8149B">
        <w:rPr>
          <w:rFonts w:ascii="Garamond" w:hAnsi="Garamond"/>
          <w:sz w:val="20"/>
          <w:szCs w:val="20"/>
        </w:rPr>
        <w:t xml:space="preserve"> Север» (ОАО «</w:t>
      </w:r>
      <w:proofErr w:type="spellStart"/>
      <w:r w:rsidRPr="00E8149B">
        <w:rPr>
          <w:rFonts w:ascii="Garamond" w:hAnsi="Garamond"/>
          <w:sz w:val="20"/>
          <w:szCs w:val="20"/>
        </w:rPr>
        <w:t>Северскэнергосбыт</w:t>
      </w:r>
      <w:proofErr w:type="spellEnd"/>
      <w:r w:rsidRPr="00E8149B">
        <w:rPr>
          <w:rFonts w:ascii="Garamond" w:hAnsi="Garamond"/>
          <w:sz w:val="20"/>
          <w:szCs w:val="20"/>
        </w:rPr>
        <w:t>») (P</w:t>
      </w:r>
      <w:r w:rsidRPr="00E8149B">
        <w:rPr>
          <w:rFonts w:ascii="Garamond" w:hAnsi="Garamond"/>
          <w:sz w:val="20"/>
          <w:szCs w:val="20"/>
          <w:lang w:val="en-US"/>
        </w:rPr>
        <w:t>SFIEN</w:t>
      </w:r>
      <w:r w:rsidRPr="00E8149B">
        <w:rPr>
          <w:rFonts w:ascii="Garamond" w:hAnsi="Garamond"/>
          <w:sz w:val="20"/>
          <w:szCs w:val="20"/>
        </w:rPr>
        <w:t>27-PS</w:t>
      </w:r>
      <w:r w:rsidRPr="00E8149B">
        <w:rPr>
          <w:rFonts w:ascii="Garamond" w:hAnsi="Garamond"/>
          <w:sz w:val="20"/>
          <w:szCs w:val="20"/>
          <w:lang w:val="en-US"/>
        </w:rPr>
        <w:t>S</w:t>
      </w:r>
      <w:r w:rsidRPr="00E8149B">
        <w:rPr>
          <w:rFonts w:ascii="Garamond" w:hAnsi="Garamond"/>
          <w:sz w:val="20"/>
          <w:szCs w:val="20"/>
        </w:rPr>
        <w:t>ERDLE);</w:t>
      </w:r>
    </w:p>
    <w:p w14:paraId="26BAB1A3"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ПАО «Россети» (МЭС Северо-Запада (по сетям Республики Коми)) – ОАО «</w:t>
      </w:r>
      <w:proofErr w:type="spellStart"/>
      <w:r w:rsidRPr="00E8149B">
        <w:rPr>
          <w:rFonts w:ascii="Garamond" w:hAnsi="Garamond"/>
          <w:sz w:val="20"/>
          <w:szCs w:val="20"/>
        </w:rPr>
        <w:t>Энергосбыт</w:t>
      </w:r>
      <w:proofErr w:type="spellEnd"/>
      <w:r w:rsidRPr="00E8149B">
        <w:rPr>
          <w:rFonts w:ascii="Garamond" w:hAnsi="Garamond"/>
          <w:sz w:val="20"/>
          <w:szCs w:val="20"/>
        </w:rPr>
        <w:t xml:space="preserve"> </w:t>
      </w:r>
      <w:proofErr w:type="gramStart"/>
      <w:r w:rsidRPr="00E8149B">
        <w:rPr>
          <w:rFonts w:ascii="Garamond" w:hAnsi="Garamond"/>
          <w:sz w:val="20"/>
          <w:szCs w:val="20"/>
        </w:rPr>
        <w:t xml:space="preserve">Север»   </w:t>
      </w:r>
      <w:proofErr w:type="gramEnd"/>
      <w:r w:rsidRPr="00E8149B">
        <w:rPr>
          <w:rFonts w:ascii="Garamond" w:hAnsi="Garamond"/>
          <w:sz w:val="20"/>
          <w:szCs w:val="20"/>
        </w:rPr>
        <w:t xml:space="preserve">                                          (ОАО «</w:t>
      </w:r>
      <w:proofErr w:type="spellStart"/>
      <w:r w:rsidRPr="00E8149B">
        <w:rPr>
          <w:rFonts w:ascii="Garamond" w:hAnsi="Garamond"/>
          <w:sz w:val="20"/>
          <w:szCs w:val="20"/>
        </w:rPr>
        <w:t>Северскэнергосбыт</w:t>
      </w:r>
      <w:proofErr w:type="spellEnd"/>
      <w:r w:rsidRPr="00E8149B">
        <w:rPr>
          <w:rFonts w:ascii="Garamond" w:hAnsi="Garamond"/>
          <w:sz w:val="20"/>
          <w:szCs w:val="20"/>
        </w:rPr>
        <w:t>») (FKOMIENE- PS</w:t>
      </w:r>
      <w:r w:rsidRPr="00E8149B">
        <w:rPr>
          <w:rFonts w:ascii="Garamond" w:hAnsi="Garamond"/>
          <w:sz w:val="20"/>
          <w:szCs w:val="20"/>
          <w:lang w:val="en-US"/>
        </w:rPr>
        <w:t>S</w:t>
      </w:r>
      <w:r w:rsidRPr="00E8149B">
        <w:rPr>
          <w:rFonts w:ascii="Garamond" w:hAnsi="Garamond"/>
          <w:sz w:val="20"/>
          <w:szCs w:val="20"/>
        </w:rPr>
        <w:t>ERDLE);</w:t>
      </w:r>
    </w:p>
    <w:p w14:paraId="633D8D89"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АО «Генерация» (Первая ТЭЦ) (</w:t>
      </w:r>
      <w:r w:rsidRPr="00E8149B">
        <w:rPr>
          <w:rFonts w:ascii="Garamond" w:hAnsi="Garamond"/>
          <w:sz w:val="20"/>
          <w:szCs w:val="20"/>
          <w:lang w:val="en-US"/>
        </w:rPr>
        <w:t>GOMSKE</w:t>
      </w:r>
      <w:r w:rsidRPr="00E8149B">
        <w:rPr>
          <w:rFonts w:ascii="Garamond" w:hAnsi="Garamond"/>
          <w:sz w:val="20"/>
          <w:szCs w:val="20"/>
        </w:rPr>
        <w:t>17).</w:t>
      </w:r>
    </w:p>
    <w:p w14:paraId="4B6B9A02" w14:textId="77777777" w:rsidR="004F6747" w:rsidRPr="005D1AFD" w:rsidRDefault="004F6747" w:rsidP="00F703E5">
      <w:pPr>
        <w:pStyle w:val="a9"/>
        <w:numPr>
          <w:ilvl w:val="0"/>
          <w:numId w:val="18"/>
        </w:numPr>
        <w:spacing w:line="259" w:lineRule="auto"/>
        <w:ind w:left="284" w:hanging="284"/>
        <w:rPr>
          <w:rFonts w:ascii="Garamond" w:hAnsi="Garamond"/>
          <w:i w:val="0"/>
          <w:iCs/>
        </w:rPr>
      </w:pPr>
      <w:r w:rsidRPr="005D1AFD">
        <w:rPr>
          <w:rFonts w:ascii="Garamond" w:hAnsi="Garamond"/>
          <w:i w:val="0"/>
          <w:iCs/>
        </w:rPr>
        <w:t>В качестве основания указывается:</w:t>
      </w:r>
    </w:p>
    <w:p w14:paraId="7A002560" w14:textId="77777777" w:rsidR="004F6747" w:rsidRPr="005D1AFD" w:rsidRDefault="004F6747" w:rsidP="00F703E5">
      <w:pPr>
        <w:pStyle w:val="a9"/>
        <w:numPr>
          <w:ilvl w:val="1"/>
          <w:numId w:val="18"/>
        </w:numPr>
        <w:autoSpaceDE w:val="0"/>
        <w:autoSpaceDN w:val="0"/>
        <w:spacing w:line="259" w:lineRule="auto"/>
        <w:ind w:left="709" w:hanging="425"/>
        <w:jc w:val="both"/>
        <w:rPr>
          <w:rFonts w:ascii="Garamond" w:hAnsi="Garamond"/>
          <w:i w:val="0"/>
          <w:iCs/>
        </w:rPr>
      </w:pPr>
      <w:r w:rsidRPr="005D1AFD">
        <w:rPr>
          <w:rFonts w:ascii="Garamond" w:hAnsi="Garamond"/>
          <w:i w:val="0"/>
          <w:iCs/>
        </w:rPr>
        <w:t>Новое сечение КУ / ГТП генерации в соответствии с комплектом документов, представленных в КО с заявлением по форме 3, 3Б, 3В,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72A6CE3B" w14:textId="77777777" w:rsidR="004F6747" w:rsidRPr="005D1AFD" w:rsidRDefault="004F6747" w:rsidP="00F703E5">
      <w:pPr>
        <w:pStyle w:val="a9"/>
        <w:numPr>
          <w:ilvl w:val="1"/>
          <w:numId w:val="18"/>
        </w:numPr>
        <w:autoSpaceDE w:val="0"/>
        <w:autoSpaceDN w:val="0"/>
        <w:spacing w:line="259" w:lineRule="auto"/>
        <w:ind w:left="709" w:hanging="425"/>
        <w:jc w:val="both"/>
        <w:rPr>
          <w:rFonts w:ascii="Garamond" w:hAnsi="Garamond"/>
          <w:i w:val="0"/>
          <w:iCs/>
        </w:rPr>
      </w:pPr>
      <w:r w:rsidRPr="005D1AFD">
        <w:rPr>
          <w:rFonts w:ascii="Garamond" w:hAnsi="Garamond"/>
          <w:i w:val="0"/>
          <w:iCs/>
        </w:rPr>
        <w:t>Сечение КУ / ГТП генерации с изменением ТП в соответствии с комплектом документов, представленных в КО с заявлением по форме 3,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04429F1B" w14:textId="77777777" w:rsidR="004F6747" w:rsidRPr="005D1AFD" w:rsidRDefault="004F6747" w:rsidP="00F703E5">
      <w:pPr>
        <w:pStyle w:val="a9"/>
        <w:numPr>
          <w:ilvl w:val="1"/>
          <w:numId w:val="18"/>
        </w:numPr>
        <w:autoSpaceDE w:val="0"/>
        <w:autoSpaceDN w:val="0"/>
        <w:spacing w:line="259" w:lineRule="auto"/>
        <w:ind w:left="709" w:hanging="425"/>
        <w:jc w:val="both"/>
        <w:rPr>
          <w:rFonts w:ascii="Garamond" w:hAnsi="Garamond"/>
          <w:i w:val="0"/>
          <w:iCs/>
        </w:rPr>
      </w:pPr>
      <w:r w:rsidRPr="005D1AFD">
        <w:rPr>
          <w:rFonts w:ascii="Garamond" w:hAnsi="Garamond"/>
          <w:i w:val="0"/>
          <w:iCs/>
        </w:rPr>
        <w:t>Сечение КУ / ГТП генерации без изменения ТП в соответствии с комплектом документов, представленных в КО с заявлением по форме 3, 4В приложения 1 к Положению о реестре</w:t>
      </w:r>
      <w:r w:rsidRPr="005D1AFD">
        <w:rPr>
          <w:i w:val="0"/>
          <w:iCs/>
        </w:rPr>
        <w:t xml:space="preserve"> </w:t>
      </w:r>
      <w:r w:rsidRPr="005D1AFD">
        <w:rPr>
          <w:rFonts w:ascii="Garamond" w:hAnsi="Garamond"/>
          <w:i w:val="0"/>
          <w:iCs/>
        </w:rPr>
        <w:t xml:space="preserve">вх. № ____ от ____ (при наличии в составе документов ответной квитанции (макет 60001)). </w:t>
      </w:r>
    </w:p>
    <w:p w14:paraId="0ADE710E" w14:textId="77777777" w:rsidR="004F6747" w:rsidRPr="005D1AFD" w:rsidRDefault="004F6747" w:rsidP="00F703E5">
      <w:pPr>
        <w:pStyle w:val="a9"/>
        <w:numPr>
          <w:ilvl w:val="1"/>
          <w:numId w:val="18"/>
        </w:numPr>
        <w:autoSpaceDE w:val="0"/>
        <w:autoSpaceDN w:val="0"/>
        <w:spacing w:line="259" w:lineRule="auto"/>
        <w:ind w:left="709" w:hanging="425"/>
        <w:jc w:val="both"/>
        <w:rPr>
          <w:rFonts w:ascii="Garamond" w:hAnsi="Garamond"/>
          <w:i w:val="0"/>
          <w:iCs/>
        </w:rPr>
      </w:pPr>
      <w:r w:rsidRPr="005D1AFD">
        <w:rPr>
          <w:rFonts w:ascii="Garamond" w:eastAsia="Calibri" w:hAnsi="Garamond"/>
          <w:i w:val="0"/>
          <w:iCs/>
        </w:rPr>
        <w:t>Действующий состав точек поставки и точек измерений подтвержден</w:t>
      </w:r>
      <w:r w:rsidRPr="005D1AFD">
        <w:rPr>
          <w:rFonts w:ascii="Garamond" w:hAnsi="Garamond"/>
          <w:i w:val="0"/>
          <w:iCs/>
        </w:rPr>
        <w:t xml:space="preserve"> действующим ПСИ № ____ от ____ (</w:t>
      </w:r>
      <w:r w:rsidRPr="005D1AFD">
        <w:rPr>
          <w:rFonts w:ascii="Garamond" w:eastAsia="Calibri" w:hAnsi="Garamond"/>
          <w:i w:val="0"/>
          <w:iCs/>
        </w:rPr>
        <w:t xml:space="preserve">для случаев выполнения требований пп. 2.6.9, 4.2.3, 4.2.5, 4.4.1 Положения о реестре необходимо указать реквизиты ПСИ, представленного с заявлением по форме 19.4 </w:t>
      </w:r>
      <w:r w:rsidRPr="005D1AFD">
        <w:rPr>
          <w:rFonts w:ascii="Garamond" w:hAnsi="Garamond"/>
          <w:i w:val="0"/>
          <w:iCs/>
        </w:rPr>
        <w:t>приложения 1 к Положению о реестре).</w:t>
      </w:r>
    </w:p>
    <w:p w14:paraId="12A3D9F0" w14:textId="77777777" w:rsidR="004F6747" w:rsidRPr="005D1AFD" w:rsidRDefault="004F6747" w:rsidP="00F703E5">
      <w:pPr>
        <w:pStyle w:val="a9"/>
        <w:numPr>
          <w:ilvl w:val="1"/>
          <w:numId w:val="18"/>
        </w:numPr>
        <w:autoSpaceDE w:val="0"/>
        <w:autoSpaceDN w:val="0"/>
        <w:spacing w:line="259" w:lineRule="auto"/>
        <w:ind w:left="709" w:hanging="425"/>
        <w:jc w:val="both"/>
        <w:rPr>
          <w:rFonts w:ascii="Garamond" w:eastAsia="Calibri" w:hAnsi="Garamond"/>
          <w:i w:val="0"/>
          <w:iCs/>
        </w:rPr>
      </w:pPr>
      <w:r w:rsidRPr="005D1AFD">
        <w:rPr>
          <w:rFonts w:ascii="Garamond" w:eastAsia="Calibri" w:hAnsi="Garamond"/>
          <w:i w:val="0"/>
          <w:iCs/>
        </w:rPr>
        <w:t>Действующий с даты _______ (указать дату введения ПСИ в действие) состав точек поставки и точек измерений подтвержден ПСИ № ____ от ____ (указать ПСИ из уведомления КО о предоставлении права участия или о введении соответствующего ПСИ в действие).</w:t>
      </w:r>
    </w:p>
    <w:p w14:paraId="32EC9A57" w14:textId="77777777" w:rsidR="004F6747" w:rsidRPr="005D1AFD" w:rsidRDefault="004F6747" w:rsidP="00F703E5">
      <w:pPr>
        <w:pStyle w:val="a9"/>
        <w:numPr>
          <w:ilvl w:val="0"/>
          <w:numId w:val="18"/>
        </w:numPr>
        <w:spacing w:line="259" w:lineRule="auto"/>
        <w:ind w:left="284" w:hanging="284"/>
        <w:rPr>
          <w:rFonts w:ascii="Garamond" w:hAnsi="Garamond"/>
          <w:i w:val="0"/>
          <w:iCs/>
        </w:rPr>
      </w:pPr>
      <w:r w:rsidRPr="005D1AFD">
        <w:rPr>
          <w:rFonts w:ascii="Garamond" w:hAnsi="Garamond"/>
          <w:i w:val="0"/>
          <w:iCs/>
        </w:rPr>
        <w:t>В случае отсутствия возможности использования программного обеспечения из перечня ПО указывается мотивированное объяснение.</w:t>
      </w:r>
    </w:p>
    <w:p w14:paraId="39E9C064" w14:textId="77777777" w:rsidR="004F6747" w:rsidRDefault="004F6747" w:rsidP="004F6747">
      <w:pPr>
        <w:tabs>
          <w:tab w:val="left" w:pos="1320"/>
        </w:tabs>
        <w:autoSpaceDE w:val="0"/>
        <w:autoSpaceDN w:val="0"/>
        <w:spacing w:before="120" w:after="0"/>
        <w:jc w:val="center"/>
        <w:rPr>
          <w:rFonts w:ascii="Garamond" w:hAnsi="Garamond"/>
          <w:b/>
        </w:rPr>
      </w:pPr>
      <w:r>
        <w:rPr>
          <w:rFonts w:ascii="Garamond" w:hAnsi="Garamond"/>
          <w:b/>
        </w:rPr>
        <w:br w:type="page"/>
      </w:r>
    </w:p>
    <w:p w14:paraId="57868C6D" w14:textId="77777777" w:rsidR="004F6747" w:rsidRPr="0042210A" w:rsidRDefault="004F6747" w:rsidP="004F6747">
      <w:pPr>
        <w:rPr>
          <w:rFonts w:ascii="Garamond" w:hAnsi="Garamond"/>
          <w:b/>
          <w:bCs/>
        </w:rPr>
      </w:pPr>
      <w:r w:rsidRPr="0042210A">
        <w:rPr>
          <w:rFonts w:ascii="Garamond" w:hAnsi="Garamond"/>
          <w:b/>
          <w:bCs/>
        </w:rPr>
        <w:lastRenderedPageBreak/>
        <w:t>Предлагаемая редакция</w:t>
      </w:r>
    </w:p>
    <w:p w14:paraId="5FC6121B" w14:textId="77777777" w:rsidR="004F6747" w:rsidRPr="0042210A" w:rsidRDefault="004F6747" w:rsidP="004F6747">
      <w:pPr>
        <w:spacing w:after="0"/>
        <w:jc w:val="center"/>
        <w:rPr>
          <w:rFonts w:ascii="Garamond" w:hAnsi="Garamond"/>
          <w:b/>
        </w:rPr>
      </w:pPr>
      <w:r w:rsidRPr="0042210A">
        <w:rPr>
          <w:rFonts w:ascii="Garamond" w:hAnsi="Garamond"/>
          <w:b/>
        </w:rPr>
        <w:t>Форма 1А</w:t>
      </w:r>
    </w:p>
    <w:p w14:paraId="4CB16DD9" w14:textId="77777777" w:rsidR="004F6747" w:rsidRPr="0042210A" w:rsidRDefault="004F6747" w:rsidP="004F6747">
      <w:pPr>
        <w:spacing w:after="0"/>
        <w:jc w:val="center"/>
        <w:rPr>
          <w:rFonts w:ascii="Garamond" w:hAnsi="Garamond"/>
        </w:rPr>
      </w:pPr>
    </w:p>
    <w:p w14:paraId="4DD00814"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40D2D6D6"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738894F9"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59C80E5D" w14:textId="77777777" w:rsidR="004F6747" w:rsidRPr="0042210A" w:rsidRDefault="004F6747" w:rsidP="004F6747">
      <w:pPr>
        <w:spacing w:after="0"/>
        <w:jc w:val="center"/>
        <w:rPr>
          <w:rFonts w:ascii="Garamond" w:hAnsi="Garamond"/>
          <w:b/>
        </w:rPr>
      </w:pPr>
    </w:p>
    <w:p w14:paraId="6ADBF401" w14:textId="77777777" w:rsidR="004F6747" w:rsidRPr="0042210A" w:rsidRDefault="004F6747" w:rsidP="004F6747">
      <w:pPr>
        <w:spacing w:after="0"/>
        <w:rPr>
          <w:rFonts w:ascii="Garamond" w:hAnsi="Garamond"/>
        </w:rPr>
      </w:pPr>
      <w:r w:rsidRPr="0042210A">
        <w:rPr>
          <w:rFonts w:ascii="Garamond" w:hAnsi="Garamond"/>
        </w:rPr>
        <w:t>№ _____________________</w:t>
      </w:r>
    </w:p>
    <w:p w14:paraId="132CABA0" w14:textId="77777777" w:rsidR="004F6747" w:rsidRPr="0042210A" w:rsidRDefault="004F6747" w:rsidP="004F6747">
      <w:pPr>
        <w:spacing w:after="0"/>
        <w:rPr>
          <w:rFonts w:ascii="Garamond" w:hAnsi="Garamond"/>
        </w:rPr>
      </w:pPr>
      <w:r w:rsidRPr="0042210A">
        <w:rPr>
          <w:rFonts w:ascii="Garamond" w:hAnsi="Garamond"/>
        </w:rPr>
        <w:t>«___» ___________ 20 ___ г.</w:t>
      </w:r>
    </w:p>
    <w:p w14:paraId="33C0C3E9" w14:textId="77777777" w:rsidR="004F6747" w:rsidRPr="0042210A" w:rsidRDefault="004F6747" w:rsidP="004F6747">
      <w:pPr>
        <w:spacing w:after="0"/>
        <w:rPr>
          <w:rFonts w:ascii="Garamond" w:hAnsi="Garamond"/>
        </w:rPr>
      </w:pPr>
    </w:p>
    <w:p w14:paraId="0528909F" w14:textId="77777777" w:rsidR="004F6747" w:rsidRPr="0042210A" w:rsidRDefault="004F6747" w:rsidP="004F6747">
      <w:pPr>
        <w:spacing w:after="0"/>
        <w:jc w:val="center"/>
        <w:rPr>
          <w:rFonts w:ascii="Garamond" w:hAnsi="Garamond"/>
          <w:b/>
        </w:rPr>
      </w:pPr>
    </w:p>
    <w:p w14:paraId="0040E87A"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55233316" w14:textId="77777777" w:rsidR="004F6747" w:rsidRPr="0042210A" w:rsidRDefault="004F6747" w:rsidP="004F6747">
      <w:pPr>
        <w:spacing w:after="0"/>
        <w:jc w:val="center"/>
        <w:rPr>
          <w:rFonts w:ascii="Garamond" w:hAnsi="Garamond"/>
          <w:b/>
        </w:rPr>
      </w:pPr>
      <w:r w:rsidRPr="0042210A">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426BB79F" w14:textId="77777777" w:rsidR="004F6747" w:rsidRPr="00E8149B" w:rsidRDefault="004F6747" w:rsidP="004F6747">
      <w:pPr>
        <w:spacing w:after="0"/>
        <w:jc w:val="both"/>
        <w:rPr>
          <w:rFonts w:ascii="Garamond" w:hAnsi="Garamond"/>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F6747" w:rsidRPr="00972046" w14:paraId="40998BF7" w14:textId="77777777" w:rsidTr="00945ED1">
        <w:trPr>
          <w:trHeight w:val="421"/>
        </w:trPr>
        <w:tc>
          <w:tcPr>
            <w:tcW w:w="3002" w:type="dxa"/>
            <w:shd w:val="clear" w:color="auto" w:fill="D9D9D9"/>
            <w:vAlign w:val="center"/>
          </w:tcPr>
          <w:p w14:paraId="397034D1"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заявителя</w:t>
            </w:r>
          </w:p>
        </w:tc>
        <w:tc>
          <w:tcPr>
            <w:tcW w:w="7058" w:type="dxa"/>
            <w:shd w:val="clear" w:color="auto" w:fill="auto"/>
            <w:vAlign w:val="center"/>
          </w:tcPr>
          <w:p w14:paraId="20A6F88A" w14:textId="77777777" w:rsidR="004F6747" w:rsidRPr="00972046" w:rsidRDefault="004F6747" w:rsidP="00945ED1">
            <w:pPr>
              <w:autoSpaceDE w:val="0"/>
              <w:autoSpaceDN w:val="0"/>
              <w:spacing w:after="0"/>
              <w:rPr>
                <w:rFonts w:ascii="Garamond" w:hAnsi="Garamond"/>
              </w:rPr>
            </w:pPr>
          </w:p>
        </w:tc>
      </w:tr>
      <w:tr w:rsidR="004F6747" w:rsidRPr="00972046" w14:paraId="33CB3D53" w14:textId="77777777" w:rsidTr="00945ED1">
        <w:trPr>
          <w:trHeight w:val="340"/>
        </w:trPr>
        <w:tc>
          <w:tcPr>
            <w:tcW w:w="3002" w:type="dxa"/>
            <w:shd w:val="clear" w:color="auto" w:fill="D9D9D9"/>
            <w:vAlign w:val="center"/>
          </w:tcPr>
          <w:p w14:paraId="5D9B67A8"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заявителя</w:t>
            </w:r>
          </w:p>
        </w:tc>
        <w:tc>
          <w:tcPr>
            <w:tcW w:w="7058" w:type="dxa"/>
            <w:shd w:val="clear" w:color="auto" w:fill="auto"/>
            <w:vAlign w:val="center"/>
          </w:tcPr>
          <w:p w14:paraId="2DE48B92" w14:textId="77777777" w:rsidR="004F6747" w:rsidRPr="00972046" w:rsidRDefault="004F6747" w:rsidP="00945ED1">
            <w:pPr>
              <w:spacing w:after="0"/>
              <w:jc w:val="both"/>
              <w:rPr>
                <w:rFonts w:ascii="Garamond" w:hAnsi="Garamond"/>
                <w:b/>
              </w:rPr>
            </w:pPr>
          </w:p>
        </w:tc>
      </w:tr>
    </w:tbl>
    <w:p w14:paraId="16FC7877" w14:textId="77777777" w:rsidR="004F6747" w:rsidRPr="00E8149B" w:rsidRDefault="004F6747" w:rsidP="004F6747">
      <w:pPr>
        <w:spacing w:after="0"/>
        <w:jc w:val="both"/>
        <w:rPr>
          <w:rFonts w:ascii="Garamond" w:hAnsi="Garamond"/>
        </w:rPr>
      </w:pPr>
    </w:p>
    <w:p w14:paraId="6EA62281" w14:textId="77777777" w:rsidR="004F6747" w:rsidRPr="00E8149B" w:rsidRDefault="004F6747" w:rsidP="004F6747">
      <w:pPr>
        <w:autoSpaceDE w:val="0"/>
        <w:autoSpaceDN w:val="0"/>
        <w:spacing w:after="0"/>
        <w:jc w:val="both"/>
        <w:rPr>
          <w:rFonts w:ascii="Garamond" w:hAnsi="Garamond"/>
        </w:rPr>
      </w:pPr>
      <w:r w:rsidRPr="00E8149B">
        <w:rPr>
          <w:rFonts w:ascii="Garamond" w:hAnsi="Garamond"/>
        </w:rPr>
        <w:t xml:space="preserve">выражает намерение </w:t>
      </w:r>
      <w:r w:rsidRPr="00E8149B">
        <w:rPr>
          <w:rFonts w:ascii="Garamond" w:hAnsi="Garamond"/>
          <w:spacing w:val="-2"/>
        </w:rPr>
        <w:t xml:space="preserve">установить соответствие системы коммерческого учета электроэнергии техническим требованиям оптового рынка электроэнергии (мощности) и получить </w:t>
      </w:r>
      <w:r w:rsidRPr="00E8149B">
        <w:rPr>
          <w:rFonts w:ascii="Garamond" w:hAnsi="Garamond"/>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14:paraId="76868E52" w14:textId="77777777" w:rsidR="004F6747" w:rsidRPr="00E8149B" w:rsidRDefault="004F6747" w:rsidP="004F6747">
      <w:pPr>
        <w:autoSpaceDE w:val="0"/>
        <w:autoSpaceDN w:val="0"/>
        <w:spacing w:after="0"/>
        <w:jc w:val="both"/>
        <w:rPr>
          <w:rFonts w:ascii="Garamond" w:hAnsi="Garamond"/>
          <w:vertAlign w:val="superscript"/>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4F6747" w:rsidRPr="00972046" w14:paraId="49284C92" w14:textId="77777777" w:rsidTr="00945ED1">
        <w:trPr>
          <w:trHeight w:val="421"/>
        </w:trPr>
        <w:tc>
          <w:tcPr>
            <w:tcW w:w="3003" w:type="dxa"/>
            <w:shd w:val="clear" w:color="auto" w:fill="D9D9D9"/>
            <w:vAlign w:val="center"/>
          </w:tcPr>
          <w:p w14:paraId="230EC984" w14:textId="77777777" w:rsidR="004F6747" w:rsidRPr="00972046" w:rsidRDefault="004F6747" w:rsidP="00945ED1">
            <w:pPr>
              <w:spacing w:after="0"/>
              <w:jc w:val="both"/>
              <w:rPr>
                <w:rFonts w:ascii="Garamond" w:hAnsi="Garamond"/>
              </w:rPr>
            </w:pPr>
            <w:r w:rsidRPr="00972046">
              <w:rPr>
                <w:rFonts w:ascii="Garamond" w:hAnsi="Garamond"/>
              </w:rPr>
              <w:t xml:space="preserve">Класс СУ </w:t>
            </w:r>
          </w:p>
          <w:p w14:paraId="09558BD2" w14:textId="77777777" w:rsidR="004F6747" w:rsidRPr="00972046" w:rsidRDefault="004F6747" w:rsidP="00945ED1">
            <w:pPr>
              <w:spacing w:after="0"/>
              <w:jc w:val="both"/>
              <w:rPr>
                <w:rFonts w:ascii="Garamond" w:hAnsi="Garamond"/>
              </w:rPr>
            </w:pPr>
            <w:r w:rsidRPr="00972046">
              <w:rPr>
                <w:rFonts w:ascii="Garamond" w:hAnsi="Garamond"/>
                <w:sz w:val="18"/>
                <w:szCs w:val="18"/>
              </w:rPr>
              <w:t>(</w:t>
            </w:r>
            <w:r w:rsidRPr="00972046">
              <w:rPr>
                <w:rFonts w:ascii="Garamond" w:hAnsi="Garamond"/>
                <w:i/>
                <w:sz w:val="18"/>
                <w:szCs w:val="18"/>
              </w:rPr>
              <w:t>необходимо выбрать один из представленных вариантов</w:t>
            </w:r>
            <w:r w:rsidRPr="00972046">
              <w:rPr>
                <w:rFonts w:ascii="Garamond" w:hAnsi="Garamond"/>
                <w:sz w:val="18"/>
                <w:szCs w:val="18"/>
              </w:rPr>
              <w:t>)</w:t>
            </w:r>
          </w:p>
        </w:tc>
        <w:tc>
          <w:tcPr>
            <w:tcW w:w="7062" w:type="dxa"/>
            <w:shd w:val="clear" w:color="auto" w:fill="auto"/>
            <w:vAlign w:val="center"/>
          </w:tcPr>
          <w:p w14:paraId="31E1B9FA" w14:textId="77777777" w:rsidR="004F6747" w:rsidRPr="00972046" w:rsidRDefault="004F6747" w:rsidP="00F703E5">
            <w:pPr>
              <w:numPr>
                <w:ilvl w:val="0"/>
                <w:numId w:val="23"/>
              </w:numPr>
              <w:autoSpaceDE w:val="0"/>
              <w:autoSpaceDN w:val="0"/>
              <w:spacing w:after="0" w:line="240" w:lineRule="auto"/>
              <w:rPr>
                <w:rFonts w:ascii="Garamond" w:hAnsi="Garamond"/>
              </w:rPr>
            </w:pPr>
            <w:r w:rsidRPr="00972046">
              <w:rPr>
                <w:rFonts w:ascii="Garamond" w:hAnsi="Garamond"/>
              </w:rPr>
              <w:t xml:space="preserve">А </w:t>
            </w:r>
          </w:p>
          <w:p w14:paraId="3BA8789F" w14:textId="77777777" w:rsidR="004F6747" w:rsidRPr="00972046" w:rsidRDefault="004F6747" w:rsidP="00F703E5">
            <w:pPr>
              <w:numPr>
                <w:ilvl w:val="0"/>
                <w:numId w:val="23"/>
              </w:numPr>
              <w:autoSpaceDE w:val="0"/>
              <w:autoSpaceDN w:val="0"/>
              <w:spacing w:after="0" w:line="240" w:lineRule="auto"/>
              <w:rPr>
                <w:rFonts w:ascii="Garamond" w:hAnsi="Garamond"/>
              </w:rPr>
            </w:pPr>
            <w:r w:rsidRPr="00972046">
              <w:rPr>
                <w:rFonts w:ascii="Garamond" w:hAnsi="Garamond"/>
                <w:lang w:val="en-US"/>
              </w:rPr>
              <w:t>N</w:t>
            </w:r>
            <w:r w:rsidRPr="00972046">
              <w:rPr>
                <w:rFonts w:ascii="Garamond" w:hAnsi="Garamond"/>
              </w:rPr>
              <w:t xml:space="preserve"> – </w:t>
            </w:r>
            <w:proofErr w:type="gramStart"/>
            <w:r w:rsidRPr="00972046">
              <w:rPr>
                <w:rFonts w:ascii="Garamond" w:hAnsi="Garamond"/>
              </w:rPr>
              <w:t>только</w:t>
            </w:r>
            <w:proofErr w:type="gramEnd"/>
            <w:r w:rsidRPr="00972046">
              <w:rPr>
                <w:rFonts w:ascii="Garamond" w:hAnsi="Garamond"/>
              </w:rPr>
              <w:t xml:space="preserve"> для новой ГТП (нового сечения КУ, за исключением временного сечения КУ), сформированной (-ого) в отношении вновь вводимого генерирующего и (или) энергопринимающего оборудования.</w:t>
            </w:r>
          </w:p>
        </w:tc>
      </w:tr>
      <w:tr w:rsidR="004F6747" w:rsidRPr="00972046" w14:paraId="02FE0A78" w14:textId="77777777" w:rsidTr="00945ED1">
        <w:trPr>
          <w:trHeight w:val="340"/>
        </w:trPr>
        <w:tc>
          <w:tcPr>
            <w:tcW w:w="3003" w:type="dxa"/>
            <w:shd w:val="clear" w:color="auto" w:fill="D9D9D9"/>
            <w:vAlign w:val="center"/>
          </w:tcPr>
          <w:p w14:paraId="2A0E4A97" w14:textId="77777777" w:rsidR="004F6747" w:rsidRPr="00972046" w:rsidRDefault="004F6747" w:rsidP="00945ED1">
            <w:pPr>
              <w:spacing w:after="0"/>
              <w:jc w:val="both"/>
              <w:rPr>
                <w:rFonts w:ascii="Garamond" w:hAnsi="Garamond"/>
              </w:rPr>
            </w:pPr>
            <w:r w:rsidRPr="00972046">
              <w:rPr>
                <w:rFonts w:ascii="Garamond" w:hAnsi="Garamond"/>
              </w:rPr>
              <w:t xml:space="preserve">Наименование сечения КУ/ ГТП генерации </w:t>
            </w:r>
            <w:r w:rsidRPr="00972046">
              <w:rPr>
                <w:rFonts w:ascii="Garamond" w:hAnsi="Garamond"/>
                <w:vertAlign w:val="superscript"/>
              </w:rPr>
              <w:t>1</w:t>
            </w:r>
          </w:p>
        </w:tc>
        <w:tc>
          <w:tcPr>
            <w:tcW w:w="7062" w:type="dxa"/>
            <w:shd w:val="clear" w:color="auto" w:fill="auto"/>
            <w:vAlign w:val="center"/>
          </w:tcPr>
          <w:p w14:paraId="01505CA0" w14:textId="77777777" w:rsidR="004F6747" w:rsidRPr="00972046" w:rsidRDefault="004F6747" w:rsidP="00945ED1">
            <w:pPr>
              <w:spacing w:after="0"/>
              <w:jc w:val="both"/>
              <w:rPr>
                <w:rFonts w:ascii="Garamond" w:hAnsi="Garamond"/>
                <w:b/>
              </w:rPr>
            </w:pPr>
          </w:p>
        </w:tc>
      </w:tr>
      <w:tr w:rsidR="004F6747" w:rsidRPr="00972046" w14:paraId="2293E7D6" w14:textId="77777777" w:rsidTr="00945ED1">
        <w:trPr>
          <w:trHeight w:val="340"/>
        </w:trPr>
        <w:tc>
          <w:tcPr>
            <w:tcW w:w="3003" w:type="dxa"/>
            <w:shd w:val="clear" w:color="auto" w:fill="D9D9D9"/>
            <w:vAlign w:val="center"/>
          </w:tcPr>
          <w:p w14:paraId="66E454BD" w14:textId="77777777" w:rsidR="004F6747" w:rsidRPr="00972046" w:rsidRDefault="004F6747" w:rsidP="00945ED1">
            <w:pPr>
              <w:spacing w:after="0"/>
              <w:jc w:val="both"/>
              <w:rPr>
                <w:rFonts w:ascii="Garamond" w:hAnsi="Garamond"/>
              </w:rPr>
            </w:pPr>
            <w:r w:rsidRPr="00972046">
              <w:rPr>
                <w:rFonts w:ascii="Garamond" w:hAnsi="Garamond"/>
              </w:rPr>
              <w:t xml:space="preserve">Основание </w:t>
            </w:r>
            <w:r w:rsidRPr="00972046">
              <w:rPr>
                <w:rFonts w:ascii="Garamond" w:hAnsi="Garamond"/>
                <w:vertAlign w:val="superscript"/>
              </w:rPr>
              <w:t>2</w:t>
            </w:r>
          </w:p>
        </w:tc>
        <w:tc>
          <w:tcPr>
            <w:tcW w:w="7062" w:type="dxa"/>
            <w:shd w:val="clear" w:color="auto" w:fill="auto"/>
            <w:vAlign w:val="center"/>
          </w:tcPr>
          <w:p w14:paraId="6093D65F" w14:textId="77777777" w:rsidR="004F6747" w:rsidRPr="00972046" w:rsidRDefault="004F6747" w:rsidP="00945ED1">
            <w:pPr>
              <w:spacing w:after="0"/>
              <w:jc w:val="both"/>
              <w:rPr>
                <w:rFonts w:ascii="Garamond" w:hAnsi="Garamond"/>
              </w:rPr>
            </w:pPr>
          </w:p>
        </w:tc>
      </w:tr>
      <w:tr w:rsidR="004F6747" w:rsidRPr="00972046" w14:paraId="5FD2A476" w14:textId="77777777" w:rsidTr="00945ED1">
        <w:trPr>
          <w:trHeight w:val="421"/>
        </w:trPr>
        <w:tc>
          <w:tcPr>
            <w:tcW w:w="3003" w:type="dxa"/>
            <w:shd w:val="clear" w:color="auto" w:fill="D9D9D9"/>
            <w:vAlign w:val="center"/>
          </w:tcPr>
          <w:p w14:paraId="1F31B0BF" w14:textId="77777777" w:rsidR="004F6747" w:rsidRPr="00972046" w:rsidRDefault="004F6747" w:rsidP="00945ED1">
            <w:pPr>
              <w:spacing w:after="0"/>
              <w:rPr>
                <w:rFonts w:ascii="Garamond" w:hAnsi="Garamond"/>
              </w:rPr>
            </w:pPr>
            <w:r w:rsidRPr="00972046">
              <w:rPr>
                <w:rFonts w:ascii="Garamond" w:hAnsi="Garamond"/>
              </w:rPr>
              <w:t xml:space="preserve">Информирую, что                           </w:t>
            </w:r>
            <w:r w:rsidRPr="00972046">
              <w:rPr>
                <w:rFonts w:ascii="Garamond" w:hAnsi="Garamond"/>
                <w:sz w:val="18"/>
                <w:szCs w:val="18"/>
              </w:rPr>
              <w:t>(</w:t>
            </w:r>
            <w:r w:rsidRPr="00972046">
              <w:rPr>
                <w:rFonts w:ascii="Garamond" w:hAnsi="Garamond"/>
                <w:i/>
                <w:sz w:val="18"/>
                <w:szCs w:val="18"/>
              </w:rPr>
              <w:t>необходимо выбрать один из представленных вариантов</w:t>
            </w:r>
            <w:r w:rsidRPr="00972046">
              <w:rPr>
                <w:rFonts w:ascii="Garamond" w:hAnsi="Garamond"/>
                <w:sz w:val="18"/>
                <w:szCs w:val="18"/>
              </w:rPr>
              <w:t>)</w:t>
            </w:r>
          </w:p>
        </w:tc>
        <w:tc>
          <w:tcPr>
            <w:tcW w:w="7062" w:type="dxa"/>
            <w:shd w:val="clear" w:color="auto" w:fill="auto"/>
            <w:vAlign w:val="center"/>
          </w:tcPr>
          <w:p w14:paraId="5056451C" w14:textId="77777777" w:rsidR="004F6747" w:rsidRPr="00972046" w:rsidRDefault="004F6747" w:rsidP="00F703E5">
            <w:pPr>
              <w:numPr>
                <w:ilvl w:val="0"/>
                <w:numId w:val="17"/>
              </w:numPr>
              <w:autoSpaceDE w:val="0"/>
              <w:autoSpaceDN w:val="0"/>
              <w:spacing w:after="0" w:line="240" w:lineRule="auto"/>
              <w:rPr>
                <w:rFonts w:ascii="Garamond" w:hAnsi="Garamond"/>
              </w:rPr>
            </w:pPr>
            <w:r w:rsidRPr="00972046">
              <w:rPr>
                <w:rFonts w:ascii="Garamond" w:hAnsi="Garamond"/>
                <w:b/>
              </w:rPr>
              <w:t>не использую</w:t>
            </w:r>
            <w:r w:rsidRPr="00972046">
              <w:rPr>
                <w:rFonts w:ascii="Garamond" w:hAnsi="Garamond"/>
              </w:rPr>
              <w:t xml:space="preserve"> компоненты, и (или) СУ, и (или) документы в отношении СУ, принадлежащие третьим лицам;</w:t>
            </w:r>
          </w:p>
          <w:p w14:paraId="18A62614" w14:textId="77777777" w:rsidR="004F6747" w:rsidRPr="00972046" w:rsidRDefault="004F6747" w:rsidP="00F703E5">
            <w:pPr>
              <w:numPr>
                <w:ilvl w:val="0"/>
                <w:numId w:val="17"/>
              </w:numPr>
              <w:autoSpaceDE w:val="0"/>
              <w:autoSpaceDN w:val="0"/>
              <w:spacing w:after="0" w:line="240" w:lineRule="auto"/>
              <w:rPr>
                <w:rFonts w:ascii="Garamond" w:hAnsi="Garamond"/>
              </w:rPr>
            </w:pPr>
            <w:r w:rsidRPr="00972046">
              <w:rPr>
                <w:rFonts w:ascii="Garamond" w:hAnsi="Garamond"/>
                <w:b/>
              </w:rPr>
              <w:t>использую</w:t>
            </w:r>
            <w:r w:rsidRPr="00972046">
              <w:rPr>
                <w:rFonts w:ascii="Garamond" w:hAnsi="Garamond"/>
              </w:rPr>
              <w:t xml:space="preserve"> компоненты, и (или) СУ, и (или) документы в отношении СУ, принадлежащие третьим лицам </w:t>
            </w:r>
          </w:p>
          <w:p w14:paraId="390F9E1D" w14:textId="77777777" w:rsidR="004F6747" w:rsidRPr="00972046" w:rsidRDefault="004F6747" w:rsidP="00945ED1">
            <w:pPr>
              <w:autoSpaceDE w:val="0"/>
              <w:autoSpaceDN w:val="0"/>
              <w:spacing w:after="0"/>
              <w:rPr>
                <w:rFonts w:ascii="Garamond" w:hAnsi="Garamond"/>
                <w:u w:val="single"/>
              </w:rPr>
            </w:pPr>
            <w:r w:rsidRPr="00972046">
              <w:rPr>
                <w:rFonts w:ascii="Garamond" w:hAnsi="Garamond"/>
                <w:b/>
                <w:u w:val="single"/>
              </w:rPr>
              <w:t xml:space="preserve">                                                                                                                           </w:t>
            </w:r>
            <w:r w:rsidRPr="00972046">
              <w:rPr>
                <w:rFonts w:ascii="Garamond" w:hAnsi="Garamond"/>
                <w:u w:val="single"/>
              </w:rPr>
              <w:t>,</w:t>
            </w:r>
          </w:p>
          <w:p w14:paraId="27319800" w14:textId="77777777" w:rsidR="004F6747" w:rsidRPr="00972046" w:rsidRDefault="004F6747" w:rsidP="00945ED1">
            <w:pPr>
              <w:autoSpaceDE w:val="0"/>
              <w:autoSpaceDN w:val="0"/>
              <w:spacing w:after="0"/>
              <w:rPr>
                <w:rFonts w:ascii="Garamond" w:hAnsi="Garamond"/>
                <w:i/>
                <w:sz w:val="18"/>
                <w:szCs w:val="18"/>
              </w:rPr>
            </w:pPr>
            <w:r w:rsidRPr="00972046">
              <w:rPr>
                <w:rFonts w:ascii="Garamond" w:hAnsi="Garamond"/>
                <w:i/>
                <w:sz w:val="18"/>
                <w:szCs w:val="18"/>
              </w:rPr>
              <w:t>(полное наименование организации (-</w:t>
            </w:r>
            <w:proofErr w:type="spellStart"/>
            <w:r w:rsidRPr="00972046">
              <w:rPr>
                <w:rFonts w:ascii="Garamond" w:hAnsi="Garamond"/>
                <w:i/>
                <w:sz w:val="18"/>
                <w:szCs w:val="18"/>
              </w:rPr>
              <w:t>ий</w:t>
            </w:r>
            <w:proofErr w:type="spellEnd"/>
            <w:r w:rsidRPr="00972046">
              <w:rPr>
                <w:rFonts w:ascii="Garamond" w:hAnsi="Garamond"/>
                <w:i/>
                <w:sz w:val="18"/>
                <w:szCs w:val="18"/>
              </w:rPr>
              <w:t>) с указанием организационно-правовой формы)</w:t>
            </w:r>
          </w:p>
          <w:p w14:paraId="34A10D32" w14:textId="77777777" w:rsidR="004F6747" w:rsidRPr="00972046" w:rsidRDefault="004F6747" w:rsidP="00945ED1">
            <w:pPr>
              <w:autoSpaceDE w:val="0"/>
              <w:autoSpaceDN w:val="0"/>
              <w:spacing w:after="0"/>
              <w:ind w:left="429"/>
              <w:rPr>
                <w:rFonts w:ascii="Garamond" w:hAnsi="Garamond"/>
              </w:rPr>
            </w:pPr>
          </w:p>
          <w:p w14:paraId="2183FECC" w14:textId="77777777" w:rsidR="004F6747" w:rsidRPr="00972046" w:rsidRDefault="004F6747" w:rsidP="00945ED1">
            <w:pPr>
              <w:autoSpaceDE w:val="0"/>
              <w:autoSpaceDN w:val="0"/>
              <w:spacing w:after="0"/>
              <w:ind w:left="429"/>
              <w:rPr>
                <w:rFonts w:ascii="Garamond" w:hAnsi="Garamond"/>
              </w:rPr>
            </w:pPr>
            <w:r w:rsidRPr="00972046">
              <w:rPr>
                <w:rFonts w:ascii="Garamond" w:hAnsi="Garamond"/>
              </w:rPr>
              <w:t>а также подтверждаю, что отношения по использованию данных компонентов, и (или) СУ, и (или) документов в отношении СУ урегулированы с указанными третьими лицами надлежащим образом.</w:t>
            </w:r>
          </w:p>
        </w:tc>
      </w:tr>
      <w:tr w:rsidR="004F6747" w:rsidRPr="00972046" w14:paraId="77B8ECAA" w14:textId="77777777" w:rsidTr="00945ED1">
        <w:trPr>
          <w:trHeight w:val="421"/>
        </w:trPr>
        <w:tc>
          <w:tcPr>
            <w:tcW w:w="3003" w:type="dxa"/>
            <w:shd w:val="clear" w:color="auto" w:fill="D9D9D9"/>
            <w:vAlign w:val="center"/>
          </w:tcPr>
          <w:p w14:paraId="2EFC203B" w14:textId="77777777" w:rsidR="004F6747" w:rsidRPr="00972046" w:rsidRDefault="004F6747" w:rsidP="00945ED1">
            <w:pPr>
              <w:spacing w:after="0"/>
              <w:rPr>
                <w:rFonts w:ascii="Garamond" w:hAnsi="Garamond"/>
                <w:i/>
                <w:sz w:val="18"/>
                <w:szCs w:val="18"/>
              </w:rPr>
            </w:pPr>
            <w:r w:rsidRPr="00972046">
              <w:rPr>
                <w:rFonts w:ascii="Garamond" w:hAnsi="Garamond"/>
              </w:rPr>
              <w:t>Контактные данные представителя заявителя, ответственного за предоставление доступа КО к СУ в удаленном режиме с использованием соответствующего специализированного программного обеспечения</w:t>
            </w:r>
          </w:p>
        </w:tc>
        <w:tc>
          <w:tcPr>
            <w:tcW w:w="7062" w:type="dxa"/>
            <w:shd w:val="clear" w:color="auto" w:fill="auto"/>
            <w:vAlign w:val="center"/>
          </w:tcPr>
          <w:p w14:paraId="196D375A" w14:textId="77777777" w:rsidR="004F6747" w:rsidRPr="00972046" w:rsidRDefault="004F6747" w:rsidP="00945ED1">
            <w:pPr>
              <w:autoSpaceDE w:val="0"/>
              <w:autoSpaceDN w:val="0"/>
              <w:spacing w:after="0"/>
              <w:rPr>
                <w:rFonts w:ascii="Garamond" w:hAnsi="Garamond"/>
                <w:b/>
              </w:rPr>
            </w:pPr>
            <w:r w:rsidRPr="00972046">
              <w:rPr>
                <w:rFonts w:ascii="Garamond" w:hAnsi="Garamond"/>
              </w:rPr>
              <w:t>___________________________________________________________</w:t>
            </w:r>
          </w:p>
          <w:p w14:paraId="0DF128DA" w14:textId="77777777" w:rsidR="004F6747" w:rsidRPr="00972046" w:rsidRDefault="004F6747" w:rsidP="00945ED1">
            <w:pPr>
              <w:autoSpaceDE w:val="0"/>
              <w:autoSpaceDN w:val="0"/>
              <w:spacing w:after="0"/>
              <w:ind w:left="720"/>
              <w:rPr>
                <w:rFonts w:ascii="Garamond" w:hAnsi="Garamond"/>
                <w:b/>
              </w:rPr>
            </w:pPr>
            <w:r w:rsidRPr="00972046">
              <w:rPr>
                <w:rFonts w:ascii="Garamond" w:hAnsi="Garamond"/>
              </w:rPr>
              <w:t>(Ф. И. О., номер телефона, адрес электронной почты)</w:t>
            </w:r>
          </w:p>
        </w:tc>
      </w:tr>
      <w:tr w:rsidR="004F6747" w:rsidRPr="00972046" w14:paraId="58A2ECEC" w14:textId="77777777" w:rsidTr="00945ED1">
        <w:trPr>
          <w:trHeight w:val="421"/>
        </w:trPr>
        <w:tc>
          <w:tcPr>
            <w:tcW w:w="3003" w:type="dxa"/>
            <w:shd w:val="clear" w:color="auto" w:fill="D9D9D9"/>
            <w:vAlign w:val="center"/>
          </w:tcPr>
          <w:p w14:paraId="0C5C1BD0" w14:textId="77777777" w:rsidR="004F6747" w:rsidRPr="00972046" w:rsidRDefault="004F6747" w:rsidP="00945ED1">
            <w:pPr>
              <w:spacing w:after="0"/>
              <w:rPr>
                <w:rFonts w:ascii="Garamond" w:hAnsi="Garamond"/>
              </w:rPr>
            </w:pPr>
            <w:r w:rsidRPr="00972046">
              <w:rPr>
                <w:rFonts w:ascii="Garamond" w:hAnsi="Garamond"/>
              </w:rPr>
              <w:t xml:space="preserve">Наименование специализированного </w:t>
            </w:r>
            <w:r w:rsidRPr="00972046">
              <w:rPr>
                <w:rFonts w:ascii="Garamond" w:hAnsi="Garamond"/>
              </w:rPr>
              <w:lastRenderedPageBreak/>
              <w:t>программного обеспечения из перечня ПО </w:t>
            </w:r>
            <w:r w:rsidRPr="00972046">
              <w:rPr>
                <w:rFonts w:ascii="Garamond" w:hAnsi="Garamond"/>
                <w:vertAlign w:val="superscript"/>
              </w:rPr>
              <w:t>3</w:t>
            </w:r>
          </w:p>
        </w:tc>
        <w:tc>
          <w:tcPr>
            <w:tcW w:w="7062" w:type="dxa"/>
            <w:shd w:val="clear" w:color="auto" w:fill="auto"/>
            <w:vAlign w:val="center"/>
          </w:tcPr>
          <w:p w14:paraId="44A3BD53" w14:textId="77777777" w:rsidR="004F6747" w:rsidRPr="00972046" w:rsidRDefault="004F6747" w:rsidP="00945ED1">
            <w:pPr>
              <w:autoSpaceDE w:val="0"/>
              <w:autoSpaceDN w:val="0"/>
              <w:spacing w:after="0"/>
              <w:ind w:left="720"/>
              <w:rPr>
                <w:rFonts w:ascii="Garamond" w:hAnsi="Garamond"/>
              </w:rPr>
            </w:pPr>
          </w:p>
        </w:tc>
      </w:tr>
    </w:tbl>
    <w:p w14:paraId="7D67F66B" w14:textId="77777777" w:rsidR="004F6747" w:rsidRPr="00E8149B" w:rsidRDefault="004F6747" w:rsidP="004F6747">
      <w:pPr>
        <w:autoSpaceDE w:val="0"/>
        <w:autoSpaceDN w:val="0"/>
        <w:spacing w:after="0"/>
        <w:jc w:val="both"/>
        <w:rPr>
          <w:rFonts w:ascii="Garamond" w:hAnsi="Garamond"/>
        </w:rPr>
      </w:pPr>
    </w:p>
    <w:p w14:paraId="18655B2A" w14:textId="77777777" w:rsidR="004F6747" w:rsidRDefault="004F6747" w:rsidP="004F6747">
      <w:pPr>
        <w:autoSpaceDE w:val="0"/>
        <w:autoSpaceDN w:val="0"/>
        <w:spacing w:after="0"/>
        <w:jc w:val="both"/>
        <w:rPr>
          <w:rFonts w:ascii="Garamond" w:hAnsi="Garamond"/>
          <w:bCs/>
        </w:rPr>
      </w:pPr>
      <w:r w:rsidRPr="00E8149B">
        <w:rPr>
          <w:rFonts w:ascii="Garamond" w:hAnsi="Garamond"/>
          <w:bCs/>
        </w:rPr>
        <w:t>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СУ, выполняются с применением средств измерений утвержденного типа, прошедших поверку в соответствии с требованиями Федерального закона «Об обеспечении единства измерений» № 102-ФЗ от 26.06.2008 г. к измерениям, относящимся к сфере государственного регулирования обеспечения единства измерений (</w:t>
      </w:r>
      <w:r w:rsidRPr="00E8149B">
        <w:rPr>
          <w:rFonts w:ascii="Garamond" w:hAnsi="Garamond"/>
          <w:bCs/>
          <w:i/>
        </w:rPr>
        <w:t>указывается при наличии средств измерений, не включенных в СУ</w:t>
      </w:r>
      <w:r w:rsidRPr="00E8149B">
        <w:rPr>
          <w:rFonts w:ascii="Garamond" w:hAnsi="Garamond"/>
          <w:bCs/>
        </w:rPr>
        <w:t>).</w:t>
      </w:r>
    </w:p>
    <w:p w14:paraId="03670A24" w14:textId="77777777" w:rsidR="004F6747" w:rsidRDefault="004F6747" w:rsidP="004F6747">
      <w:pPr>
        <w:autoSpaceDE w:val="0"/>
        <w:autoSpaceDN w:val="0"/>
        <w:spacing w:after="0"/>
        <w:jc w:val="both"/>
        <w:rPr>
          <w:rFonts w:ascii="Garamond" w:hAnsi="Garamond"/>
          <w:bCs/>
        </w:rPr>
      </w:pPr>
    </w:p>
    <w:p w14:paraId="22FCBD2E" w14:textId="77777777" w:rsidR="004F6747" w:rsidRDefault="00E10F52" w:rsidP="004F6747">
      <w:pPr>
        <w:autoSpaceDE w:val="0"/>
        <w:autoSpaceDN w:val="0"/>
        <w:spacing w:after="0"/>
        <w:jc w:val="both"/>
        <w:rPr>
          <w:rFonts w:ascii="Garamond" w:hAnsi="Garamond"/>
          <w:bCs/>
          <w:i/>
        </w:rPr>
      </w:pPr>
      <w:r>
        <w:rPr>
          <w:rFonts w:ascii="Garamond" w:hAnsi="Garamond"/>
          <w:bCs/>
          <w:highlight w:val="yellow"/>
        </w:rPr>
        <w:t>В отношении заявленного состава точек измерений п</w:t>
      </w:r>
      <w:r w:rsidR="004F6747" w:rsidRPr="006B64CE">
        <w:rPr>
          <w:rFonts w:ascii="Garamond" w:hAnsi="Garamond"/>
          <w:bCs/>
          <w:highlight w:val="yellow"/>
        </w:rPr>
        <w:t xml:space="preserve">одтверждаю </w:t>
      </w:r>
      <w:r w:rsidR="00C372AA">
        <w:rPr>
          <w:rFonts w:ascii="Garamond" w:hAnsi="Garamond"/>
          <w:bCs/>
          <w:highlight w:val="yellow"/>
        </w:rPr>
        <w:t xml:space="preserve">полноту, </w:t>
      </w:r>
      <w:r w:rsidR="004F6747" w:rsidRPr="006B64CE">
        <w:rPr>
          <w:rFonts w:ascii="Garamond" w:hAnsi="Garamond"/>
          <w:bCs/>
          <w:highlight w:val="yellow"/>
        </w:rPr>
        <w:t>достоверность</w:t>
      </w:r>
      <w:r w:rsidR="00BA0DD2">
        <w:rPr>
          <w:rFonts w:ascii="Garamond" w:hAnsi="Garamond"/>
          <w:bCs/>
          <w:highlight w:val="yellow"/>
        </w:rPr>
        <w:t>,</w:t>
      </w:r>
      <w:r w:rsidR="004F6747">
        <w:rPr>
          <w:rFonts w:ascii="Garamond" w:hAnsi="Garamond"/>
          <w:bCs/>
          <w:highlight w:val="yellow"/>
        </w:rPr>
        <w:t xml:space="preserve"> </w:t>
      </w:r>
      <w:r w:rsidR="00863BCB">
        <w:rPr>
          <w:rFonts w:ascii="Garamond" w:hAnsi="Garamond"/>
          <w:bCs/>
          <w:highlight w:val="yellow"/>
        </w:rPr>
        <w:t>актуальность</w:t>
      </w:r>
      <w:r>
        <w:rPr>
          <w:rFonts w:ascii="Garamond" w:hAnsi="Garamond"/>
          <w:bCs/>
          <w:highlight w:val="yellow"/>
        </w:rPr>
        <w:t xml:space="preserve"> </w:t>
      </w:r>
      <w:r w:rsidR="00BA0DD2" w:rsidRPr="00025E47">
        <w:rPr>
          <w:rFonts w:ascii="Garamond" w:hAnsi="Garamond"/>
          <w:bCs/>
          <w:highlight w:val="yellow"/>
        </w:rPr>
        <w:t xml:space="preserve">и отсутствие изменений в </w:t>
      </w:r>
      <w:r w:rsidR="004F6747">
        <w:rPr>
          <w:rFonts w:ascii="Garamond" w:hAnsi="Garamond"/>
          <w:bCs/>
          <w:highlight w:val="yellow"/>
        </w:rPr>
        <w:t xml:space="preserve">информации, </w:t>
      </w:r>
      <w:r w:rsidR="00967630">
        <w:rPr>
          <w:rFonts w:ascii="Garamond" w:hAnsi="Garamond"/>
          <w:bCs/>
          <w:highlight w:val="yellow"/>
        </w:rPr>
        <w:t xml:space="preserve">согласованной сетевой организацией и </w:t>
      </w:r>
      <w:r w:rsidR="004F6747">
        <w:rPr>
          <w:rFonts w:ascii="Garamond" w:hAnsi="Garamond"/>
          <w:bCs/>
          <w:highlight w:val="yellow"/>
        </w:rPr>
        <w:t xml:space="preserve">содержащейся в </w:t>
      </w:r>
      <w:r w:rsidR="004F6747" w:rsidRPr="006B64CE">
        <w:rPr>
          <w:rFonts w:ascii="Garamond" w:hAnsi="Garamond"/>
          <w:bCs/>
          <w:highlight w:val="yellow"/>
        </w:rPr>
        <w:t>макетах 10000, 20000 (</w:t>
      </w:r>
      <w:r w:rsidR="004F6747" w:rsidRPr="006B64CE">
        <w:rPr>
          <w:rFonts w:ascii="Garamond" w:hAnsi="Garamond"/>
          <w:bCs/>
          <w:i/>
          <w:highlight w:val="yellow"/>
        </w:rPr>
        <w:t>указывается при наличии в составе комплекта документов ответных квитанций (макет 10001, макет 20001) соответственно</w:t>
      </w:r>
      <w:r w:rsidR="004F6747">
        <w:rPr>
          <w:rFonts w:ascii="Garamond" w:hAnsi="Garamond"/>
          <w:bCs/>
          <w:i/>
          <w:highlight w:val="yellow"/>
        </w:rPr>
        <w:t>)</w:t>
      </w:r>
      <w:r w:rsidR="004F6747" w:rsidRPr="006B64CE">
        <w:rPr>
          <w:rFonts w:ascii="Garamond" w:hAnsi="Garamond"/>
          <w:bCs/>
          <w:i/>
          <w:highlight w:val="yellow"/>
        </w:rPr>
        <w:t>.</w:t>
      </w:r>
    </w:p>
    <w:p w14:paraId="54F246BB" w14:textId="77777777" w:rsidR="004F6747" w:rsidRPr="00E8149B" w:rsidRDefault="004F6747" w:rsidP="004F6747">
      <w:pPr>
        <w:autoSpaceDE w:val="0"/>
        <w:autoSpaceDN w:val="0"/>
        <w:spacing w:after="0"/>
        <w:jc w:val="both"/>
        <w:rPr>
          <w:rFonts w:ascii="Garamond" w:hAnsi="Garamond"/>
          <w:bCs/>
        </w:rPr>
      </w:pPr>
    </w:p>
    <w:p w14:paraId="6D905689" w14:textId="77777777" w:rsidR="004F6747" w:rsidRPr="00E8149B" w:rsidRDefault="004F6747" w:rsidP="004F6747">
      <w:pPr>
        <w:autoSpaceDE w:val="0"/>
        <w:autoSpaceDN w:val="0"/>
        <w:spacing w:after="0"/>
        <w:jc w:val="both"/>
        <w:rPr>
          <w:rFonts w:ascii="Garamond" w:hAnsi="Garamond"/>
          <w:bCs/>
          <w:i/>
        </w:rPr>
      </w:pPr>
      <w:r w:rsidRPr="00E8149B">
        <w:rPr>
          <w:rFonts w:ascii="Garamond" w:hAnsi="Garamond"/>
          <w:bCs/>
        </w:rPr>
        <w:t xml:space="preserve">В случае если при установлении соответствия </w:t>
      </w:r>
      <w:r w:rsidRPr="00E8149B">
        <w:rPr>
          <w:rFonts w:ascii="Garamond" w:hAnsi="Garamond"/>
          <w:spacing w:val="-2"/>
        </w:rPr>
        <w:t xml:space="preserve">системы коммерческого учета электроэнергии техническим требованиям оптового рынка электроэнергии (мощности) </w:t>
      </w:r>
      <w:r w:rsidRPr="00E8149B">
        <w:rPr>
          <w:rFonts w:ascii="Garamond" w:hAnsi="Garamond"/>
          <w:bCs/>
        </w:rPr>
        <w:t>КО будет выявлена неактуальность регистрационной информации в части несоответствия указанных в опросных листах (макет 90000), и (или) макете (-ах) 10000, и (или) макете (-ах) 20000 и в ПСИ типов (модификаций) приборов учета (при их наличии в ПСИ),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w:t>
      </w:r>
      <w:r w:rsidRPr="00E8149B">
        <w:rPr>
          <w:rFonts w:ascii="Garamond" w:hAnsi="Garamond"/>
          <w:bCs/>
          <w:i/>
          <w:sz w:val="18"/>
          <w:szCs w:val="18"/>
        </w:rPr>
        <w:t>указывается для действующего состава точек поставки и точек измерений</w:t>
      </w:r>
      <w:r w:rsidRPr="00E8149B">
        <w:rPr>
          <w:rFonts w:ascii="Garamond" w:hAnsi="Garamond"/>
          <w:bCs/>
          <w:i/>
        </w:rPr>
        <w:t>).</w:t>
      </w:r>
    </w:p>
    <w:p w14:paraId="5554C778" w14:textId="77777777" w:rsidR="004F6747" w:rsidRPr="00E8149B" w:rsidRDefault="004F6747" w:rsidP="004F6747">
      <w:pPr>
        <w:spacing w:after="0"/>
        <w:jc w:val="both"/>
        <w:rPr>
          <w:rFonts w:ascii="Garamond" w:hAnsi="Garamond"/>
          <w:bCs/>
          <w:i/>
        </w:rPr>
      </w:pPr>
    </w:p>
    <w:tbl>
      <w:tblPr>
        <w:tblW w:w="10003" w:type="dxa"/>
        <w:tblLook w:val="04A0" w:firstRow="1" w:lastRow="0" w:firstColumn="1" w:lastColumn="0" w:noHBand="0" w:noVBand="1"/>
      </w:tblPr>
      <w:tblGrid>
        <w:gridCol w:w="3224"/>
        <w:gridCol w:w="3556"/>
        <w:gridCol w:w="3223"/>
      </w:tblGrid>
      <w:tr w:rsidR="004F6747" w:rsidRPr="00972046" w14:paraId="01AE4192" w14:textId="77777777" w:rsidTr="00945ED1">
        <w:trPr>
          <w:trHeight w:val="665"/>
        </w:trPr>
        <w:tc>
          <w:tcPr>
            <w:tcW w:w="3224" w:type="dxa"/>
            <w:tcBorders>
              <w:bottom w:val="single" w:sz="4" w:space="0" w:color="auto"/>
            </w:tcBorders>
            <w:shd w:val="clear" w:color="auto" w:fill="auto"/>
            <w:vAlign w:val="center"/>
          </w:tcPr>
          <w:p w14:paraId="3075309E" w14:textId="77777777" w:rsidR="004F6747" w:rsidRPr="00972046" w:rsidRDefault="004F6747" w:rsidP="00945ED1">
            <w:pPr>
              <w:spacing w:after="0"/>
              <w:jc w:val="center"/>
              <w:rPr>
                <w:rFonts w:ascii="Garamond" w:hAnsi="Garamond"/>
                <w:b/>
              </w:rPr>
            </w:pPr>
          </w:p>
        </w:tc>
        <w:tc>
          <w:tcPr>
            <w:tcW w:w="3556" w:type="dxa"/>
            <w:shd w:val="clear" w:color="auto" w:fill="auto"/>
            <w:vAlign w:val="center"/>
          </w:tcPr>
          <w:p w14:paraId="1AD6F810" w14:textId="77777777" w:rsidR="004F6747" w:rsidRPr="00972046" w:rsidRDefault="004F6747" w:rsidP="00945ED1">
            <w:pPr>
              <w:spacing w:after="0"/>
              <w:jc w:val="center"/>
              <w:rPr>
                <w:rFonts w:ascii="Garamond" w:hAnsi="Garamond"/>
                <w:i/>
              </w:rPr>
            </w:pPr>
          </w:p>
        </w:tc>
        <w:tc>
          <w:tcPr>
            <w:tcW w:w="3223" w:type="dxa"/>
            <w:tcBorders>
              <w:bottom w:val="single" w:sz="4" w:space="0" w:color="auto"/>
            </w:tcBorders>
            <w:shd w:val="clear" w:color="auto" w:fill="auto"/>
            <w:vAlign w:val="center"/>
          </w:tcPr>
          <w:p w14:paraId="43F74F69" w14:textId="77777777" w:rsidR="004F6747" w:rsidRPr="00972046" w:rsidRDefault="004F6747" w:rsidP="00945ED1">
            <w:pPr>
              <w:spacing w:after="0"/>
              <w:jc w:val="center"/>
              <w:rPr>
                <w:rFonts w:ascii="Garamond" w:hAnsi="Garamond"/>
                <w:b/>
              </w:rPr>
            </w:pPr>
          </w:p>
        </w:tc>
      </w:tr>
      <w:tr w:rsidR="004F6747" w:rsidRPr="00972046" w14:paraId="4FBA7733" w14:textId="77777777" w:rsidTr="00945ED1">
        <w:trPr>
          <w:trHeight w:val="665"/>
        </w:trPr>
        <w:tc>
          <w:tcPr>
            <w:tcW w:w="3224" w:type="dxa"/>
            <w:tcBorders>
              <w:top w:val="single" w:sz="4" w:space="0" w:color="auto"/>
            </w:tcBorders>
            <w:shd w:val="clear" w:color="auto" w:fill="auto"/>
            <w:vAlign w:val="center"/>
          </w:tcPr>
          <w:p w14:paraId="15162A06" w14:textId="77777777" w:rsidR="004F6747" w:rsidRPr="00972046" w:rsidRDefault="004F6747" w:rsidP="00945ED1">
            <w:pPr>
              <w:spacing w:after="0"/>
              <w:jc w:val="center"/>
              <w:rPr>
                <w:rFonts w:ascii="Garamond" w:hAnsi="Garamond"/>
                <w:i/>
                <w:sz w:val="18"/>
                <w:szCs w:val="18"/>
              </w:rPr>
            </w:pPr>
            <w:r w:rsidRPr="00972046">
              <w:rPr>
                <w:rFonts w:ascii="Garamond" w:hAnsi="Garamond"/>
                <w:i/>
                <w:sz w:val="18"/>
                <w:szCs w:val="18"/>
              </w:rPr>
              <w:t>(должность лица, подписавшего заявление)</w:t>
            </w:r>
          </w:p>
        </w:tc>
        <w:tc>
          <w:tcPr>
            <w:tcW w:w="3556" w:type="dxa"/>
            <w:shd w:val="clear" w:color="auto" w:fill="auto"/>
            <w:vAlign w:val="center"/>
          </w:tcPr>
          <w:p w14:paraId="0E56F390" w14:textId="77777777" w:rsidR="004F6747" w:rsidRPr="00972046" w:rsidRDefault="004F6747" w:rsidP="00945ED1">
            <w:pPr>
              <w:spacing w:after="0"/>
              <w:jc w:val="center"/>
              <w:rPr>
                <w:rFonts w:ascii="Garamond" w:hAnsi="Garamond"/>
                <w:i/>
                <w:sz w:val="18"/>
                <w:szCs w:val="18"/>
              </w:rPr>
            </w:pPr>
          </w:p>
        </w:tc>
        <w:tc>
          <w:tcPr>
            <w:tcW w:w="3223" w:type="dxa"/>
            <w:tcBorders>
              <w:top w:val="single" w:sz="4" w:space="0" w:color="auto"/>
            </w:tcBorders>
            <w:shd w:val="clear" w:color="auto" w:fill="auto"/>
            <w:vAlign w:val="center"/>
          </w:tcPr>
          <w:p w14:paraId="38CA9B74" w14:textId="77777777" w:rsidR="004F6747" w:rsidRPr="00972046" w:rsidRDefault="004F6747" w:rsidP="00945ED1">
            <w:pPr>
              <w:spacing w:after="0"/>
              <w:jc w:val="center"/>
              <w:rPr>
                <w:rFonts w:ascii="Garamond" w:hAnsi="Garamond"/>
                <w:i/>
                <w:sz w:val="18"/>
                <w:szCs w:val="18"/>
              </w:rPr>
            </w:pPr>
            <w:r w:rsidRPr="00972046">
              <w:rPr>
                <w:rFonts w:ascii="Garamond" w:hAnsi="Garamond"/>
                <w:i/>
                <w:sz w:val="18"/>
                <w:szCs w:val="18"/>
              </w:rPr>
              <w:t>(Ф. И. О.)</w:t>
            </w:r>
          </w:p>
        </w:tc>
      </w:tr>
    </w:tbl>
    <w:p w14:paraId="3F7BB2FF" w14:textId="77777777" w:rsidR="004F6747" w:rsidRPr="00E8149B" w:rsidRDefault="004F6747" w:rsidP="004F6747">
      <w:pPr>
        <w:spacing w:after="0"/>
        <w:jc w:val="both"/>
        <w:rPr>
          <w:rFonts w:ascii="Garamond" w:hAnsi="Garamond"/>
          <w:b/>
          <w:bCs/>
          <w:sz w:val="20"/>
          <w:szCs w:val="20"/>
        </w:rPr>
      </w:pPr>
    </w:p>
    <w:p w14:paraId="078EC7D1" w14:textId="77777777" w:rsidR="004F6747" w:rsidRPr="00E8149B" w:rsidRDefault="004F6747" w:rsidP="004F6747">
      <w:pPr>
        <w:spacing w:after="0"/>
        <w:jc w:val="both"/>
        <w:rPr>
          <w:rFonts w:ascii="Garamond" w:hAnsi="Garamond"/>
          <w:b/>
          <w:bCs/>
          <w:sz w:val="20"/>
          <w:szCs w:val="20"/>
        </w:rPr>
      </w:pPr>
      <w:r w:rsidRPr="00E8149B">
        <w:rPr>
          <w:rFonts w:ascii="Garamond" w:hAnsi="Garamond"/>
          <w:b/>
          <w:bCs/>
          <w:sz w:val="20"/>
          <w:szCs w:val="20"/>
        </w:rPr>
        <w:t>Примечания.</w:t>
      </w:r>
    </w:p>
    <w:p w14:paraId="0B9454FA"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 xml:space="preserve">Заявление предоставляется по каждой ГТП генерации или сечению коммерческого учета. </w:t>
      </w:r>
    </w:p>
    <w:p w14:paraId="548CA933" w14:textId="77777777" w:rsidR="004F6747" w:rsidRPr="00E8149B" w:rsidRDefault="004F6747" w:rsidP="00F703E5">
      <w:pPr>
        <w:numPr>
          <w:ilvl w:val="0"/>
          <w:numId w:val="25"/>
        </w:numPr>
        <w:spacing w:after="0"/>
        <w:jc w:val="both"/>
        <w:rPr>
          <w:rFonts w:ascii="Garamond" w:hAnsi="Garamond"/>
          <w:sz w:val="20"/>
          <w:szCs w:val="20"/>
        </w:rPr>
      </w:pPr>
      <w:r w:rsidRPr="00E8149B">
        <w:rPr>
          <w:rFonts w:ascii="Garamond" w:hAnsi="Garamond"/>
          <w:sz w:val="20"/>
          <w:szCs w:val="20"/>
        </w:rPr>
        <w:t xml:space="preserve">Указать наименование и буквенный код сечения коммерческого учета или ГТП генерации, </w:t>
      </w:r>
      <w:proofErr w:type="gramStart"/>
      <w:r w:rsidRPr="00E8149B">
        <w:rPr>
          <w:rFonts w:ascii="Garamond" w:hAnsi="Garamond"/>
          <w:sz w:val="20"/>
          <w:szCs w:val="20"/>
        </w:rPr>
        <w:t>например</w:t>
      </w:r>
      <w:proofErr w:type="gramEnd"/>
      <w:r w:rsidRPr="00E8149B">
        <w:rPr>
          <w:rFonts w:ascii="Garamond" w:hAnsi="Garamond"/>
          <w:sz w:val="20"/>
          <w:szCs w:val="20"/>
        </w:rPr>
        <w:t>:</w:t>
      </w:r>
    </w:p>
    <w:p w14:paraId="3343F414"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ЗАО «</w:t>
      </w:r>
      <w:proofErr w:type="spellStart"/>
      <w:r w:rsidRPr="00E8149B">
        <w:rPr>
          <w:rFonts w:ascii="Garamond" w:hAnsi="Garamond"/>
          <w:sz w:val="20"/>
          <w:szCs w:val="20"/>
        </w:rPr>
        <w:t>СбыТ</w:t>
      </w:r>
      <w:proofErr w:type="spellEnd"/>
      <w:r w:rsidRPr="00E8149B">
        <w:rPr>
          <w:rFonts w:ascii="Garamond" w:hAnsi="Garamond"/>
          <w:sz w:val="20"/>
          <w:szCs w:val="20"/>
        </w:rPr>
        <w:t>» (ОАО «</w:t>
      </w:r>
      <w:proofErr w:type="spellStart"/>
      <w:r w:rsidRPr="00E8149B">
        <w:rPr>
          <w:rFonts w:ascii="Garamond" w:hAnsi="Garamond"/>
          <w:sz w:val="20"/>
          <w:szCs w:val="20"/>
        </w:rPr>
        <w:t>Уралсталь</w:t>
      </w:r>
      <w:proofErr w:type="spellEnd"/>
      <w:r w:rsidRPr="00E8149B">
        <w:rPr>
          <w:rFonts w:ascii="Garamond" w:hAnsi="Garamond"/>
          <w:sz w:val="20"/>
          <w:szCs w:val="20"/>
        </w:rPr>
        <w:t>») – ОАО «</w:t>
      </w:r>
      <w:proofErr w:type="spellStart"/>
      <w:r w:rsidRPr="00E8149B">
        <w:rPr>
          <w:rFonts w:ascii="Garamond" w:hAnsi="Garamond"/>
          <w:sz w:val="20"/>
          <w:szCs w:val="20"/>
        </w:rPr>
        <w:t>Энергосбыт</w:t>
      </w:r>
      <w:proofErr w:type="spellEnd"/>
      <w:r w:rsidRPr="00E8149B">
        <w:rPr>
          <w:rFonts w:ascii="Garamond" w:hAnsi="Garamond"/>
          <w:sz w:val="20"/>
          <w:szCs w:val="20"/>
        </w:rPr>
        <w:t xml:space="preserve"> Север» (ОАО «</w:t>
      </w:r>
      <w:proofErr w:type="spellStart"/>
      <w:r w:rsidRPr="00E8149B">
        <w:rPr>
          <w:rFonts w:ascii="Garamond" w:hAnsi="Garamond"/>
          <w:sz w:val="20"/>
          <w:szCs w:val="20"/>
        </w:rPr>
        <w:t>Северскэнергосбыт</w:t>
      </w:r>
      <w:proofErr w:type="spellEnd"/>
      <w:r w:rsidRPr="00E8149B">
        <w:rPr>
          <w:rFonts w:ascii="Garamond" w:hAnsi="Garamond"/>
          <w:sz w:val="20"/>
          <w:szCs w:val="20"/>
        </w:rPr>
        <w:t>») (P</w:t>
      </w:r>
      <w:r w:rsidRPr="00E8149B">
        <w:rPr>
          <w:rFonts w:ascii="Garamond" w:hAnsi="Garamond"/>
          <w:sz w:val="20"/>
          <w:szCs w:val="20"/>
          <w:lang w:val="en-US"/>
        </w:rPr>
        <w:t>SFIEN</w:t>
      </w:r>
      <w:r w:rsidRPr="00E8149B">
        <w:rPr>
          <w:rFonts w:ascii="Garamond" w:hAnsi="Garamond"/>
          <w:sz w:val="20"/>
          <w:szCs w:val="20"/>
        </w:rPr>
        <w:t>27-PS</w:t>
      </w:r>
      <w:r w:rsidRPr="00E8149B">
        <w:rPr>
          <w:rFonts w:ascii="Garamond" w:hAnsi="Garamond"/>
          <w:sz w:val="20"/>
          <w:szCs w:val="20"/>
          <w:lang w:val="en-US"/>
        </w:rPr>
        <w:t>S</w:t>
      </w:r>
      <w:r w:rsidRPr="00E8149B">
        <w:rPr>
          <w:rFonts w:ascii="Garamond" w:hAnsi="Garamond"/>
          <w:sz w:val="20"/>
          <w:szCs w:val="20"/>
        </w:rPr>
        <w:t>ERDLE);</w:t>
      </w:r>
    </w:p>
    <w:p w14:paraId="50F761FB"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ПАО «Россети» (МЭС Северо-Запада (по сетям Республики Коми)) – ОАО «</w:t>
      </w:r>
      <w:proofErr w:type="spellStart"/>
      <w:r w:rsidRPr="00E8149B">
        <w:rPr>
          <w:rFonts w:ascii="Garamond" w:hAnsi="Garamond"/>
          <w:sz w:val="20"/>
          <w:szCs w:val="20"/>
        </w:rPr>
        <w:t>Энергосбыт</w:t>
      </w:r>
      <w:proofErr w:type="spellEnd"/>
      <w:r w:rsidRPr="00E8149B">
        <w:rPr>
          <w:rFonts w:ascii="Garamond" w:hAnsi="Garamond"/>
          <w:sz w:val="20"/>
          <w:szCs w:val="20"/>
        </w:rPr>
        <w:t xml:space="preserve"> </w:t>
      </w:r>
      <w:proofErr w:type="gramStart"/>
      <w:r w:rsidRPr="00E8149B">
        <w:rPr>
          <w:rFonts w:ascii="Garamond" w:hAnsi="Garamond"/>
          <w:sz w:val="20"/>
          <w:szCs w:val="20"/>
        </w:rPr>
        <w:t xml:space="preserve">Север»   </w:t>
      </w:r>
      <w:proofErr w:type="gramEnd"/>
      <w:r w:rsidRPr="00E8149B">
        <w:rPr>
          <w:rFonts w:ascii="Garamond" w:hAnsi="Garamond"/>
          <w:sz w:val="20"/>
          <w:szCs w:val="20"/>
        </w:rPr>
        <w:t xml:space="preserve">                                          (ОАО «</w:t>
      </w:r>
      <w:proofErr w:type="spellStart"/>
      <w:r w:rsidRPr="00E8149B">
        <w:rPr>
          <w:rFonts w:ascii="Garamond" w:hAnsi="Garamond"/>
          <w:sz w:val="20"/>
          <w:szCs w:val="20"/>
        </w:rPr>
        <w:t>Северскэнергосбыт</w:t>
      </w:r>
      <w:proofErr w:type="spellEnd"/>
      <w:r w:rsidRPr="00E8149B">
        <w:rPr>
          <w:rFonts w:ascii="Garamond" w:hAnsi="Garamond"/>
          <w:sz w:val="20"/>
          <w:szCs w:val="20"/>
        </w:rPr>
        <w:t>») (FKOMIENE- PS</w:t>
      </w:r>
      <w:r w:rsidRPr="00E8149B">
        <w:rPr>
          <w:rFonts w:ascii="Garamond" w:hAnsi="Garamond"/>
          <w:sz w:val="20"/>
          <w:szCs w:val="20"/>
          <w:lang w:val="en-US"/>
        </w:rPr>
        <w:t>S</w:t>
      </w:r>
      <w:r w:rsidRPr="00E8149B">
        <w:rPr>
          <w:rFonts w:ascii="Garamond" w:hAnsi="Garamond"/>
          <w:sz w:val="20"/>
          <w:szCs w:val="20"/>
        </w:rPr>
        <w:t>ERDLE);</w:t>
      </w:r>
    </w:p>
    <w:p w14:paraId="3D76B54C" w14:textId="77777777" w:rsidR="004F6747" w:rsidRPr="00E8149B" w:rsidRDefault="004F6747" w:rsidP="004F6747">
      <w:pPr>
        <w:spacing w:after="0"/>
        <w:ind w:left="284"/>
        <w:jc w:val="both"/>
        <w:rPr>
          <w:rFonts w:ascii="Garamond" w:hAnsi="Garamond"/>
          <w:sz w:val="20"/>
          <w:szCs w:val="20"/>
        </w:rPr>
      </w:pPr>
      <w:r w:rsidRPr="00E8149B">
        <w:rPr>
          <w:rFonts w:ascii="Garamond" w:hAnsi="Garamond"/>
          <w:sz w:val="20"/>
          <w:szCs w:val="20"/>
        </w:rPr>
        <w:t>АО «Генерация» (Первая ТЭЦ) (</w:t>
      </w:r>
      <w:r w:rsidRPr="00E8149B">
        <w:rPr>
          <w:rFonts w:ascii="Garamond" w:hAnsi="Garamond"/>
          <w:sz w:val="20"/>
          <w:szCs w:val="20"/>
          <w:lang w:val="en-US"/>
        </w:rPr>
        <w:t>GOMSKE</w:t>
      </w:r>
      <w:r w:rsidRPr="00E8149B">
        <w:rPr>
          <w:rFonts w:ascii="Garamond" w:hAnsi="Garamond"/>
          <w:sz w:val="20"/>
          <w:szCs w:val="20"/>
        </w:rPr>
        <w:t>17).</w:t>
      </w:r>
    </w:p>
    <w:p w14:paraId="0E15F9A8" w14:textId="77777777" w:rsidR="004F6747" w:rsidRPr="005D1AFD" w:rsidRDefault="004F6747" w:rsidP="00F703E5">
      <w:pPr>
        <w:pStyle w:val="a9"/>
        <w:numPr>
          <w:ilvl w:val="0"/>
          <w:numId w:val="25"/>
        </w:numPr>
        <w:spacing w:line="259" w:lineRule="auto"/>
        <w:ind w:left="284" w:hanging="284"/>
        <w:rPr>
          <w:rFonts w:ascii="Garamond" w:hAnsi="Garamond"/>
          <w:i w:val="0"/>
          <w:iCs/>
        </w:rPr>
      </w:pPr>
      <w:r w:rsidRPr="005D1AFD">
        <w:rPr>
          <w:rFonts w:ascii="Garamond" w:hAnsi="Garamond"/>
          <w:i w:val="0"/>
          <w:iCs/>
        </w:rPr>
        <w:t>В качестве основания указывается:</w:t>
      </w:r>
    </w:p>
    <w:p w14:paraId="7C175BB9" w14:textId="77777777" w:rsidR="004F6747" w:rsidRPr="005D1AFD" w:rsidRDefault="004F6747" w:rsidP="00F703E5">
      <w:pPr>
        <w:pStyle w:val="a9"/>
        <w:numPr>
          <w:ilvl w:val="1"/>
          <w:numId w:val="25"/>
        </w:numPr>
        <w:autoSpaceDE w:val="0"/>
        <w:autoSpaceDN w:val="0"/>
        <w:spacing w:line="259" w:lineRule="auto"/>
        <w:ind w:left="709" w:hanging="425"/>
        <w:jc w:val="both"/>
        <w:rPr>
          <w:rFonts w:ascii="Garamond" w:hAnsi="Garamond"/>
          <w:i w:val="0"/>
          <w:iCs/>
        </w:rPr>
      </w:pPr>
      <w:r w:rsidRPr="005D1AFD">
        <w:rPr>
          <w:rFonts w:ascii="Garamond" w:hAnsi="Garamond"/>
          <w:i w:val="0"/>
          <w:iCs/>
        </w:rPr>
        <w:t>Новое сечение КУ / ГТП генерации в соответствии с комплектом документов, представленных в КО с заявлением по форме 3, 3Б, 3В,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2726C32B" w14:textId="77777777" w:rsidR="004F6747" w:rsidRPr="005D1AFD" w:rsidRDefault="004F6747" w:rsidP="00F703E5">
      <w:pPr>
        <w:pStyle w:val="a9"/>
        <w:numPr>
          <w:ilvl w:val="1"/>
          <w:numId w:val="25"/>
        </w:numPr>
        <w:autoSpaceDE w:val="0"/>
        <w:autoSpaceDN w:val="0"/>
        <w:spacing w:line="259" w:lineRule="auto"/>
        <w:ind w:left="709" w:hanging="425"/>
        <w:jc w:val="both"/>
        <w:rPr>
          <w:rFonts w:ascii="Garamond" w:hAnsi="Garamond"/>
          <w:i w:val="0"/>
          <w:iCs/>
        </w:rPr>
      </w:pPr>
      <w:r w:rsidRPr="005D1AFD">
        <w:rPr>
          <w:rFonts w:ascii="Garamond" w:hAnsi="Garamond"/>
          <w:i w:val="0"/>
          <w:iCs/>
        </w:rPr>
        <w:t>Сечение КУ / ГТП генерации с изменением ТП в соответствии с комплектом документов, представленных в КО с заявлением по форме 3,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1519FEF2" w14:textId="77777777" w:rsidR="004F6747" w:rsidRPr="005D1AFD" w:rsidRDefault="004F6747" w:rsidP="00F703E5">
      <w:pPr>
        <w:pStyle w:val="a9"/>
        <w:numPr>
          <w:ilvl w:val="1"/>
          <w:numId w:val="25"/>
        </w:numPr>
        <w:autoSpaceDE w:val="0"/>
        <w:autoSpaceDN w:val="0"/>
        <w:spacing w:line="259" w:lineRule="auto"/>
        <w:ind w:left="709" w:hanging="425"/>
        <w:jc w:val="both"/>
        <w:rPr>
          <w:rFonts w:ascii="Garamond" w:hAnsi="Garamond"/>
          <w:i w:val="0"/>
          <w:iCs/>
        </w:rPr>
      </w:pPr>
      <w:r w:rsidRPr="005D1AFD">
        <w:rPr>
          <w:rFonts w:ascii="Garamond" w:hAnsi="Garamond"/>
          <w:i w:val="0"/>
          <w:iCs/>
        </w:rPr>
        <w:t>Сечение КУ / ГТП генерации без изменения ТП в соответствии с комплектом документов, представленных в КО с заявлением по форме 3, 4В приложения 1 к Положению о реестре</w:t>
      </w:r>
      <w:r w:rsidRPr="005D1AFD">
        <w:rPr>
          <w:i w:val="0"/>
          <w:iCs/>
        </w:rPr>
        <w:t xml:space="preserve"> </w:t>
      </w:r>
      <w:r w:rsidRPr="005D1AFD">
        <w:rPr>
          <w:rFonts w:ascii="Garamond" w:hAnsi="Garamond"/>
          <w:i w:val="0"/>
          <w:iCs/>
        </w:rPr>
        <w:t xml:space="preserve">вх. № ____ от ____ (при наличии в составе документов ответной квитанции (макет 60001)). </w:t>
      </w:r>
    </w:p>
    <w:p w14:paraId="215657D7" w14:textId="77777777" w:rsidR="004F6747" w:rsidRPr="005D1AFD" w:rsidRDefault="004F6747" w:rsidP="00F703E5">
      <w:pPr>
        <w:pStyle w:val="a9"/>
        <w:numPr>
          <w:ilvl w:val="1"/>
          <w:numId w:val="25"/>
        </w:numPr>
        <w:autoSpaceDE w:val="0"/>
        <w:autoSpaceDN w:val="0"/>
        <w:spacing w:line="259" w:lineRule="auto"/>
        <w:ind w:left="709" w:hanging="425"/>
        <w:jc w:val="both"/>
        <w:rPr>
          <w:rFonts w:ascii="Garamond" w:hAnsi="Garamond"/>
          <w:i w:val="0"/>
          <w:iCs/>
        </w:rPr>
      </w:pPr>
      <w:r w:rsidRPr="005D1AFD">
        <w:rPr>
          <w:rFonts w:ascii="Garamond" w:eastAsia="Calibri" w:hAnsi="Garamond"/>
          <w:i w:val="0"/>
          <w:iCs/>
        </w:rPr>
        <w:t>Действующий состав точек поставки и точек измерений подтвержден</w:t>
      </w:r>
      <w:r w:rsidRPr="005D1AFD">
        <w:rPr>
          <w:rFonts w:ascii="Garamond" w:hAnsi="Garamond"/>
          <w:i w:val="0"/>
          <w:iCs/>
        </w:rPr>
        <w:t xml:space="preserve"> действующим ПСИ № ____ от ____ (</w:t>
      </w:r>
      <w:r w:rsidRPr="005D1AFD">
        <w:rPr>
          <w:rFonts w:ascii="Garamond" w:eastAsia="Calibri" w:hAnsi="Garamond"/>
          <w:i w:val="0"/>
          <w:iCs/>
        </w:rPr>
        <w:t xml:space="preserve">для случаев выполнения требований пп. 2.6.9, 4.2.3, 4.2.5, 4.4.1 Положения о реестре необходимо указать реквизиты ПСИ, представленного с заявлением по форме 19.4 </w:t>
      </w:r>
      <w:r w:rsidRPr="005D1AFD">
        <w:rPr>
          <w:rFonts w:ascii="Garamond" w:hAnsi="Garamond"/>
          <w:i w:val="0"/>
          <w:iCs/>
        </w:rPr>
        <w:t>приложения 1 к Положению о реестре).</w:t>
      </w:r>
    </w:p>
    <w:p w14:paraId="0874A95A" w14:textId="77777777" w:rsidR="004F6747" w:rsidRPr="005D1AFD" w:rsidRDefault="004F6747" w:rsidP="00F703E5">
      <w:pPr>
        <w:pStyle w:val="a9"/>
        <w:numPr>
          <w:ilvl w:val="1"/>
          <w:numId w:val="25"/>
        </w:numPr>
        <w:autoSpaceDE w:val="0"/>
        <w:autoSpaceDN w:val="0"/>
        <w:spacing w:line="259" w:lineRule="auto"/>
        <w:ind w:left="709" w:hanging="425"/>
        <w:jc w:val="both"/>
        <w:rPr>
          <w:rFonts w:ascii="Garamond" w:eastAsia="Calibri" w:hAnsi="Garamond"/>
          <w:i w:val="0"/>
          <w:iCs/>
        </w:rPr>
      </w:pPr>
      <w:r w:rsidRPr="005D1AFD">
        <w:rPr>
          <w:rFonts w:ascii="Garamond" w:eastAsia="Calibri" w:hAnsi="Garamond"/>
          <w:i w:val="0"/>
          <w:iCs/>
        </w:rPr>
        <w:t>Действующий с даты _______ (указать дату введения ПСИ в действие) состав точек поставки и точек измерений подтвержден ПСИ № ____ от ____ (указать ПСИ из уведомления КО о предоставлении права участия или о введении соответствующего ПСИ в действие).</w:t>
      </w:r>
    </w:p>
    <w:p w14:paraId="7E9197CA" w14:textId="77777777" w:rsidR="004F6747" w:rsidRPr="005D1AFD" w:rsidRDefault="004F6747" w:rsidP="00F703E5">
      <w:pPr>
        <w:pStyle w:val="a9"/>
        <w:numPr>
          <w:ilvl w:val="0"/>
          <w:numId w:val="25"/>
        </w:numPr>
        <w:spacing w:line="259" w:lineRule="auto"/>
        <w:ind w:left="284" w:hanging="284"/>
        <w:rPr>
          <w:rFonts w:ascii="Garamond" w:hAnsi="Garamond"/>
          <w:i w:val="0"/>
          <w:iCs/>
        </w:rPr>
      </w:pPr>
      <w:r w:rsidRPr="005D1AFD">
        <w:rPr>
          <w:rFonts w:ascii="Garamond" w:hAnsi="Garamond"/>
          <w:i w:val="0"/>
          <w:iCs/>
        </w:rPr>
        <w:t>В случае отсутствия возможности использования программного обеспечения из перечня ПО указывается мотивированное объяснение.</w:t>
      </w:r>
    </w:p>
    <w:p w14:paraId="32792622" w14:textId="77777777" w:rsidR="004F6747" w:rsidRDefault="004F6747" w:rsidP="004F6747">
      <w:pPr>
        <w:tabs>
          <w:tab w:val="left" w:pos="1320"/>
        </w:tabs>
        <w:autoSpaceDE w:val="0"/>
        <w:autoSpaceDN w:val="0"/>
        <w:spacing w:before="120" w:after="0"/>
        <w:jc w:val="center"/>
        <w:rPr>
          <w:rFonts w:ascii="Garamond" w:hAnsi="Garamond"/>
          <w:b/>
        </w:rPr>
      </w:pPr>
      <w:r>
        <w:rPr>
          <w:rFonts w:ascii="Garamond" w:hAnsi="Garamond"/>
          <w:b/>
        </w:rPr>
        <w:br w:type="page"/>
      </w:r>
    </w:p>
    <w:p w14:paraId="6CB8A2AB" w14:textId="77777777" w:rsidR="004F6747" w:rsidRDefault="004F6747" w:rsidP="004F6747">
      <w:pPr>
        <w:spacing w:after="0"/>
        <w:rPr>
          <w:rFonts w:ascii="Garamond" w:eastAsia="Garamond" w:hAnsi="Garamond" w:cs="Garamond"/>
          <w:b/>
          <w:iCs/>
        </w:rPr>
      </w:pPr>
      <w:r>
        <w:rPr>
          <w:rFonts w:ascii="Garamond" w:eastAsia="Garamond" w:hAnsi="Garamond" w:cs="Garamond"/>
          <w:b/>
          <w:iCs/>
        </w:rPr>
        <w:lastRenderedPageBreak/>
        <w:t>Действующая редакция</w:t>
      </w:r>
    </w:p>
    <w:p w14:paraId="02455C6E" w14:textId="77777777" w:rsidR="004F6747" w:rsidRDefault="004F6747" w:rsidP="004F6747">
      <w:pPr>
        <w:tabs>
          <w:tab w:val="left" w:pos="1320"/>
        </w:tabs>
        <w:autoSpaceDE w:val="0"/>
        <w:autoSpaceDN w:val="0"/>
        <w:spacing w:before="120" w:after="0"/>
        <w:jc w:val="center"/>
        <w:rPr>
          <w:rFonts w:ascii="Garamond" w:hAnsi="Garamond"/>
          <w:b/>
        </w:rPr>
      </w:pPr>
    </w:p>
    <w:p w14:paraId="39F7A76D" w14:textId="77777777" w:rsidR="004F6747" w:rsidRPr="00E8149B" w:rsidRDefault="004F6747" w:rsidP="004F6747">
      <w:pPr>
        <w:tabs>
          <w:tab w:val="left" w:pos="1320"/>
        </w:tabs>
        <w:autoSpaceDE w:val="0"/>
        <w:autoSpaceDN w:val="0"/>
        <w:spacing w:before="120" w:after="0"/>
        <w:jc w:val="center"/>
        <w:rPr>
          <w:rFonts w:ascii="Garamond" w:hAnsi="Garamond"/>
          <w:b/>
        </w:rPr>
      </w:pPr>
      <w:r w:rsidRPr="00E8149B">
        <w:rPr>
          <w:rFonts w:ascii="Garamond" w:hAnsi="Garamond"/>
          <w:b/>
        </w:rPr>
        <w:t>Форма 1В</w:t>
      </w:r>
    </w:p>
    <w:p w14:paraId="6CDED4AB" w14:textId="77777777" w:rsidR="004F6747" w:rsidRPr="0042210A" w:rsidRDefault="004F6747" w:rsidP="004F6747">
      <w:pPr>
        <w:spacing w:after="0"/>
        <w:jc w:val="center"/>
        <w:rPr>
          <w:rFonts w:ascii="Garamond" w:hAnsi="Garamond"/>
        </w:rPr>
      </w:pPr>
    </w:p>
    <w:p w14:paraId="3B918D52"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59E75D87"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1BFBDC9C"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284B1AF9" w14:textId="77777777" w:rsidR="004F6747" w:rsidRPr="0042210A" w:rsidRDefault="004F6747" w:rsidP="004F6747">
      <w:pPr>
        <w:spacing w:after="0"/>
        <w:jc w:val="center"/>
        <w:rPr>
          <w:rFonts w:ascii="Garamond" w:hAnsi="Garamond"/>
          <w:b/>
        </w:rPr>
      </w:pPr>
    </w:p>
    <w:p w14:paraId="6456952D" w14:textId="77777777" w:rsidR="004F6747" w:rsidRPr="0042210A" w:rsidRDefault="004F6747" w:rsidP="004F6747">
      <w:pPr>
        <w:spacing w:after="0"/>
        <w:rPr>
          <w:rFonts w:ascii="Garamond" w:hAnsi="Garamond"/>
        </w:rPr>
      </w:pPr>
      <w:r w:rsidRPr="0042210A">
        <w:rPr>
          <w:rFonts w:ascii="Garamond" w:hAnsi="Garamond"/>
        </w:rPr>
        <w:t>№ _____________________</w:t>
      </w:r>
    </w:p>
    <w:p w14:paraId="68A5CD91" w14:textId="77777777" w:rsidR="004F6747" w:rsidRPr="0042210A" w:rsidRDefault="004F6747" w:rsidP="004F6747">
      <w:pPr>
        <w:spacing w:after="0"/>
        <w:rPr>
          <w:rFonts w:ascii="Garamond" w:hAnsi="Garamond"/>
        </w:rPr>
      </w:pPr>
      <w:r w:rsidRPr="0042210A">
        <w:rPr>
          <w:rFonts w:ascii="Garamond" w:hAnsi="Garamond"/>
        </w:rPr>
        <w:t>«___» ___________ 20 ___ г.</w:t>
      </w:r>
    </w:p>
    <w:p w14:paraId="3BCC14EF" w14:textId="77777777" w:rsidR="004F6747" w:rsidRPr="0042210A" w:rsidRDefault="004F6747" w:rsidP="004F6747">
      <w:pPr>
        <w:spacing w:after="0"/>
        <w:rPr>
          <w:rFonts w:ascii="Garamond" w:hAnsi="Garamond"/>
        </w:rPr>
      </w:pPr>
    </w:p>
    <w:p w14:paraId="1F4BE5D3" w14:textId="77777777" w:rsidR="004F6747" w:rsidRPr="0042210A" w:rsidRDefault="004F6747" w:rsidP="004F6747">
      <w:pPr>
        <w:spacing w:after="0"/>
        <w:jc w:val="center"/>
        <w:rPr>
          <w:rFonts w:ascii="Garamond" w:hAnsi="Garamond"/>
          <w:b/>
        </w:rPr>
      </w:pPr>
    </w:p>
    <w:p w14:paraId="3DBC90B1"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0607A342" w14:textId="77777777" w:rsidR="004F6747" w:rsidRPr="00E8149B" w:rsidRDefault="004F6747" w:rsidP="004F6747">
      <w:pPr>
        <w:spacing w:after="0"/>
        <w:ind w:right="-108"/>
        <w:jc w:val="center"/>
        <w:rPr>
          <w:rFonts w:ascii="Garamond" w:hAnsi="Garamond"/>
          <w:b/>
        </w:rPr>
      </w:pPr>
      <w:r w:rsidRPr="00E8149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6E0EBCFE" w14:textId="77777777" w:rsidR="004F6747" w:rsidRPr="00E8149B" w:rsidRDefault="004F6747" w:rsidP="004F6747"/>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4F6747" w:rsidRPr="00972046" w14:paraId="26EBC47E" w14:textId="77777777" w:rsidTr="00945ED1">
        <w:trPr>
          <w:trHeight w:val="421"/>
        </w:trPr>
        <w:tc>
          <w:tcPr>
            <w:tcW w:w="3114" w:type="dxa"/>
            <w:shd w:val="clear" w:color="auto" w:fill="D9D9D9"/>
            <w:vAlign w:val="center"/>
          </w:tcPr>
          <w:p w14:paraId="467547F2"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правопреемника</w:t>
            </w:r>
          </w:p>
        </w:tc>
        <w:tc>
          <w:tcPr>
            <w:tcW w:w="6946" w:type="dxa"/>
            <w:shd w:val="clear" w:color="auto" w:fill="auto"/>
            <w:vAlign w:val="center"/>
          </w:tcPr>
          <w:p w14:paraId="1C55E981" w14:textId="77777777" w:rsidR="004F6747" w:rsidRPr="00972046" w:rsidRDefault="004F6747" w:rsidP="00945ED1">
            <w:pPr>
              <w:autoSpaceDE w:val="0"/>
              <w:autoSpaceDN w:val="0"/>
              <w:spacing w:after="0"/>
              <w:rPr>
                <w:rFonts w:ascii="Garamond" w:hAnsi="Garamond"/>
              </w:rPr>
            </w:pPr>
          </w:p>
        </w:tc>
      </w:tr>
      <w:tr w:rsidR="004F6747" w:rsidRPr="00972046" w14:paraId="260564F5" w14:textId="77777777" w:rsidTr="00945ED1">
        <w:trPr>
          <w:trHeight w:val="340"/>
        </w:trPr>
        <w:tc>
          <w:tcPr>
            <w:tcW w:w="3114" w:type="dxa"/>
            <w:shd w:val="clear" w:color="auto" w:fill="D9D9D9"/>
            <w:vAlign w:val="center"/>
          </w:tcPr>
          <w:p w14:paraId="3DDDEC51"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правопреемника</w:t>
            </w:r>
          </w:p>
        </w:tc>
        <w:tc>
          <w:tcPr>
            <w:tcW w:w="6946" w:type="dxa"/>
            <w:shd w:val="clear" w:color="auto" w:fill="auto"/>
            <w:vAlign w:val="center"/>
          </w:tcPr>
          <w:p w14:paraId="05BFB167" w14:textId="77777777" w:rsidR="004F6747" w:rsidRPr="00972046" w:rsidRDefault="004F6747" w:rsidP="00945ED1">
            <w:pPr>
              <w:spacing w:after="0"/>
              <w:jc w:val="both"/>
              <w:rPr>
                <w:rFonts w:ascii="Garamond" w:hAnsi="Garamond"/>
                <w:b/>
              </w:rPr>
            </w:pPr>
          </w:p>
        </w:tc>
      </w:tr>
    </w:tbl>
    <w:p w14:paraId="37FEC8BF" w14:textId="77777777" w:rsidR="004F6747" w:rsidRDefault="004F6747" w:rsidP="004F6747">
      <w:pPr>
        <w:autoSpaceDE w:val="0"/>
        <w:autoSpaceDN w:val="0"/>
        <w:adjustRightInd w:val="0"/>
        <w:spacing w:after="0"/>
        <w:ind w:firstLine="540"/>
        <w:jc w:val="both"/>
        <w:rPr>
          <w:rFonts w:ascii="Garamond" w:hAnsi="Garamond"/>
          <w:sz w:val="18"/>
          <w:szCs w:val="18"/>
        </w:rPr>
      </w:pPr>
      <w:r w:rsidRPr="00E8149B">
        <w:rPr>
          <w:rFonts w:ascii="Garamond" w:hAnsi="Garamond"/>
        </w:rPr>
        <w:t xml:space="preserve">являясь правопреемником / победителем конкурса / правопреемником ГП / ТСО ГП </w:t>
      </w:r>
      <w:r w:rsidRPr="00E8149B">
        <w:rPr>
          <w:rFonts w:ascii="Garamond" w:hAnsi="Garamond"/>
          <w:sz w:val="18"/>
          <w:szCs w:val="18"/>
        </w:rPr>
        <w:t>(</w:t>
      </w:r>
      <w:r w:rsidRPr="00E8149B">
        <w:rPr>
          <w:rFonts w:ascii="Garamond" w:hAnsi="Garamond"/>
          <w:i/>
          <w:sz w:val="18"/>
          <w:szCs w:val="18"/>
        </w:rPr>
        <w:t>выбрать нужное</w:t>
      </w:r>
      <w:r w:rsidRPr="00E8149B">
        <w:rPr>
          <w:rFonts w:ascii="Garamond" w:hAnsi="Garamond"/>
          <w:sz w:val="18"/>
          <w:szCs w:val="18"/>
        </w:rPr>
        <w:t>)</w:t>
      </w:r>
    </w:p>
    <w:p w14:paraId="446814A3" w14:textId="77777777" w:rsidR="004F6747" w:rsidRPr="00E8149B" w:rsidRDefault="004F6747" w:rsidP="004F6747">
      <w:pPr>
        <w:autoSpaceDE w:val="0"/>
        <w:autoSpaceDN w:val="0"/>
        <w:adjustRightInd w:val="0"/>
        <w:spacing w:after="0"/>
        <w:ind w:firstLine="540"/>
        <w:jc w:val="both"/>
        <w:rPr>
          <w:rFonts w:ascii="Garamond" w:hAnsi="Garamond"/>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4F6747" w:rsidRPr="00972046" w14:paraId="76E48FAA" w14:textId="77777777" w:rsidTr="00945ED1">
        <w:trPr>
          <w:trHeight w:val="421"/>
        </w:trPr>
        <w:tc>
          <w:tcPr>
            <w:tcW w:w="3114" w:type="dxa"/>
            <w:shd w:val="clear" w:color="auto" w:fill="D9D9D9"/>
            <w:vAlign w:val="center"/>
          </w:tcPr>
          <w:p w14:paraId="67EC9577"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правопредшественника</w:t>
            </w:r>
          </w:p>
        </w:tc>
        <w:tc>
          <w:tcPr>
            <w:tcW w:w="6946" w:type="dxa"/>
            <w:shd w:val="clear" w:color="auto" w:fill="auto"/>
            <w:vAlign w:val="center"/>
          </w:tcPr>
          <w:p w14:paraId="7A2EF7C7" w14:textId="77777777" w:rsidR="004F6747" w:rsidRPr="00972046" w:rsidRDefault="004F6747" w:rsidP="00945ED1">
            <w:pPr>
              <w:autoSpaceDE w:val="0"/>
              <w:autoSpaceDN w:val="0"/>
              <w:spacing w:after="0"/>
              <w:rPr>
                <w:rFonts w:ascii="Garamond" w:hAnsi="Garamond"/>
              </w:rPr>
            </w:pPr>
          </w:p>
        </w:tc>
      </w:tr>
      <w:tr w:rsidR="004F6747" w:rsidRPr="00972046" w14:paraId="2A842CD5" w14:textId="77777777" w:rsidTr="00945ED1">
        <w:trPr>
          <w:trHeight w:val="340"/>
        </w:trPr>
        <w:tc>
          <w:tcPr>
            <w:tcW w:w="3114" w:type="dxa"/>
            <w:shd w:val="clear" w:color="auto" w:fill="D9D9D9"/>
            <w:vAlign w:val="center"/>
          </w:tcPr>
          <w:p w14:paraId="39686F0F"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правопредшественника</w:t>
            </w:r>
          </w:p>
        </w:tc>
        <w:tc>
          <w:tcPr>
            <w:tcW w:w="6946" w:type="dxa"/>
            <w:shd w:val="clear" w:color="auto" w:fill="auto"/>
            <w:vAlign w:val="center"/>
          </w:tcPr>
          <w:p w14:paraId="7679677D" w14:textId="77777777" w:rsidR="004F6747" w:rsidRPr="00972046" w:rsidRDefault="004F6747" w:rsidP="00945ED1">
            <w:pPr>
              <w:spacing w:after="0"/>
              <w:jc w:val="both"/>
              <w:rPr>
                <w:rFonts w:ascii="Garamond" w:hAnsi="Garamond"/>
                <w:b/>
              </w:rPr>
            </w:pPr>
          </w:p>
        </w:tc>
      </w:tr>
    </w:tbl>
    <w:p w14:paraId="2BB8BC20" w14:textId="77777777" w:rsidR="004F6747" w:rsidRDefault="004F6747" w:rsidP="004F6747">
      <w:pPr>
        <w:autoSpaceDE w:val="0"/>
        <w:autoSpaceDN w:val="0"/>
        <w:spacing w:before="220" w:after="0"/>
        <w:jc w:val="both"/>
        <w:rPr>
          <w:rFonts w:ascii="Garamond" w:hAnsi="Garamond"/>
        </w:rPr>
      </w:pPr>
      <w:r w:rsidRPr="00E8149B">
        <w:rPr>
          <w:rFonts w:ascii="Garamond" w:hAnsi="Garamond"/>
        </w:rPr>
        <w:t xml:space="preserve">выражает намерение </w:t>
      </w:r>
      <w:r w:rsidRPr="00E8149B">
        <w:rPr>
          <w:rFonts w:ascii="Garamond" w:hAnsi="Garamond"/>
          <w:spacing w:val="-2"/>
        </w:rPr>
        <w:t xml:space="preserve">получить </w:t>
      </w:r>
      <w:r w:rsidRPr="00E8149B">
        <w:rPr>
          <w:rFonts w:ascii="Garamond" w:hAnsi="Garamond"/>
        </w:rPr>
        <w:t>Акт о соответствии системы коммерческого учета электрической энергии техническим требованиям оптового рынка электрической энергии и мощности по сечению КУ / ГТП генерации, в отношении которого на момент возникновения у правопреемника права участия в торговле электрической энергией (мощностью) с использованием ГТП правопредшественника действовал Акт о соответствии СУ класса А, утвержденный КО в отношении СУ правопредшественника,</w:t>
      </w:r>
    </w:p>
    <w:p w14:paraId="6915DBCF" w14:textId="77777777" w:rsidR="004F6747" w:rsidRPr="00E8149B" w:rsidRDefault="004F6747" w:rsidP="004F6747">
      <w:pPr>
        <w:autoSpaceDE w:val="0"/>
        <w:autoSpaceDN w:val="0"/>
        <w:spacing w:before="220" w:after="0"/>
        <w:jc w:val="both"/>
        <w:rPr>
          <w:rFonts w:ascii="Garamond" w:hAnsi="Garamond"/>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4F6747" w:rsidRPr="00972046" w14:paraId="682E6053" w14:textId="77777777" w:rsidTr="00945ED1">
        <w:trPr>
          <w:trHeight w:val="340"/>
        </w:trPr>
        <w:tc>
          <w:tcPr>
            <w:tcW w:w="3114" w:type="dxa"/>
            <w:shd w:val="clear" w:color="auto" w:fill="D9D9D9"/>
            <w:vAlign w:val="center"/>
          </w:tcPr>
          <w:p w14:paraId="069E7948" w14:textId="77777777" w:rsidR="004F6747" w:rsidRPr="00972046" w:rsidRDefault="004F6747" w:rsidP="00945ED1">
            <w:pPr>
              <w:spacing w:after="0"/>
              <w:jc w:val="both"/>
              <w:rPr>
                <w:rFonts w:ascii="Garamond" w:hAnsi="Garamond"/>
                <w:vertAlign w:val="superscript"/>
              </w:rPr>
            </w:pPr>
            <w:r w:rsidRPr="00972046">
              <w:rPr>
                <w:rFonts w:ascii="Garamond" w:hAnsi="Garamond"/>
              </w:rPr>
              <w:t>Наименование сечения КУ/ ГТП генерации</w:t>
            </w:r>
            <w:r w:rsidRPr="00972046">
              <w:rPr>
                <w:rFonts w:ascii="Garamond" w:hAnsi="Garamond"/>
                <w:vertAlign w:val="superscript"/>
              </w:rPr>
              <w:t xml:space="preserve"> 1</w:t>
            </w:r>
          </w:p>
        </w:tc>
        <w:tc>
          <w:tcPr>
            <w:tcW w:w="6946" w:type="dxa"/>
            <w:shd w:val="clear" w:color="auto" w:fill="auto"/>
            <w:vAlign w:val="center"/>
          </w:tcPr>
          <w:p w14:paraId="089F73E9" w14:textId="77777777" w:rsidR="004F6747" w:rsidRPr="00972046" w:rsidRDefault="004F6747" w:rsidP="00945ED1">
            <w:pPr>
              <w:spacing w:after="0"/>
              <w:jc w:val="both"/>
              <w:rPr>
                <w:rFonts w:ascii="Garamond" w:hAnsi="Garamond"/>
                <w:b/>
              </w:rPr>
            </w:pPr>
          </w:p>
        </w:tc>
      </w:tr>
      <w:tr w:rsidR="004F6747" w:rsidRPr="00972046" w14:paraId="178E603B" w14:textId="77777777" w:rsidTr="00945ED1">
        <w:trPr>
          <w:trHeight w:val="340"/>
        </w:trPr>
        <w:tc>
          <w:tcPr>
            <w:tcW w:w="3114" w:type="dxa"/>
            <w:shd w:val="clear" w:color="auto" w:fill="D9D9D9"/>
            <w:vAlign w:val="center"/>
          </w:tcPr>
          <w:p w14:paraId="56323036" w14:textId="77777777" w:rsidR="004F6747" w:rsidRPr="00972046" w:rsidRDefault="004F6747" w:rsidP="00945ED1">
            <w:pPr>
              <w:spacing w:after="0"/>
              <w:jc w:val="both"/>
              <w:rPr>
                <w:rFonts w:ascii="Garamond" w:hAnsi="Garamond"/>
              </w:rPr>
            </w:pPr>
            <w:r w:rsidRPr="00972046">
              <w:rPr>
                <w:rFonts w:ascii="Garamond" w:hAnsi="Garamond"/>
              </w:rPr>
              <w:t>Основание </w:t>
            </w:r>
            <w:r w:rsidRPr="00972046">
              <w:rPr>
                <w:rFonts w:ascii="Garamond" w:hAnsi="Garamond"/>
                <w:vertAlign w:val="superscript"/>
              </w:rPr>
              <w:t>2</w:t>
            </w:r>
          </w:p>
        </w:tc>
        <w:tc>
          <w:tcPr>
            <w:tcW w:w="6946" w:type="dxa"/>
            <w:shd w:val="clear" w:color="auto" w:fill="auto"/>
            <w:vAlign w:val="center"/>
          </w:tcPr>
          <w:p w14:paraId="5E705C36" w14:textId="77777777" w:rsidR="004F6747" w:rsidRPr="00972046" w:rsidRDefault="004F6747" w:rsidP="00945ED1">
            <w:pPr>
              <w:spacing w:after="0"/>
              <w:jc w:val="both"/>
              <w:rPr>
                <w:rFonts w:ascii="Garamond" w:hAnsi="Garamond"/>
                <w:b/>
              </w:rPr>
            </w:pPr>
          </w:p>
        </w:tc>
      </w:tr>
      <w:tr w:rsidR="004F6747" w:rsidRPr="00972046" w14:paraId="7987CEDE" w14:textId="77777777" w:rsidTr="00945ED1">
        <w:trPr>
          <w:trHeight w:val="340"/>
        </w:trPr>
        <w:tc>
          <w:tcPr>
            <w:tcW w:w="3114" w:type="dxa"/>
            <w:tcBorders>
              <w:top w:val="single" w:sz="4" w:space="0" w:color="auto"/>
              <w:left w:val="single" w:sz="4" w:space="0" w:color="auto"/>
              <w:bottom w:val="single" w:sz="4" w:space="0" w:color="auto"/>
              <w:right w:val="single" w:sz="4" w:space="0" w:color="auto"/>
            </w:tcBorders>
            <w:shd w:val="clear" w:color="auto" w:fill="D9D9D9"/>
            <w:vAlign w:val="center"/>
          </w:tcPr>
          <w:p w14:paraId="4C0E7E64" w14:textId="77777777" w:rsidR="004F6747" w:rsidRPr="00972046" w:rsidRDefault="004F6747" w:rsidP="00945ED1">
            <w:pPr>
              <w:spacing w:after="0"/>
              <w:jc w:val="both"/>
              <w:rPr>
                <w:rFonts w:ascii="Garamond" w:hAnsi="Garamond"/>
              </w:rPr>
            </w:pPr>
            <w:r w:rsidRPr="00972046">
              <w:rPr>
                <w:rFonts w:ascii="Garamond" w:hAnsi="Garamond"/>
              </w:rPr>
              <w:t>Акт о соответствии СУ класса А правопредшественника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3139CB1" w14:textId="77777777" w:rsidR="004F6747" w:rsidRPr="00972046" w:rsidRDefault="004F6747" w:rsidP="00945ED1">
            <w:pPr>
              <w:spacing w:after="0"/>
              <w:jc w:val="both"/>
              <w:rPr>
                <w:rFonts w:ascii="Garamond" w:hAnsi="Garamond"/>
              </w:rPr>
            </w:pPr>
            <w:r w:rsidRPr="00972046">
              <w:rPr>
                <w:rFonts w:ascii="Garamond" w:hAnsi="Garamond"/>
              </w:rPr>
              <w:t xml:space="preserve">№ _________ от ____________ </w:t>
            </w:r>
          </w:p>
          <w:p w14:paraId="026F0E64" w14:textId="77777777" w:rsidR="004F6747" w:rsidRPr="00972046" w:rsidRDefault="004F6747" w:rsidP="00945ED1">
            <w:pPr>
              <w:spacing w:after="0"/>
              <w:jc w:val="both"/>
              <w:rPr>
                <w:rFonts w:ascii="Garamond" w:hAnsi="Garamond"/>
              </w:rPr>
            </w:pPr>
            <w:r w:rsidRPr="00972046">
              <w:rPr>
                <w:rFonts w:ascii="Garamond" w:hAnsi="Garamond"/>
                <w:sz w:val="18"/>
                <w:szCs w:val="18"/>
              </w:rPr>
              <w:t>(</w:t>
            </w:r>
            <w:r w:rsidRPr="00972046">
              <w:rPr>
                <w:rFonts w:ascii="Garamond" w:hAnsi="Garamond"/>
                <w:i/>
                <w:sz w:val="18"/>
                <w:szCs w:val="18"/>
              </w:rPr>
              <w:t>указать реквизиты Акта о соответствии СУ)</w:t>
            </w:r>
          </w:p>
        </w:tc>
      </w:tr>
    </w:tbl>
    <w:p w14:paraId="6A1811DC" w14:textId="77777777" w:rsidR="004F6747" w:rsidRPr="00E8149B" w:rsidRDefault="004F6747" w:rsidP="004F6747">
      <w:pPr>
        <w:autoSpaceDE w:val="0"/>
        <w:autoSpaceDN w:val="0"/>
        <w:adjustRightInd w:val="0"/>
        <w:spacing w:after="0"/>
        <w:jc w:val="both"/>
        <w:rPr>
          <w:rFonts w:ascii="Garamond" w:hAnsi="Garamond"/>
        </w:rPr>
      </w:pPr>
    </w:p>
    <w:p w14:paraId="38721564" w14:textId="77777777" w:rsidR="004F6747" w:rsidRPr="00D82BAB" w:rsidRDefault="004F6747" w:rsidP="004F6747">
      <w:pPr>
        <w:autoSpaceDE w:val="0"/>
        <w:autoSpaceDN w:val="0"/>
        <w:adjustRightInd w:val="0"/>
        <w:spacing w:after="0"/>
        <w:jc w:val="both"/>
        <w:rPr>
          <w:rFonts w:ascii="Garamond" w:hAnsi="Garamond"/>
        </w:rPr>
      </w:pPr>
      <w:r w:rsidRPr="00E8149B">
        <w:rPr>
          <w:rFonts w:ascii="Garamond" w:hAnsi="Garamond"/>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СУ,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E8149B">
        <w:rPr>
          <w:rFonts w:ascii="Garamond" w:hAnsi="Garamond"/>
          <w:sz w:val="18"/>
          <w:szCs w:val="18"/>
        </w:rPr>
        <w:t>(</w:t>
      </w:r>
      <w:r w:rsidRPr="00E8149B">
        <w:rPr>
          <w:rFonts w:ascii="Garamond" w:hAnsi="Garamond"/>
          <w:i/>
          <w:sz w:val="18"/>
          <w:szCs w:val="18"/>
        </w:rPr>
        <w:t>указывается при наличии средств измерений, не включенных в СУ</w:t>
      </w:r>
      <w:r w:rsidRPr="00E8149B">
        <w:rPr>
          <w:rFonts w:ascii="Garamond" w:hAnsi="Garamond"/>
          <w:sz w:val="18"/>
          <w:szCs w:val="18"/>
        </w:rPr>
        <w:t>)</w:t>
      </w:r>
      <w:r w:rsidRPr="00E8149B">
        <w:rPr>
          <w:rFonts w:ascii="Garamond" w:hAnsi="Garamond"/>
        </w:rPr>
        <w:t>.</w:t>
      </w:r>
    </w:p>
    <w:tbl>
      <w:tblPr>
        <w:tblW w:w="10003" w:type="dxa"/>
        <w:tblLook w:val="04A0" w:firstRow="1" w:lastRow="0" w:firstColumn="1" w:lastColumn="0" w:noHBand="0" w:noVBand="1"/>
      </w:tblPr>
      <w:tblGrid>
        <w:gridCol w:w="3224"/>
        <w:gridCol w:w="3556"/>
        <w:gridCol w:w="3223"/>
      </w:tblGrid>
      <w:tr w:rsidR="004F6747" w:rsidRPr="00972046" w14:paraId="6683D255" w14:textId="77777777" w:rsidTr="00945ED1">
        <w:trPr>
          <w:trHeight w:val="665"/>
        </w:trPr>
        <w:tc>
          <w:tcPr>
            <w:tcW w:w="3224" w:type="dxa"/>
            <w:tcBorders>
              <w:bottom w:val="single" w:sz="4" w:space="0" w:color="auto"/>
            </w:tcBorders>
            <w:shd w:val="clear" w:color="auto" w:fill="auto"/>
            <w:vAlign w:val="center"/>
          </w:tcPr>
          <w:p w14:paraId="0BAB6975" w14:textId="77777777" w:rsidR="004F6747" w:rsidRPr="00972046" w:rsidRDefault="004F6747" w:rsidP="00945ED1">
            <w:pPr>
              <w:spacing w:after="0"/>
              <w:jc w:val="center"/>
              <w:rPr>
                <w:rFonts w:ascii="Garamond" w:hAnsi="Garamond"/>
                <w:b/>
              </w:rPr>
            </w:pPr>
            <w:r w:rsidRPr="00972046">
              <w:rPr>
                <w:rFonts w:ascii="Garamond" w:hAnsi="Garamond"/>
              </w:rPr>
              <w:t xml:space="preserve"> </w:t>
            </w:r>
          </w:p>
        </w:tc>
        <w:tc>
          <w:tcPr>
            <w:tcW w:w="3556" w:type="dxa"/>
            <w:shd w:val="clear" w:color="auto" w:fill="auto"/>
            <w:vAlign w:val="center"/>
          </w:tcPr>
          <w:p w14:paraId="49F975F6" w14:textId="77777777" w:rsidR="004F6747" w:rsidRPr="00972046" w:rsidRDefault="004F6747" w:rsidP="00945ED1">
            <w:pPr>
              <w:spacing w:after="0"/>
              <w:jc w:val="center"/>
              <w:rPr>
                <w:rFonts w:ascii="Garamond" w:hAnsi="Garamond"/>
                <w:i/>
              </w:rPr>
            </w:pPr>
          </w:p>
        </w:tc>
        <w:tc>
          <w:tcPr>
            <w:tcW w:w="3223" w:type="dxa"/>
            <w:tcBorders>
              <w:bottom w:val="single" w:sz="4" w:space="0" w:color="auto"/>
            </w:tcBorders>
            <w:shd w:val="clear" w:color="auto" w:fill="auto"/>
            <w:vAlign w:val="center"/>
          </w:tcPr>
          <w:p w14:paraId="022F2AA6" w14:textId="77777777" w:rsidR="004F6747" w:rsidRPr="00972046" w:rsidRDefault="004F6747" w:rsidP="00945ED1">
            <w:pPr>
              <w:spacing w:after="0"/>
              <w:jc w:val="center"/>
              <w:rPr>
                <w:rFonts w:ascii="Garamond" w:hAnsi="Garamond"/>
                <w:b/>
              </w:rPr>
            </w:pPr>
          </w:p>
        </w:tc>
      </w:tr>
      <w:tr w:rsidR="004F6747" w:rsidRPr="00972046" w14:paraId="47839870" w14:textId="77777777" w:rsidTr="00945ED1">
        <w:trPr>
          <w:trHeight w:val="665"/>
        </w:trPr>
        <w:tc>
          <w:tcPr>
            <w:tcW w:w="3224" w:type="dxa"/>
            <w:tcBorders>
              <w:top w:val="single" w:sz="4" w:space="0" w:color="auto"/>
            </w:tcBorders>
            <w:shd w:val="clear" w:color="auto" w:fill="auto"/>
            <w:vAlign w:val="center"/>
          </w:tcPr>
          <w:p w14:paraId="6A28F147" w14:textId="77777777" w:rsidR="004F6747" w:rsidRPr="00972046" w:rsidRDefault="004F6747" w:rsidP="00945ED1">
            <w:pPr>
              <w:spacing w:after="0"/>
              <w:jc w:val="center"/>
              <w:rPr>
                <w:rFonts w:ascii="Garamond" w:hAnsi="Garamond"/>
                <w:i/>
              </w:rPr>
            </w:pPr>
            <w:r w:rsidRPr="00972046">
              <w:rPr>
                <w:rFonts w:ascii="Garamond" w:hAnsi="Garamond"/>
                <w:i/>
                <w:sz w:val="18"/>
                <w:szCs w:val="18"/>
              </w:rPr>
              <w:t xml:space="preserve">(должность </w:t>
            </w:r>
            <w:r w:rsidRPr="00972046">
              <w:rPr>
                <w:rFonts w:ascii="Garamond" w:hAnsi="Garamond"/>
                <w:i/>
                <w:sz w:val="18"/>
                <w:szCs w:val="18"/>
                <w:highlight w:val="yellow"/>
              </w:rPr>
              <w:t>руководителя</w:t>
            </w:r>
            <w:r w:rsidRPr="00972046">
              <w:rPr>
                <w:rFonts w:ascii="Garamond" w:hAnsi="Garamond"/>
                <w:i/>
                <w:sz w:val="18"/>
                <w:szCs w:val="18"/>
              </w:rPr>
              <w:t>)</w:t>
            </w:r>
          </w:p>
        </w:tc>
        <w:tc>
          <w:tcPr>
            <w:tcW w:w="3556" w:type="dxa"/>
            <w:shd w:val="clear" w:color="auto" w:fill="auto"/>
            <w:vAlign w:val="center"/>
          </w:tcPr>
          <w:p w14:paraId="3FBD1EF0" w14:textId="77777777" w:rsidR="004F6747" w:rsidRPr="00972046" w:rsidRDefault="004F6747" w:rsidP="00945ED1">
            <w:pPr>
              <w:spacing w:after="0"/>
              <w:jc w:val="center"/>
              <w:rPr>
                <w:rFonts w:ascii="Garamond" w:hAnsi="Garamond"/>
                <w:i/>
              </w:rPr>
            </w:pPr>
          </w:p>
        </w:tc>
        <w:tc>
          <w:tcPr>
            <w:tcW w:w="3223" w:type="dxa"/>
            <w:tcBorders>
              <w:top w:val="single" w:sz="4" w:space="0" w:color="auto"/>
            </w:tcBorders>
            <w:shd w:val="clear" w:color="auto" w:fill="auto"/>
            <w:vAlign w:val="center"/>
          </w:tcPr>
          <w:p w14:paraId="5558B77A" w14:textId="77777777" w:rsidR="004F6747" w:rsidRPr="00972046" w:rsidRDefault="004F6747" w:rsidP="00945ED1">
            <w:pPr>
              <w:spacing w:after="0"/>
              <w:jc w:val="center"/>
              <w:rPr>
                <w:rFonts w:ascii="Garamond" w:hAnsi="Garamond"/>
                <w:i/>
              </w:rPr>
            </w:pPr>
            <w:r w:rsidRPr="00972046">
              <w:rPr>
                <w:rFonts w:ascii="Garamond" w:hAnsi="Garamond"/>
                <w:i/>
                <w:sz w:val="18"/>
                <w:szCs w:val="18"/>
              </w:rPr>
              <w:t>(Ф. И. О.)</w:t>
            </w:r>
          </w:p>
        </w:tc>
      </w:tr>
    </w:tbl>
    <w:p w14:paraId="1E7BE7B7" w14:textId="77777777" w:rsidR="004F6747" w:rsidRDefault="004F6747" w:rsidP="004F6747">
      <w:pPr>
        <w:spacing w:after="0"/>
        <w:jc w:val="both"/>
        <w:rPr>
          <w:rFonts w:ascii="Garamond" w:hAnsi="Garamond"/>
          <w:b/>
          <w:bCs/>
          <w:sz w:val="20"/>
          <w:szCs w:val="20"/>
        </w:rPr>
      </w:pPr>
    </w:p>
    <w:p w14:paraId="6C010E2A" w14:textId="77777777" w:rsidR="000C392B" w:rsidRDefault="000C392B" w:rsidP="004F6747">
      <w:pPr>
        <w:spacing w:after="0"/>
        <w:jc w:val="both"/>
        <w:rPr>
          <w:rFonts w:ascii="Garamond" w:hAnsi="Garamond"/>
          <w:b/>
          <w:bCs/>
          <w:sz w:val="20"/>
          <w:szCs w:val="20"/>
        </w:rPr>
      </w:pPr>
    </w:p>
    <w:p w14:paraId="28DBAEC2" w14:textId="77777777" w:rsidR="000C392B" w:rsidRDefault="000C392B" w:rsidP="004F6747">
      <w:pPr>
        <w:spacing w:after="0"/>
        <w:jc w:val="both"/>
        <w:rPr>
          <w:rFonts w:ascii="Garamond" w:hAnsi="Garamond"/>
          <w:b/>
          <w:bCs/>
          <w:sz w:val="20"/>
          <w:szCs w:val="20"/>
        </w:rPr>
      </w:pPr>
    </w:p>
    <w:p w14:paraId="127527F5" w14:textId="0ECEA6A5" w:rsidR="004F6747" w:rsidRPr="00D82BAB" w:rsidRDefault="004F6747" w:rsidP="004F6747">
      <w:pPr>
        <w:spacing w:after="0"/>
        <w:jc w:val="both"/>
        <w:rPr>
          <w:rFonts w:ascii="Garamond" w:hAnsi="Garamond"/>
          <w:b/>
          <w:bCs/>
          <w:sz w:val="20"/>
          <w:szCs w:val="20"/>
        </w:rPr>
      </w:pPr>
      <w:r w:rsidRPr="00D82BAB">
        <w:rPr>
          <w:rFonts w:ascii="Garamond" w:hAnsi="Garamond"/>
          <w:b/>
          <w:bCs/>
          <w:sz w:val="20"/>
          <w:szCs w:val="20"/>
        </w:rPr>
        <w:lastRenderedPageBreak/>
        <w:t>Примечания.</w:t>
      </w:r>
    </w:p>
    <w:p w14:paraId="338A98A1" w14:textId="77777777" w:rsidR="004F6747" w:rsidRPr="005D1AFD" w:rsidRDefault="004F6747" w:rsidP="00F703E5">
      <w:pPr>
        <w:pStyle w:val="a9"/>
        <w:numPr>
          <w:ilvl w:val="0"/>
          <w:numId w:val="20"/>
        </w:numPr>
        <w:spacing w:before="160" w:line="259" w:lineRule="auto"/>
        <w:ind w:left="284" w:hanging="284"/>
        <w:jc w:val="both"/>
        <w:rPr>
          <w:rFonts w:ascii="Garamond" w:hAnsi="Garamond"/>
          <w:i w:val="0"/>
          <w:iCs/>
        </w:rPr>
      </w:pPr>
      <w:r w:rsidRPr="005D1AFD">
        <w:rPr>
          <w:rFonts w:ascii="Garamond" w:hAnsi="Garamond"/>
          <w:i w:val="0"/>
          <w:iCs/>
        </w:rPr>
        <w:t xml:space="preserve">Указать наименование и буквенный код сечения коммерческого учета или ГТП генерации, в отношении которого заявлено оформление Акта о соответствии АИИС КУЭ, </w:t>
      </w:r>
      <w:proofErr w:type="gramStart"/>
      <w:r w:rsidRPr="005D1AFD">
        <w:rPr>
          <w:rFonts w:ascii="Garamond" w:hAnsi="Garamond"/>
          <w:i w:val="0"/>
          <w:iCs/>
        </w:rPr>
        <w:t>например</w:t>
      </w:r>
      <w:proofErr w:type="gramEnd"/>
      <w:r w:rsidRPr="005D1AFD">
        <w:rPr>
          <w:rFonts w:ascii="Garamond" w:hAnsi="Garamond"/>
          <w:i w:val="0"/>
          <w:iCs/>
        </w:rPr>
        <w:t>:</w:t>
      </w:r>
    </w:p>
    <w:p w14:paraId="670E1BEC" w14:textId="77777777" w:rsidR="004F6747" w:rsidRPr="005D1AFD" w:rsidRDefault="004F6747" w:rsidP="004F6747">
      <w:pPr>
        <w:pStyle w:val="a9"/>
        <w:ind w:left="567" w:hanging="283"/>
        <w:jc w:val="both"/>
        <w:rPr>
          <w:rFonts w:ascii="Garamond" w:hAnsi="Garamond"/>
          <w:i w:val="0"/>
          <w:iCs/>
        </w:rPr>
      </w:pPr>
      <w:r w:rsidRPr="005D1AFD">
        <w:rPr>
          <w:rFonts w:ascii="Garamond" w:hAnsi="Garamond"/>
          <w:i w:val="0"/>
          <w:iCs/>
        </w:rPr>
        <w:t>ЗАО «</w:t>
      </w:r>
      <w:proofErr w:type="spellStart"/>
      <w:r w:rsidRPr="005D1AFD">
        <w:rPr>
          <w:rFonts w:ascii="Garamond" w:hAnsi="Garamond"/>
          <w:i w:val="0"/>
          <w:iCs/>
        </w:rPr>
        <w:t>СбыТ</w:t>
      </w:r>
      <w:proofErr w:type="spellEnd"/>
      <w:r w:rsidRPr="005D1AFD">
        <w:rPr>
          <w:rFonts w:ascii="Garamond" w:hAnsi="Garamond"/>
          <w:i w:val="0"/>
          <w:iCs/>
        </w:rPr>
        <w:t>» (ОАО «</w:t>
      </w:r>
      <w:proofErr w:type="spellStart"/>
      <w:r w:rsidRPr="005D1AFD">
        <w:rPr>
          <w:rFonts w:ascii="Garamond" w:hAnsi="Garamond"/>
          <w:i w:val="0"/>
          <w:iCs/>
        </w:rPr>
        <w:t>Уралсталь</w:t>
      </w:r>
      <w:proofErr w:type="spellEnd"/>
      <w:r w:rsidRPr="005D1AFD">
        <w:rPr>
          <w:rFonts w:ascii="Garamond" w:hAnsi="Garamond"/>
          <w:i w:val="0"/>
          <w:iCs/>
        </w:rPr>
        <w:t>»)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(P</w:t>
      </w:r>
      <w:r w:rsidRPr="005D1AFD">
        <w:rPr>
          <w:rFonts w:ascii="Garamond" w:hAnsi="Garamond"/>
          <w:i w:val="0"/>
          <w:iCs/>
          <w:lang w:val="en-US"/>
        </w:rPr>
        <w:t>SFIEN</w:t>
      </w:r>
      <w:r w:rsidRPr="005D1AFD">
        <w:rPr>
          <w:rFonts w:ascii="Garamond" w:hAnsi="Garamond"/>
          <w:i w:val="0"/>
          <w:iCs/>
        </w:rPr>
        <w:t>27-PS</w:t>
      </w:r>
      <w:r w:rsidRPr="005D1AFD">
        <w:rPr>
          <w:rFonts w:ascii="Garamond" w:hAnsi="Garamond"/>
          <w:i w:val="0"/>
          <w:iCs/>
          <w:lang w:val="en-US"/>
        </w:rPr>
        <w:t>S</w:t>
      </w:r>
      <w:r w:rsidRPr="005D1AFD">
        <w:rPr>
          <w:rFonts w:ascii="Garamond" w:hAnsi="Garamond"/>
          <w:i w:val="0"/>
          <w:iCs/>
        </w:rPr>
        <w:t>ERDLE);</w:t>
      </w:r>
    </w:p>
    <w:p w14:paraId="235218DC" w14:textId="77777777" w:rsidR="004F6747" w:rsidRPr="005D1AFD" w:rsidRDefault="004F6747" w:rsidP="004F6747">
      <w:pPr>
        <w:pStyle w:val="a9"/>
        <w:ind w:left="567" w:hanging="283"/>
        <w:jc w:val="both"/>
        <w:rPr>
          <w:rFonts w:ascii="Garamond" w:hAnsi="Garamond"/>
          <w:i w:val="0"/>
          <w:iCs/>
        </w:rPr>
      </w:pPr>
      <w:r w:rsidRPr="005D1AFD">
        <w:rPr>
          <w:rFonts w:ascii="Garamond" w:hAnsi="Garamond"/>
          <w:i w:val="0"/>
          <w:iCs/>
        </w:rPr>
        <w:t>АО «Генерация» (Первая ТЭЦ) (</w:t>
      </w:r>
      <w:r w:rsidRPr="005D1AFD">
        <w:rPr>
          <w:rFonts w:ascii="Garamond" w:hAnsi="Garamond"/>
          <w:i w:val="0"/>
          <w:iCs/>
          <w:lang w:val="en-US"/>
        </w:rPr>
        <w:t>GOMSKE</w:t>
      </w:r>
      <w:r w:rsidRPr="005D1AFD">
        <w:rPr>
          <w:rFonts w:ascii="Garamond" w:hAnsi="Garamond"/>
          <w:i w:val="0"/>
          <w:iCs/>
        </w:rPr>
        <w:t>17).</w:t>
      </w:r>
    </w:p>
    <w:p w14:paraId="1F906785" w14:textId="77777777" w:rsidR="004F6747" w:rsidRPr="005D1AFD" w:rsidRDefault="004F6747" w:rsidP="004F6747">
      <w:pPr>
        <w:pStyle w:val="a9"/>
        <w:ind w:left="567" w:hanging="283"/>
        <w:jc w:val="both"/>
        <w:rPr>
          <w:rFonts w:ascii="Garamond" w:hAnsi="Garamond"/>
          <w:i w:val="0"/>
          <w:iCs/>
        </w:rPr>
      </w:pPr>
    </w:p>
    <w:p w14:paraId="01E02A9E" w14:textId="77777777" w:rsidR="004F6747" w:rsidRPr="005D1AFD" w:rsidRDefault="004F6747" w:rsidP="00F703E5">
      <w:pPr>
        <w:pStyle w:val="a9"/>
        <w:numPr>
          <w:ilvl w:val="0"/>
          <w:numId w:val="24"/>
        </w:numPr>
        <w:spacing w:line="259" w:lineRule="auto"/>
        <w:ind w:left="426"/>
        <w:rPr>
          <w:rFonts w:ascii="Garamond" w:hAnsi="Garamond"/>
          <w:i w:val="0"/>
          <w:iCs/>
        </w:rPr>
      </w:pPr>
      <w:r w:rsidRPr="005D1AFD">
        <w:rPr>
          <w:rFonts w:ascii="Garamond" w:hAnsi="Garamond"/>
          <w:i w:val="0"/>
          <w:iCs/>
        </w:rPr>
        <w:t>В качестве основания указывается:</w:t>
      </w:r>
    </w:p>
    <w:p w14:paraId="0FCFA5F3" w14:textId="77777777" w:rsidR="004F6747" w:rsidRPr="005D1AFD" w:rsidRDefault="004F6747" w:rsidP="00F703E5">
      <w:pPr>
        <w:pStyle w:val="a9"/>
        <w:numPr>
          <w:ilvl w:val="1"/>
          <w:numId w:val="24"/>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с изменением ТП в соответствии с комплектом документов, представленных в КО с заявлением по форме 3,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3, 4В приложения 1 к Положению о реестре</w:t>
      </w:r>
      <w:r w:rsidRPr="005D1AFD">
        <w:rPr>
          <w:i w:val="0"/>
          <w:iCs/>
        </w:rPr>
        <w:t xml:space="preserve"> </w:t>
      </w:r>
      <w:r w:rsidRPr="005D1AFD">
        <w:rPr>
          <w:rFonts w:ascii="Garamond" w:hAnsi="Garamond"/>
          <w:i w:val="0"/>
          <w:iCs/>
        </w:rPr>
        <w:t>вх. № _________ от __________ в рамках исполнения обязанности по актуализации регистрационной информации согласно приложению 2 к Положению о реестре в отношении вышеуказанного сечения КУ / ГТП генерации (указывается в случае предоставления в составе документов ответной квитанции (макет 60001)) (указывается при выполнении условия об инициировании процедуры установления соответствия СУ согласно п. 3.3 Приложения № 11.3 к Положению о реестре – о наличии «area» по составу точек измерений в ГТП правопреемника, соответствующей составу точек измерений, на которые был оформлен Акт о соответствии СУ правопредшественника).</w:t>
      </w:r>
    </w:p>
    <w:p w14:paraId="2C1E17C0" w14:textId="77777777" w:rsidR="004F6747" w:rsidRPr="005D1AFD" w:rsidRDefault="004F6747" w:rsidP="00F703E5">
      <w:pPr>
        <w:pStyle w:val="a9"/>
        <w:numPr>
          <w:ilvl w:val="1"/>
          <w:numId w:val="24"/>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без изменения ТП в соответствии с комплектом документов, представленных в КО с заявлением по форме 3, 4В приложения 1 к Положению о реестре</w:t>
      </w:r>
      <w:r w:rsidRPr="005D1AFD">
        <w:rPr>
          <w:i w:val="0"/>
          <w:iCs/>
        </w:rPr>
        <w:t xml:space="preserve"> </w:t>
      </w:r>
      <w:r w:rsidRPr="005D1AFD">
        <w:rPr>
          <w:rFonts w:ascii="Garamond" w:hAnsi="Garamond"/>
          <w:i w:val="0"/>
          <w:iCs/>
        </w:rPr>
        <w:t xml:space="preserve">вх. № ______ от ______ в рамках исполнения обязанности по актуализации регистрационной информации согласно приложению 2 к Положению о реестре в отношении вышеуказанного сечения КУ / ГТП генерации (при наличии в составе документов ответной квитанции (макет 60001)) (указывается при выполнении условия об инициировании процедуры установления соответствия СУ согласно п. 3.3 Приложения № 11.3 к Положению о реестре – о наличии «area» по составу точек измерений в ГТП правопреемника, соответствующей составу точек измерений, на которые был оформлен Акт о соответствии СУ правопредшественника). </w:t>
      </w:r>
    </w:p>
    <w:p w14:paraId="1981DB46" w14:textId="77777777" w:rsidR="004F6747" w:rsidRPr="005D1AFD" w:rsidRDefault="004F6747" w:rsidP="00F703E5">
      <w:pPr>
        <w:pStyle w:val="a9"/>
        <w:numPr>
          <w:ilvl w:val="1"/>
          <w:numId w:val="24"/>
        </w:numPr>
        <w:autoSpaceDE w:val="0"/>
        <w:autoSpaceDN w:val="0"/>
        <w:spacing w:line="259" w:lineRule="auto"/>
        <w:ind w:left="567" w:hanging="283"/>
        <w:jc w:val="both"/>
        <w:rPr>
          <w:rFonts w:ascii="Garamond" w:hAnsi="Garamond"/>
          <w:i w:val="0"/>
          <w:iCs/>
        </w:rPr>
      </w:pPr>
      <w:r w:rsidRPr="005D1AFD">
        <w:rPr>
          <w:rFonts w:ascii="Garamond" w:hAnsi="Garamond"/>
          <w:i w:val="0"/>
          <w:iCs/>
        </w:rPr>
        <w:t>Действующий состав точек поставки и точек измерений подтвержден действующим ПСИ № ____ от ___.</w:t>
      </w:r>
    </w:p>
    <w:p w14:paraId="25C5BA96" w14:textId="77777777" w:rsidR="004F6747" w:rsidRDefault="004F6747" w:rsidP="004F6747">
      <w:pPr>
        <w:spacing w:after="0"/>
        <w:jc w:val="both"/>
        <w:rPr>
          <w:rFonts w:ascii="Garamond" w:hAnsi="Garamond"/>
          <w:sz w:val="20"/>
          <w:szCs w:val="20"/>
        </w:rPr>
      </w:pPr>
      <w:r>
        <w:rPr>
          <w:rFonts w:ascii="Garamond" w:hAnsi="Garamond"/>
          <w:sz w:val="20"/>
          <w:szCs w:val="20"/>
        </w:rPr>
        <w:br w:type="page"/>
      </w:r>
    </w:p>
    <w:p w14:paraId="2D93E223" w14:textId="77777777" w:rsidR="004F6747" w:rsidRDefault="004F6747" w:rsidP="004F6747">
      <w:pPr>
        <w:spacing w:after="0"/>
        <w:rPr>
          <w:rFonts w:ascii="Garamond" w:eastAsia="Garamond" w:hAnsi="Garamond" w:cs="Garamond"/>
          <w:b/>
          <w:iCs/>
        </w:rPr>
      </w:pPr>
      <w:r>
        <w:rPr>
          <w:rFonts w:ascii="Garamond" w:eastAsia="Garamond" w:hAnsi="Garamond" w:cs="Garamond"/>
          <w:b/>
          <w:iCs/>
        </w:rPr>
        <w:lastRenderedPageBreak/>
        <w:t>Предлагаемая редакция</w:t>
      </w:r>
    </w:p>
    <w:p w14:paraId="1D5723CC" w14:textId="77777777" w:rsidR="004F6747" w:rsidRDefault="004F6747" w:rsidP="004F6747">
      <w:pPr>
        <w:tabs>
          <w:tab w:val="left" w:pos="1320"/>
        </w:tabs>
        <w:autoSpaceDE w:val="0"/>
        <w:autoSpaceDN w:val="0"/>
        <w:spacing w:before="120" w:after="0"/>
        <w:jc w:val="center"/>
        <w:rPr>
          <w:rFonts w:ascii="Garamond" w:hAnsi="Garamond"/>
          <w:b/>
        </w:rPr>
      </w:pPr>
    </w:p>
    <w:p w14:paraId="3304FCBC" w14:textId="77777777" w:rsidR="004F6747" w:rsidRPr="00E8149B" w:rsidRDefault="004F6747" w:rsidP="004F6747">
      <w:pPr>
        <w:tabs>
          <w:tab w:val="left" w:pos="1320"/>
        </w:tabs>
        <w:autoSpaceDE w:val="0"/>
        <w:autoSpaceDN w:val="0"/>
        <w:spacing w:before="120" w:after="0"/>
        <w:jc w:val="center"/>
        <w:rPr>
          <w:rFonts w:ascii="Garamond" w:hAnsi="Garamond"/>
          <w:b/>
        </w:rPr>
      </w:pPr>
      <w:r w:rsidRPr="00E8149B">
        <w:rPr>
          <w:rFonts w:ascii="Garamond" w:hAnsi="Garamond"/>
          <w:b/>
        </w:rPr>
        <w:t>Форма 1В</w:t>
      </w:r>
    </w:p>
    <w:p w14:paraId="616097E7"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51B0706E"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78D5FAEF"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44088DE6" w14:textId="77777777" w:rsidR="004F6747" w:rsidRPr="0042210A" w:rsidRDefault="004F6747" w:rsidP="004F6747">
      <w:pPr>
        <w:spacing w:after="0"/>
        <w:jc w:val="center"/>
        <w:rPr>
          <w:rFonts w:ascii="Garamond" w:hAnsi="Garamond"/>
          <w:b/>
        </w:rPr>
      </w:pPr>
    </w:p>
    <w:p w14:paraId="173879C3" w14:textId="77777777" w:rsidR="004F6747" w:rsidRPr="0042210A" w:rsidRDefault="004F6747" w:rsidP="004F6747">
      <w:pPr>
        <w:spacing w:after="0"/>
        <w:rPr>
          <w:rFonts w:ascii="Garamond" w:hAnsi="Garamond"/>
        </w:rPr>
      </w:pPr>
      <w:r w:rsidRPr="0042210A">
        <w:rPr>
          <w:rFonts w:ascii="Garamond" w:hAnsi="Garamond"/>
        </w:rPr>
        <w:t>№ _____________________</w:t>
      </w:r>
    </w:p>
    <w:p w14:paraId="6CA3F312" w14:textId="77777777" w:rsidR="004F6747" w:rsidRPr="0042210A" w:rsidRDefault="004F6747" w:rsidP="004F6747">
      <w:pPr>
        <w:spacing w:after="0"/>
        <w:rPr>
          <w:rFonts w:ascii="Garamond" w:hAnsi="Garamond"/>
        </w:rPr>
      </w:pPr>
      <w:r w:rsidRPr="0042210A">
        <w:rPr>
          <w:rFonts w:ascii="Garamond" w:hAnsi="Garamond"/>
        </w:rPr>
        <w:t>«___» ___________ 20 ___ г.</w:t>
      </w:r>
    </w:p>
    <w:p w14:paraId="68B0F372" w14:textId="77777777" w:rsidR="004F6747" w:rsidRPr="0042210A" w:rsidRDefault="004F6747" w:rsidP="004F6747">
      <w:pPr>
        <w:spacing w:after="0"/>
        <w:rPr>
          <w:rFonts w:ascii="Garamond" w:hAnsi="Garamond"/>
        </w:rPr>
      </w:pPr>
    </w:p>
    <w:p w14:paraId="67784AA2" w14:textId="77777777" w:rsidR="004F6747" w:rsidRPr="0042210A" w:rsidRDefault="004F6747" w:rsidP="004F6747">
      <w:pPr>
        <w:spacing w:after="0"/>
        <w:jc w:val="center"/>
        <w:rPr>
          <w:rFonts w:ascii="Garamond" w:hAnsi="Garamond"/>
          <w:b/>
        </w:rPr>
      </w:pPr>
    </w:p>
    <w:p w14:paraId="0CD40A1D"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3D94A52B" w14:textId="77777777" w:rsidR="004F6747" w:rsidRPr="00E8149B" w:rsidRDefault="004F6747" w:rsidP="004F6747">
      <w:pPr>
        <w:spacing w:after="0"/>
        <w:ind w:right="-108"/>
        <w:jc w:val="center"/>
        <w:rPr>
          <w:rFonts w:ascii="Garamond" w:hAnsi="Garamond"/>
          <w:b/>
        </w:rPr>
      </w:pPr>
      <w:r w:rsidRPr="00E8149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0A914A07" w14:textId="77777777" w:rsidR="004F6747" w:rsidRPr="00E8149B" w:rsidRDefault="004F6747" w:rsidP="004F6747">
      <w:pPr>
        <w:pStyle w:val="af"/>
        <w:tabs>
          <w:tab w:val="clear" w:pos="4677"/>
          <w:tab w:val="clear" w:pos="9355"/>
        </w:tabs>
        <w:spacing w:after="160" w:line="259" w:lineRule="auto"/>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4F6747" w:rsidRPr="00972046" w14:paraId="34764E9C" w14:textId="77777777" w:rsidTr="00945ED1">
        <w:trPr>
          <w:trHeight w:val="421"/>
        </w:trPr>
        <w:tc>
          <w:tcPr>
            <w:tcW w:w="3114" w:type="dxa"/>
            <w:shd w:val="clear" w:color="auto" w:fill="D9D9D9"/>
            <w:vAlign w:val="center"/>
          </w:tcPr>
          <w:p w14:paraId="02D19523"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правопреемника</w:t>
            </w:r>
          </w:p>
        </w:tc>
        <w:tc>
          <w:tcPr>
            <w:tcW w:w="6946" w:type="dxa"/>
            <w:shd w:val="clear" w:color="auto" w:fill="auto"/>
            <w:vAlign w:val="center"/>
          </w:tcPr>
          <w:p w14:paraId="3D5301BC" w14:textId="77777777" w:rsidR="004F6747" w:rsidRPr="00972046" w:rsidRDefault="004F6747" w:rsidP="00945ED1">
            <w:pPr>
              <w:autoSpaceDE w:val="0"/>
              <w:autoSpaceDN w:val="0"/>
              <w:spacing w:after="0"/>
              <w:rPr>
                <w:rFonts w:ascii="Garamond" w:hAnsi="Garamond"/>
              </w:rPr>
            </w:pPr>
          </w:p>
        </w:tc>
      </w:tr>
      <w:tr w:rsidR="004F6747" w:rsidRPr="00972046" w14:paraId="6A8CA828" w14:textId="77777777" w:rsidTr="00945ED1">
        <w:trPr>
          <w:trHeight w:val="340"/>
        </w:trPr>
        <w:tc>
          <w:tcPr>
            <w:tcW w:w="3114" w:type="dxa"/>
            <w:shd w:val="clear" w:color="auto" w:fill="D9D9D9"/>
            <w:vAlign w:val="center"/>
          </w:tcPr>
          <w:p w14:paraId="39B281D3"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правопреемника</w:t>
            </w:r>
          </w:p>
        </w:tc>
        <w:tc>
          <w:tcPr>
            <w:tcW w:w="6946" w:type="dxa"/>
            <w:shd w:val="clear" w:color="auto" w:fill="auto"/>
            <w:vAlign w:val="center"/>
          </w:tcPr>
          <w:p w14:paraId="102B5C9D" w14:textId="77777777" w:rsidR="004F6747" w:rsidRPr="00972046" w:rsidRDefault="004F6747" w:rsidP="00945ED1">
            <w:pPr>
              <w:spacing w:after="0"/>
              <w:jc w:val="both"/>
              <w:rPr>
                <w:rFonts w:ascii="Garamond" w:hAnsi="Garamond"/>
                <w:b/>
              </w:rPr>
            </w:pPr>
          </w:p>
        </w:tc>
      </w:tr>
    </w:tbl>
    <w:p w14:paraId="311BFE6B" w14:textId="77777777" w:rsidR="004F6747" w:rsidRDefault="004F6747" w:rsidP="004F6747">
      <w:pPr>
        <w:autoSpaceDE w:val="0"/>
        <w:autoSpaceDN w:val="0"/>
        <w:adjustRightInd w:val="0"/>
        <w:spacing w:after="0"/>
        <w:ind w:firstLine="540"/>
        <w:jc w:val="both"/>
        <w:rPr>
          <w:rFonts w:ascii="Garamond" w:hAnsi="Garamond"/>
          <w:sz w:val="18"/>
          <w:szCs w:val="18"/>
        </w:rPr>
      </w:pPr>
      <w:r w:rsidRPr="00E8149B">
        <w:rPr>
          <w:rFonts w:ascii="Garamond" w:hAnsi="Garamond"/>
        </w:rPr>
        <w:t xml:space="preserve">являясь правопреемником / победителем конкурса / правопреемником ГП / ТСО ГП </w:t>
      </w:r>
      <w:r w:rsidRPr="00E8149B">
        <w:rPr>
          <w:rFonts w:ascii="Garamond" w:hAnsi="Garamond"/>
          <w:sz w:val="18"/>
          <w:szCs w:val="18"/>
        </w:rPr>
        <w:t>(</w:t>
      </w:r>
      <w:r w:rsidRPr="00E8149B">
        <w:rPr>
          <w:rFonts w:ascii="Garamond" w:hAnsi="Garamond"/>
          <w:i/>
          <w:sz w:val="18"/>
          <w:szCs w:val="18"/>
        </w:rPr>
        <w:t>выбрать нужное</w:t>
      </w:r>
      <w:r w:rsidRPr="00E8149B">
        <w:rPr>
          <w:rFonts w:ascii="Garamond" w:hAnsi="Garamond"/>
          <w:sz w:val="18"/>
          <w:szCs w:val="18"/>
        </w:rPr>
        <w:t>)</w:t>
      </w:r>
    </w:p>
    <w:p w14:paraId="19FC1A54" w14:textId="77777777" w:rsidR="004F6747" w:rsidRPr="00E8149B" w:rsidRDefault="004F6747" w:rsidP="004F6747">
      <w:pPr>
        <w:autoSpaceDE w:val="0"/>
        <w:autoSpaceDN w:val="0"/>
        <w:adjustRightInd w:val="0"/>
        <w:spacing w:after="0"/>
        <w:ind w:firstLine="540"/>
        <w:jc w:val="both"/>
        <w:rPr>
          <w:rFonts w:ascii="Garamond" w:hAnsi="Garamond"/>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4F6747" w:rsidRPr="00972046" w14:paraId="74AE104C" w14:textId="77777777" w:rsidTr="00945ED1">
        <w:trPr>
          <w:trHeight w:val="421"/>
        </w:trPr>
        <w:tc>
          <w:tcPr>
            <w:tcW w:w="3114" w:type="dxa"/>
            <w:shd w:val="clear" w:color="auto" w:fill="D9D9D9"/>
            <w:vAlign w:val="center"/>
          </w:tcPr>
          <w:p w14:paraId="778AB89E"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правопредшественника</w:t>
            </w:r>
          </w:p>
        </w:tc>
        <w:tc>
          <w:tcPr>
            <w:tcW w:w="6946" w:type="dxa"/>
            <w:shd w:val="clear" w:color="auto" w:fill="auto"/>
            <w:vAlign w:val="center"/>
          </w:tcPr>
          <w:p w14:paraId="1FD976C4" w14:textId="77777777" w:rsidR="004F6747" w:rsidRPr="00972046" w:rsidRDefault="004F6747" w:rsidP="00945ED1">
            <w:pPr>
              <w:autoSpaceDE w:val="0"/>
              <w:autoSpaceDN w:val="0"/>
              <w:spacing w:after="0"/>
              <w:rPr>
                <w:rFonts w:ascii="Garamond" w:hAnsi="Garamond"/>
              </w:rPr>
            </w:pPr>
          </w:p>
        </w:tc>
      </w:tr>
      <w:tr w:rsidR="004F6747" w:rsidRPr="00972046" w14:paraId="78D11490" w14:textId="77777777" w:rsidTr="00945ED1">
        <w:trPr>
          <w:trHeight w:val="340"/>
        </w:trPr>
        <w:tc>
          <w:tcPr>
            <w:tcW w:w="3114" w:type="dxa"/>
            <w:shd w:val="clear" w:color="auto" w:fill="D9D9D9"/>
            <w:vAlign w:val="center"/>
          </w:tcPr>
          <w:p w14:paraId="54B41E4E"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правопредшественника</w:t>
            </w:r>
          </w:p>
        </w:tc>
        <w:tc>
          <w:tcPr>
            <w:tcW w:w="6946" w:type="dxa"/>
            <w:shd w:val="clear" w:color="auto" w:fill="auto"/>
            <w:vAlign w:val="center"/>
          </w:tcPr>
          <w:p w14:paraId="1CFB895A" w14:textId="77777777" w:rsidR="004F6747" w:rsidRPr="00972046" w:rsidRDefault="004F6747" w:rsidP="00945ED1">
            <w:pPr>
              <w:spacing w:after="0"/>
              <w:jc w:val="both"/>
              <w:rPr>
                <w:rFonts w:ascii="Garamond" w:hAnsi="Garamond"/>
                <w:b/>
              </w:rPr>
            </w:pPr>
          </w:p>
        </w:tc>
      </w:tr>
    </w:tbl>
    <w:p w14:paraId="080ED479" w14:textId="77777777" w:rsidR="004F6747" w:rsidRDefault="004F6747" w:rsidP="004F6747">
      <w:pPr>
        <w:autoSpaceDE w:val="0"/>
        <w:autoSpaceDN w:val="0"/>
        <w:spacing w:before="220" w:after="0"/>
        <w:jc w:val="both"/>
        <w:rPr>
          <w:rFonts w:ascii="Garamond" w:hAnsi="Garamond"/>
        </w:rPr>
      </w:pPr>
      <w:r w:rsidRPr="00E8149B">
        <w:rPr>
          <w:rFonts w:ascii="Garamond" w:hAnsi="Garamond"/>
        </w:rPr>
        <w:t xml:space="preserve">выражает намерение </w:t>
      </w:r>
      <w:r w:rsidRPr="00E8149B">
        <w:rPr>
          <w:rFonts w:ascii="Garamond" w:hAnsi="Garamond"/>
          <w:spacing w:val="-2"/>
        </w:rPr>
        <w:t xml:space="preserve">получить </w:t>
      </w:r>
      <w:r w:rsidRPr="00E8149B">
        <w:rPr>
          <w:rFonts w:ascii="Garamond" w:hAnsi="Garamond"/>
        </w:rPr>
        <w:t>Акт о соответствии системы коммерческого учета электрической энергии техническим требованиям оптового рынка электрической энергии и мощности по сечению КУ / ГТП генерации, в отношении которого на момент возникновения у правопреемника права участия в торговле электрической энергией (мощностью) с использованием ГТП правопредшественника действовал Акт о соответствии СУ класса А, утвержденный КО в отношении СУ правопредшественника,</w:t>
      </w:r>
    </w:p>
    <w:p w14:paraId="3BF9D8AF" w14:textId="77777777" w:rsidR="004F6747" w:rsidRPr="00E8149B" w:rsidRDefault="004F6747" w:rsidP="004F6747">
      <w:pPr>
        <w:autoSpaceDE w:val="0"/>
        <w:autoSpaceDN w:val="0"/>
        <w:spacing w:before="220" w:after="0"/>
        <w:jc w:val="both"/>
        <w:rPr>
          <w:rFonts w:ascii="Garamond" w:hAnsi="Garamond"/>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4F6747" w:rsidRPr="00972046" w14:paraId="7D6F10D0" w14:textId="77777777" w:rsidTr="00945ED1">
        <w:trPr>
          <w:trHeight w:val="340"/>
        </w:trPr>
        <w:tc>
          <w:tcPr>
            <w:tcW w:w="3114" w:type="dxa"/>
            <w:shd w:val="clear" w:color="auto" w:fill="D9D9D9"/>
            <w:vAlign w:val="center"/>
          </w:tcPr>
          <w:p w14:paraId="7AFA8A49" w14:textId="77777777" w:rsidR="004F6747" w:rsidRPr="00972046" w:rsidRDefault="004F6747" w:rsidP="00945ED1">
            <w:pPr>
              <w:spacing w:after="0"/>
              <w:jc w:val="both"/>
              <w:rPr>
                <w:rFonts w:ascii="Garamond" w:hAnsi="Garamond"/>
                <w:vertAlign w:val="superscript"/>
              </w:rPr>
            </w:pPr>
            <w:r w:rsidRPr="00972046">
              <w:rPr>
                <w:rFonts w:ascii="Garamond" w:hAnsi="Garamond"/>
              </w:rPr>
              <w:t>Наименование сечения КУ/ ГТП генерации</w:t>
            </w:r>
            <w:r w:rsidRPr="00972046">
              <w:rPr>
                <w:rFonts w:ascii="Garamond" w:hAnsi="Garamond"/>
                <w:vertAlign w:val="superscript"/>
              </w:rPr>
              <w:t xml:space="preserve"> 1</w:t>
            </w:r>
          </w:p>
        </w:tc>
        <w:tc>
          <w:tcPr>
            <w:tcW w:w="6946" w:type="dxa"/>
            <w:shd w:val="clear" w:color="auto" w:fill="auto"/>
            <w:vAlign w:val="center"/>
          </w:tcPr>
          <w:p w14:paraId="7898151E" w14:textId="77777777" w:rsidR="004F6747" w:rsidRPr="00972046" w:rsidRDefault="004F6747" w:rsidP="00945ED1">
            <w:pPr>
              <w:spacing w:after="0"/>
              <w:jc w:val="both"/>
              <w:rPr>
                <w:rFonts w:ascii="Garamond" w:hAnsi="Garamond"/>
                <w:b/>
              </w:rPr>
            </w:pPr>
          </w:p>
        </w:tc>
      </w:tr>
      <w:tr w:rsidR="004F6747" w:rsidRPr="00972046" w14:paraId="15548C82" w14:textId="77777777" w:rsidTr="00945ED1">
        <w:trPr>
          <w:trHeight w:val="340"/>
        </w:trPr>
        <w:tc>
          <w:tcPr>
            <w:tcW w:w="3114" w:type="dxa"/>
            <w:shd w:val="clear" w:color="auto" w:fill="D9D9D9"/>
            <w:vAlign w:val="center"/>
          </w:tcPr>
          <w:p w14:paraId="28E4F194" w14:textId="77777777" w:rsidR="004F6747" w:rsidRPr="00972046" w:rsidRDefault="004F6747" w:rsidP="00945ED1">
            <w:pPr>
              <w:spacing w:after="0"/>
              <w:jc w:val="both"/>
              <w:rPr>
                <w:rFonts w:ascii="Garamond" w:hAnsi="Garamond"/>
              </w:rPr>
            </w:pPr>
            <w:r w:rsidRPr="00972046">
              <w:rPr>
                <w:rFonts w:ascii="Garamond" w:hAnsi="Garamond"/>
              </w:rPr>
              <w:t>Основание </w:t>
            </w:r>
            <w:r w:rsidRPr="00972046">
              <w:rPr>
                <w:rFonts w:ascii="Garamond" w:hAnsi="Garamond"/>
                <w:vertAlign w:val="superscript"/>
              </w:rPr>
              <w:t>2</w:t>
            </w:r>
          </w:p>
        </w:tc>
        <w:tc>
          <w:tcPr>
            <w:tcW w:w="6946" w:type="dxa"/>
            <w:shd w:val="clear" w:color="auto" w:fill="auto"/>
            <w:vAlign w:val="center"/>
          </w:tcPr>
          <w:p w14:paraId="72147189" w14:textId="77777777" w:rsidR="004F6747" w:rsidRPr="00972046" w:rsidRDefault="004F6747" w:rsidP="00945ED1">
            <w:pPr>
              <w:spacing w:after="0"/>
              <w:jc w:val="both"/>
              <w:rPr>
                <w:rFonts w:ascii="Garamond" w:hAnsi="Garamond"/>
                <w:b/>
              </w:rPr>
            </w:pPr>
          </w:p>
        </w:tc>
      </w:tr>
      <w:tr w:rsidR="004F6747" w:rsidRPr="00972046" w14:paraId="1F8BACB2" w14:textId="77777777" w:rsidTr="00945ED1">
        <w:trPr>
          <w:trHeight w:val="340"/>
        </w:trPr>
        <w:tc>
          <w:tcPr>
            <w:tcW w:w="3114" w:type="dxa"/>
            <w:tcBorders>
              <w:top w:val="single" w:sz="4" w:space="0" w:color="auto"/>
              <w:left w:val="single" w:sz="4" w:space="0" w:color="auto"/>
              <w:bottom w:val="single" w:sz="4" w:space="0" w:color="auto"/>
              <w:right w:val="single" w:sz="4" w:space="0" w:color="auto"/>
            </w:tcBorders>
            <w:shd w:val="clear" w:color="auto" w:fill="D9D9D9"/>
            <w:vAlign w:val="center"/>
          </w:tcPr>
          <w:p w14:paraId="679F14E4" w14:textId="77777777" w:rsidR="004F6747" w:rsidRPr="00972046" w:rsidRDefault="004F6747" w:rsidP="00945ED1">
            <w:pPr>
              <w:spacing w:after="0"/>
              <w:jc w:val="both"/>
              <w:rPr>
                <w:rFonts w:ascii="Garamond" w:hAnsi="Garamond"/>
              </w:rPr>
            </w:pPr>
            <w:r w:rsidRPr="00972046">
              <w:rPr>
                <w:rFonts w:ascii="Garamond" w:hAnsi="Garamond"/>
              </w:rPr>
              <w:t>Акт о соответствии СУ класса А правопредшественника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5CF15B79" w14:textId="77777777" w:rsidR="004F6747" w:rsidRPr="00972046" w:rsidRDefault="004F6747" w:rsidP="00945ED1">
            <w:pPr>
              <w:spacing w:after="0"/>
              <w:jc w:val="both"/>
              <w:rPr>
                <w:rFonts w:ascii="Garamond" w:hAnsi="Garamond"/>
              </w:rPr>
            </w:pPr>
            <w:r w:rsidRPr="00972046">
              <w:rPr>
                <w:rFonts w:ascii="Garamond" w:hAnsi="Garamond"/>
              </w:rPr>
              <w:t xml:space="preserve">№ _________ от ____________ </w:t>
            </w:r>
          </w:p>
          <w:p w14:paraId="324F1955" w14:textId="77777777" w:rsidR="004F6747" w:rsidRPr="00972046" w:rsidRDefault="004F6747" w:rsidP="00945ED1">
            <w:pPr>
              <w:spacing w:after="0"/>
              <w:jc w:val="both"/>
              <w:rPr>
                <w:rFonts w:ascii="Garamond" w:hAnsi="Garamond"/>
              </w:rPr>
            </w:pPr>
            <w:r w:rsidRPr="00972046">
              <w:rPr>
                <w:rFonts w:ascii="Garamond" w:hAnsi="Garamond"/>
                <w:sz w:val="18"/>
                <w:szCs w:val="18"/>
              </w:rPr>
              <w:t>(</w:t>
            </w:r>
            <w:r w:rsidRPr="00972046">
              <w:rPr>
                <w:rFonts w:ascii="Garamond" w:hAnsi="Garamond"/>
                <w:i/>
                <w:sz w:val="18"/>
                <w:szCs w:val="18"/>
              </w:rPr>
              <w:t>указать реквизиты Акта о соответствии СУ)</w:t>
            </w:r>
          </w:p>
        </w:tc>
      </w:tr>
    </w:tbl>
    <w:p w14:paraId="4C6CE1D5" w14:textId="77777777" w:rsidR="004F6747" w:rsidRPr="00E8149B" w:rsidRDefault="004F6747" w:rsidP="004F6747">
      <w:pPr>
        <w:autoSpaceDE w:val="0"/>
        <w:autoSpaceDN w:val="0"/>
        <w:adjustRightInd w:val="0"/>
        <w:spacing w:after="0"/>
        <w:jc w:val="both"/>
        <w:rPr>
          <w:rFonts w:ascii="Garamond" w:hAnsi="Garamond"/>
        </w:rPr>
      </w:pPr>
    </w:p>
    <w:p w14:paraId="082098ED" w14:textId="77777777" w:rsidR="004F6747" w:rsidRDefault="004F6747" w:rsidP="004F6747">
      <w:pPr>
        <w:autoSpaceDE w:val="0"/>
        <w:autoSpaceDN w:val="0"/>
        <w:adjustRightInd w:val="0"/>
        <w:spacing w:after="0"/>
        <w:jc w:val="both"/>
        <w:rPr>
          <w:rFonts w:ascii="Garamond" w:hAnsi="Garamond"/>
        </w:rPr>
      </w:pPr>
      <w:r w:rsidRPr="00E8149B">
        <w:rPr>
          <w:rFonts w:ascii="Garamond" w:hAnsi="Garamond"/>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СУ,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E8149B">
        <w:rPr>
          <w:rFonts w:ascii="Garamond" w:hAnsi="Garamond"/>
          <w:sz w:val="18"/>
          <w:szCs w:val="18"/>
        </w:rPr>
        <w:t>(</w:t>
      </w:r>
      <w:r w:rsidRPr="00E8149B">
        <w:rPr>
          <w:rFonts w:ascii="Garamond" w:hAnsi="Garamond"/>
          <w:i/>
          <w:sz w:val="18"/>
          <w:szCs w:val="18"/>
        </w:rPr>
        <w:t>указывается при наличии средств измерений, не включенных в СУ</w:t>
      </w:r>
      <w:r w:rsidRPr="00E8149B">
        <w:rPr>
          <w:rFonts w:ascii="Garamond" w:hAnsi="Garamond"/>
          <w:sz w:val="18"/>
          <w:szCs w:val="18"/>
        </w:rPr>
        <w:t>)</w:t>
      </w:r>
      <w:r w:rsidRPr="00E8149B">
        <w:rPr>
          <w:rFonts w:ascii="Garamond" w:hAnsi="Garamond"/>
        </w:rPr>
        <w:t>.</w:t>
      </w:r>
    </w:p>
    <w:p w14:paraId="659768D4" w14:textId="77777777" w:rsidR="004F6747" w:rsidRDefault="004F6747" w:rsidP="004F6747">
      <w:pPr>
        <w:autoSpaceDE w:val="0"/>
        <w:autoSpaceDN w:val="0"/>
        <w:adjustRightInd w:val="0"/>
        <w:spacing w:after="0"/>
        <w:jc w:val="both"/>
        <w:rPr>
          <w:rFonts w:ascii="Garamond" w:hAnsi="Garamond"/>
        </w:rPr>
      </w:pPr>
    </w:p>
    <w:p w14:paraId="7C9D77B6" w14:textId="77777777" w:rsidR="004F6747" w:rsidRDefault="00E10F52" w:rsidP="004F6747">
      <w:pPr>
        <w:autoSpaceDE w:val="0"/>
        <w:autoSpaceDN w:val="0"/>
        <w:spacing w:after="0"/>
        <w:jc w:val="both"/>
        <w:rPr>
          <w:rFonts w:ascii="Garamond" w:hAnsi="Garamond"/>
          <w:bCs/>
          <w:i/>
        </w:rPr>
      </w:pPr>
      <w:r>
        <w:rPr>
          <w:rFonts w:ascii="Garamond" w:hAnsi="Garamond"/>
          <w:bCs/>
          <w:highlight w:val="yellow"/>
        </w:rPr>
        <w:t>В отношении заявленного состава точек измерений п</w:t>
      </w:r>
      <w:r w:rsidR="004F6747" w:rsidRPr="006B64CE">
        <w:rPr>
          <w:rFonts w:ascii="Garamond" w:hAnsi="Garamond"/>
          <w:bCs/>
          <w:highlight w:val="yellow"/>
        </w:rPr>
        <w:t xml:space="preserve">одтверждаю </w:t>
      </w:r>
      <w:r w:rsidR="00C372AA">
        <w:rPr>
          <w:rFonts w:ascii="Garamond" w:hAnsi="Garamond"/>
          <w:bCs/>
          <w:highlight w:val="yellow"/>
        </w:rPr>
        <w:t xml:space="preserve">полноту, </w:t>
      </w:r>
      <w:r w:rsidR="004F6747" w:rsidRPr="006B64CE">
        <w:rPr>
          <w:rFonts w:ascii="Garamond" w:hAnsi="Garamond"/>
          <w:bCs/>
          <w:highlight w:val="yellow"/>
        </w:rPr>
        <w:t>достоверность</w:t>
      </w:r>
      <w:r w:rsidR="00F25B44">
        <w:rPr>
          <w:rFonts w:ascii="Garamond" w:hAnsi="Garamond"/>
          <w:bCs/>
          <w:highlight w:val="yellow"/>
        </w:rPr>
        <w:t>,</w:t>
      </w:r>
      <w:r w:rsidR="004F6747">
        <w:rPr>
          <w:rFonts w:ascii="Garamond" w:hAnsi="Garamond"/>
          <w:bCs/>
          <w:highlight w:val="yellow"/>
        </w:rPr>
        <w:t xml:space="preserve"> </w:t>
      </w:r>
      <w:r w:rsidR="00863BCB">
        <w:rPr>
          <w:rFonts w:ascii="Garamond" w:hAnsi="Garamond"/>
          <w:bCs/>
          <w:highlight w:val="yellow"/>
        </w:rPr>
        <w:t>актуальность</w:t>
      </w:r>
      <w:r w:rsidR="00F25B44">
        <w:rPr>
          <w:rFonts w:ascii="Garamond" w:hAnsi="Garamond"/>
          <w:bCs/>
          <w:highlight w:val="yellow"/>
        </w:rPr>
        <w:t xml:space="preserve"> и отсутствие изменений в</w:t>
      </w:r>
      <w:r w:rsidR="00863BCB">
        <w:rPr>
          <w:rFonts w:ascii="Garamond" w:hAnsi="Garamond"/>
          <w:bCs/>
          <w:highlight w:val="yellow"/>
        </w:rPr>
        <w:t xml:space="preserve"> </w:t>
      </w:r>
      <w:r w:rsidR="004F6747">
        <w:rPr>
          <w:rFonts w:ascii="Garamond" w:hAnsi="Garamond"/>
          <w:bCs/>
          <w:highlight w:val="yellow"/>
        </w:rPr>
        <w:t xml:space="preserve">информации, </w:t>
      </w:r>
      <w:r w:rsidR="00967630">
        <w:rPr>
          <w:rFonts w:ascii="Garamond" w:hAnsi="Garamond"/>
          <w:bCs/>
          <w:highlight w:val="yellow"/>
        </w:rPr>
        <w:t xml:space="preserve">согласованной сетевой организацией и </w:t>
      </w:r>
      <w:r w:rsidR="004F6747">
        <w:rPr>
          <w:rFonts w:ascii="Garamond" w:hAnsi="Garamond"/>
          <w:bCs/>
          <w:highlight w:val="yellow"/>
        </w:rPr>
        <w:t xml:space="preserve">содержащейся в </w:t>
      </w:r>
      <w:r w:rsidR="004F6747" w:rsidRPr="006B64CE">
        <w:rPr>
          <w:rFonts w:ascii="Garamond" w:hAnsi="Garamond"/>
          <w:bCs/>
          <w:highlight w:val="yellow"/>
        </w:rPr>
        <w:t>макетах 10000, 20000 (</w:t>
      </w:r>
      <w:r w:rsidR="004F6747" w:rsidRPr="006B64CE">
        <w:rPr>
          <w:rFonts w:ascii="Garamond" w:hAnsi="Garamond"/>
          <w:bCs/>
          <w:i/>
          <w:highlight w:val="yellow"/>
        </w:rPr>
        <w:t>указывается при наличии в составе комплекта документов ответных квитанций (макет 10001, макет 20001) соответственно</w:t>
      </w:r>
      <w:r w:rsidR="004F6747">
        <w:rPr>
          <w:rFonts w:ascii="Garamond" w:hAnsi="Garamond"/>
          <w:bCs/>
          <w:i/>
          <w:highlight w:val="yellow"/>
        </w:rPr>
        <w:t>)</w:t>
      </w:r>
      <w:r w:rsidR="004F6747" w:rsidRPr="006B64CE">
        <w:rPr>
          <w:rFonts w:ascii="Garamond" w:hAnsi="Garamond"/>
          <w:bCs/>
          <w:i/>
          <w:highlight w:val="yellow"/>
        </w:rPr>
        <w:t>.</w:t>
      </w:r>
    </w:p>
    <w:tbl>
      <w:tblPr>
        <w:tblW w:w="10003" w:type="dxa"/>
        <w:tblLook w:val="04A0" w:firstRow="1" w:lastRow="0" w:firstColumn="1" w:lastColumn="0" w:noHBand="0" w:noVBand="1"/>
      </w:tblPr>
      <w:tblGrid>
        <w:gridCol w:w="3224"/>
        <w:gridCol w:w="3556"/>
        <w:gridCol w:w="3223"/>
      </w:tblGrid>
      <w:tr w:rsidR="004F6747" w:rsidRPr="00972046" w14:paraId="43BB1868" w14:textId="77777777" w:rsidTr="00945ED1">
        <w:trPr>
          <w:trHeight w:val="665"/>
        </w:trPr>
        <w:tc>
          <w:tcPr>
            <w:tcW w:w="3224" w:type="dxa"/>
            <w:tcBorders>
              <w:bottom w:val="single" w:sz="4" w:space="0" w:color="auto"/>
            </w:tcBorders>
            <w:shd w:val="clear" w:color="auto" w:fill="auto"/>
            <w:vAlign w:val="center"/>
          </w:tcPr>
          <w:p w14:paraId="40067422" w14:textId="77777777" w:rsidR="004F6747" w:rsidRPr="00972046" w:rsidRDefault="004F6747" w:rsidP="00945ED1">
            <w:pPr>
              <w:spacing w:after="0"/>
              <w:jc w:val="center"/>
              <w:rPr>
                <w:rFonts w:ascii="Garamond" w:hAnsi="Garamond"/>
              </w:rPr>
            </w:pPr>
            <w:r w:rsidRPr="00972046">
              <w:rPr>
                <w:rFonts w:ascii="Garamond" w:hAnsi="Garamond"/>
              </w:rPr>
              <w:t xml:space="preserve"> </w:t>
            </w:r>
          </w:p>
        </w:tc>
        <w:tc>
          <w:tcPr>
            <w:tcW w:w="3556" w:type="dxa"/>
            <w:shd w:val="clear" w:color="auto" w:fill="auto"/>
            <w:vAlign w:val="center"/>
          </w:tcPr>
          <w:p w14:paraId="52A20F4C" w14:textId="77777777" w:rsidR="004F6747" w:rsidRPr="00972046" w:rsidRDefault="004F6747" w:rsidP="00945ED1">
            <w:pPr>
              <w:spacing w:after="0"/>
              <w:jc w:val="center"/>
              <w:rPr>
                <w:rFonts w:ascii="Garamond" w:hAnsi="Garamond"/>
                <w:i/>
              </w:rPr>
            </w:pPr>
          </w:p>
        </w:tc>
        <w:tc>
          <w:tcPr>
            <w:tcW w:w="3223" w:type="dxa"/>
            <w:tcBorders>
              <w:bottom w:val="single" w:sz="4" w:space="0" w:color="auto"/>
            </w:tcBorders>
            <w:shd w:val="clear" w:color="auto" w:fill="auto"/>
            <w:vAlign w:val="center"/>
          </w:tcPr>
          <w:p w14:paraId="2E31B35F" w14:textId="77777777" w:rsidR="004F6747" w:rsidRPr="00972046" w:rsidRDefault="004F6747" w:rsidP="00945ED1">
            <w:pPr>
              <w:spacing w:after="0"/>
              <w:jc w:val="center"/>
              <w:rPr>
                <w:rFonts w:ascii="Garamond" w:hAnsi="Garamond"/>
              </w:rPr>
            </w:pPr>
          </w:p>
        </w:tc>
      </w:tr>
      <w:tr w:rsidR="004F6747" w:rsidRPr="00972046" w14:paraId="47B1D4B1" w14:textId="77777777" w:rsidTr="00945ED1">
        <w:trPr>
          <w:trHeight w:val="665"/>
        </w:trPr>
        <w:tc>
          <w:tcPr>
            <w:tcW w:w="3224" w:type="dxa"/>
            <w:tcBorders>
              <w:top w:val="single" w:sz="4" w:space="0" w:color="auto"/>
            </w:tcBorders>
            <w:shd w:val="clear" w:color="auto" w:fill="auto"/>
            <w:vAlign w:val="center"/>
          </w:tcPr>
          <w:p w14:paraId="7BA41FE6" w14:textId="77777777" w:rsidR="004F6747" w:rsidRPr="00972046" w:rsidRDefault="004F6747" w:rsidP="00945ED1">
            <w:pPr>
              <w:spacing w:after="0"/>
              <w:jc w:val="center"/>
              <w:rPr>
                <w:rFonts w:ascii="Garamond" w:hAnsi="Garamond"/>
                <w:i/>
              </w:rPr>
            </w:pPr>
            <w:r w:rsidRPr="00972046">
              <w:rPr>
                <w:rFonts w:ascii="Garamond" w:hAnsi="Garamond"/>
                <w:i/>
                <w:sz w:val="18"/>
                <w:szCs w:val="18"/>
              </w:rPr>
              <w:lastRenderedPageBreak/>
              <w:t>(</w:t>
            </w:r>
            <w:r w:rsidR="00FD4F20" w:rsidRPr="00972046">
              <w:rPr>
                <w:rFonts w:ascii="Garamond" w:hAnsi="Garamond"/>
                <w:i/>
                <w:sz w:val="18"/>
                <w:szCs w:val="18"/>
              </w:rPr>
              <w:t xml:space="preserve">должность </w:t>
            </w:r>
            <w:r w:rsidR="00FD4F20" w:rsidRPr="00972046">
              <w:rPr>
                <w:rFonts w:ascii="Garamond" w:hAnsi="Garamond"/>
                <w:i/>
                <w:sz w:val="18"/>
                <w:szCs w:val="18"/>
                <w:highlight w:val="yellow"/>
              </w:rPr>
              <w:t>лица, подписавшего заявление</w:t>
            </w:r>
            <w:r w:rsidRPr="00972046">
              <w:rPr>
                <w:rFonts w:ascii="Garamond" w:hAnsi="Garamond"/>
                <w:i/>
                <w:sz w:val="18"/>
                <w:szCs w:val="18"/>
              </w:rPr>
              <w:t>)</w:t>
            </w:r>
          </w:p>
        </w:tc>
        <w:tc>
          <w:tcPr>
            <w:tcW w:w="3556" w:type="dxa"/>
            <w:shd w:val="clear" w:color="auto" w:fill="auto"/>
            <w:vAlign w:val="center"/>
          </w:tcPr>
          <w:p w14:paraId="6268BDC1" w14:textId="77777777" w:rsidR="004F6747" w:rsidRPr="00972046" w:rsidRDefault="004F6747" w:rsidP="00945ED1">
            <w:pPr>
              <w:spacing w:after="0"/>
              <w:jc w:val="center"/>
              <w:rPr>
                <w:rFonts w:ascii="Garamond" w:hAnsi="Garamond"/>
                <w:i/>
              </w:rPr>
            </w:pPr>
          </w:p>
        </w:tc>
        <w:tc>
          <w:tcPr>
            <w:tcW w:w="3223" w:type="dxa"/>
            <w:tcBorders>
              <w:top w:val="single" w:sz="4" w:space="0" w:color="auto"/>
            </w:tcBorders>
            <w:shd w:val="clear" w:color="auto" w:fill="auto"/>
            <w:vAlign w:val="center"/>
          </w:tcPr>
          <w:p w14:paraId="6744710C" w14:textId="77777777" w:rsidR="004F6747" w:rsidRPr="00972046" w:rsidRDefault="004F6747" w:rsidP="00945ED1">
            <w:pPr>
              <w:spacing w:after="0"/>
              <w:jc w:val="center"/>
              <w:rPr>
                <w:rFonts w:ascii="Garamond" w:hAnsi="Garamond"/>
                <w:i/>
              </w:rPr>
            </w:pPr>
            <w:r w:rsidRPr="00972046">
              <w:rPr>
                <w:rFonts w:ascii="Garamond" w:hAnsi="Garamond"/>
                <w:i/>
                <w:sz w:val="18"/>
                <w:szCs w:val="18"/>
              </w:rPr>
              <w:t>(Ф. И. О.)</w:t>
            </w:r>
          </w:p>
        </w:tc>
      </w:tr>
    </w:tbl>
    <w:p w14:paraId="0C396365" w14:textId="77777777" w:rsidR="004F6747" w:rsidRDefault="004F6747" w:rsidP="004F6747">
      <w:pPr>
        <w:spacing w:after="0"/>
        <w:jc w:val="both"/>
        <w:rPr>
          <w:rFonts w:ascii="Garamond" w:hAnsi="Garamond"/>
          <w:b/>
          <w:bCs/>
          <w:sz w:val="20"/>
          <w:szCs w:val="20"/>
        </w:rPr>
      </w:pPr>
    </w:p>
    <w:p w14:paraId="10A6CC0C" w14:textId="77777777" w:rsidR="004F6747" w:rsidRPr="00D82BAB" w:rsidRDefault="004F6747" w:rsidP="004F6747">
      <w:pPr>
        <w:spacing w:after="0"/>
        <w:jc w:val="both"/>
        <w:rPr>
          <w:rFonts w:ascii="Garamond" w:hAnsi="Garamond"/>
          <w:b/>
          <w:bCs/>
          <w:sz w:val="20"/>
          <w:szCs w:val="20"/>
        </w:rPr>
      </w:pPr>
      <w:r w:rsidRPr="00D82BAB">
        <w:rPr>
          <w:rFonts w:ascii="Garamond" w:hAnsi="Garamond"/>
          <w:b/>
          <w:bCs/>
          <w:sz w:val="20"/>
          <w:szCs w:val="20"/>
        </w:rPr>
        <w:t>Примечания.</w:t>
      </w:r>
    </w:p>
    <w:p w14:paraId="69EE9E3B" w14:textId="77777777" w:rsidR="004F6747" w:rsidRPr="005D1AFD" w:rsidRDefault="004F6747" w:rsidP="00F703E5">
      <w:pPr>
        <w:pStyle w:val="a9"/>
        <w:numPr>
          <w:ilvl w:val="0"/>
          <w:numId w:val="26"/>
        </w:numPr>
        <w:spacing w:before="160" w:line="259" w:lineRule="auto"/>
        <w:ind w:left="284" w:hanging="284"/>
        <w:jc w:val="both"/>
        <w:rPr>
          <w:rFonts w:ascii="Garamond" w:hAnsi="Garamond"/>
          <w:i w:val="0"/>
          <w:iCs/>
        </w:rPr>
      </w:pPr>
      <w:r w:rsidRPr="005D1AFD">
        <w:rPr>
          <w:rFonts w:ascii="Garamond" w:hAnsi="Garamond"/>
          <w:i w:val="0"/>
          <w:iCs/>
        </w:rPr>
        <w:t xml:space="preserve">Указать наименование и буквенный код сечения коммерческого учета или ГТП генерации, в отношении которого заявлено оформление Акта о соответствии АИИС КУЭ, </w:t>
      </w:r>
      <w:proofErr w:type="gramStart"/>
      <w:r w:rsidRPr="005D1AFD">
        <w:rPr>
          <w:rFonts w:ascii="Garamond" w:hAnsi="Garamond"/>
          <w:i w:val="0"/>
          <w:iCs/>
        </w:rPr>
        <w:t>например</w:t>
      </w:r>
      <w:proofErr w:type="gramEnd"/>
      <w:r w:rsidRPr="005D1AFD">
        <w:rPr>
          <w:rFonts w:ascii="Garamond" w:hAnsi="Garamond"/>
          <w:i w:val="0"/>
          <w:iCs/>
        </w:rPr>
        <w:t>:</w:t>
      </w:r>
    </w:p>
    <w:p w14:paraId="02392E48" w14:textId="77777777" w:rsidR="004F6747" w:rsidRPr="005D1AFD" w:rsidRDefault="004F6747" w:rsidP="004F6747">
      <w:pPr>
        <w:pStyle w:val="a9"/>
        <w:ind w:left="567" w:hanging="283"/>
        <w:jc w:val="both"/>
        <w:rPr>
          <w:rFonts w:ascii="Garamond" w:hAnsi="Garamond"/>
          <w:i w:val="0"/>
          <w:iCs/>
        </w:rPr>
      </w:pPr>
      <w:r w:rsidRPr="005D1AFD">
        <w:rPr>
          <w:rFonts w:ascii="Garamond" w:hAnsi="Garamond"/>
          <w:i w:val="0"/>
          <w:iCs/>
        </w:rPr>
        <w:t>ЗАО «</w:t>
      </w:r>
      <w:proofErr w:type="spellStart"/>
      <w:r w:rsidRPr="005D1AFD">
        <w:rPr>
          <w:rFonts w:ascii="Garamond" w:hAnsi="Garamond"/>
          <w:i w:val="0"/>
          <w:iCs/>
        </w:rPr>
        <w:t>СбыТ</w:t>
      </w:r>
      <w:proofErr w:type="spellEnd"/>
      <w:r w:rsidRPr="005D1AFD">
        <w:rPr>
          <w:rFonts w:ascii="Garamond" w:hAnsi="Garamond"/>
          <w:i w:val="0"/>
          <w:iCs/>
        </w:rPr>
        <w:t>» (ОАО «</w:t>
      </w:r>
      <w:proofErr w:type="spellStart"/>
      <w:r w:rsidRPr="005D1AFD">
        <w:rPr>
          <w:rFonts w:ascii="Garamond" w:hAnsi="Garamond"/>
          <w:i w:val="0"/>
          <w:iCs/>
        </w:rPr>
        <w:t>Уралсталь</w:t>
      </w:r>
      <w:proofErr w:type="spellEnd"/>
      <w:r w:rsidRPr="005D1AFD">
        <w:rPr>
          <w:rFonts w:ascii="Garamond" w:hAnsi="Garamond"/>
          <w:i w:val="0"/>
          <w:iCs/>
        </w:rPr>
        <w:t>»)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(P</w:t>
      </w:r>
      <w:r w:rsidRPr="005D1AFD">
        <w:rPr>
          <w:rFonts w:ascii="Garamond" w:hAnsi="Garamond"/>
          <w:i w:val="0"/>
          <w:iCs/>
          <w:lang w:val="en-US"/>
        </w:rPr>
        <w:t>SFIEN</w:t>
      </w:r>
      <w:r w:rsidRPr="005D1AFD">
        <w:rPr>
          <w:rFonts w:ascii="Garamond" w:hAnsi="Garamond"/>
          <w:i w:val="0"/>
          <w:iCs/>
        </w:rPr>
        <w:t>27-PS</w:t>
      </w:r>
      <w:r w:rsidRPr="005D1AFD">
        <w:rPr>
          <w:rFonts w:ascii="Garamond" w:hAnsi="Garamond"/>
          <w:i w:val="0"/>
          <w:iCs/>
          <w:lang w:val="en-US"/>
        </w:rPr>
        <w:t>S</w:t>
      </w:r>
      <w:r w:rsidRPr="005D1AFD">
        <w:rPr>
          <w:rFonts w:ascii="Garamond" w:hAnsi="Garamond"/>
          <w:i w:val="0"/>
          <w:iCs/>
        </w:rPr>
        <w:t>ERDLE);</w:t>
      </w:r>
    </w:p>
    <w:p w14:paraId="66B12265" w14:textId="77777777" w:rsidR="004F6747" w:rsidRPr="005D1AFD" w:rsidRDefault="004F6747" w:rsidP="004F6747">
      <w:pPr>
        <w:pStyle w:val="a9"/>
        <w:ind w:left="567" w:hanging="283"/>
        <w:jc w:val="both"/>
        <w:rPr>
          <w:rFonts w:ascii="Garamond" w:hAnsi="Garamond"/>
          <w:i w:val="0"/>
          <w:iCs/>
        </w:rPr>
      </w:pPr>
      <w:r w:rsidRPr="005D1AFD">
        <w:rPr>
          <w:rFonts w:ascii="Garamond" w:hAnsi="Garamond"/>
          <w:i w:val="0"/>
          <w:iCs/>
        </w:rPr>
        <w:t>АО «Генерация» (Первая ТЭЦ) (</w:t>
      </w:r>
      <w:r w:rsidRPr="005D1AFD">
        <w:rPr>
          <w:rFonts w:ascii="Garamond" w:hAnsi="Garamond"/>
          <w:i w:val="0"/>
          <w:iCs/>
          <w:lang w:val="en-US"/>
        </w:rPr>
        <w:t>GOMSKE</w:t>
      </w:r>
      <w:r w:rsidRPr="005D1AFD">
        <w:rPr>
          <w:rFonts w:ascii="Garamond" w:hAnsi="Garamond"/>
          <w:i w:val="0"/>
          <w:iCs/>
        </w:rPr>
        <w:t>17).</w:t>
      </w:r>
    </w:p>
    <w:p w14:paraId="34817D46" w14:textId="77777777" w:rsidR="004F6747" w:rsidRPr="005D1AFD" w:rsidRDefault="004F6747" w:rsidP="004F6747">
      <w:pPr>
        <w:pStyle w:val="a9"/>
        <w:ind w:left="567" w:hanging="283"/>
        <w:jc w:val="both"/>
        <w:rPr>
          <w:rFonts w:ascii="Garamond" w:hAnsi="Garamond"/>
          <w:i w:val="0"/>
          <w:iCs/>
        </w:rPr>
      </w:pPr>
    </w:p>
    <w:p w14:paraId="66AFA538" w14:textId="77777777" w:rsidR="004F6747" w:rsidRPr="005D1AFD" w:rsidRDefault="004F6747" w:rsidP="00F703E5">
      <w:pPr>
        <w:pStyle w:val="a9"/>
        <w:numPr>
          <w:ilvl w:val="0"/>
          <w:numId w:val="27"/>
        </w:numPr>
        <w:spacing w:line="259" w:lineRule="auto"/>
        <w:ind w:left="284" w:hanging="284"/>
        <w:rPr>
          <w:rFonts w:ascii="Garamond" w:hAnsi="Garamond"/>
          <w:i w:val="0"/>
          <w:iCs/>
        </w:rPr>
      </w:pPr>
      <w:r w:rsidRPr="005D1AFD">
        <w:rPr>
          <w:rFonts w:ascii="Garamond" w:hAnsi="Garamond"/>
          <w:i w:val="0"/>
          <w:iCs/>
        </w:rPr>
        <w:t>В качестве основания указывается:</w:t>
      </w:r>
    </w:p>
    <w:p w14:paraId="7B62376C" w14:textId="77777777" w:rsidR="004F6747" w:rsidRPr="005D1AFD" w:rsidRDefault="004F6747" w:rsidP="00F703E5">
      <w:pPr>
        <w:pStyle w:val="a9"/>
        <w:numPr>
          <w:ilvl w:val="1"/>
          <w:numId w:val="27"/>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с изменением ТП в соответствии с комплектом документов, представленных в КО с заявлением по форме 3,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3, 4В приложения 1 к Положению о реестре</w:t>
      </w:r>
      <w:r w:rsidRPr="005D1AFD">
        <w:rPr>
          <w:i w:val="0"/>
          <w:iCs/>
        </w:rPr>
        <w:t xml:space="preserve"> </w:t>
      </w:r>
      <w:r w:rsidRPr="005D1AFD">
        <w:rPr>
          <w:rFonts w:ascii="Garamond" w:hAnsi="Garamond"/>
          <w:i w:val="0"/>
          <w:iCs/>
        </w:rPr>
        <w:t>вх. № _________ от __________ в рамках исполнения обязанности по актуализации регистрационной информации согласно приложению 2 к Положению о реестре в отношении вышеуказанного сечения КУ / ГТП генерации (указывается в случае предоставления в составе документов ответной квитанции (макет 60001)) (указывается при выполнении условия об инициировании процедуры установления соответствия СУ согласно п. 3.3 Приложения № 11.3 к Положению о реестре – о наличии «area» по составу точек измерений в ГТП правопреемника, соответствующей составу точек измерений, на которые был оформлен Акт о соответствии СУ правопредшественника).</w:t>
      </w:r>
    </w:p>
    <w:p w14:paraId="01F52186" w14:textId="77777777" w:rsidR="004F6747" w:rsidRPr="005D1AFD" w:rsidRDefault="004F6747" w:rsidP="00F703E5">
      <w:pPr>
        <w:pStyle w:val="a9"/>
        <w:numPr>
          <w:ilvl w:val="1"/>
          <w:numId w:val="27"/>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без изменения ТП в соответствии с комплектом документов, представленных в КО с заявлением по форме 3, 4В приложения 1 к Положению о реестре</w:t>
      </w:r>
      <w:r w:rsidRPr="005D1AFD">
        <w:rPr>
          <w:i w:val="0"/>
          <w:iCs/>
        </w:rPr>
        <w:t xml:space="preserve"> </w:t>
      </w:r>
      <w:r w:rsidRPr="005D1AFD">
        <w:rPr>
          <w:rFonts w:ascii="Garamond" w:hAnsi="Garamond"/>
          <w:i w:val="0"/>
          <w:iCs/>
        </w:rPr>
        <w:t xml:space="preserve">вх. № ______ от ______ в рамках исполнения обязанности по актуализации регистрационной информации согласно приложению 2 к Положению о реестре в отношении вышеуказанного сечения КУ / ГТП генерации (при наличии в составе документов ответной квитанции (макет 60001)) (указывается при выполнении условия об инициировании процедуры установления соответствия СУ согласно п. 3.3 Приложения № 11.3 к Положению о реестре – о наличии «area» по составу точек измерений в ГТП правопреемника, соответствующей составу точек измерений, на которые был оформлен Акт о соответствии СУ правопредшественника). </w:t>
      </w:r>
    </w:p>
    <w:p w14:paraId="3413CBC0" w14:textId="77777777" w:rsidR="004F6747" w:rsidRPr="005D1AFD" w:rsidRDefault="004F6747" w:rsidP="00F703E5">
      <w:pPr>
        <w:pStyle w:val="a9"/>
        <w:numPr>
          <w:ilvl w:val="1"/>
          <w:numId w:val="27"/>
        </w:numPr>
        <w:autoSpaceDE w:val="0"/>
        <w:autoSpaceDN w:val="0"/>
        <w:spacing w:line="259" w:lineRule="auto"/>
        <w:ind w:left="567" w:hanging="283"/>
        <w:jc w:val="both"/>
        <w:rPr>
          <w:rFonts w:ascii="Garamond" w:hAnsi="Garamond"/>
          <w:i w:val="0"/>
          <w:iCs/>
        </w:rPr>
      </w:pPr>
      <w:r w:rsidRPr="005D1AFD">
        <w:rPr>
          <w:rFonts w:ascii="Garamond" w:hAnsi="Garamond"/>
          <w:i w:val="0"/>
          <w:iCs/>
        </w:rPr>
        <w:t>Действующий состав точек поставки и точек измерений подтвержден действующим ПСИ № ____ от ___.</w:t>
      </w:r>
    </w:p>
    <w:p w14:paraId="767C55D2" w14:textId="77777777" w:rsidR="004F6747" w:rsidRPr="00483970" w:rsidRDefault="004F6747" w:rsidP="004F6747">
      <w:pPr>
        <w:spacing w:after="0"/>
        <w:jc w:val="both"/>
        <w:rPr>
          <w:rFonts w:ascii="Garamond" w:hAnsi="Garamond"/>
          <w:sz w:val="20"/>
          <w:szCs w:val="20"/>
        </w:rPr>
      </w:pPr>
    </w:p>
    <w:p w14:paraId="1AF55EAA" w14:textId="77777777" w:rsidR="004F6747" w:rsidRDefault="004F6747" w:rsidP="004F6747">
      <w:pPr>
        <w:spacing w:after="0"/>
        <w:jc w:val="center"/>
        <w:rPr>
          <w:rFonts w:ascii="Garamond" w:hAnsi="Garamond"/>
          <w:b/>
          <w:sz w:val="20"/>
          <w:szCs w:val="20"/>
        </w:rPr>
      </w:pPr>
      <w:r w:rsidRPr="00483970">
        <w:rPr>
          <w:rFonts w:ascii="Garamond" w:hAnsi="Garamond"/>
          <w:b/>
          <w:sz w:val="20"/>
          <w:szCs w:val="20"/>
        </w:rPr>
        <w:br w:type="page"/>
      </w:r>
    </w:p>
    <w:p w14:paraId="523D5F85" w14:textId="77777777" w:rsidR="004F6747" w:rsidRDefault="004F6747" w:rsidP="004F6747">
      <w:pPr>
        <w:spacing w:after="0"/>
        <w:rPr>
          <w:rFonts w:ascii="Garamond" w:eastAsia="Garamond" w:hAnsi="Garamond" w:cs="Garamond"/>
          <w:b/>
          <w:iCs/>
        </w:rPr>
      </w:pPr>
      <w:r>
        <w:rPr>
          <w:rFonts w:ascii="Garamond" w:eastAsia="Garamond" w:hAnsi="Garamond" w:cs="Garamond"/>
          <w:b/>
          <w:iCs/>
        </w:rPr>
        <w:lastRenderedPageBreak/>
        <w:t>Действующая редакция</w:t>
      </w:r>
    </w:p>
    <w:p w14:paraId="17866143" w14:textId="77777777" w:rsidR="004F6747" w:rsidRDefault="004F6747" w:rsidP="004F6747">
      <w:pPr>
        <w:spacing w:after="0"/>
        <w:jc w:val="center"/>
        <w:rPr>
          <w:rFonts w:ascii="Garamond" w:hAnsi="Garamond"/>
          <w:b/>
          <w:sz w:val="20"/>
          <w:szCs w:val="20"/>
        </w:rPr>
      </w:pPr>
    </w:p>
    <w:p w14:paraId="194E090E" w14:textId="77777777" w:rsidR="004F6747" w:rsidRPr="00D82BAB" w:rsidRDefault="004F6747" w:rsidP="004F6747">
      <w:pPr>
        <w:spacing w:after="0"/>
        <w:jc w:val="center"/>
        <w:rPr>
          <w:rFonts w:ascii="Garamond" w:hAnsi="Garamond"/>
          <w:b/>
        </w:rPr>
      </w:pPr>
      <w:r w:rsidRPr="00D82BAB">
        <w:rPr>
          <w:rFonts w:ascii="Garamond" w:hAnsi="Garamond"/>
          <w:b/>
        </w:rPr>
        <w:t>Форма 2</w:t>
      </w:r>
    </w:p>
    <w:p w14:paraId="61BE1D06" w14:textId="77777777" w:rsidR="004F6747" w:rsidRPr="00D82BAB" w:rsidRDefault="004F6747" w:rsidP="004F6747">
      <w:pPr>
        <w:spacing w:after="0"/>
        <w:rPr>
          <w:rFonts w:ascii="Garamond" w:hAnsi="Garamond"/>
        </w:rPr>
      </w:pPr>
    </w:p>
    <w:p w14:paraId="556C5F32"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398CF035"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6EE8026F"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55B24CB7" w14:textId="77777777" w:rsidR="004F6747" w:rsidRPr="0042210A" w:rsidRDefault="004F6747" w:rsidP="004F6747">
      <w:pPr>
        <w:spacing w:after="0"/>
        <w:jc w:val="center"/>
        <w:rPr>
          <w:rFonts w:ascii="Garamond" w:hAnsi="Garamond"/>
          <w:b/>
        </w:rPr>
      </w:pPr>
    </w:p>
    <w:p w14:paraId="3435F401" w14:textId="77777777" w:rsidR="004F6747" w:rsidRPr="0042210A" w:rsidRDefault="004F6747" w:rsidP="004F6747">
      <w:pPr>
        <w:spacing w:after="0"/>
        <w:rPr>
          <w:rFonts w:ascii="Garamond" w:hAnsi="Garamond"/>
        </w:rPr>
      </w:pPr>
      <w:r w:rsidRPr="0042210A">
        <w:rPr>
          <w:rFonts w:ascii="Garamond" w:hAnsi="Garamond"/>
        </w:rPr>
        <w:t>№ _____________________</w:t>
      </w:r>
    </w:p>
    <w:p w14:paraId="14DE96F1" w14:textId="77777777" w:rsidR="004F6747" w:rsidRPr="0042210A" w:rsidRDefault="004F6747" w:rsidP="004F6747">
      <w:pPr>
        <w:spacing w:after="0"/>
        <w:rPr>
          <w:rFonts w:ascii="Garamond" w:hAnsi="Garamond"/>
        </w:rPr>
      </w:pPr>
      <w:r w:rsidRPr="0042210A">
        <w:rPr>
          <w:rFonts w:ascii="Garamond" w:hAnsi="Garamond"/>
        </w:rPr>
        <w:t>«___» ___________ 20 ___ г.</w:t>
      </w:r>
    </w:p>
    <w:p w14:paraId="3A516774" w14:textId="77777777" w:rsidR="004F6747" w:rsidRPr="0042210A" w:rsidRDefault="004F6747" w:rsidP="004F6747">
      <w:pPr>
        <w:spacing w:after="0"/>
        <w:rPr>
          <w:rFonts w:ascii="Garamond" w:hAnsi="Garamond"/>
        </w:rPr>
      </w:pPr>
    </w:p>
    <w:p w14:paraId="5FFAA70E" w14:textId="77777777" w:rsidR="004F6747" w:rsidRPr="0042210A" w:rsidRDefault="004F6747" w:rsidP="004F6747">
      <w:pPr>
        <w:spacing w:after="0"/>
        <w:jc w:val="center"/>
        <w:rPr>
          <w:rFonts w:ascii="Garamond" w:hAnsi="Garamond"/>
          <w:b/>
        </w:rPr>
      </w:pPr>
    </w:p>
    <w:p w14:paraId="2DE79CBA"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297460D7" w14:textId="77777777" w:rsidR="004F6747" w:rsidRPr="00D82BAB" w:rsidRDefault="004F6747" w:rsidP="004F6747">
      <w:pPr>
        <w:spacing w:after="0"/>
        <w:jc w:val="center"/>
        <w:rPr>
          <w:rFonts w:ascii="Garamond" w:hAnsi="Garamond"/>
          <w:b/>
        </w:rPr>
      </w:pPr>
      <w:r w:rsidRPr="00D82BA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70B3E6B4" w14:textId="77777777" w:rsidR="004F6747" w:rsidRPr="00D82BAB" w:rsidRDefault="004F6747" w:rsidP="004F6747">
      <w:pPr>
        <w:spacing w:after="0"/>
        <w:ind w:firstLine="540"/>
        <w:jc w:val="both"/>
        <w:rPr>
          <w:rFonts w:ascii="Garamond" w:hAnsi="Garamond"/>
          <w:spacing w:val="-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F6747" w:rsidRPr="00972046" w14:paraId="727506E9" w14:textId="77777777" w:rsidTr="00945ED1">
        <w:trPr>
          <w:trHeight w:val="421"/>
        </w:trPr>
        <w:tc>
          <w:tcPr>
            <w:tcW w:w="3002" w:type="dxa"/>
            <w:shd w:val="clear" w:color="auto" w:fill="D9D9D9"/>
            <w:vAlign w:val="center"/>
          </w:tcPr>
          <w:p w14:paraId="40A675FC"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заявителя</w:t>
            </w:r>
          </w:p>
        </w:tc>
        <w:tc>
          <w:tcPr>
            <w:tcW w:w="7058" w:type="dxa"/>
            <w:shd w:val="clear" w:color="auto" w:fill="auto"/>
            <w:vAlign w:val="center"/>
          </w:tcPr>
          <w:p w14:paraId="4D092248" w14:textId="77777777" w:rsidR="004F6747" w:rsidRPr="00972046" w:rsidRDefault="004F6747" w:rsidP="00945ED1">
            <w:pPr>
              <w:autoSpaceDE w:val="0"/>
              <w:autoSpaceDN w:val="0"/>
              <w:spacing w:after="0"/>
              <w:rPr>
                <w:rFonts w:ascii="Garamond" w:hAnsi="Garamond"/>
              </w:rPr>
            </w:pPr>
          </w:p>
        </w:tc>
      </w:tr>
      <w:tr w:rsidR="004F6747" w:rsidRPr="00972046" w14:paraId="4E8E9194" w14:textId="77777777" w:rsidTr="00945ED1">
        <w:trPr>
          <w:trHeight w:val="340"/>
        </w:trPr>
        <w:tc>
          <w:tcPr>
            <w:tcW w:w="3002" w:type="dxa"/>
            <w:shd w:val="clear" w:color="auto" w:fill="D9D9D9"/>
            <w:vAlign w:val="center"/>
          </w:tcPr>
          <w:p w14:paraId="0E9701EC"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заявителя</w:t>
            </w:r>
          </w:p>
        </w:tc>
        <w:tc>
          <w:tcPr>
            <w:tcW w:w="7058" w:type="dxa"/>
            <w:shd w:val="clear" w:color="auto" w:fill="auto"/>
            <w:vAlign w:val="center"/>
          </w:tcPr>
          <w:p w14:paraId="52317627" w14:textId="77777777" w:rsidR="004F6747" w:rsidRPr="00972046" w:rsidRDefault="004F6747" w:rsidP="00945ED1">
            <w:pPr>
              <w:spacing w:after="0"/>
              <w:jc w:val="both"/>
              <w:rPr>
                <w:rFonts w:ascii="Garamond" w:hAnsi="Garamond"/>
                <w:b/>
              </w:rPr>
            </w:pPr>
          </w:p>
        </w:tc>
      </w:tr>
    </w:tbl>
    <w:p w14:paraId="4E73CBAF" w14:textId="77777777" w:rsidR="004F6747" w:rsidRPr="00D82BAB" w:rsidRDefault="004F6747" w:rsidP="004F6747">
      <w:pPr>
        <w:autoSpaceDE w:val="0"/>
        <w:autoSpaceDN w:val="0"/>
        <w:spacing w:after="0"/>
        <w:rPr>
          <w:rFonts w:ascii="Garamond" w:hAnsi="Garamond"/>
          <w:spacing w:val="-2"/>
        </w:rPr>
      </w:pPr>
    </w:p>
    <w:p w14:paraId="4B59C826" w14:textId="77777777" w:rsidR="004F6747" w:rsidRPr="00E8149B" w:rsidRDefault="004F6747" w:rsidP="004F6747">
      <w:pPr>
        <w:autoSpaceDE w:val="0"/>
        <w:autoSpaceDN w:val="0"/>
        <w:spacing w:after="0"/>
        <w:jc w:val="both"/>
        <w:rPr>
          <w:rFonts w:ascii="Garamond" w:hAnsi="Garamond"/>
        </w:rPr>
      </w:pPr>
      <w:r w:rsidRPr="00A04A02">
        <w:rPr>
          <w:rFonts w:ascii="Garamond" w:hAnsi="Garamond"/>
        </w:rPr>
        <w:t xml:space="preserve">выражает намерение </w:t>
      </w:r>
      <w:r w:rsidRPr="00A04A02">
        <w:rPr>
          <w:rFonts w:ascii="Garamond" w:hAnsi="Garamond"/>
          <w:spacing w:val="-2"/>
        </w:rPr>
        <w:t xml:space="preserve">установить соответствие системы коммерческого учета электроэнергии техническим требованиям оптового рынка электроэнергии (мощности) и оформить </w:t>
      </w:r>
      <w:r w:rsidRPr="00A04A02">
        <w:rPr>
          <w:rFonts w:ascii="Garamond" w:hAnsi="Garamond"/>
        </w:rPr>
        <w:t xml:space="preserve">Акт о соответствии системы коммерческого </w:t>
      </w:r>
      <w:r w:rsidRPr="00E8149B">
        <w:rPr>
          <w:rFonts w:ascii="Garamond" w:hAnsi="Garamond"/>
        </w:rPr>
        <w:t>учета электрической энергии техническим требованиям оптового рынка электрической энергии и мощности в связи с истечением срока действия ранее выданного Акта о соответствии СУ и (или) оформлением нового свидетельства о поверке АИИС КУЭ, оформлением нового свидетельства о поверке средств измерений в составе совокупности СИ и ТУ и (или) присоединенных к ИСУ в связи с изменением состава технических средств СУ</w:t>
      </w:r>
    </w:p>
    <w:p w14:paraId="4E602FE6" w14:textId="77777777" w:rsidR="004F6747" w:rsidRPr="00E8149B" w:rsidRDefault="004F6747" w:rsidP="004F6747">
      <w:pPr>
        <w:autoSpaceDE w:val="0"/>
        <w:autoSpaceDN w:val="0"/>
        <w:spacing w:after="0"/>
        <w:jc w:val="both"/>
        <w:rPr>
          <w:rFonts w:ascii="Garamond" w:hAnsi="Garamond"/>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7056"/>
      </w:tblGrid>
      <w:tr w:rsidR="004F6747" w:rsidRPr="00972046" w14:paraId="2E7E7BB0" w14:textId="77777777" w:rsidTr="00945ED1">
        <w:trPr>
          <w:trHeight w:val="340"/>
        </w:trPr>
        <w:tc>
          <w:tcPr>
            <w:tcW w:w="3004" w:type="dxa"/>
            <w:shd w:val="clear" w:color="auto" w:fill="D9D9D9"/>
            <w:vAlign w:val="center"/>
          </w:tcPr>
          <w:p w14:paraId="5B1A5914" w14:textId="77777777" w:rsidR="004F6747" w:rsidRPr="00972046" w:rsidRDefault="004F6747" w:rsidP="00945ED1">
            <w:pPr>
              <w:spacing w:after="0"/>
              <w:jc w:val="both"/>
              <w:rPr>
                <w:rFonts w:ascii="Garamond" w:hAnsi="Garamond"/>
              </w:rPr>
            </w:pPr>
            <w:r w:rsidRPr="00972046">
              <w:rPr>
                <w:rFonts w:ascii="Garamond" w:hAnsi="Garamond"/>
              </w:rPr>
              <w:t>Наименование сечения КУ/ ГТП генерации</w:t>
            </w:r>
            <w:r w:rsidRPr="00972046">
              <w:rPr>
                <w:rFonts w:ascii="Garamond" w:hAnsi="Garamond"/>
                <w:vertAlign w:val="superscript"/>
              </w:rPr>
              <w:t xml:space="preserve"> 1</w:t>
            </w:r>
          </w:p>
        </w:tc>
        <w:tc>
          <w:tcPr>
            <w:tcW w:w="7056" w:type="dxa"/>
            <w:shd w:val="clear" w:color="auto" w:fill="auto"/>
            <w:vAlign w:val="center"/>
          </w:tcPr>
          <w:p w14:paraId="1CD83BE5" w14:textId="77777777" w:rsidR="004F6747" w:rsidRPr="00972046" w:rsidRDefault="004F6747" w:rsidP="00945ED1">
            <w:pPr>
              <w:spacing w:after="0"/>
              <w:jc w:val="both"/>
              <w:rPr>
                <w:rFonts w:ascii="Garamond" w:hAnsi="Garamond"/>
                <w:b/>
              </w:rPr>
            </w:pPr>
          </w:p>
        </w:tc>
      </w:tr>
      <w:tr w:rsidR="004F6747" w:rsidRPr="00972046" w14:paraId="43D99BA3" w14:textId="77777777" w:rsidTr="00945ED1">
        <w:trPr>
          <w:trHeight w:val="340"/>
        </w:trPr>
        <w:tc>
          <w:tcPr>
            <w:tcW w:w="3004" w:type="dxa"/>
            <w:shd w:val="clear" w:color="auto" w:fill="D9D9D9"/>
            <w:vAlign w:val="center"/>
          </w:tcPr>
          <w:p w14:paraId="455BCAF4" w14:textId="77777777" w:rsidR="004F6747" w:rsidRPr="00972046" w:rsidRDefault="004F6747" w:rsidP="00945ED1">
            <w:pPr>
              <w:spacing w:after="0"/>
              <w:jc w:val="both"/>
              <w:rPr>
                <w:rFonts w:ascii="Garamond" w:hAnsi="Garamond"/>
              </w:rPr>
            </w:pPr>
            <w:r w:rsidRPr="00972046">
              <w:rPr>
                <w:rFonts w:ascii="Garamond" w:hAnsi="Garamond"/>
              </w:rPr>
              <w:t>Основание</w:t>
            </w:r>
          </w:p>
        </w:tc>
        <w:tc>
          <w:tcPr>
            <w:tcW w:w="7056" w:type="dxa"/>
            <w:shd w:val="clear" w:color="auto" w:fill="auto"/>
            <w:vAlign w:val="center"/>
          </w:tcPr>
          <w:p w14:paraId="6D85DF6F" w14:textId="77777777" w:rsidR="004F6747" w:rsidRPr="00972046" w:rsidRDefault="004F6747" w:rsidP="00945ED1">
            <w:pPr>
              <w:spacing w:after="0"/>
              <w:jc w:val="both"/>
              <w:rPr>
                <w:rFonts w:ascii="Garamond" w:hAnsi="Garamond"/>
                <w:b/>
              </w:rPr>
            </w:pPr>
            <w:r w:rsidRPr="00972046">
              <w:rPr>
                <w:rFonts w:ascii="Garamond" w:hAnsi="Garamond"/>
              </w:rPr>
              <w:t>Действующий состав точек поставки и точек измерений подтвержден действующим ПСИ № ___ от ______</w:t>
            </w:r>
          </w:p>
        </w:tc>
      </w:tr>
      <w:tr w:rsidR="004F6747" w:rsidRPr="00972046" w14:paraId="4B5B0668" w14:textId="77777777" w:rsidTr="00945ED1">
        <w:trPr>
          <w:trHeight w:val="340"/>
        </w:trPr>
        <w:tc>
          <w:tcPr>
            <w:tcW w:w="3004" w:type="dxa"/>
            <w:tcBorders>
              <w:top w:val="single" w:sz="4" w:space="0" w:color="auto"/>
              <w:left w:val="single" w:sz="4" w:space="0" w:color="auto"/>
              <w:bottom w:val="single" w:sz="4" w:space="0" w:color="auto"/>
              <w:right w:val="single" w:sz="4" w:space="0" w:color="auto"/>
            </w:tcBorders>
            <w:shd w:val="clear" w:color="auto" w:fill="D9D9D9"/>
            <w:vAlign w:val="center"/>
          </w:tcPr>
          <w:p w14:paraId="0E348EDD" w14:textId="77777777" w:rsidR="004F6747" w:rsidRPr="00972046" w:rsidRDefault="004F6747" w:rsidP="00945ED1">
            <w:pPr>
              <w:spacing w:after="0"/>
              <w:jc w:val="both"/>
              <w:rPr>
                <w:rFonts w:ascii="Garamond" w:hAnsi="Garamond"/>
              </w:rPr>
            </w:pPr>
            <w:r w:rsidRPr="00972046">
              <w:rPr>
                <w:rFonts w:ascii="Garamond" w:hAnsi="Garamond"/>
              </w:rPr>
              <w:t>Реквизиты Акта о соответствии СУ класса А</w:t>
            </w:r>
          </w:p>
        </w:tc>
        <w:tc>
          <w:tcPr>
            <w:tcW w:w="7056" w:type="dxa"/>
            <w:tcBorders>
              <w:top w:val="single" w:sz="4" w:space="0" w:color="auto"/>
              <w:left w:val="single" w:sz="4" w:space="0" w:color="auto"/>
              <w:bottom w:val="single" w:sz="4" w:space="0" w:color="auto"/>
              <w:right w:val="single" w:sz="4" w:space="0" w:color="auto"/>
            </w:tcBorders>
            <w:shd w:val="clear" w:color="auto" w:fill="auto"/>
            <w:vAlign w:val="center"/>
          </w:tcPr>
          <w:p w14:paraId="1159752D" w14:textId="77777777" w:rsidR="004F6747" w:rsidRPr="00972046" w:rsidRDefault="004F6747" w:rsidP="00945ED1">
            <w:pPr>
              <w:spacing w:after="0"/>
              <w:jc w:val="both"/>
              <w:rPr>
                <w:rFonts w:ascii="Garamond" w:hAnsi="Garamond"/>
                <w:u w:val="single"/>
              </w:rPr>
            </w:pPr>
            <w:r w:rsidRPr="00972046">
              <w:rPr>
                <w:rFonts w:ascii="Garamond" w:hAnsi="Garamond"/>
              </w:rPr>
              <w:t xml:space="preserve">№ _________ от _________, срок действия до ________   </w:t>
            </w:r>
            <w:r w:rsidRPr="00972046">
              <w:rPr>
                <w:rFonts w:ascii="Garamond" w:hAnsi="Garamond"/>
                <w:u w:val="single"/>
              </w:rPr>
              <w:t xml:space="preserve">        </w:t>
            </w:r>
          </w:p>
          <w:p w14:paraId="2FF0FE5D" w14:textId="77777777" w:rsidR="004F6747" w:rsidRPr="00972046" w:rsidRDefault="004F6747" w:rsidP="00945ED1">
            <w:pPr>
              <w:spacing w:after="0"/>
              <w:jc w:val="both"/>
              <w:rPr>
                <w:rFonts w:ascii="Garamond" w:hAnsi="Garamond"/>
              </w:rPr>
            </w:pPr>
            <w:r w:rsidRPr="00972046">
              <w:rPr>
                <w:rFonts w:ascii="Garamond" w:hAnsi="Garamond"/>
                <w:sz w:val="18"/>
                <w:szCs w:val="18"/>
              </w:rPr>
              <w:t>(</w:t>
            </w:r>
            <w:r w:rsidRPr="00972046">
              <w:rPr>
                <w:rFonts w:ascii="Garamond" w:hAnsi="Garamond"/>
                <w:i/>
                <w:sz w:val="18"/>
                <w:szCs w:val="18"/>
              </w:rPr>
              <w:t>указать реквизиты и срок действия Акта о соответствии СУ)</w:t>
            </w:r>
          </w:p>
        </w:tc>
      </w:tr>
      <w:tr w:rsidR="004F6747" w:rsidRPr="00972046" w14:paraId="5248B4BA" w14:textId="77777777" w:rsidTr="00945ED1">
        <w:trPr>
          <w:trHeight w:val="340"/>
        </w:trPr>
        <w:tc>
          <w:tcPr>
            <w:tcW w:w="3004" w:type="dxa"/>
            <w:tcBorders>
              <w:top w:val="single" w:sz="4" w:space="0" w:color="auto"/>
              <w:left w:val="single" w:sz="4" w:space="0" w:color="auto"/>
              <w:bottom w:val="single" w:sz="4" w:space="0" w:color="auto"/>
              <w:right w:val="single" w:sz="4" w:space="0" w:color="auto"/>
            </w:tcBorders>
            <w:shd w:val="clear" w:color="auto" w:fill="D9D9D9"/>
            <w:vAlign w:val="center"/>
          </w:tcPr>
          <w:p w14:paraId="7E11AEB3" w14:textId="77777777" w:rsidR="004F6747" w:rsidRPr="00972046" w:rsidRDefault="004F6747" w:rsidP="00945ED1">
            <w:pPr>
              <w:spacing w:after="0"/>
              <w:jc w:val="both"/>
              <w:rPr>
                <w:rFonts w:ascii="Garamond" w:hAnsi="Garamond"/>
              </w:rPr>
            </w:pPr>
            <w:r w:rsidRPr="00972046">
              <w:rPr>
                <w:rFonts w:ascii="Garamond" w:hAnsi="Garamond"/>
              </w:rPr>
              <w:t xml:space="preserve">Информирую, что </w:t>
            </w:r>
          </w:p>
          <w:p w14:paraId="076810F3" w14:textId="77777777" w:rsidR="004F6747" w:rsidRPr="00972046" w:rsidRDefault="004F6747" w:rsidP="00945ED1">
            <w:pPr>
              <w:spacing w:after="0"/>
              <w:rPr>
                <w:rFonts w:ascii="Garamond" w:hAnsi="Garamond"/>
                <w:i/>
                <w:sz w:val="18"/>
                <w:szCs w:val="18"/>
              </w:rPr>
            </w:pPr>
            <w:r w:rsidRPr="00972046">
              <w:rPr>
                <w:rFonts w:ascii="Garamond" w:hAnsi="Garamond"/>
                <w:i/>
                <w:sz w:val="18"/>
                <w:szCs w:val="18"/>
              </w:rPr>
              <w:t>(необходимо выбрать один из представленных вариантов)</w:t>
            </w:r>
          </w:p>
        </w:tc>
        <w:tc>
          <w:tcPr>
            <w:tcW w:w="7056" w:type="dxa"/>
            <w:tcBorders>
              <w:top w:val="single" w:sz="4" w:space="0" w:color="auto"/>
              <w:left w:val="single" w:sz="4" w:space="0" w:color="auto"/>
              <w:bottom w:val="single" w:sz="4" w:space="0" w:color="auto"/>
              <w:right w:val="single" w:sz="4" w:space="0" w:color="auto"/>
            </w:tcBorders>
            <w:shd w:val="clear" w:color="auto" w:fill="FFFFFF"/>
            <w:vAlign w:val="center"/>
          </w:tcPr>
          <w:p w14:paraId="3E5F00EF" w14:textId="77777777" w:rsidR="004F6747" w:rsidRPr="00972046" w:rsidRDefault="004F6747" w:rsidP="00F703E5">
            <w:pPr>
              <w:numPr>
                <w:ilvl w:val="0"/>
                <w:numId w:val="17"/>
              </w:numPr>
              <w:autoSpaceDE w:val="0"/>
              <w:autoSpaceDN w:val="0"/>
              <w:spacing w:after="0" w:line="240" w:lineRule="auto"/>
              <w:jc w:val="both"/>
              <w:rPr>
                <w:rFonts w:ascii="Garamond" w:hAnsi="Garamond"/>
              </w:rPr>
            </w:pPr>
            <w:r w:rsidRPr="00972046">
              <w:rPr>
                <w:rFonts w:ascii="Garamond" w:hAnsi="Garamond"/>
                <w:b/>
              </w:rPr>
              <w:t>не использую</w:t>
            </w:r>
            <w:r w:rsidRPr="00972046">
              <w:rPr>
                <w:rFonts w:ascii="Garamond" w:hAnsi="Garamond"/>
              </w:rPr>
              <w:t xml:space="preserve"> компоненты, и (или) СУ, и (или) документы в отношении СУ, принадлежащие третьим лицам;</w:t>
            </w:r>
          </w:p>
          <w:p w14:paraId="5DB3B5AD" w14:textId="77777777" w:rsidR="004F6747" w:rsidRPr="00972046" w:rsidRDefault="004F6747" w:rsidP="00F703E5">
            <w:pPr>
              <w:numPr>
                <w:ilvl w:val="0"/>
                <w:numId w:val="17"/>
              </w:numPr>
              <w:autoSpaceDE w:val="0"/>
              <w:autoSpaceDN w:val="0"/>
              <w:spacing w:after="0" w:line="240" w:lineRule="auto"/>
              <w:jc w:val="both"/>
              <w:rPr>
                <w:rFonts w:ascii="Garamond" w:hAnsi="Garamond"/>
              </w:rPr>
            </w:pPr>
            <w:r w:rsidRPr="00972046">
              <w:rPr>
                <w:rFonts w:ascii="Garamond" w:hAnsi="Garamond"/>
                <w:b/>
              </w:rPr>
              <w:t>использую</w:t>
            </w:r>
            <w:r w:rsidRPr="00972046">
              <w:rPr>
                <w:rFonts w:ascii="Garamond" w:hAnsi="Garamond"/>
              </w:rPr>
              <w:t xml:space="preserve"> компоненты, и (или) СУ, и (или) документы в отношении СУ, принадлежащие третьим лицам </w:t>
            </w:r>
            <w:r w:rsidRPr="00972046">
              <w:rPr>
                <w:rFonts w:ascii="Garamond" w:hAnsi="Garamond"/>
                <w:sz w:val="18"/>
                <w:szCs w:val="18"/>
              </w:rPr>
              <w:t xml:space="preserve"> </w:t>
            </w:r>
          </w:p>
          <w:p w14:paraId="524D9A6B" w14:textId="77777777" w:rsidR="004F6747" w:rsidRPr="00972046" w:rsidRDefault="004F6747" w:rsidP="00945ED1">
            <w:pPr>
              <w:autoSpaceDE w:val="0"/>
              <w:autoSpaceDN w:val="0"/>
              <w:spacing w:after="0"/>
              <w:rPr>
                <w:rFonts w:ascii="Garamond" w:hAnsi="Garamond"/>
                <w:u w:val="single"/>
              </w:rPr>
            </w:pPr>
            <w:r w:rsidRPr="00972046">
              <w:rPr>
                <w:rFonts w:ascii="Garamond" w:hAnsi="Garamond"/>
                <w:b/>
                <w:u w:val="single"/>
              </w:rPr>
              <w:t xml:space="preserve">                                                                                                                           </w:t>
            </w:r>
            <w:r w:rsidRPr="00972046">
              <w:rPr>
                <w:rFonts w:ascii="Garamond" w:hAnsi="Garamond"/>
                <w:u w:val="single"/>
              </w:rPr>
              <w:t>,</w:t>
            </w:r>
          </w:p>
          <w:p w14:paraId="0629DC48" w14:textId="77777777" w:rsidR="004F6747" w:rsidRPr="00972046" w:rsidRDefault="004F6747" w:rsidP="00945ED1">
            <w:pPr>
              <w:autoSpaceDE w:val="0"/>
              <w:autoSpaceDN w:val="0"/>
              <w:spacing w:after="0"/>
              <w:rPr>
                <w:rFonts w:ascii="Garamond" w:hAnsi="Garamond"/>
                <w:i/>
                <w:sz w:val="18"/>
                <w:szCs w:val="18"/>
              </w:rPr>
            </w:pPr>
            <w:r w:rsidRPr="00972046">
              <w:rPr>
                <w:rFonts w:ascii="Garamond" w:hAnsi="Garamond"/>
                <w:i/>
                <w:sz w:val="18"/>
                <w:szCs w:val="18"/>
              </w:rPr>
              <w:t>(полное наименование организации (-</w:t>
            </w:r>
            <w:proofErr w:type="spellStart"/>
            <w:r w:rsidRPr="00972046">
              <w:rPr>
                <w:rFonts w:ascii="Garamond" w:hAnsi="Garamond"/>
                <w:i/>
                <w:sz w:val="18"/>
                <w:szCs w:val="18"/>
              </w:rPr>
              <w:t>ий</w:t>
            </w:r>
            <w:proofErr w:type="spellEnd"/>
            <w:r w:rsidRPr="00972046">
              <w:rPr>
                <w:rFonts w:ascii="Garamond" w:hAnsi="Garamond"/>
                <w:i/>
                <w:sz w:val="18"/>
                <w:szCs w:val="18"/>
              </w:rPr>
              <w:t>) с указанием организационно-правовой формы)</w:t>
            </w:r>
          </w:p>
          <w:p w14:paraId="0EF46EBB" w14:textId="77777777" w:rsidR="004F6747" w:rsidRPr="00972046" w:rsidRDefault="004F6747" w:rsidP="00945ED1">
            <w:pPr>
              <w:autoSpaceDE w:val="0"/>
              <w:autoSpaceDN w:val="0"/>
              <w:spacing w:after="0"/>
              <w:jc w:val="both"/>
              <w:rPr>
                <w:rFonts w:ascii="Garamond" w:hAnsi="Garamond"/>
              </w:rPr>
            </w:pPr>
            <w:r w:rsidRPr="00972046">
              <w:rPr>
                <w:rFonts w:ascii="Garamond" w:hAnsi="Garamond"/>
              </w:rPr>
              <w:t>а также подтверждаю, что отношения по использованию данных компонентов, и (или) СУ, и (или) документов в отношении СУ урегулированы с указанными третьими лицами надлежащим образом.</w:t>
            </w:r>
          </w:p>
        </w:tc>
      </w:tr>
    </w:tbl>
    <w:p w14:paraId="4A4A37A2" w14:textId="77777777" w:rsidR="004F6747" w:rsidRPr="00E8149B" w:rsidRDefault="004F6747" w:rsidP="004F6747">
      <w:pPr>
        <w:autoSpaceDE w:val="0"/>
        <w:autoSpaceDN w:val="0"/>
        <w:spacing w:after="0"/>
        <w:rPr>
          <w:rFonts w:ascii="Garamond" w:hAnsi="Garamond"/>
          <w:spacing w:val="-2"/>
        </w:rPr>
      </w:pPr>
    </w:p>
    <w:p w14:paraId="1C45298E" w14:textId="77777777" w:rsidR="004F6747" w:rsidRDefault="004F6747" w:rsidP="004F6747">
      <w:pPr>
        <w:autoSpaceDE w:val="0"/>
        <w:autoSpaceDN w:val="0"/>
        <w:spacing w:after="0"/>
        <w:jc w:val="both"/>
        <w:rPr>
          <w:rFonts w:ascii="Garamond" w:hAnsi="Garamond"/>
          <w:bCs/>
        </w:rPr>
      </w:pPr>
    </w:p>
    <w:p w14:paraId="2457EF0D" w14:textId="77777777" w:rsidR="004F6747" w:rsidRDefault="004F6747" w:rsidP="004F6747">
      <w:pPr>
        <w:autoSpaceDE w:val="0"/>
        <w:autoSpaceDN w:val="0"/>
        <w:spacing w:after="0"/>
        <w:jc w:val="both"/>
        <w:rPr>
          <w:rFonts w:ascii="Garamond" w:hAnsi="Garamond"/>
          <w:spacing w:val="-2"/>
        </w:rPr>
      </w:pPr>
      <w:r w:rsidRPr="00E8149B">
        <w:rPr>
          <w:rFonts w:ascii="Garamond" w:hAnsi="Garamond"/>
          <w:bCs/>
        </w:rPr>
        <w:t xml:space="preserve">В случае если при установлении соответствия </w:t>
      </w:r>
      <w:r w:rsidRPr="00E8149B">
        <w:rPr>
          <w:rFonts w:ascii="Garamond" w:hAnsi="Garamond"/>
          <w:spacing w:val="-2"/>
        </w:rPr>
        <w:t xml:space="preserve">системы коммерческого учета электроэнергии техническим требованиям оптового рынка электроэнергии (мощности) </w:t>
      </w:r>
      <w:r w:rsidRPr="00E8149B">
        <w:rPr>
          <w:rFonts w:ascii="Garamond" w:hAnsi="Garamond"/>
          <w:bCs/>
        </w:rPr>
        <w:t>КО будет выявлена неактуальность регистрационной информации в части несоответствия указанных в опросных листах (макет 90000), и (или) макете (-ах) 10000, и (или) макете (-ах) 20000 и в ПСИ типов (модификаций) приборов учета (при их наличии в ПСИ),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w:t>
      </w:r>
      <w:r w:rsidRPr="00A04A02">
        <w:rPr>
          <w:rFonts w:ascii="Garamond" w:hAnsi="Garamond"/>
          <w:bCs/>
        </w:rPr>
        <w:t xml:space="preserve"> с требованиями регламентов оптового рынка</w:t>
      </w:r>
      <w:r w:rsidRPr="00A04A02">
        <w:rPr>
          <w:rFonts w:ascii="Garamond" w:hAnsi="Garamond"/>
          <w:bCs/>
          <w:i/>
          <w:sz w:val="18"/>
          <w:szCs w:val="18"/>
        </w:rPr>
        <w:t xml:space="preserve"> (указывается для действующего состава точек поставки и точек измерений).</w:t>
      </w:r>
    </w:p>
    <w:p w14:paraId="5C7A7D9E" w14:textId="77777777" w:rsidR="004F6747" w:rsidRDefault="004F6747" w:rsidP="004F6747">
      <w:pPr>
        <w:autoSpaceDE w:val="0"/>
        <w:autoSpaceDN w:val="0"/>
        <w:spacing w:after="0"/>
        <w:rPr>
          <w:rFonts w:ascii="Garamond" w:hAnsi="Garamond"/>
          <w:spacing w:val="-2"/>
        </w:rPr>
      </w:pPr>
    </w:p>
    <w:p w14:paraId="62320391" w14:textId="77777777" w:rsidR="004F6747" w:rsidRPr="00D82BAB" w:rsidRDefault="004F6747" w:rsidP="004F6747">
      <w:pPr>
        <w:spacing w:after="0"/>
        <w:jc w:val="center"/>
        <w:rPr>
          <w:rFonts w:ascii="Garamond" w:hAnsi="Garamond"/>
        </w:rPr>
      </w:pPr>
    </w:p>
    <w:tbl>
      <w:tblPr>
        <w:tblW w:w="10003" w:type="dxa"/>
        <w:tblLook w:val="04A0" w:firstRow="1" w:lastRow="0" w:firstColumn="1" w:lastColumn="0" w:noHBand="0" w:noVBand="1"/>
      </w:tblPr>
      <w:tblGrid>
        <w:gridCol w:w="3224"/>
        <w:gridCol w:w="3556"/>
        <w:gridCol w:w="3223"/>
      </w:tblGrid>
      <w:tr w:rsidR="004F6747" w:rsidRPr="00972046" w14:paraId="6EFB08B2" w14:textId="77777777" w:rsidTr="00945ED1">
        <w:trPr>
          <w:trHeight w:val="665"/>
        </w:trPr>
        <w:tc>
          <w:tcPr>
            <w:tcW w:w="3224" w:type="dxa"/>
            <w:tcBorders>
              <w:top w:val="single" w:sz="4" w:space="0" w:color="auto"/>
            </w:tcBorders>
            <w:shd w:val="clear" w:color="auto" w:fill="auto"/>
            <w:vAlign w:val="center"/>
          </w:tcPr>
          <w:p w14:paraId="33BFC478" w14:textId="77777777" w:rsidR="004F6747" w:rsidRPr="00972046" w:rsidRDefault="004F6747" w:rsidP="00945ED1">
            <w:pPr>
              <w:spacing w:after="0"/>
              <w:jc w:val="center"/>
              <w:rPr>
                <w:rFonts w:ascii="Garamond" w:hAnsi="Garamond"/>
                <w:i/>
              </w:rPr>
            </w:pPr>
            <w:r w:rsidRPr="00972046">
              <w:rPr>
                <w:rFonts w:ascii="Garamond" w:hAnsi="Garamond"/>
                <w:i/>
                <w:sz w:val="18"/>
                <w:szCs w:val="18"/>
              </w:rPr>
              <w:lastRenderedPageBreak/>
              <w:t xml:space="preserve"> (должность </w:t>
            </w:r>
            <w:r w:rsidRPr="00972046">
              <w:rPr>
                <w:rFonts w:ascii="Garamond" w:hAnsi="Garamond"/>
                <w:i/>
                <w:sz w:val="18"/>
                <w:szCs w:val="18"/>
                <w:highlight w:val="yellow"/>
              </w:rPr>
              <w:t>руководителя</w:t>
            </w:r>
            <w:r w:rsidRPr="00972046">
              <w:rPr>
                <w:rFonts w:ascii="Garamond" w:hAnsi="Garamond"/>
                <w:i/>
                <w:sz w:val="18"/>
                <w:szCs w:val="18"/>
              </w:rPr>
              <w:t>)</w:t>
            </w:r>
          </w:p>
        </w:tc>
        <w:tc>
          <w:tcPr>
            <w:tcW w:w="3556" w:type="dxa"/>
            <w:shd w:val="clear" w:color="auto" w:fill="auto"/>
            <w:vAlign w:val="center"/>
          </w:tcPr>
          <w:p w14:paraId="5EE0ED8F" w14:textId="77777777" w:rsidR="004F6747" w:rsidRPr="00972046" w:rsidRDefault="004F6747" w:rsidP="00945ED1">
            <w:pPr>
              <w:spacing w:after="0"/>
              <w:jc w:val="center"/>
              <w:rPr>
                <w:rFonts w:ascii="Garamond" w:hAnsi="Garamond"/>
                <w:i/>
              </w:rPr>
            </w:pPr>
          </w:p>
        </w:tc>
        <w:tc>
          <w:tcPr>
            <w:tcW w:w="3223" w:type="dxa"/>
            <w:tcBorders>
              <w:top w:val="single" w:sz="4" w:space="0" w:color="auto"/>
            </w:tcBorders>
            <w:shd w:val="clear" w:color="auto" w:fill="auto"/>
            <w:vAlign w:val="center"/>
          </w:tcPr>
          <w:p w14:paraId="7606691A" w14:textId="77777777" w:rsidR="004F6747" w:rsidRPr="00972046" w:rsidRDefault="004F6747" w:rsidP="00945ED1">
            <w:pPr>
              <w:spacing w:after="0"/>
              <w:jc w:val="center"/>
              <w:rPr>
                <w:rFonts w:ascii="Garamond" w:hAnsi="Garamond"/>
                <w:i/>
              </w:rPr>
            </w:pPr>
            <w:r w:rsidRPr="00972046">
              <w:rPr>
                <w:rFonts w:ascii="Garamond" w:hAnsi="Garamond"/>
                <w:i/>
                <w:sz w:val="18"/>
                <w:szCs w:val="18"/>
              </w:rPr>
              <w:t>(Ф. И. О.)</w:t>
            </w:r>
          </w:p>
        </w:tc>
      </w:tr>
    </w:tbl>
    <w:p w14:paraId="2F89976A" w14:textId="77777777" w:rsidR="004F6747" w:rsidRPr="00D82BAB" w:rsidRDefault="004F6747" w:rsidP="004F6747">
      <w:pPr>
        <w:spacing w:after="0"/>
        <w:jc w:val="both"/>
        <w:rPr>
          <w:rFonts w:ascii="Garamond" w:hAnsi="Garamond"/>
          <w:b/>
          <w:bCs/>
          <w:sz w:val="20"/>
          <w:szCs w:val="20"/>
        </w:rPr>
      </w:pPr>
    </w:p>
    <w:p w14:paraId="4C8295FF" w14:textId="77777777" w:rsidR="004F6747" w:rsidRDefault="004F6747" w:rsidP="004F6747">
      <w:pPr>
        <w:spacing w:after="0"/>
        <w:jc w:val="both"/>
        <w:rPr>
          <w:rFonts w:ascii="Garamond" w:hAnsi="Garamond"/>
          <w:b/>
          <w:bCs/>
          <w:sz w:val="20"/>
          <w:szCs w:val="20"/>
        </w:rPr>
      </w:pPr>
    </w:p>
    <w:p w14:paraId="48C14555" w14:textId="77777777" w:rsidR="004F6747" w:rsidRDefault="004F6747" w:rsidP="004F6747">
      <w:pPr>
        <w:spacing w:after="0"/>
        <w:jc w:val="both"/>
        <w:rPr>
          <w:rFonts w:ascii="Garamond" w:hAnsi="Garamond"/>
          <w:b/>
          <w:bCs/>
          <w:sz w:val="20"/>
          <w:szCs w:val="20"/>
        </w:rPr>
      </w:pPr>
    </w:p>
    <w:p w14:paraId="398DA4B9" w14:textId="77777777" w:rsidR="004F6747" w:rsidRPr="00D82BAB" w:rsidRDefault="004F6747" w:rsidP="004F6747">
      <w:pPr>
        <w:spacing w:after="0"/>
        <w:jc w:val="both"/>
        <w:rPr>
          <w:rFonts w:ascii="Garamond" w:hAnsi="Garamond"/>
          <w:b/>
          <w:bCs/>
          <w:sz w:val="20"/>
          <w:szCs w:val="20"/>
        </w:rPr>
      </w:pPr>
      <w:r w:rsidRPr="00D82BAB">
        <w:rPr>
          <w:rFonts w:ascii="Garamond" w:hAnsi="Garamond"/>
          <w:b/>
          <w:bCs/>
          <w:sz w:val="20"/>
          <w:szCs w:val="20"/>
        </w:rPr>
        <w:t>Примечание.</w:t>
      </w:r>
    </w:p>
    <w:p w14:paraId="09F514B1" w14:textId="77777777" w:rsidR="004F6747" w:rsidRPr="005D1AFD" w:rsidRDefault="004F6747" w:rsidP="00F703E5">
      <w:pPr>
        <w:pStyle w:val="a9"/>
        <w:numPr>
          <w:ilvl w:val="0"/>
          <w:numId w:val="21"/>
        </w:numPr>
        <w:spacing w:before="160" w:line="259" w:lineRule="auto"/>
        <w:ind w:left="284" w:hanging="284"/>
        <w:jc w:val="both"/>
        <w:rPr>
          <w:rFonts w:ascii="Garamond" w:hAnsi="Garamond"/>
          <w:i w:val="0"/>
          <w:iCs/>
        </w:rPr>
      </w:pPr>
      <w:r w:rsidRPr="005D1AFD">
        <w:rPr>
          <w:rFonts w:ascii="Garamond" w:hAnsi="Garamond"/>
          <w:i w:val="0"/>
          <w:iCs/>
        </w:rPr>
        <w:t xml:space="preserve">Указать наименование и буквенный код сечения коммерческого учета или ГТП генерации, </w:t>
      </w:r>
      <w:proofErr w:type="gramStart"/>
      <w:r w:rsidRPr="005D1AFD">
        <w:rPr>
          <w:rFonts w:ascii="Garamond" w:hAnsi="Garamond"/>
          <w:i w:val="0"/>
          <w:iCs/>
        </w:rPr>
        <w:t>например</w:t>
      </w:r>
      <w:proofErr w:type="gramEnd"/>
      <w:r w:rsidRPr="005D1AFD">
        <w:rPr>
          <w:rFonts w:ascii="Garamond" w:hAnsi="Garamond"/>
          <w:i w:val="0"/>
          <w:iCs/>
        </w:rPr>
        <w:t>:</w:t>
      </w:r>
    </w:p>
    <w:p w14:paraId="1A2788B8"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ЗАО «</w:t>
      </w:r>
      <w:proofErr w:type="spellStart"/>
      <w:r w:rsidRPr="005D1AFD">
        <w:rPr>
          <w:rFonts w:ascii="Garamond" w:hAnsi="Garamond"/>
          <w:i w:val="0"/>
          <w:iCs/>
        </w:rPr>
        <w:t>СбыТ</w:t>
      </w:r>
      <w:proofErr w:type="spellEnd"/>
      <w:r w:rsidRPr="005D1AFD">
        <w:rPr>
          <w:rFonts w:ascii="Garamond" w:hAnsi="Garamond"/>
          <w:i w:val="0"/>
          <w:iCs/>
        </w:rPr>
        <w:t>» (ОАО «</w:t>
      </w:r>
      <w:proofErr w:type="spellStart"/>
      <w:r w:rsidRPr="005D1AFD">
        <w:rPr>
          <w:rFonts w:ascii="Garamond" w:hAnsi="Garamond"/>
          <w:i w:val="0"/>
          <w:iCs/>
        </w:rPr>
        <w:t>Уралсталь</w:t>
      </w:r>
      <w:proofErr w:type="spellEnd"/>
      <w:r w:rsidRPr="005D1AFD">
        <w:rPr>
          <w:rFonts w:ascii="Garamond" w:hAnsi="Garamond"/>
          <w:i w:val="0"/>
          <w:iCs/>
        </w:rPr>
        <w:t>»)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(P</w:t>
      </w:r>
      <w:r w:rsidRPr="005D1AFD">
        <w:rPr>
          <w:rFonts w:ascii="Garamond" w:hAnsi="Garamond"/>
          <w:i w:val="0"/>
          <w:iCs/>
          <w:lang w:val="en-US"/>
        </w:rPr>
        <w:t>SFIEN</w:t>
      </w:r>
      <w:r w:rsidRPr="005D1AFD">
        <w:rPr>
          <w:rFonts w:ascii="Garamond" w:hAnsi="Garamond"/>
          <w:i w:val="0"/>
          <w:iCs/>
        </w:rPr>
        <w:t>27-PS</w:t>
      </w:r>
      <w:r w:rsidRPr="005D1AFD">
        <w:rPr>
          <w:rFonts w:ascii="Garamond" w:hAnsi="Garamond"/>
          <w:i w:val="0"/>
          <w:iCs/>
          <w:lang w:val="en-US"/>
        </w:rPr>
        <w:t>S</w:t>
      </w:r>
      <w:r w:rsidRPr="005D1AFD">
        <w:rPr>
          <w:rFonts w:ascii="Garamond" w:hAnsi="Garamond"/>
          <w:i w:val="0"/>
          <w:iCs/>
        </w:rPr>
        <w:t>ERDLE);</w:t>
      </w:r>
    </w:p>
    <w:p w14:paraId="79B4BA14"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ПАО «</w:t>
      </w:r>
      <w:r w:rsidRPr="005D1AFD">
        <w:rPr>
          <w:rFonts w:ascii="Garamond" w:hAnsi="Garamond"/>
          <w:i w:val="0"/>
          <w:iCs/>
          <w:lang w:eastAsia="en-US"/>
        </w:rPr>
        <w:t>Россети</w:t>
      </w:r>
      <w:r w:rsidRPr="005D1AFD">
        <w:rPr>
          <w:rFonts w:ascii="Garamond" w:hAnsi="Garamond"/>
          <w:i w:val="0"/>
          <w:iCs/>
        </w:rPr>
        <w:t>» (МЭС Северо-Запада (по сетям Республики Коми)) – ОАО «</w:t>
      </w:r>
      <w:proofErr w:type="spellStart"/>
      <w:r w:rsidRPr="005D1AFD">
        <w:rPr>
          <w:rFonts w:ascii="Garamond" w:hAnsi="Garamond"/>
          <w:i w:val="0"/>
          <w:iCs/>
        </w:rPr>
        <w:t>Энергосбыт</w:t>
      </w:r>
      <w:proofErr w:type="spellEnd"/>
      <w:r w:rsidRPr="005D1AFD">
        <w:rPr>
          <w:rFonts w:ascii="Garamond" w:hAnsi="Garamond"/>
          <w:i w:val="0"/>
          <w:iCs/>
        </w:rPr>
        <w:t xml:space="preserve"> </w:t>
      </w:r>
      <w:proofErr w:type="gramStart"/>
      <w:r w:rsidRPr="005D1AFD">
        <w:rPr>
          <w:rFonts w:ascii="Garamond" w:hAnsi="Garamond"/>
          <w:i w:val="0"/>
          <w:iCs/>
        </w:rPr>
        <w:t xml:space="preserve">Север»   </w:t>
      </w:r>
      <w:proofErr w:type="gramEnd"/>
      <w:r w:rsidRPr="005D1AFD">
        <w:rPr>
          <w:rFonts w:ascii="Garamond" w:hAnsi="Garamond"/>
          <w:i w:val="0"/>
          <w:iCs/>
        </w:rPr>
        <w:t xml:space="preserve">                                             (ОАО «</w:t>
      </w:r>
      <w:proofErr w:type="spellStart"/>
      <w:r w:rsidRPr="005D1AFD">
        <w:rPr>
          <w:rFonts w:ascii="Garamond" w:hAnsi="Garamond"/>
          <w:i w:val="0"/>
          <w:iCs/>
        </w:rPr>
        <w:t>Северскэнергосбыт</w:t>
      </w:r>
      <w:proofErr w:type="spellEnd"/>
      <w:r w:rsidRPr="005D1AFD">
        <w:rPr>
          <w:rFonts w:ascii="Garamond" w:hAnsi="Garamond"/>
          <w:i w:val="0"/>
          <w:iCs/>
        </w:rPr>
        <w:t>») (FKOMIENE- PS</w:t>
      </w:r>
      <w:r w:rsidRPr="005D1AFD">
        <w:rPr>
          <w:rFonts w:ascii="Garamond" w:hAnsi="Garamond"/>
          <w:i w:val="0"/>
          <w:iCs/>
          <w:lang w:val="en-US"/>
        </w:rPr>
        <w:t>S</w:t>
      </w:r>
      <w:r w:rsidRPr="005D1AFD">
        <w:rPr>
          <w:rFonts w:ascii="Garamond" w:hAnsi="Garamond"/>
          <w:i w:val="0"/>
          <w:iCs/>
        </w:rPr>
        <w:t>ERDLE);</w:t>
      </w:r>
    </w:p>
    <w:p w14:paraId="25539D29"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АО «Генерация» (Первая ТЭЦ) (</w:t>
      </w:r>
      <w:r w:rsidRPr="005D1AFD">
        <w:rPr>
          <w:rFonts w:ascii="Garamond" w:hAnsi="Garamond"/>
          <w:i w:val="0"/>
          <w:iCs/>
          <w:lang w:val="en-US"/>
        </w:rPr>
        <w:t>GOMSKE</w:t>
      </w:r>
      <w:r w:rsidRPr="005D1AFD">
        <w:rPr>
          <w:rFonts w:ascii="Garamond" w:hAnsi="Garamond"/>
          <w:i w:val="0"/>
          <w:iCs/>
        </w:rPr>
        <w:t>17).</w:t>
      </w:r>
    </w:p>
    <w:p w14:paraId="13C0E62B" w14:textId="77777777" w:rsidR="004F6747" w:rsidRPr="00D82BAB" w:rsidRDefault="004F6747" w:rsidP="004F6747">
      <w:pPr>
        <w:spacing w:after="0"/>
        <w:jc w:val="both"/>
        <w:rPr>
          <w:rFonts w:ascii="Garamond" w:hAnsi="Garamond"/>
          <w:sz w:val="20"/>
          <w:szCs w:val="20"/>
        </w:rPr>
      </w:pPr>
    </w:p>
    <w:p w14:paraId="6A4AC2E8" w14:textId="77777777" w:rsidR="004F6747" w:rsidRPr="00D82BAB" w:rsidRDefault="004F6747" w:rsidP="004F6747">
      <w:pPr>
        <w:spacing w:after="0"/>
        <w:jc w:val="both"/>
        <w:rPr>
          <w:rFonts w:ascii="Garamond" w:hAnsi="Garamond"/>
          <w:sz w:val="20"/>
          <w:szCs w:val="20"/>
        </w:rPr>
      </w:pPr>
    </w:p>
    <w:p w14:paraId="51241C77" w14:textId="77777777" w:rsidR="004F6747" w:rsidRPr="00D82BAB" w:rsidRDefault="004F6747" w:rsidP="004F6747">
      <w:pPr>
        <w:spacing w:after="0"/>
        <w:jc w:val="both"/>
        <w:rPr>
          <w:rFonts w:ascii="Garamond" w:hAnsi="Garamond"/>
          <w:sz w:val="20"/>
          <w:szCs w:val="20"/>
        </w:rPr>
      </w:pPr>
    </w:p>
    <w:p w14:paraId="7164E76E" w14:textId="77777777" w:rsidR="004F6747" w:rsidRPr="00D82BAB" w:rsidRDefault="004F6747" w:rsidP="004F6747">
      <w:pPr>
        <w:spacing w:after="0"/>
        <w:jc w:val="both"/>
        <w:rPr>
          <w:rFonts w:ascii="Garamond" w:hAnsi="Garamond"/>
          <w:sz w:val="20"/>
          <w:szCs w:val="20"/>
        </w:rPr>
      </w:pPr>
    </w:p>
    <w:p w14:paraId="470F5DDF" w14:textId="77777777" w:rsidR="004F6747" w:rsidRPr="00D82BAB" w:rsidRDefault="004F6747" w:rsidP="004F6747">
      <w:pPr>
        <w:spacing w:after="0"/>
        <w:jc w:val="both"/>
        <w:rPr>
          <w:rFonts w:ascii="Garamond" w:hAnsi="Garamond"/>
          <w:sz w:val="20"/>
          <w:szCs w:val="20"/>
        </w:rPr>
      </w:pPr>
    </w:p>
    <w:p w14:paraId="3391180B" w14:textId="77777777" w:rsidR="004F6747" w:rsidRPr="00D82BAB" w:rsidRDefault="004F6747" w:rsidP="004F6747">
      <w:pPr>
        <w:spacing w:after="0"/>
        <w:jc w:val="both"/>
        <w:rPr>
          <w:rFonts w:ascii="Garamond" w:hAnsi="Garamond"/>
          <w:sz w:val="20"/>
          <w:szCs w:val="20"/>
        </w:rPr>
      </w:pPr>
    </w:p>
    <w:p w14:paraId="60542447" w14:textId="77777777" w:rsidR="004F6747" w:rsidRDefault="004F6747" w:rsidP="004F6747">
      <w:pPr>
        <w:spacing w:after="0"/>
        <w:jc w:val="both"/>
        <w:rPr>
          <w:rFonts w:ascii="Garamond" w:hAnsi="Garamond"/>
          <w:sz w:val="20"/>
          <w:szCs w:val="20"/>
        </w:rPr>
      </w:pPr>
      <w:r>
        <w:rPr>
          <w:rFonts w:ascii="Garamond" w:hAnsi="Garamond"/>
          <w:sz w:val="20"/>
          <w:szCs w:val="20"/>
        </w:rPr>
        <w:br w:type="page"/>
      </w:r>
    </w:p>
    <w:p w14:paraId="1700A02C" w14:textId="77777777" w:rsidR="004F6747" w:rsidRDefault="004F6747" w:rsidP="004F6747">
      <w:pPr>
        <w:spacing w:after="0"/>
        <w:rPr>
          <w:rFonts w:ascii="Garamond" w:eastAsia="Garamond" w:hAnsi="Garamond" w:cs="Garamond"/>
          <w:b/>
          <w:iCs/>
        </w:rPr>
      </w:pPr>
      <w:r>
        <w:rPr>
          <w:rFonts w:ascii="Garamond" w:eastAsia="Garamond" w:hAnsi="Garamond" w:cs="Garamond"/>
          <w:b/>
          <w:iCs/>
        </w:rPr>
        <w:lastRenderedPageBreak/>
        <w:t>Предлагаемая редакция</w:t>
      </w:r>
    </w:p>
    <w:p w14:paraId="0E0D6C70" w14:textId="77777777" w:rsidR="004F6747" w:rsidRDefault="004F6747" w:rsidP="004F6747">
      <w:pPr>
        <w:spacing w:after="0"/>
        <w:jc w:val="center"/>
        <w:rPr>
          <w:rFonts w:ascii="Garamond" w:hAnsi="Garamond"/>
          <w:b/>
          <w:sz w:val="20"/>
          <w:szCs w:val="20"/>
        </w:rPr>
      </w:pPr>
    </w:p>
    <w:p w14:paraId="3405BDDC" w14:textId="77777777" w:rsidR="004F6747" w:rsidRPr="00D82BAB" w:rsidRDefault="004F6747" w:rsidP="004F6747">
      <w:pPr>
        <w:spacing w:after="0"/>
        <w:jc w:val="center"/>
        <w:rPr>
          <w:rFonts w:ascii="Garamond" w:hAnsi="Garamond"/>
          <w:b/>
        </w:rPr>
      </w:pPr>
      <w:r w:rsidRPr="00D82BAB">
        <w:rPr>
          <w:rFonts w:ascii="Garamond" w:hAnsi="Garamond"/>
          <w:b/>
        </w:rPr>
        <w:t>Форма 2</w:t>
      </w:r>
    </w:p>
    <w:p w14:paraId="5B516B19" w14:textId="77777777" w:rsidR="004F6747" w:rsidRPr="00D82BAB" w:rsidRDefault="004F6747" w:rsidP="004F6747">
      <w:pPr>
        <w:spacing w:after="0"/>
        <w:rPr>
          <w:rFonts w:ascii="Garamond" w:hAnsi="Garamond"/>
        </w:rPr>
      </w:pPr>
    </w:p>
    <w:p w14:paraId="5D86978A"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0F7073D6"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68187F07"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0ECE28C8" w14:textId="77777777" w:rsidR="004F6747" w:rsidRPr="0042210A" w:rsidRDefault="004F6747" w:rsidP="004F6747">
      <w:pPr>
        <w:spacing w:after="0"/>
        <w:jc w:val="center"/>
        <w:rPr>
          <w:rFonts w:ascii="Garamond" w:hAnsi="Garamond"/>
          <w:b/>
        </w:rPr>
      </w:pPr>
    </w:p>
    <w:p w14:paraId="15FF3017" w14:textId="77777777" w:rsidR="004F6747" w:rsidRPr="0042210A" w:rsidRDefault="004F6747" w:rsidP="004F6747">
      <w:pPr>
        <w:spacing w:after="0"/>
        <w:rPr>
          <w:rFonts w:ascii="Garamond" w:hAnsi="Garamond"/>
        </w:rPr>
      </w:pPr>
      <w:r w:rsidRPr="0042210A">
        <w:rPr>
          <w:rFonts w:ascii="Garamond" w:hAnsi="Garamond"/>
        </w:rPr>
        <w:t>№ _____________________</w:t>
      </w:r>
    </w:p>
    <w:p w14:paraId="79E49501" w14:textId="77777777" w:rsidR="004F6747" w:rsidRPr="0042210A" w:rsidRDefault="004F6747" w:rsidP="004F6747">
      <w:pPr>
        <w:spacing w:after="0"/>
        <w:rPr>
          <w:rFonts w:ascii="Garamond" w:hAnsi="Garamond"/>
        </w:rPr>
      </w:pPr>
      <w:r w:rsidRPr="0042210A">
        <w:rPr>
          <w:rFonts w:ascii="Garamond" w:hAnsi="Garamond"/>
        </w:rPr>
        <w:t>«___» ___________ 20 ___ г.</w:t>
      </w:r>
    </w:p>
    <w:p w14:paraId="51353F79" w14:textId="77777777" w:rsidR="004F6747" w:rsidRPr="0042210A" w:rsidRDefault="004F6747" w:rsidP="004F6747">
      <w:pPr>
        <w:spacing w:after="0"/>
        <w:rPr>
          <w:rFonts w:ascii="Garamond" w:hAnsi="Garamond"/>
        </w:rPr>
      </w:pPr>
    </w:p>
    <w:p w14:paraId="02D0E565" w14:textId="77777777" w:rsidR="004F6747" w:rsidRPr="0042210A" w:rsidRDefault="004F6747" w:rsidP="004F6747">
      <w:pPr>
        <w:spacing w:after="0"/>
        <w:jc w:val="center"/>
        <w:rPr>
          <w:rFonts w:ascii="Garamond" w:hAnsi="Garamond"/>
          <w:b/>
        </w:rPr>
      </w:pPr>
    </w:p>
    <w:p w14:paraId="22FCFE67"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5EB87D6D" w14:textId="77777777" w:rsidR="004F6747" w:rsidRPr="00D82BAB" w:rsidRDefault="004F6747" w:rsidP="004F6747">
      <w:pPr>
        <w:spacing w:after="0"/>
        <w:jc w:val="center"/>
        <w:rPr>
          <w:rFonts w:ascii="Garamond" w:hAnsi="Garamond"/>
          <w:b/>
        </w:rPr>
      </w:pPr>
      <w:r w:rsidRPr="00D82BA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66B09E6E" w14:textId="77777777" w:rsidR="004F6747" w:rsidRPr="00D82BAB" w:rsidRDefault="004F6747" w:rsidP="004F6747">
      <w:pPr>
        <w:spacing w:after="0"/>
        <w:ind w:firstLine="540"/>
        <w:jc w:val="both"/>
        <w:rPr>
          <w:rFonts w:ascii="Garamond" w:hAnsi="Garamond"/>
          <w:spacing w:val="-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F6747" w:rsidRPr="00972046" w14:paraId="3AE0C602" w14:textId="77777777" w:rsidTr="00945ED1">
        <w:trPr>
          <w:trHeight w:val="421"/>
        </w:trPr>
        <w:tc>
          <w:tcPr>
            <w:tcW w:w="3002" w:type="dxa"/>
            <w:shd w:val="clear" w:color="auto" w:fill="D9D9D9"/>
            <w:vAlign w:val="center"/>
          </w:tcPr>
          <w:p w14:paraId="20BAC804"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заявителя</w:t>
            </w:r>
          </w:p>
        </w:tc>
        <w:tc>
          <w:tcPr>
            <w:tcW w:w="7058" w:type="dxa"/>
            <w:shd w:val="clear" w:color="auto" w:fill="auto"/>
            <w:vAlign w:val="center"/>
          </w:tcPr>
          <w:p w14:paraId="38980411" w14:textId="77777777" w:rsidR="004F6747" w:rsidRPr="00972046" w:rsidRDefault="004F6747" w:rsidP="00945ED1">
            <w:pPr>
              <w:autoSpaceDE w:val="0"/>
              <w:autoSpaceDN w:val="0"/>
              <w:spacing w:after="0"/>
              <w:rPr>
                <w:rFonts w:ascii="Garamond" w:hAnsi="Garamond"/>
              </w:rPr>
            </w:pPr>
          </w:p>
        </w:tc>
      </w:tr>
      <w:tr w:rsidR="004F6747" w:rsidRPr="00972046" w14:paraId="1798F78B" w14:textId="77777777" w:rsidTr="00945ED1">
        <w:trPr>
          <w:trHeight w:val="340"/>
        </w:trPr>
        <w:tc>
          <w:tcPr>
            <w:tcW w:w="3002" w:type="dxa"/>
            <w:shd w:val="clear" w:color="auto" w:fill="D9D9D9"/>
            <w:vAlign w:val="center"/>
          </w:tcPr>
          <w:p w14:paraId="5C191FA7"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заявителя</w:t>
            </w:r>
          </w:p>
        </w:tc>
        <w:tc>
          <w:tcPr>
            <w:tcW w:w="7058" w:type="dxa"/>
            <w:shd w:val="clear" w:color="auto" w:fill="auto"/>
            <w:vAlign w:val="center"/>
          </w:tcPr>
          <w:p w14:paraId="4AE03D35" w14:textId="77777777" w:rsidR="004F6747" w:rsidRPr="00972046" w:rsidRDefault="004F6747" w:rsidP="00945ED1">
            <w:pPr>
              <w:spacing w:after="0"/>
              <w:jc w:val="both"/>
              <w:rPr>
                <w:rFonts w:ascii="Garamond" w:hAnsi="Garamond"/>
                <w:b/>
              </w:rPr>
            </w:pPr>
          </w:p>
        </w:tc>
      </w:tr>
    </w:tbl>
    <w:p w14:paraId="625D4871" w14:textId="77777777" w:rsidR="004F6747" w:rsidRPr="00D82BAB" w:rsidRDefault="004F6747" w:rsidP="004F6747">
      <w:pPr>
        <w:autoSpaceDE w:val="0"/>
        <w:autoSpaceDN w:val="0"/>
        <w:spacing w:after="0"/>
        <w:rPr>
          <w:rFonts w:ascii="Garamond" w:hAnsi="Garamond"/>
          <w:spacing w:val="-2"/>
        </w:rPr>
      </w:pPr>
    </w:p>
    <w:p w14:paraId="2FB0F2B0" w14:textId="77777777" w:rsidR="004F6747" w:rsidRPr="00E8149B" w:rsidRDefault="004F6747" w:rsidP="004F6747">
      <w:pPr>
        <w:autoSpaceDE w:val="0"/>
        <w:autoSpaceDN w:val="0"/>
        <w:spacing w:after="0"/>
        <w:jc w:val="both"/>
        <w:rPr>
          <w:rFonts w:ascii="Garamond" w:hAnsi="Garamond"/>
        </w:rPr>
      </w:pPr>
      <w:r w:rsidRPr="00A04A02">
        <w:rPr>
          <w:rFonts w:ascii="Garamond" w:hAnsi="Garamond"/>
        </w:rPr>
        <w:t xml:space="preserve">выражает намерение </w:t>
      </w:r>
      <w:r w:rsidRPr="00A04A02">
        <w:rPr>
          <w:rFonts w:ascii="Garamond" w:hAnsi="Garamond"/>
          <w:spacing w:val="-2"/>
        </w:rPr>
        <w:t xml:space="preserve">установить соответствие системы коммерческого учета электроэнергии техническим требованиям оптового рынка электроэнергии (мощности) и оформить </w:t>
      </w:r>
      <w:r w:rsidRPr="00A04A02">
        <w:rPr>
          <w:rFonts w:ascii="Garamond" w:hAnsi="Garamond"/>
        </w:rPr>
        <w:t xml:space="preserve">Акт о соответствии системы коммерческого </w:t>
      </w:r>
      <w:r w:rsidRPr="00E8149B">
        <w:rPr>
          <w:rFonts w:ascii="Garamond" w:hAnsi="Garamond"/>
        </w:rPr>
        <w:t>учета электрической энергии техническим требованиям оптового рынка электрической энергии и мощности в связи с истечением срока действия ранее выданного Акта о соответствии СУ и (или) оформлением нового свидетельства о поверке АИИС КУЭ, оформлением нового свидетельства о поверке средств измерений в составе совокупности СИ и ТУ и (или) присоединенных к ИСУ в связи с изменением состава технических средств СУ</w:t>
      </w:r>
    </w:p>
    <w:p w14:paraId="325B2966" w14:textId="77777777" w:rsidR="004F6747" w:rsidRPr="00E8149B" w:rsidRDefault="004F6747" w:rsidP="004F6747">
      <w:pPr>
        <w:autoSpaceDE w:val="0"/>
        <w:autoSpaceDN w:val="0"/>
        <w:spacing w:after="0"/>
        <w:jc w:val="both"/>
        <w:rPr>
          <w:rFonts w:ascii="Garamond" w:hAnsi="Garamond"/>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7056"/>
      </w:tblGrid>
      <w:tr w:rsidR="004F6747" w:rsidRPr="00972046" w14:paraId="4E48E5B2" w14:textId="77777777" w:rsidTr="00945ED1">
        <w:trPr>
          <w:trHeight w:val="340"/>
        </w:trPr>
        <w:tc>
          <w:tcPr>
            <w:tcW w:w="3004" w:type="dxa"/>
            <w:shd w:val="clear" w:color="auto" w:fill="D9D9D9"/>
            <w:vAlign w:val="center"/>
          </w:tcPr>
          <w:p w14:paraId="6E4FF143" w14:textId="77777777" w:rsidR="004F6747" w:rsidRPr="00972046" w:rsidRDefault="004F6747" w:rsidP="00945ED1">
            <w:pPr>
              <w:spacing w:after="0"/>
              <w:jc w:val="both"/>
              <w:rPr>
                <w:rFonts w:ascii="Garamond" w:hAnsi="Garamond"/>
              </w:rPr>
            </w:pPr>
            <w:r w:rsidRPr="00972046">
              <w:rPr>
                <w:rFonts w:ascii="Garamond" w:hAnsi="Garamond"/>
              </w:rPr>
              <w:t>Наименование сечения КУ/ ГТП генерации</w:t>
            </w:r>
            <w:r w:rsidRPr="00972046">
              <w:rPr>
                <w:rFonts w:ascii="Garamond" w:hAnsi="Garamond"/>
                <w:vertAlign w:val="superscript"/>
              </w:rPr>
              <w:t xml:space="preserve"> 1</w:t>
            </w:r>
          </w:p>
        </w:tc>
        <w:tc>
          <w:tcPr>
            <w:tcW w:w="7056" w:type="dxa"/>
            <w:shd w:val="clear" w:color="auto" w:fill="auto"/>
            <w:vAlign w:val="center"/>
          </w:tcPr>
          <w:p w14:paraId="0BE794EC" w14:textId="77777777" w:rsidR="004F6747" w:rsidRPr="00972046" w:rsidRDefault="004F6747" w:rsidP="00945ED1">
            <w:pPr>
              <w:spacing w:after="0"/>
              <w:jc w:val="both"/>
              <w:rPr>
                <w:rFonts w:ascii="Garamond" w:hAnsi="Garamond"/>
                <w:b/>
              </w:rPr>
            </w:pPr>
          </w:p>
        </w:tc>
      </w:tr>
      <w:tr w:rsidR="004F6747" w:rsidRPr="00972046" w14:paraId="5D428243" w14:textId="77777777" w:rsidTr="00945ED1">
        <w:trPr>
          <w:trHeight w:val="340"/>
        </w:trPr>
        <w:tc>
          <w:tcPr>
            <w:tcW w:w="3004" w:type="dxa"/>
            <w:shd w:val="clear" w:color="auto" w:fill="D9D9D9"/>
            <w:vAlign w:val="center"/>
          </w:tcPr>
          <w:p w14:paraId="5DA0ADD6" w14:textId="77777777" w:rsidR="004F6747" w:rsidRPr="00972046" w:rsidRDefault="004F6747" w:rsidP="00945ED1">
            <w:pPr>
              <w:spacing w:after="0"/>
              <w:jc w:val="both"/>
              <w:rPr>
                <w:rFonts w:ascii="Garamond" w:hAnsi="Garamond"/>
              </w:rPr>
            </w:pPr>
            <w:r w:rsidRPr="00972046">
              <w:rPr>
                <w:rFonts w:ascii="Garamond" w:hAnsi="Garamond"/>
              </w:rPr>
              <w:t>Основание</w:t>
            </w:r>
          </w:p>
        </w:tc>
        <w:tc>
          <w:tcPr>
            <w:tcW w:w="7056" w:type="dxa"/>
            <w:shd w:val="clear" w:color="auto" w:fill="auto"/>
            <w:vAlign w:val="center"/>
          </w:tcPr>
          <w:p w14:paraId="7839D237" w14:textId="77777777" w:rsidR="004F6747" w:rsidRPr="00972046" w:rsidRDefault="004F6747" w:rsidP="00945ED1">
            <w:pPr>
              <w:spacing w:after="0"/>
              <w:jc w:val="both"/>
              <w:rPr>
                <w:rFonts w:ascii="Garamond" w:hAnsi="Garamond"/>
                <w:b/>
              </w:rPr>
            </w:pPr>
            <w:r w:rsidRPr="00972046">
              <w:rPr>
                <w:rFonts w:ascii="Garamond" w:hAnsi="Garamond"/>
              </w:rPr>
              <w:t>Действующий состав точек поставки и точек измерений подтвержден действующим ПСИ № ___ от ______</w:t>
            </w:r>
          </w:p>
        </w:tc>
      </w:tr>
      <w:tr w:rsidR="004F6747" w:rsidRPr="00972046" w14:paraId="022DEFEC" w14:textId="77777777" w:rsidTr="00945ED1">
        <w:trPr>
          <w:trHeight w:val="340"/>
        </w:trPr>
        <w:tc>
          <w:tcPr>
            <w:tcW w:w="3004" w:type="dxa"/>
            <w:tcBorders>
              <w:top w:val="single" w:sz="4" w:space="0" w:color="auto"/>
              <w:left w:val="single" w:sz="4" w:space="0" w:color="auto"/>
              <w:bottom w:val="single" w:sz="4" w:space="0" w:color="auto"/>
              <w:right w:val="single" w:sz="4" w:space="0" w:color="auto"/>
            </w:tcBorders>
            <w:shd w:val="clear" w:color="auto" w:fill="D9D9D9"/>
            <w:vAlign w:val="center"/>
          </w:tcPr>
          <w:p w14:paraId="5B8C2EF6" w14:textId="77777777" w:rsidR="004F6747" w:rsidRPr="00972046" w:rsidRDefault="004F6747" w:rsidP="00945ED1">
            <w:pPr>
              <w:spacing w:after="0"/>
              <w:jc w:val="both"/>
              <w:rPr>
                <w:rFonts w:ascii="Garamond" w:hAnsi="Garamond"/>
              </w:rPr>
            </w:pPr>
            <w:r w:rsidRPr="00972046">
              <w:rPr>
                <w:rFonts w:ascii="Garamond" w:hAnsi="Garamond"/>
              </w:rPr>
              <w:t>Реквизиты Акта о соответствии СУ класса А</w:t>
            </w:r>
          </w:p>
        </w:tc>
        <w:tc>
          <w:tcPr>
            <w:tcW w:w="7056" w:type="dxa"/>
            <w:tcBorders>
              <w:top w:val="single" w:sz="4" w:space="0" w:color="auto"/>
              <w:left w:val="single" w:sz="4" w:space="0" w:color="auto"/>
              <w:bottom w:val="single" w:sz="4" w:space="0" w:color="auto"/>
              <w:right w:val="single" w:sz="4" w:space="0" w:color="auto"/>
            </w:tcBorders>
            <w:shd w:val="clear" w:color="auto" w:fill="auto"/>
            <w:vAlign w:val="center"/>
          </w:tcPr>
          <w:p w14:paraId="2BF27F6A" w14:textId="77777777" w:rsidR="004F6747" w:rsidRPr="00972046" w:rsidRDefault="004F6747" w:rsidP="00945ED1">
            <w:pPr>
              <w:spacing w:after="0"/>
              <w:jc w:val="both"/>
              <w:rPr>
                <w:rFonts w:ascii="Garamond" w:hAnsi="Garamond"/>
                <w:u w:val="single"/>
              </w:rPr>
            </w:pPr>
            <w:r w:rsidRPr="00972046">
              <w:rPr>
                <w:rFonts w:ascii="Garamond" w:hAnsi="Garamond"/>
              </w:rPr>
              <w:t xml:space="preserve">№ _________ от _________, срок действия до ________   </w:t>
            </w:r>
            <w:r w:rsidRPr="00972046">
              <w:rPr>
                <w:rFonts w:ascii="Garamond" w:hAnsi="Garamond"/>
                <w:u w:val="single"/>
              </w:rPr>
              <w:t xml:space="preserve">        </w:t>
            </w:r>
          </w:p>
          <w:p w14:paraId="110EDC81" w14:textId="77777777" w:rsidR="004F6747" w:rsidRPr="00972046" w:rsidRDefault="004F6747" w:rsidP="00945ED1">
            <w:pPr>
              <w:spacing w:after="0"/>
              <w:jc w:val="both"/>
              <w:rPr>
                <w:rFonts w:ascii="Garamond" w:hAnsi="Garamond"/>
              </w:rPr>
            </w:pPr>
            <w:r w:rsidRPr="00972046">
              <w:rPr>
                <w:rFonts w:ascii="Garamond" w:hAnsi="Garamond"/>
                <w:sz w:val="18"/>
                <w:szCs w:val="18"/>
              </w:rPr>
              <w:t>(</w:t>
            </w:r>
            <w:r w:rsidRPr="00972046">
              <w:rPr>
                <w:rFonts w:ascii="Garamond" w:hAnsi="Garamond"/>
                <w:i/>
                <w:sz w:val="18"/>
                <w:szCs w:val="18"/>
              </w:rPr>
              <w:t>указать реквизиты и срок действия Акта о соответствии СУ)</w:t>
            </w:r>
          </w:p>
        </w:tc>
      </w:tr>
      <w:tr w:rsidR="004F6747" w:rsidRPr="00972046" w14:paraId="46DF6D8C" w14:textId="77777777" w:rsidTr="00945ED1">
        <w:trPr>
          <w:trHeight w:val="340"/>
        </w:trPr>
        <w:tc>
          <w:tcPr>
            <w:tcW w:w="3004" w:type="dxa"/>
            <w:tcBorders>
              <w:top w:val="single" w:sz="4" w:space="0" w:color="auto"/>
              <w:left w:val="single" w:sz="4" w:space="0" w:color="auto"/>
              <w:bottom w:val="single" w:sz="4" w:space="0" w:color="auto"/>
              <w:right w:val="single" w:sz="4" w:space="0" w:color="auto"/>
            </w:tcBorders>
            <w:shd w:val="clear" w:color="auto" w:fill="D9D9D9"/>
            <w:vAlign w:val="center"/>
          </w:tcPr>
          <w:p w14:paraId="3759E6E9" w14:textId="77777777" w:rsidR="004F6747" w:rsidRPr="00972046" w:rsidRDefault="004F6747" w:rsidP="00945ED1">
            <w:pPr>
              <w:spacing w:after="0"/>
              <w:jc w:val="both"/>
              <w:rPr>
                <w:rFonts w:ascii="Garamond" w:hAnsi="Garamond"/>
              </w:rPr>
            </w:pPr>
            <w:r w:rsidRPr="00972046">
              <w:rPr>
                <w:rFonts w:ascii="Garamond" w:hAnsi="Garamond"/>
              </w:rPr>
              <w:t xml:space="preserve">Информирую, что </w:t>
            </w:r>
          </w:p>
          <w:p w14:paraId="0EFC38A4" w14:textId="77777777" w:rsidR="004F6747" w:rsidRPr="00972046" w:rsidRDefault="004F6747" w:rsidP="00945ED1">
            <w:pPr>
              <w:spacing w:after="0"/>
              <w:rPr>
                <w:rFonts w:ascii="Garamond" w:hAnsi="Garamond"/>
                <w:i/>
                <w:sz w:val="18"/>
                <w:szCs w:val="18"/>
              </w:rPr>
            </w:pPr>
            <w:r w:rsidRPr="00972046">
              <w:rPr>
                <w:rFonts w:ascii="Garamond" w:hAnsi="Garamond"/>
                <w:i/>
                <w:sz w:val="18"/>
                <w:szCs w:val="18"/>
              </w:rPr>
              <w:t>(необходимо выбрать один из представленных вариантов)</w:t>
            </w:r>
          </w:p>
        </w:tc>
        <w:tc>
          <w:tcPr>
            <w:tcW w:w="7056" w:type="dxa"/>
            <w:tcBorders>
              <w:top w:val="single" w:sz="4" w:space="0" w:color="auto"/>
              <w:left w:val="single" w:sz="4" w:space="0" w:color="auto"/>
              <w:bottom w:val="single" w:sz="4" w:space="0" w:color="auto"/>
              <w:right w:val="single" w:sz="4" w:space="0" w:color="auto"/>
            </w:tcBorders>
            <w:shd w:val="clear" w:color="auto" w:fill="FFFFFF"/>
            <w:vAlign w:val="center"/>
          </w:tcPr>
          <w:p w14:paraId="7D159456" w14:textId="77777777" w:rsidR="004F6747" w:rsidRPr="00972046" w:rsidRDefault="004F6747" w:rsidP="00F703E5">
            <w:pPr>
              <w:numPr>
                <w:ilvl w:val="0"/>
                <w:numId w:val="17"/>
              </w:numPr>
              <w:autoSpaceDE w:val="0"/>
              <w:autoSpaceDN w:val="0"/>
              <w:spacing w:after="0" w:line="240" w:lineRule="auto"/>
              <w:jc w:val="both"/>
              <w:rPr>
                <w:rFonts w:ascii="Garamond" w:hAnsi="Garamond"/>
              </w:rPr>
            </w:pPr>
            <w:r w:rsidRPr="00972046">
              <w:rPr>
                <w:rFonts w:ascii="Garamond" w:hAnsi="Garamond"/>
                <w:b/>
              </w:rPr>
              <w:t>не использую</w:t>
            </w:r>
            <w:r w:rsidRPr="00972046">
              <w:rPr>
                <w:rFonts w:ascii="Garamond" w:hAnsi="Garamond"/>
              </w:rPr>
              <w:t xml:space="preserve"> компоненты, и (или) СУ, и (или) документы в отношении СУ, принадлежащие третьим лицам;</w:t>
            </w:r>
          </w:p>
          <w:p w14:paraId="3FE8A040" w14:textId="77777777" w:rsidR="004F6747" w:rsidRPr="00972046" w:rsidRDefault="004F6747" w:rsidP="00F703E5">
            <w:pPr>
              <w:numPr>
                <w:ilvl w:val="0"/>
                <w:numId w:val="17"/>
              </w:numPr>
              <w:autoSpaceDE w:val="0"/>
              <w:autoSpaceDN w:val="0"/>
              <w:spacing w:after="0" w:line="240" w:lineRule="auto"/>
              <w:jc w:val="both"/>
              <w:rPr>
                <w:rFonts w:ascii="Garamond" w:hAnsi="Garamond"/>
              </w:rPr>
            </w:pPr>
            <w:r w:rsidRPr="00972046">
              <w:rPr>
                <w:rFonts w:ascii="Garamond" w:hAnsi="Garamond"/>
                <w:b/>
              </w:rPr>
              <w:t>использую</w:t>
            </w:r>
            <w:r w:rsidRPr="00972046">
              <w:rPr>
                <w:rFonts w:ascii="Garamond" w:hAnsi="Garamond"/>
              </w:rPr>
              <w:t xml:space="preserve"> компоненты, и (или) СУ, и (или) документы в отношении СУ, принадлежащие третьим лицам </w:t>
            </w:r>
            <w:r w:rsidRPr="00972046">
              <w:rPr>
                <w:rFonts w:ascii="Garamond" w:hAnsi="Garamond"/>
                <w:sz w:val="18"/>
                <w:szCs w:val="18"/>
              </w:rPr>
              <w:t xml:space="preserve"> </w:t>
            </w:r>
          </w:p>
          <w:p w14:paraId="5A589E93" w14:textId="77777777" w:rsidR="004F6747" w:rsidRPr="00972046" w:rsidRDefault="004F6747" w:rsidP="00945ED1">
            <w:pPr>
              <w:autoSpaceDE w:val="0"/>
              <w:autoSpaceDN w:val="0"/>
              <w:spacing w:after="0"/>
              <w:rPr>
                <w:rFonts w:ascii="Garamond" w:hAnsi="Garamond"/>
                <w:u w:val="single"/>
              </w:rPr>
            </w:pPr>
            <w:r w:rsidRPr="00972046">
              <w:rPr>
                <w:rFonts w:ascii="Garamond" w:hAnsi="Garamond"/>
                <w:b/>
                <w:u w:val="single"/>
              </w:rPr>
              <w:t xml:space="preserve">                                                                                                                           </w:t>
            </w:r>
            <w:r w:rsidRPr="00972046">
              <w:rPr>
                <w:rFonts w:ascii="Garamond" w:hAnsi="Garamond"/>
                <w:u w:val="single"/>
              </w:rPr>
              <w:t>,</w:t>
            </w:r>
          </w:p>
          <w:p w14:paraId="14C859C0" w14:textId="77777777" w:rsidR="004F6747" w:rsidRPr="00972046" w:rsidRDefault="004F6747" w:rsidP="00945ED1">
            <w:pPr>
              <w:autoSpaceDE w:val="0"/>
              <w:autoSpaceDN w:val="0"/>
              <w:spacing w:after="0"/>
              <w:rPr>
                <w:rFonts w:ascii="Garamond" w:hAnsi="Garamond"/>
                <w:i/>
                <w:sz w:val="18"/>
                <w:szCs w:val="18"/>
              </w:rPr>
            </w:pPr>
            <w:r w:rsidRPr="00972046">
              <w:rPr>
                <w:rFonts w:ascii="Garamond" w:hAnsi="Garamond"/>
                <w:i/>
                <w:sz w:val="18"/>
                <w:szCs w:val="18"/>
              </w:rPr>
              <w:t>(полное наименование организации (-</w:t>
            </w:r>
            <w:proofErr w:type="spellStart"/>
            <w:r w:rsidRPr="00972046">
              <w:rPr>
                <w:rFonts w:ascii="Garamond" w:hAnsi="Garamond"/>
                <w:i/>
                <w:sz w:val="18"/>
                <w:szCs w:val="18"/>
              </w:rPr>
              <w:t>ий</w:t>
            </w:r>
            <w:proofErr w:type="spellEnd"/>
            <w:r w:rsidRPr="00972046">
              <w:rPr>
                <w:rFonts w:ascii="Garamond" w:hAnsi="Garamond"/>
                <w:i/>
                <w:sz w:val="18"/>
                <w:szCs w:val="18"/>
              </w:rPr>
              <w:t>) с указанием организационно-правовой формы)</w:t>
            </w:r>
          </w:p>
          <w:p w14:paraId="6527E740" w14:textId="77777777" w:rsidR="004F6747" w:rsidRPr="00972046" w:rsidRDefault="004F6747" w:rsidP="00945ED1">
            <w:pPr>
              <w:autoSpaceDE w:val="0"/>
              <w:autoSpaceDN w:val="0"/>
              <w:spacing w:after="0"/>
              <w:jc w:val="both"/>
              <w:rPr>
                <w:rFonts w:ascii="Garamond" w:hAnsi="Garamond"/>
              </w:rPr>
            </w:pPr>
            <w:r w:rsidRPr="00972046">
              <w:rPr>
                <w:rFonts w:ascii="Garamond" w:hAnsi="Garamond"/>
              </w:rPr>
              <w:t>а также подтверждаю, что отношения по использованию данных компонентов, и (или) СУ, и (или) документов в отношении СУ урегулированы с указанными третьими лицами надлежащим образом.</w:t>
            </w:r>
          </w:p>
        </w:tc>
      </w:tr>
    </w:tbl>
    <w:p w14:paraId="047A71E6" w14:textId="77777777" w:rsidR="004F6747" w:rsidRPr="00E8149B" w:rsidRDefault="004F6747" w:rsidP="004F6747">
      <w:pPr>
        <w:autoSpaceDE w:val="0"/>
        <w:autoSpaceDN w:val="0"/>
        <w:spacing w:after="0"/>
        <w:rPr>
          <w:rFonts w:ascii="Garamond" w:hAnsi="Garamond"/>
          <w:spacing w:val="-2"/>
        </w:rPr>
      </w:pPr>
    </w:p>
    <w:p w14:paraId="68703674" w14:textId="77777777" w:rsidR="004F6747" w:rsidRDefault="00571AFC" w:rsidP="004F6747">
      <w:pPr>
        <w:autoSpaceDE w:val="0"/>
        <w:autoSpaceDN w:val="0"/>
        <w:spacing w:after="0"/>
        <w:jc w:val="both"/>
        <w:rPr>
          <w:rFonts w:ascii="Garamond" w:hAnsi="Garamond"/>
          <w:bCs/>
          <w:i/>
        </w:rPr>
      </w:pPr>
      <w:r>
        <w:rPr>
          <w:rFonts w:ascii="Garamond" w:hAnsi="Garamond"/>
          <w:bCs/>
          <w:highlight w:val="yellow"/>
        </w:rPr>
        <w:t>В отношении заявленного состава точек измерений п</w:t>
      </w:r>
      <w:r w:rsidR="004F6747" w:rsidRPr="006B64CE">
        <w:rPr>
          <w:rFonts w:ascii="Garamond" w:hAnsi="Garamond"/>
          <w:bCs/>
          <w:highlight w:val="yellow"/>
        </w:rPr>
        <w:t xml:space="preserve">одтверждаю </w:t>
      </w:r>
      <w:r w:rsidR="00C372AA">
        <w:rPr>
          <w:rFonts w:ascii="Garamond" w:hAnsi="Garamond"/>
          <w:bCs/>
          <w:highlight w:val="yellow"/>
        </w:rPr>
        <w:t xml:space="preserve">полноту, </w:t>
      </w:r>
      <w:r w:rsidR="004F6747" w:rsidRPr="006B64CE">
        <w:rPr>
          <w:rFonts w:ascii="Garamond" w:hAnsi="Garamond"/>
          <w:bCs/>
          <w:highlight w:val="yellow"/>
        </w:rPr>
        <w:t>достоверность</w:t>
      </w:r>
      <w:r w:rsidR="00F25B44">
        <w:rPr>
          <w:rFonts w:ascii="Garamond" w:hAnsi="Garamond"/>
          <w:bCs/>
          <w:highlight w:val="yellow"/>
        </w:rPr>
        <w:t>,</w:t>
      </w:r>
      <w:r w:rsidR="004F6747">
        <w:rPr>
          <w:rFonts w:ascii="Garamond" w:hAnsi="Garamond"/>
          <w:bCs/>
          <w:highlight w:val="yellow"/>
        </w:rPr>
        <w:t xml:space="preserve"> </w:t>
      </w:r>
      <w:r w:rsidR="00863BCB">
        <w:rPr>
          <w:rFonts w:ascii="Garamond" w:hAnsi="Garamond"/>
          <w:bCs/>
          <w:highlight w:val="yellow"/>
        </w:rPr>
        <w:t xml:space="preserve">актуальность </w:t>
      </w:r>
      <w:r w:rsidR="00F25B44">
        <w:rPr>
          <w:rFonts w:ascii="Garamond" w:hAnsi="Garamond"/>
          <w:bCs/>
          <w:highlight w:val="yellow"/>
        </w:rPr>
        <w:t xml:space="preserve">и отсутствие изменений в </w:t>
      </w:r>
      <w:r w:rsidR="004F6747">
        <w:rPr>
          <w:rFonts w:ascii="Garamond" w:hAnsi="Garamond"/>
          <w:bCs/>
          <w:highlight w:val="yellow"/>
        </w:rPr>
        <w:t xml:space="preserve">информации, </w:t>
      </w:r>
      <w:r w:rsidR="00967630">
        <w:rPr>
          <w:rFonts w:ascii="Garamond" w:hAnsi="Garamond"/>
          <w:bCs/>
          <w:highlight w:val="yellow"/>
        </w:rPr>
        <w:t xml:space="preserve">согласованной сетевой организацией и </w:t>
      </w:r>
      <w:r w:rsidR="004F6747">
        <w:rPr>
          <w:rFonts w:ascii="Garamond" w:hAnsi="Garamond"/>
          <w:bCs/>
          <w:highlight w:val="yellow"/>
        </w:rPr>
        <w:t xml:space="preserve">содержащейся в </w:t>
      </w:r>
      <w:r w:rsidR="004F6747" w:rsidRPr="006B64CE">
        <w:rPr>
          <w:rFonts w:ascii="Garamond" w:hAnsi="Garamond"/>
          <w:bCs/>
          <w:highlight w:val="yellow"/>
        </w:rPr>
        <w:t>макетах 10000, 20000 (</w:t>
      </w:r>
      <w:r w:rsidR="004F6747" w:rsidRPr="006B64CE">
        <w:rPr>
          <w:rFonts w:ascii="Garamond" w:hAnsi="Garamond"/>
          <w:bCs/>
          <w:i/>
          <w:highlight w:val="yellow"/>
        </w:rPr>
        <w:t>указывается при наличии в составе комплекта документов ответных квитанций (макет 10001, макет 20001) соответственно</w:t>
      </w:r>
      <w:r w:rsidR="004F6747">
        <w:rPr>
          <w:rFonts w:ascii="Garamond" w:hAnsi="Garamond"/>
          <w:bCs/>
          <w:i/>
          <w:highlight w:val="yellow"/>
        </w:rPr>
        <w:t>)</w:t>
      </w:r>
      <w:r w:rsidR="004F6747" w:rsidRPr="006B64CE">
        <w:rPr>
          <w:rFonts w:ascii="Garamond" w:hAnsi="Garamond"/>
          <w:bCs/>
          <w:i/>
          <w:highlight w:val="yellow"/>
        </w:rPr>
        <w:t>.</w:t>
      </w:r>
    </w:p>
    <w:p w14:paraId="33E5FF4C" w14:textId="77777777" w:rsidR="004F6747" w:rsidRDefault="004F6747" w:rsidP="004F6747">
      <w:pPr>
        <w:autoSpaceDE w:val="0"/>
        <w:autoSpaceDN w:val="0"/>
        <w:spacing w:after="0"/>
        <w:jc w:val="both"/>
        <w:rPr>
          <w:rFonts w:ascii="Garamond" w:hAnsi="Garamond"/>
          <w:bCs/>
        </w:rPr>
      </w:pPr>
    </w:p>
    <w:p w14:paraId="197FC374" w14:textId="77777777" w:rsidR="004F6747" w:rsidRDefault="004F6747" w:rsidP="004F6747">
      <w:pPr>
        <w:autoSpaceDE w:val="0"/>
        <w:autoSpaceDN w:val="0"/>
        <w:spacing w:after="0"/>
        <w:jc w:val="both"/>
        <w:rPr>
          <w:rFonts w:ascii="Garamond" w:hAnsi="Garamond"/>
          <w:spacing w:val="-2"/>
        </w:rPr>
      </w:pPr>
      <w:r w:rsidRPr="00E8149B">
        <w:rPr>
          <w:rFonts w:ascii="Garamond" w:hAnsi="Garamond"/>
          <w:bCs/>
        </w:rPr>
        <w:t xml:space="preserve">В случае если при установлении соответствия </w:t>
      </w:r>
      <w:r w:rsidRPr="00E8149B">
        <w:rPr>
          <w:rFonts w:ascii="Garamond" w:hAnsi="Garamond"/>
          <w:spacing w:val="-2"/>
        </w:rPr>
        <w:t xml:space="preserve">системы коммерческого учета электроэнергии техническим требованиям оптового рынка электроэнергии (мощности) </w:t>
      </w:r>
      <w:r w:rsidRPr="00E8149B">
        <w:rPr>
          <w:rFonts w:ascii="Garamond" w:hAnsi="Garamond"/>
          <w:bCs/>
        </w:rPr>
        <w:t xml:space="preserve">КО будет выявлена неактуальность регистрационной информации в части несоответствия указанных в опросных листах (макет 90000), и (или) макете (-ах) 10000, и (или) макете (-ах) 20000 и в ПСИ типов (модификаций) приборов учета (при их наличии в ПСИ), необходимо выполнить действия для регистрации в КО в течение 60 календарных дней с даты </w:t>
      </w:r>
      <w:r w:rsidRPr="00E8149B">
        <w:rPr>
          <w:rFonts w:ascii="Garamond" w:hAnsi="Garamond"/>
          <w:bCs/>
        </w:rPr>
        <w:lastRenderedPageBreak/>
        <w:t>направления КО письма о вышеуказанном несоответствии актуализированного ПСИ, оформленного в соответствии</w:t>
      </w:r>
      <w:r w:rsidRPr="00A04A02">
        <w:rPr>
          <w:rFonts w:ascii="Garamond" w:hAnsi="Garamond"/>
          <w:bCs/>
        </w:rPr>
        <w:t xml:space="preserve"> с требованиями регламентов оптового рынка</w:t>
      </w:r>
      <w:r w:rsidRPr="00A04A02">
        <w:rPr>
          <w:rFonts w:ascii="Garamond" w:hAnsi="Garamond"/>
          <w:bCs/>
          <w:i/>
          <w:sz w:val="18"/>
          <w:szCs w:val="18"/>
        </w:rPr>
        <w:t xml:space="preserve"> (указывается для действующего состава точек поставки и точек измерений).</w:t>
      </w:r>
    </w:p>
    <w:p w14:paraId="5579FF7F" w14:textId="77777777" w:rsidR="004F6747" w:rsidRDefault="004F6747" w:rsidP="004F6747">
      <w:pPr>
        <w:autoSpaceDE w:val="0"/>
        <w:autoSpaceDN w:val="0"/>
        <w:spacing w:after="0"/>
        <w:rPr>
          <w:rFonts w:ascii="Garamond" w:hAnsi="Garamond"/>
          <w:spacing w:val="-2"/>
        </w:rPr>
      </w:pPr>
    </w:p>
    <w:p w14:paraId="444B9A7B" w14:textId="77777777" w:rsidR="004F6747" w:rsidRPr="00D82BAB" w:rsidRDefault="004F6747" w:rsidP="004F6747">
      <w:pPr>
        <w:spacing w:after="0"/>
        <w:jc w:val="center"/>
        <w:rPr>
          <w:rFonts w:ascii="Garamond" w:hAnsi="Garamond"/>
        </w:rPr>
      </w:pPr>
    </w:p>
    <w:tbl>
      <w:tblPr>
        <w:tblW w:w="10003" w:type="dxa"/>
        <w:tblLook w:val="04A0" w:firstRow="1" w:lastRow="0" w:firstColumn="1" w:lastColumn="0" w:noHBand="0" w:noVBand="1"/>
      </w:tblPr>
      <w:tblGrid>
        <w:gridCol w:w="3224"/>
        <w:gridCol w:w="3556"/>
        <w:gridCol w:w="3223"/>
      </w:tblGrid>
      <w:tr w:rsidR="004F6747" w:rsidRPr="00972046" w14:paraId="3F0DE7C7" w14:textId="77777777" w:rsidTr="00945ED1">
        <w:trPr>
          <w:trHeight w:val="665"/>
        </w:trPr>
        <w:tc>
          <w:tcPr>
            <w:tcW w:w="3224" w:type="dxa"/>
            <w:tcBorders>
              <w:top w:val="single" w:sz="4" w:space="0" w:color="auto"/>
            </w:tcBorders>
            <w:shd w:val="clear" w:color="auto" w:fill="auto"/>
            <w:vAlign w:val="center"/>
          </w:tcPr>
          <w:p w14:paraId="23723761" w14:textId="77777777" w:rsidR="004F6747" w:rsidRPr="00972046" w:rsidRDefault="004F6747" w:rsidP="00945ED1">
            <w:pPr>
              <w:spacing w:after="0"/>
              <w:jc w:val="center"/>
              <w:rPr>
                <w:rFonts w:ascii="Garamond" w:hAnsi="Garamond"/>
                <w:i/>
              </w:rPr>
            </w:pPr>
            <w:r w:rsidRPr="00972046">
              <w:rPr>
                <w:rFonts w:ascii="Garamond" w:hAnsi="Garamond"/>
                <w:i/>
                <w:sz w:val="18"/>
                <w:szCs w:val="18"/>
              </w:rPr>
              <w:t xml:space="preserve"> (должность </w:t>
            </w:r>
            <w:r w:rsidR="00FD4F20" w:rsidRPr="00972046">
              <w:rPr>
                <w:rFonts w:ascii="Garamond" w:hAnsi="Garamond"/>
                <w:i/>
                <w:sz w:val="18"/>
                <w:szCs w:val="18"/>
                <w:highlight w:val="yellow"/>
              </w:rPr>
              <w:t>лица, подписавшего заявление</w:t>
            </w:r>
            <w:r w:rsidRPr="00972046">
              <w:rPr>
                <w:rFonts w:ascii="Garamond" w:hAnsi="Garamond"/>
                <w:i/>
                <w:sz w:val="18"/>
                <w:szCs w:val="18"/>
              </w:rPr>
              <w:t>)</w:t>
            </w:r>
          </w:p>
        </w:tc>
        <w:tc>
          <w:tcPr>
            <w:tcW w:w="3556" w:type="dxa"/>
            <w:shd w:val="clear" w:color="auto" w:fill="auto"/>
            <w:vAlign w:val="center"/>
          </w:tcPr>
          <w:p w14:paraId="6FC33DC8" w14:textId="77777777" w:rsidR="004F6747" w:rsidRPr="00972046" w:rsidRDefault="004F6747" w:rsidP="00945ED1">
            <w:pPr>
              <w:spacing w:after="0"/>
              <w:jc w:val="center"/>
              <w:rPr>
                <w:rFonts w:ascii="Garamond" w:hAnsi="Garamond"/>
                <w:i/>
              </w:rPr>
            </w:pPr>
          </w:p>
        </w:tc>
        <w:tc>
          <w:tcPr>
            <w:tcW w:w="3223" w:type="dxa"/>
            <w:tcBorders>
              <w:top w:val="single" w:sz="4" w:space="0" w:color="auto"/>
            </w:tcBorders>
            <w:shd w:val="clear" w:color="auto" w:fill="auto"/>
            <w:vAlign w:val="center"/>
          </w:tcPr>
          <w:p w14:paraId="30260EAE" w14:textId="77777777" w:rsidR="004F6747" w:rsidRPr="00972046" w:rsidRDefault="004F6747" w:rsidP="00945ED1">
            <w:pPr>
              <w:spacing w:after="0"/>
              <w:jc w:val="center"/>
              <w:rPr>
                <w:rFonts w:ascii="Garamond" w:hAnsi="Garamond"/>
                <w:i/>
              </w:rPr>
            </w:pPr>
            <w:r w:rsidRPr="00972046">
              <w:rPr>
                <w:rFonts w:ascii="Garamond" w:hAnsi="Garamond"/>
                <w:i/>
                <w:sz w:val="18"/>
                <w:szCs w:val="18"/>
              </w:rPr>
              <w:t>(Ф. И. О.)</w:t>
            </w:r>
          </w:p>
        </w:tc>
      </w:tr>
    </w:tbl>
    <w:p w14:paraId="13818A79" w14:textId="77777777" w:rsidR="004F6747" w:rsidRPr="00D82BAB" w:rsidRDefault="004F6747" w:rsidP="004F6747">
      <w:pPr>
        <w:spacing w:after="0"/>
        <w:jc w:val="both"/>
        <w:rPr>
          <w:rFonts w:ascii="Garamond" w:hAnsi="Garamond"/>
          <w:b/>
          <w:bCs/>
          <w:sz w:val="20"/>
          <w:szCs w:val="20"/>
        </w:rPr>
      </w:pPr>
    </w:p>
    <w:p w14:paraId="6BA9FAE1" w14:textId="77777777" w:rsidR="004F6747" w:rsidRDefault="004F6747" w:rsidP="004F6747">
      <w:pPr>
        <w:spacing w:after="0"/>
        <w:jc w:val="both"/>
        <w:rPr>
          <w:rFonts w:ascii="Garamond" w:hAnsi="Garamond"/>
          <w:b/>
          <w:bCs/>
          <w:sz w:val="20"/>
          <w:szCs w:val="20"/>
        </w:rPr>
      </w:pPr>
    </w:p>
    <w:p w14:paraId="730A690B" w14:textId="77777777" w:rsidR="004F6747" w:rsidRDefault="004F6747" w:rsidP="004F6747">
      <w:pPr>
        <w:spacing w:after="0"/>
        <w:jc w:val="both"/>
        <w:rPr>
          <w:rFonts w:ascii="Garamond" w:hAnsi="Garamond"/>
          <w:b/>
          <w:bCs/>
          <w:sz w:val="20"/>
          <w:szCs w:val="20"/>
        </w:rPr>
      </w:pPr>
    </w:p>
    <w:p w14:paraId="716CCCFE" w14:textId="77777777" w:rsidR="004F6747" w:rsidRPr="00D82BAB" w:rsidRDefault="004F6747" w:rsidP="004F6747">
      <w:pPr>
        <w:spacing w:after="0"/>
        <w:jc w:val="both"/>
        <w:rPr>
          <w:rFonts w:ascii="Garamond" w:hAnsi="Garamond"/>
          <w:b/>
          <w:bCs/>
          <w:sz w:val="20"/>
          <w:szCs w:val="20"/>
        </w:rPr>
      </w:pPr>
      <w:r w:rsidRPr="00D82BAB">
        <w:rPr>
          <w:rFonts w:ascii="Garamond" w:hAnsi="Garamond"/>
          <w:b/>
          <w:bCs/>
          <w:sz w:val="20"/>
          <w:szCs w:val="20"/>
        </w:rPr>
        <w:t>Примечание.</w:t>
      </w:r>
    </w:p>
    <w:p w14:paraId="7601322B" w14:textId="77777777" w:rsidR="004F6747" w:rsidRPr="005D1AFD" w:rsidRDefault="004F6747" w:rsidP="00F703E5">
      <w:pPr>
        <w:pStyle w:val="a9"/>
        <w:numPr>
          <w:ilvl w:val="0"/>
          <w:numId w:val="28"/>
        </w:numPr>
        <w:spacing w:before="160" w:line="259" w:lineRule="auto"/>
        <w:ind w:left="284" w:hanging="284"/>
        <w:jc w:val="both"/>
        <w:rPr>
          <w:rFonts w:ascii="Garamond" w:hAnsi="Garamond"/>
          <w:i w:val="0"/>
          <w:iCs/>
        </w:rPr>
      </w:pPr>
      <w:r w:rsidRPr="005D1AFD">
        <w:rPr>
          <w:rFonts w:ascii="Garamond" w:hAnsi="Garamond"/>
          <w:i w:val="0"/>
          <w:iCs/>
        </w:rPr>
        <w:t xml:space="preserve">Указать наименование и буквенный код сечения коммерческого учета или ГТП генерации, </w:t>
      </w:r>
      <w:proofErr w:type="gramStart"/>
      <w:r w:rsidRPr="005D1AFD">
        <w:rPr>
          <w:rFonts w:ascii="Garamond" w:hAnsi="Garamond"/>
          <w:i w:val="0"/>
          <w:iCs/>
        </w:rPr>
        <w:t>например</w:t>
      </w:r>
      <w:proofErr w:type="gramEnd"/>
      <w:r w:rsidRPr="005D1AFD">
        <w:rPr>
          <w:rFonts w:ascii="Garamond" w:hAnsi="Garamond"/>
          <w:i w:val="0"/>
          <w:iCs/>
        </w:rPr>
        <w:t>:</w:t>
      </w:r>
    </w:p>
    <w:p w14:paraId="26EE8C3D"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ЗАО «</w:t>
      </w:r>
      <w:proofErr w:type="spellStart"/>
      <w:r w:rsidRPr="005D1AFD">
        <w:rPr>
          <w:rFonts w:ascii="Garamond" w:hAnsi="Garamond"/>
          <w:i w:val="0"/>
          <w:iCs/>
        </w:rPr>
        <w:t>СбыТ</w:t>
      </w:r>
      <w:proofErr w:type="spellEnd"/>
      <w:r w:rsidRPr="005D1AFD">
        <w:rPr>
          <w:rFonts w:ascii="Garamond" w:hAnsi="Garamond"/>
          <w:i w:val="0"/>
          <w:iCs/>
        </w:rPr>
        <w:t>» (ОАО «</w:t>
      </w:r>
      <w:proofErr w:type="spellStart"/>
      <w:r w:rsidRPr="005D1AFD">
        <w:rPr>
          <w:rFonts w:ascii="Garamond" w:hAnsi="Garamond"/>
          <w:i w:val="0"/>
          <w:iCs/>
        </w:rPr>
        <w:t>Уралсталь</w:t>
      </w:r>
      <w:proofErr w:type="spellEnd"/>
      <w:r w:rsidRPr="005D1AFD">
        <w:rPr>
          <w:rFonts w:ascii="Garamond" w:hAnsi="Garamond"/>
          <w:i w:val="0"/>
          <w:iCs/>
        </w:rPr>
        <w:t>»)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(P</w:t>
      </w:r>
      <w:r w:rsidRPr="005D1AFD">
        <w:rPr>
          <w:rFonts w:ascii="Garamond" w:hAnsi="Garamond"/>
          <w:i w:val="0"/>
          <w:iCs/>
          <w:lang w:val="en-US"/>
        </w:rPr>
        <w:t>SFIEN</w:t>
      </w:r>
      <w:r w:rsidRPr="005D1AFD">
        <w:rPr>
          <w:rFonts w:ascii="Garamond" w:hAnsi="Garamond"/>
          <w:i w:val="0"/>
          <w:iCs/>
        </w:rPr>
        <w:t>27-PS</w:t>
      </w:r>
      <w:r w:rsidRPr="005D1AFD">
        <w:rPr>
          <w:rFonts w:ascii="Garamond" w:hAnsi="Garamond"/>
          <w:i w:val="0"/>
          <w:iCs/>
          <w:lang w:val="en-US"/>
        </w:rPr>
        <w:t>S</w:t>
      </w:r>
      <w:r w:rsidRPr="005D1AFD">
        <w:rPr>
          <w:rFonts w:ascii="Garamond" w:hAnsi="Garamond"/>
          <w:i w:val="0"/>
          <w:iCs/>
        </w:rPr>
        <w:t>ERDLE);</w:t>
      </w:r>
    </w:p>
    <w:p w14:paraId="2886DA4D"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ПАО «</w:t>
      </w:r>
      <w:r w:rsidRPr="005D1AFD">
        <w:rPr>
          <w:rFonts w:ascii="Garamond" w:hAnsi="Garamond"/>
          <w:i w:val="0"/>
          <w:iCs/>
          <w:lang w:eastAsia="en-US"/>
        </w:rPr>
        <w:t>Россети</w:t>
      </w:r>
      <w:r w:rsidRPr="005D1AFD">
        <w:rPr>
          <w:rFonts w:ascii="Garamond" w:hAnsi="Garamond"/>
          <w:i w:val="0"/>
          <w:iCs/>
        </w:rPr>
        <w:t>» (МЭС Северо-Запада (по сетям Республики Коми)) – ОАО «</w:t>
      </w:r>
      <w:proofErr w:type="spellStart"/>
      <w:r w:rsidRPr="005D1AFD">
        <w:rPr>
          <w:rFonts w:ascii="Garamond" w:hAnsi="Garamond"/>
          <w:i w:val="0"/>
          <w:iCs/>
        </w:rPr>
        <w:t>Энергосбыт</w:t>
      </w:r>
      <w:proofErr w:type="spellEnd"/>
      <w:r w:rsidRPr="005D1AFD">
        <w:rPr>
          <w:rFonts w:ascii="Garamond" w:hAnsi="Garamond"/>
          <w:i w:val="0"/>
          <w:iCs/>
        </w:rPr>
        <w:t xml:space="preserve"> </w:t>
      </w:r>
      <w:proofErr w:type="gramStart"/>
      <w:r w:rsidRPr="005D1AFD">
        <w:rPr>
          <w:rFonts w:ascii="Garamond" w:hAnsi="Garamond"/>
          <w:i w:val="0"/>
          <w:iCs/>
        </w:rPr>
        <w:t xml:space="preserve">Север»   </w:t>
      </w:r>
      <w:proofErr w:type="gramEnd"/>
      <w:r w:rsidRPr="005D1AFD">
        <w:rPr>
          <w:rFonts w:ascii="Garamond" w:hAnsi="Garamond"/>
          <w:i w:val="0"/>
          <w:iCs/>
        </w:rPr>
        <w:t xml:space="preserve">                                             (ОАО «</w:t>
      </w:r>
      <w:proofErr w:type="spellStart"/>
      <w:r w:rsidRPr="005D1AFD">
        <w:rPr>
          <w:rFonts w:ascii="Garamond" w:hAnsi="Garamond"/>
          <w:i w:val="0"/>
          <w:iCs/>
        </w:rPr>
        <w:t>Северскэнергосбыт</w:t>
      </w:r>
      <w:proofErr w:type="spellEnd"/>
      <w:r w:rsidRPr="005D1AFD">
        <w:rPr>
          <w:rFonts w:ascii="Garamond" w:hAnsi="Garamond"/>
          <w:i w:val="0"/>
          <w:iCs/>
        </w:rPr>
        <w:t>») (FKOMIENE- PS</w:t>
      </w:r>
      <w:r w:rsidRPr="005D1AFD">
        <w:rPr>
          <w:rFonts w:ascii="Garamond" w:hAnsi="Garamond"/>
          <w:i w:val="0"/>
          <w:iCs/>
          <w:lang w:val="en-US"/>
        </w:rPr>
        <w:t>S</w:t>
      </w:r>
      <w:r w:rsidRPr="005D1AFD">
        <w:rPr>
          <w:rFonts w:ascii="Garamond" w:hAnsi="Garamond"/>
          <w:i w:val="0"/>
          <w:iCs/>
        </w:rPr>
        <w:t>ERDLE);</w:t>
      </w:r>
    </w:p>
    <w:p w14:paraId="58718327"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АО «Генерация» (Первая ТЭЦ) (</w:t>
      </w:r>
      <w:r w:rsidRPr="005D1AFD">
        <w:rPr>
          <w:rFonts w:ascii="Garamond" w:hAnsi="Garamond"/>
          <w:i w:val="0"/>
          <w:iCs/>
          <w:lang w:val="en-US"/>
        </w:rPr>
        <w:t>GOMSKE</w:t>
      </w:r>
      <w:r w:rsidRPr="005D1AFD">
        <w:rPr>
          <w:rFonts w:ascii="Garamond" w:hAnsi="Garamond"/>
          <w:i w:val="0"/>
          <w:iCs/>
        </w:rPr>
        <w:t>17).</w:t>
      </w:r>
    </w:p>
    <w:p w14:paraId="15C15E70" w14:textId="77777777" w:rsidR="004F6747" w:rsidRPr="00D82BAB" w:rsidRDefault="004F6747" w:rsidP="004F6747">
      <w:pPr>
        <w:spacing w:after="0"/>
        <w:jc w:val="both"/>
        <w:rPr>
          <w:rFonts w:ascii="Garamond" w:hAnsi="Garamond"/>
          <w:sz w:val="20"/>
          <w:szCs w:val="20"/>
        </w:rPr>
      </w:pPr>
    </w:p>
    <w:p w14:paraId="3650BE6A" w14:textId="77777777" w:rsidR="004F6747" w:rsidRPr="00D82BAB" w:rsidRDefault="004F6747" w:rsidP="004F6747">
      <w:pPr>
        <w:spacing w:after="0"/>
        <w:jc w:val="both"/>
        <w:rPr>
          <w:rFonts w:ascii="Garamond" w:hAnsi="Garamond"/>
          <w:sz w:val="20"/>
          <w:szCs w:val="20"/>
        </w:rPr>
      </w:pPr>
    </w:p>
    <w:p w14:paraId="52A5A62C" w14:textId="77777777" w:rsidR="004F6747" w:rsidRPr="00D82BAB" w:rsidRDefault="004F6747" w:rsidP="004F6747">
      <w:pPr>
        <w:spacing w:after="0"/>
        <w:jc w:val="both"/>
        <w:rPr>
          <w:rFonts w:ascii="Garamond" w:hAnsi="Garamond"/>
          <w:sz w:val="20"/>
          <w:szCs w:val="20"/>
        </w:rPr>
      </w:pPr>
    </w:p>
    <w:p w14:paraId="37E4D2A2" w14:textId="77777777" w:rsidR="004F6747" w:rsidRDefault="004F6747" w:rsidP="004F6747">
      <w:pPr>
        <w:spacing w:after="0"/>
        <w:jc w:val="center"/>
        <w:rPr>
          <w:rFonts w:ascii="Garamond" w:hAnsi="Garamond"/>
          <w:b/>
        </w:rPr>
      </w:pPr>
      <w:r>
        <w:rPr>
          <w:rFonts w:ascii="Garamond" w:hAnsi="Garamond"/>
          <w:b/>
        </w:rPr>
        <w:br w:type="page"/>
      </w:r>
    </w:p>
    <w:p w14:paraId="607152DD" w14:textId="77777777" w:rsidR="004F6747" w:rsidRDefault="004F6747" w:rsidP="004F6747">
      <w:pPr>
        <w:spacing w:after="0"/>
        <w:rPr>
          <w:rFonts w:ascii="Garamond" w:eastAsia="Garamond" w:hAnsi="Garamond" w:cs="Garamond"/>
          <w:b/>
          <w:iCs/>
        </w:rPr>
      </w:pPr>
      <w:r>
        <w:rPr>
          <w:rFonts w:ascii="Garamond" w:eastAsia="Garamond" w:hAnsi="Garamond" w:cs="Garamond"/>
          <w:b/>
          <w:iCs/>
        </w:rPr>
        <w:lastRenderedPageBreak/>
        <w:t>Действующая редакция</w:t>
      </w:r>
    </w:p>
    <w:p w14:paraId="7684C318" w14:textId="77777777" w:rsidR="004F6747" w:rsidRDefault="004F6747" w:rsidP="004F6747">
      <w:pPr>
        <w:spacing w:after="0"/>
        <w:jc w:val="center"/>
        <w:rPr>
          <w:rFonts w:ascii="Garamond" w:hAnsi="Garamond"/>
          <w:b/>
        </w:rPr>
      </w:pPr>
    </w:p>
    <w:p w14:paraId="5E3D759D" w14:textId="77777777" w:rsidR="004F6747" w:rsidRPr="00E8149B" w:rsidRDefault="004F6747" w:rsidP="004F6747">
      <w:pPr>
        <w:spacing w:after="0"/>
        <w:jc w:val="center"/>
        <w:rPr>
          <w:rFonts w:ascii="Garamond" w:hAnsi="Garamond"/>
          <w:b/>
        </w:rPr>
      </w:pPr>
      <w:r w:rsidRPr="00E8149B">
        <w:rPr>
          <w:rFonts w:ascii="Garamond" w:hAnsi="Garamond"/>
          <w:b/>
        </w:rPr>
        <w:t>Форма 4</w:t>
      </w:r>
    </w:p>
    <w:p w14:paraId="76D5F8A6"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09B0F8BC"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654304A9"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5716A25B" w14:textId="77777777" w:rsidR="004F6747" w:rsidRPr="0042210A" w:rsidRDefault="004F6747" w:rsidP="004F6747">
      <w:pPr>
        <w:spacing w:after="0"/>
        <w:jc w:val="center"/>
        <w:rPr>
          <w:rFonts w:ascii="Garamond" w:hAnsi="Garamond"/>
          <w:b/>
        </w:rPr>
      </w:pPr>
    </w:p>
    <w:p w14:paraId="1A5F6A88" w14:textId="77777777" w:rsidR="004F6747" w:rsidRPr="0042210A" w:rsidRDefault="004F6747" w:rsidP="004F6747">
      <w:pPr>
        <w:spacing w:after="0"/>
        <w:rPr>
          <w:rFonts w:ascii="Garamond" w:hAnsi="Garamond"/>
        </w:rPr>
      </w:pPr>
      <w:r w:rsidRPr="0042210A">
        <w:rPr>
          <w:rFonts w:ascii="Garamond" w:hAnsi="Garamond"/>
        </w:rPr>
        <w:t>№ _____________________</w:t>
      </w:r>
    </w:p>
    <w:p w14:paraId="5986A558" w14:textId="77777777" w:rsidR="004F6747" w:rsidRPr="0042210A" w:rsidRDefault="004F6747" w:rsidP="004F6747">
      <w:pPr>
        <w:spacing w:after="0"/>
        <w:rPr>
          <w:rFonts w:ascii="Garamond" w:hAnsi="Garamond"/>
        </w:rPr>
      </w:pPr>
      <w:r w:rsidRPr="0042210A">
        <w:rPr>
          <w:rFonts w:ascii="Garamond" w:hAnsi="Garamond"/>
        </w:rPr>
        <w:t>«___» ___________ 20 ___ г.</w:t>
      </w:r>
    </w:p>
    <w:p w14:paraId="1D81F4D1" w14:textId="77777777" w:rsidR="004F6747" w:rsidRPr="0042210A" w:rsidRDefault="004F6747" w:rsidP="004F6747">
      <w:pPr>
        <w:spacing w:after="0"/>
        <w:rPr>
          <w:rFonts w:ascii="Garamond" w:hAnsi="Garamond"/>
        </w:rPr>
      </w:pPr>
    </w:p>
    <w:p w14:paraId="1D99B338" w14:textId="77777777" w:rsidR="004F6747" w:rsidRPr="0042210A" w:rsidRDefault="004F6747" w:rsidP="004F6747">
      <w:pPr>
        <w:spacing w:after="0"/>
        <w:jc w:val="center"/>
        <w:rPr>
          <w:rFonts w:ascii="Garamond" w:hAnsi="Garamond"/>
          <w:b/>
        </w:rPr>
      </w:pPr>
    </w:p>
    <w:p w14:paraId="2C7D3526"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5A6CC96C" w14:textId="77777777" w:rsidR="004F6747" w:rsidRPr="00E8149B" w:rsidRDefault="004F6747" w:rsidP="004F6747">
      <w:pPr>
        <w:spacing w:after="0"/>
        <w:ind w:firstLine="540"/>
        <w:jc w:val="both"/>
        <w:rPr>
          <w:rFonts w:ascii="Garamond" w:hAnsi="Garamond"/>
          <w:b/>
        </w:rPr>
      </w:pPr>
      <w:r w:rsidRPr="00E8149B">
        <w:rPr>
          <w:rFonts w:ascii="Garamond" w:hAnsi="Garamond"/>
          <w:spacing w:val="-2"/>
        </w:rPr>
        <w:t xml:space="preserve"> </w:t>
      </w:r>
    </w:p>
    <w:p w14:paraId="1A780D2D" w14:textId="77777777" w:rsidR="004F6747" w:rsidRPr="00E8149B" w:rsidRDefault="004F6747" w:rsidP="004F6747">
      <w:pPr>
        <w:spacing w:after="0"/>
        <w:jc w:val="center"/>
        <w:rPr>
          <w:rFonts w:ascii="Garamond" w:hAnsi="Garamond"/>
          <w:b/>
        </w:rPr>
      </w:pPr>
      <w:r w:rsidRPr="00E8149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0A9E4221" w14:textId="77777777" w:rsidR="004F6747" w:rsidRPr="00E8149B" w:rsidRDefault="004F6747" w:rsidP="004F6747">
      <w:pPr>
        <w:autoSpaceDE w:val="0"/>
        <w:autoSpaceDN w:val="0"/>
        <w:spacing w:after="0"/>
        <w:rPr>
          <w:rFonts w:ascii="Garamond" w:hAnsi="Garamond"/>
          <w:spacing w:val="-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F6747" w:rsidRPr="00972046" w14:paraId="4E5758C8" w14:textId="77777777" w:rsidTr="00945ED1">
        <w:trPr>
          <w:trHeight w:val="421"/>
        </w:trPr>
        <w:tc>
          <w:tcPr>
            <w:tcW w:w="3002" w:type="dxa"/>
            <w:shd w:val="clear" w:color="auto" w:fill="D9D9D9"/>
            <w:vAlign w:val="center"/>
          </w:tcPr>
          <w:p w14:paraId="745BAA1A"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заявителя</w:t>
            </w:r>
          </w:p>
        </w:tc>
        <w:tc>
          <w:tcPr>
            <w:tcW w:w="7058" w:type="dxa"/>
            <w:shd w:val="clear" w:color="auto" w:fill="auto"/>
            <w:vAlign w:val="center"/>
          </w:tcPr>
          <w:p w14:paraId="7B999789" w14:textId="77777777" w:rsidR="004F6747" w:rsidRPr="00972046" w:rsidRDefault="004F6747" w:rsidP="00945ED1">
            <w:pPr>
              <w:autoSpaceDE w:val="0"/>
              <w:autoSpaceDN w:val="0"/>
              <w:spacing w:after="0"/>
              <w:rPr>
                <w:rFonts w:ascii="Garamond" w:hAnsi="Garamond"/>
              </w:rPr>
            </w:pPr>
          </w:p>
        </w:tc>
      </w:tr>
      <w:tr w:rsidR="004F6747" w:rsidRPr="00972046" w14:paraId="102B80C8" w14:textId="77777777" w:rsidTr="00945ED1">
        <w:trPr>
          <w:trHeight w:val="340"/>
        </w:trPr>
        <w:tc>
          <w:tcPr>
            <w:tcW w:w="3002" w:type="dxa"/>
            <w:shd w:val="clear" w:color="auto" w:fill="D9D9D9"/>
            <w:vAlign w:val="center"/>
          </w:tcPr>
          <w:p w14:paraId="07F5CDCC"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заявителя</w:t>
            </w:r>
          </w:p>
        </w:tc>
        <w:tc>
          <w:tcPr>
            <w:tcW w:w="7058" w:type="dxa"/>
            <w:shd w:val="clear" w:color="auto" w:fill="auto"/>
            <w:vAlign w:val="center"/>
          </w:tcPr>
          <w:p w14:paraId="7BE4B61D" w14:textId="77777777" w:rsidR="004F6747" w:rsidRPr="00972046" w:rsidRDefault="004F6747" w:rsidP="00945ED1">
            <w:pPr>
              <w:spacing w:after="0"/>
              <w:jc w:val="both"/>
              <w:rPr>
                <w:rFonts w:ascii="Garamond" w:hAnsi="Garamond"/>
                <w:b/>
              </w:rPr>
            </w:pPr>
          </w:p>
        </w:tc>
      </w:tr>
    </w:tbl>
    <w:p w14:paraId="6FF83113" w14:textId="77777777" w:rsidR="004F6747" w:rsidRPr="00E8149B" w:rsidRDefault="004F6747" w:rsidP="004F6747">
      <w:pPr>
        <w:autoSpaceDE w:val="0"/>
        <w:autoSpaceDN w:val="0"/>
        <w:spacing w:after="0"/>
        <w:jc w:val="both"/>
        <w:rPr>
          <w:rFonts w:ascii="Garamond" w:hAnsi="Garamond"/>
          <w:spacing w:val="-2"/>
        </w:rPr>
      </w:pPr>
    </w:p>
    <w:p w14:paraId="1F7F9D7D" w14:textId="77777777" w:rsidR="004F6747" w:rsidRPr="00E8149B" w:rsidRDefault="004F6747" w:rsidP="004F6747">
      <w:pPr>
        <w:autoSpaceDE w:val="0"/>
        <w:autoSpaceDN w:val="0"/>
        <w:spacing w:after="0"/>
        <w:jc w:val="both"/>
        <w:rPr>
          <w:rFonts w:ascii="Garamond" w:hAnsi="Garamond"/>
          <w:vertAlign w:val="superscript"/>
        </w:rPr>
      </w:pPr>
      <w:r w:rsidRPr="00E8149B">
        <w:rPr>
          <w:rFonts w:ascii="Garamond" w:hAnsi="Garamond"/>
          <w:spacing w:val="-2"/>
        </w:rPr>
        <w:t xml:space="preserve">выражает намерение установить соответствие системы коммерческого учета электроэнергии и оформить </w:t>
      </w:r>
      <w:r w:rsidRPr="00E8149B">
        <w:rPr>
          <w:rFonts w:ascii="Garamond" w:hAnsi="Garamond"/>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14:paraId="7DC99A59" w14:textId="77777777" w:rsidR="004F6747" w:rsidRPr="00E8149B" w:rsidRDefault="004F6747" w:rsidP="004F6747">
      <w:pPr>
        <w:autoSpaceDE w:val="0"/>
        <w:autoSpaceDN w:val="0"/>
        <w:spacing w:after="0"/>
        <w:jc w:val="both"/>
        <w:rPr>
          <w:rFonts w:ascii="Garamond" w:hAnsi="Garamond"/>
          <w:vertAlign w:val="superscript"/>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4F6747" w:rsidRPr="00972046" w14:paraId="1204C80D" w14:textId="77777777" w:rsidTr="00945ED1">
        <w:trPr>
          <w:trHeight w:val="340"/>
        </w:trPr>
        <w:tc>
          <w:tcPr>
            <w:tcW w:w="3003" w:type="dxa"/>
            <w:shd w:val="clear" w:color="auto" w:fill="D9D9D9"/>
            <w:vAlign w:val="center"/>
          </w:tcPr>
          <w:p w14:paraId="3A3355A6" w14:textId="77777777" w:rsidR="004F6747" w:rsidRPr="00972046" w:rsidRDefault="004F6747" w:rsidP="00945ED1">
            <w:pPr>
              <w:spacing w:after="0"/>
              <w:jc w:val="both"/>
              <w:rPr>
                <w:rFonts w:ascii="Garamond" w:hAnsi="Garamond"/>
              </w:rPr>
            </w:pPr>
            <w:r w:rsidRPr="00972046">
              <w:rPr>
                <w:rFonts w:ascii="Garamond" w:hAnsi="Garamond"/>
              </w:rPr>
              <w:t xml:space="preserve">Наименование сечения КУ / ГТП генерации </w:t>
            </w:r>
            <w:r w:rsidRPr="00972046">
              <w:rPr>
                <w:rFonts w:ascii="Garamond" w:hAnsi="Garamond"/>
                <w:vertAlign w:val="superscript"/>
              </w:rPr>
              <w:t>1</w:t>
            </w:r>
          </w:p>
        </w:tc>
        <w:tc>
          <w:tcPr>
            <w:tcW w:w="7062" w:type="dxa"/>
            <w:shd w:val="clear" w:color="auto" w:fill="auto"/>
            <w:vAlign w:val="center"/>
          </w:tcPr>
          <w:p w14:paraId="5E698AF5" w14:textId="77777777" w:rsidR="004F6747" w:rsidRPr="00972046" w:rsidRDefault="004F6747" w:rsidP="00945ED1">
            <w:pPr>
              <w:spacing w:after="0"/>
              <w:jc w:val="both"/>
              <w:rPr>
                <w:rFonts w:ascii="Garamond" w:hAnsi="Garamond"/>
                <w:b/>
              </w:rPr>
            </w:pPr>
          </w:p>
        </w:tc>
      </w:tr>
      <w:tr w:rsidR="004F6747" w:rsidRPr="00972046" w14:paraId="09622335" w14:textId="77777777" w:rsidTr="00945ED1">
        <w:trPr>
          <w:trHeight w:val="340"/>
        </w:trPr>
        <w:tc>
          <w:tcPr>
            <w:tcW w:w="3003" w:type="dxa"/>
            <w:shd w:val="clear" w:color="auto" w:fill="D9D9D9"/>
            <w:vAlign w:val="center"/>
          </w:tcPr>
          <w:p w14:paraId="5C7B558A" w14:textId="77777777" w:rsidR="004F6747" w:rsidRPr="00972046" w:rsidRDefault="004F6747" w:rsidP="00945ED1">
            <w:pPr>
              <w:spacing w:after="0"/>
              <w:jc w:val="both"/>
              <w:rPr>
                <w:rFonts w:ascii="Garamond" w:hAnsi="Garamond"/>
              </w:rPr>
            </w:pPr>
            <w:r w:rsidRPr="00972046">
              <w:rPr>
                <w:rFonts w:ascii="Garamond" w:hAnsi="Garamond"/>
              </w:rPr>
              <w:t xml:space="preserve">Основание </w:t>
            </w:r>
            <w:r w:rsidRPr="00972046">
              <w:rPr>
                <w:rFonts w:ascii="Garamond" w:hAnsi="Garamond"/>
                <w:vertAlign w:val="superscript"/>
              </w:rPr>
              <w:t>2</w:t>
            </w:r>
          </w:p>
        </w:tc>
        <w:tc>
          <w:tcPr>
            <w:tcW w:w="7062" w:type="dxa"/>
            <w:shd w:val="clear" w:color="auto" w:fill="auto"/>
            <w:vAlign w:val="center"/>
          </w:tcPr>
          <w:p w14:paraId="028D7F88" w14:textId="77777777" w:rsidR="004F6747" w:rsidRPr="00972046" w:rsidRDefault="004F6747" w:rsidP="00945ED1">
            <w:pPr>
              <w:spacing w:after="0"/>
              <w:jc w:val="both"/>
              <w:rPr>
                <w:rFonts w:ascii="Garamond" w:hAnsi="Garamond"/>
                <w:b/>
              </w:rPr>
            </w:pPr>
          </w:p>
        </w:tc>
      </w:tr>
      <w:tr w:rsidR="004F6747" w:rsidRPr="00972046" w14:paraId="5D32875F" w14:textId="77777777" w:rsidTr="00945ED1">
        <w:trPr>
          <w:trHeight w:val="340"/>
        </w:trPr>
        <w:tc>
          <w:tcPr>
            <w:tcW w:w="3003" w:type="dxa"/>
            <w:shd w:val="clear" w:color="auto" w:fill="D9D9D9"/>
            <w:vAlign w:val="center"/>
          </w:tcPr>
          <w:p w14:paraId="14ED4E79" w14:textId="77777777" w:rsidR="004F6747" w:rsidRPr="00972046" w:rsidRDefault="004F6747" w:rsidP="00945ED1">
            <w:pPr>
              <w:spacing w:after="0"/>
              <w:jc w:val="both"/>
              <w:rPr>
                <w:rFonts w:ascii="Garamond" w:hAnsi="Garamond"/>
              </w:rPr>
            </w:pPr>
            <w:r w:rsidRPr="00972046">
              <w:rPr>
                <w:rFonts w:ascii="Garamond" w:hAnsi="Garamond"/>
              </w:rPr>
              <w:t xml:space="preserve">Краткое описание изменений </w:t>
            </w:r>
            <w:r w:rsidRPr="00972046">
              <w:rPr>
                <w:rFonts w:ascii="Garamond" w:hAnsi="Garamond"/>
                <w:vertAlign w:val="superscript"/>
              </w:rPr>
              <w:t>3</w:t>
            </w:r>
          </w:p>
        </w:tc>
        <w:tc>
          <w:tcPr>
            <w:tcW w:w="7062" w:type="dxa"/>
            <w:shd w:val="clear" w:color="auto" w:fill="auto"/>
            <w:vAlign w:val="center"/>
          </w:tcPr>
          <w:p w14:paraId="6EE8347D" w14:textId="77777777" w:rsidR="004F6747" w:rsidRPr="00972046" w:rsidRDefault="004F6747" w:rsidP="00945ED1">
            <w:pPr>
              <w:spacing w:after="0"/>
              <w:jc w:val="both"/>
              <w:rPr>
                <w:rFonts w:ascii="Garamond" w:hAnsi="Garamond"/>
                <w:b/>
              </w:rPr>
            </w:pPr>
          </w:p>
        </w:tc>
      </w:tr>
      <w:tr w:rsidR="004F6747" w:rsidRPr="00972046" w14:paraId="7066C91A" w14:textId="77777777" w:rsidTr="00945ED1">
        <w:trPr>
          <w:trHeight w:val="340"/>
        </w:trPr>
        <w:tc>
          <w:tcPr>
            <w:tcW w:w="3003" w:type="dxa"/>
            <w:shd w:val="clear" w:color="auto" w:fill="D9D9D9"/>
            <w:vAlign w:val="center"/>
          </w:tcPr>
          <w:p w14:paraId="76803594" w14:textId="77777777" w:rsidR="004F6747" w:rsidRPr="00972046" w:rsidRDefault="004F6747" w:rsidP="00945ED1">
            <w:pPr>
              <w:spacing w:after="0"/>
              <w:jc w:val="both"/>
              <w:rPr>
                <w:rFonts w:ascii="Garamond" w:hAnsi="Garamond"/>
              </w:rPr>
            </w:pPr>
            <w:r w:rsidRPr="00972046">
              <w:rPr>
                <w:rFonts w:ascii="Garamond" w:hAnsi="Garamond"/>
              </w:rPr>
              <w:t xml:space="preserve">Информирую, что в отношении всех точек измерений, включенных в СУ и входящих в </w:t>
            </w:r>
            <w:r w:rsidRPr="00972046">
              <w:rPr>
                <w:rFonts w:ascii="Garamond" w:hAnsi="Garamond"/>
                <w:spacing w:val="-2"/>
              </w:rPr>
              <w:t xml:space="preserve">сечение КУ / ГТП генерации, ранее </w:t>
            </w:r>
            <w:r w:rsidRPr="00972046">
              <w:rPr>
                <w:rFonts w:ascii="Garamond" w:hAnsi="Garamond"/>
              </w:rPr>
              <w:t>был (-и) оформлен (-ы) Акт (-ы) о соответствии СУ</w:t>
            </w:r>
          </w:p>
        </w:tc>
        <w:tc>
          <w:tcPr>
            <w:tcW w:w="7062" w:type="dxa"/>
            <w:shd w:val="clear" w:color="auto" w:fill="auto"/>
            <w:vAlign w:val="center"/>
          </w:tcPr>
          <w:p w14:paraId="2F946873" w14:textId="77777777" w:rsidR="004F6747" w:rsidRPr="00972046" w:rsidRDefault="004F6747" w:rsidP="00945ED1">
            <w:pPr>
              <w:spacing w:after="0"/>
              <w:jc w:val="both"/>
              <w:rPr>
                <w:rFonts w:ascii="Garamond" w:hAnsi="Garamond"/>
              </w:rPr>
            </w:pPr>
            <w:r w:rsidRPr="00972046">
              <w:rPr>
                <w:rFonts w:ascii="Garamond" w:hAnsi="Garamond"/>
              </w:rPr>
              <w:t xml:space="preserve">№ ___________ от ___________ класса ________,                                        </w:t>
            </w:r>
          </w:p>
          <w:p w14:paraId="6B77DD04" w14:textId="77777777" w:rsidR="004F6747" w:rsidRPr="00972046" w:rsidRDefault="004F6747" w:rsidP="00945ED1">
            <w:pPr>
              <w:spacing w:after="0"/>
              <w:jc w:val="both"/>
              <w:rPr>
                <w:rFonts w:ascii="Garamond" w:hAnsi="Garamond"/>
                <w:b/>
              </w:rPr>
            </w:pPr>
            <w:r w:rsidRPr="00972046">
              <w:rPr>
                <w:rFonts w:ascii="Garamond" w:hAnsi="Garamond"/>
                <w:sz w:val="18"/>
                <w:szCs w:val="18"/>
              </w:rPr>
              <w:t>(</w:t>
            </w:r>
            <w:r w:rsidRPr="00972046">
              <w:rPr>
                <w:rFonts w:ascii="Garamond" w:hAnsi="Garamond"/>
                <w:i/>
                <w:sz w:val="18"/>
                <w:szCs w:val="18"/>
              </w:rPr>
              <w:t>указываются реквизиты и срок Акта (-ов) о соответствии СУ)</w:t>
            </w:r>
          </w:p>
        </w:tc>
      </w:tr>
      <w:tr w:rsidR="004F6747" w:rsidRPr="00972046" w14:paraId="2FDB1106" w14:textId="77777777" w:rsidTr="00945ED1">
        <w:trPr>
          <w:trHeight w:val="340"/>
        </w:trPr>
        <w:tc>
          <w:tcPr>
            <w:tcW w:w="3003" w:type="dxa"/>
            <w:shd w:val="clear" w:color="auto" w:fill="D9D9D9"/>
            <w:vAlign w:val="center"/>
          </w:tcPr>
          <w:p w14:paraId="323DE4F4" w14:textId="77777777" w:rsidR="004F6747" w:rsidRPr="00972046" w:rsidRDefault="004F6747" w:rsidP="00945ED1">
            <w:pPr>
              <w:spacing w:after="0"/>
              <w:jc w:val="both"/>
              <w:rPr>
                <w:rFonts w:ascii="Garamond" w:hAnsi="Garamond"/>
              </w:rPr>
            </w:pPr>
            <w:r w:rsidRPr="00972046">
              <w:rPr>
                <w:rFonts w:ascii="Garamond" w:hAnsi="Garamond"/>
              </w:rPr>
              <w:t xml:space="preserve">Информирую, что </w:t>
            </w:r>
          </w:p>
          <w:p w14:paraId="0B853DE2" w14:textId="77777777" w:rsidR="004F6747" w:rsidRPr="00972046" w:rsidRDefault="004F6747" w:rsidP="00945ED1">
            <w:pPr>
              <w:spacing w:after="0"/>
              <w:rPr>
                <w:rFonts w:ascii="Garamond" w:hAnsi="Garamond"/>
              </w:rPr>
            </w:pPr>
            <w:r w:rsidRPr="00972046">
              <w:rPr>
                <w:rFonts w:ascii="Garamond" w:hAnsi="Garamond"/>
                <w:i/>
                <w:sz w:val="18"/>
                <w:szCs w:val="18"/>
              </w:rPr>
              <w:t>(необходимо выбрать один из представленных вариантов)</w:t>
            </w:r>
          </w:p>
        </w:tc>
        <w:tc>
          <w:tcPr>
            <w:tcW w:w="7062" w:type="dxa"/>
            <w:shd w:val="clear" w:color="auto" w:fill="auto"/>
            <w:vAlign w:val="center"/>
          </w:tcPr>
          <w:p w14:paraId="11A3C765" w14:textId="77777777" w:rsidR="004F6747" w:rsidRPr="00972046" w:rsidRDefault="004F6747" w:rsidP="00F703E5">
            <w:pPr>
              <w:numPr>
                <w:ilvl w:val="0"/>
                <w:numId w:val="17"/>
              </w:numPr>
              <w:autoSpaceDE w:val="0"/>
              <w:autoSpaceDN w:val="0"/>
              <w:spacing w:after="0" w:line="240" w:lineRule="auto"/>
              <w:jc w:val="both"/>
              <w:rPr>
                <w:rFonts w:ascii="Garamond" w:hAnsi="Garamond"/>
              </w:rPr>
            </w:pPr>
            <w:r w:rsidRPr="00972046">
              <w:rPr>
                <w:rFonts w:ascii="Garamond" w:hAnsi="Garamond"/>
                <w:b/>
              </w:rPr>
              <w:t>не использую</w:t>
            </w:r>
            <w:r w:rsidRPr="00972046">
              <w:rPr>
                <w:rFonts w:ascii="Garamond" w:hAnsi="Garamond"/>
              </w:rPr>
              <w:t xml:space="preserve"> компоненты, и (или) СУ, и (или) документы в отношении СУ, принадлежащие третьим лицам;</w:t>
            </w:r>
          </w:p>
          <w:p w14:paraId="53251B52" w14:textId="77777777" w:rsidR="004F6747" w:rsidRPr="00972046" w:rsidRDefault="004F6747" w:rsidP="00F703E5">
            <w:pPr>
              <w:numPr>
                <w:ilvl w:val="0"/>
                <w:numId w:val="17"/>
              </w:numPr>
              <w:autoSpaceDE w:val="0"/>
              <w:autoSpaceDN w:val="0"/>
              <w:spacing w:after="0" w:line="240" w:lineRule="auto"/>
              <w:rPr>
                <w:rFonts w:ascii="Garamond" w:hAnsi="Garamond"/>
              </w:rPr>
            </w:pPr>
            <w:r w:rsidRPr="00972046">
              <w:rPr>
                <w:rFonts w:ascii="Garamond" w:hAnsi="Garamond"/>
                <w:b/>
              </w:rPr>
              <w:t>использую</w:t>
            </w:r>
            <w:r w:rsidRPr="00972046">
              <w:rPr>
                <w:rFonts w:ascii="Garamond" w:hAnsi="Garamond"/>
              </w:rPr>
              <w:t xml:space="preserve"> компоненты, и (или) СУ, и (или) документы в отношении СУ, принадлежащие третьим лицам </w:t>
            </w:r>
          </w:p>
          <w:p w14:paraId="51960A61" w14:textId="77777777" w:rsidR="004F6747" w:rsidRPr="00972046" w:rsidRDefault="004F6747" w:rsidP="00945ED1">
            <w:pPr>
              <w:autoSpaceDE w:val="0"/>
              <w:autoSpaceDN w:val="0"/>
              <w:spacing w:after="0"/>
              <w:rPr>
                <w:rFonts w:ascii="Garamond" w:hAnsi="Garamond"/>
                <w:u w:val="single"/>
              </w:rPr>
            </w:pPr>
            <w:r w:rsidRPr="00972046">
              <w:rPr>
                <w:rFonts w:ascii="Garamond" w:hAnsi="Garamond"/>
                <w:b/>
                <w:u w:val="single"/>
              </w:rPr>
              <w:t xml:space="preserve">                                                                                                                           </w:t>
            </w:r>
            <w:r w:rsidRPr="00972046">
              <w:rPr>
                <w:rFonts w:ascii="Garamond" w:hAnsi="Garamond"/>
                <w:u w:val="single"/>
              </w:rPr>
              <w:t>,</w:t>
            </w:r>
          </w:p>
          <w:p w14:paraId="0419132B" w14:textId="77777777" w:rsidR="004F6747" w:rsidRPr="00972046" w:rsidRDefault="004F6747" w:rsidP="00945ED1">
            <w:pPr>
              <w:autoSpaceDE w:val="0"/>
              <w:autoSpaceDN w:val="0"/>
              <w:spacing w:after="0"/>
              <w:rPr>
                <w:rFonts w:ascii="Garamond" w:hAnsi="Garamond"/>
                <w:i/>
                <w:sz w:val="18"/>
                <w:szCs w:val="18"/>
              </w:rPr>
            </w:pPr>
            <w:r w:rsidRPr="00972046">
              <w:rPr>
                <w:rFonts w:ascii="Garamond" w:hAnsi="Garamond"/>
                <w:i/>
                <w:sz w:val="18"/>
                <w:szCs w:val="18"/>
              </w:rPr>
              <w:t>(полное наименование организации (-</w:t>
            </w:r>
            <w:proofErr w:type="spellStart"/>
            <w:r w:rsidRPr="00972046">
              <w:rPr>
                <w:rFonts w:ascii="Garamond" w:hAnsi="Garamond"/>
                <w:i/>
                <w:sz w:val="18"/>
                <w:szCs w:val="18"/>
              </w:rPr>
              <w:t>ий</w:t>
            </w:r>
            <w:proofErr w:type="spellEnd"/>
            <w:r w:rsidRPr="00972046">
              <w:rPr>
                <w:rFonts w:ascii="Garamond" w:hAnsi="Garamond"/>
                <w:i/>
                <w:sz w:val="18"/>
                <w:szCs w:val="18"/>
              </w:rPr>
              <w:t>) с указанием организационно-правовой формы)</w:t>
            </w:r>
          </w:p>
          <w:p w14:paraId="510109A0" w14:textId="77777777" w:rsidR="004F6747" w:rsidRPr="00972046" w:rsidRDefault="004F6747" w:rsidP="00945ED1">
            <w:pPr>
              <w:autoSpaceDE w:val="0"/>
              <w:autoSpaceDN w:val="0"/>
              <w:spacing w:after="0"/>
              <w:ind w:left="720"/>
              <w:rPr>
                <w:rFonts w:ascii="Garamond" w:hAnsi="Garamond"/>
              </w:rPr>
            </w:pPr>
            <w:r w:rsidRPr="00972046">
              <w:rPr>
                <w:rFonts w:ascii="Garamond" w:hAnsi="Garamond"/>
              </w:rPr>
              <w:t>а также подтверждаю, что отношения по использованию данных компонентов, и (или) СУ, и (или) документов в отношении СУ урегулированы с указанными третьими лицами надлежащим образом.</w:t>
            </w:r>
          </w:p>
        </w:tc>
      </w:tr>
    </w:tbl>
    <w:p w14:paraId="0228DB1D" w14:textId="77777777" w:rsidR="004F6747" w:rsidRPr="00E8149B" w:rsidRDefault="004F6747" w:rsidP="004F6747">
      <w:pPr>
        <w:autoSpaceDE w:val="0"/>
        <w:autoSpaceDN w:val="0"/>
        <w:spacing w:after="0"/>
        <w:rPr>
          <w:rFonts w:ascii="Garamond" w:hAnsi="Garamond"/>
        </w:rPr>
      </w:pPr>
    </w:p>
    <w:p w14:paraId="746AA965" w14:textId="77777777" w:rsidR="004F6747" w:rsidRDefault="004F6747" w:rsidP="004F6747">
      <w:pPr>
        <w:autoSpaceDE w:val="0"/>
        <w:autoSpaceDN w:val="0"/>
        <w:spacing w:after="0"/>
        <w:jc w:val="both"/>
        <w:rPr>
          <w:rFonts w:ascii="Garamond" w:hAnsi="Garamond"/>
        </w:rPr>
      </w:pPr>
      <w:r w:rsidRPr="00E8149B">
        <w:rPr>
          <w:rFonts w:ascii="Garamond" w:hAnsi="Garamond"/>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СУ,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E8149B">
        <w:rPr>
          <w:rFonts w:ascii="Garamond" w:hAnsi="Garamond"/>
          <w:sz w:val="18"/>
          <w:szCs w:val="18"/>
        </w:rPr>
        <w:t>(</w:t>
      </w:r>
      <w:r w:rsidRPr="00E8149B">
        <w:rPr>
          <w:rFonts w:ascii="Garamond" w:hAnsi="Garamond"/>
          <w:i/>
          <w:sz w:val="18"/>
          <w:szCs w:val="18"/>
        </w:rPr>
        <w:t>указывается при наличии средств измерений, не включенных в СУ</w:t>
      </w:r>
      <w:r w:rsidRPr="00E8149B">
        <w:rPr>
          <w:rFonts w:ascii="Garamond" w:hAnsi="Garamond"/>
          <w:sz w:val="18"/>
          <w:szCs w:val="18"/>
        </w:rPr>
        <w:t>)</w:t>
      </w:r>
      <w:r w:rsidRPr="00E8149B">
        <w:rPr>
          <w:rFonts w:ascii="Garamond" w:hAnsi="Garamond"/>
        </w:rPr>
        <w:t>.</w:t>
      </w:r>
    </w:p>
    <w:p w14:paraId="3AF17AEF" w14:textId="77777777" w:rsidR="004F6747" w:rsidRPr="00E8149B" w:rsidRDefault="004F6747" w:rsidP="004F6747">
      <w:pPr>
        <w:autoSpaceDE w:val="0"/>
        <w:autoSpaceDN w:val="0"/>
        <w:spacing w:after="0"/>
        <w:rPr>
          <w:rFonts w:ascii="Garamond" w:hAnsi="Garamond"/>
        </w:rPr>
      </w:pPr>
    </w:p>
    <w:p w14:paraId="5D05FB50" w14:textId="77777777" w:rsidR="004F6747" w:rsidRPr="00D82BAB" w:rsidRDefault="004F6747" w:rsidP="004F6747">
      <w:pPr>
        <w:autoSpaceDE w:val="0"/>
        <w:autoSpaceDN w:val="0"/>
        <w:spacing w:after="0"/>
        <w:jc w:val="both"/>
        <w:rPr>
          <w:rFonts w:ascii="Garamond" w:hAnsi="Garamond"/>
        </w:rPr>
      </w:pPr>
      <w:r w:rsidRPr="00E8149B">
        <w:rPr>
          <w:rFonts w:ascii="Garamond" w:hAnsi="Garamond"/>
        </w:rPr>
        <w:lastRenderedPageBreak/>
        <w:t xml:space="preserve">В случае если при установлении соответствия </w:t>
      </w:r>
      <w:r w:rsidRPr="00E8149B">
        <w:rPr>
          <w:rFonts w:ascii="Garamond" w:hAnsi="Garamond"/>
          <w:spacing w:val="-2"/>
        </w:rPr>
        <w:t xml:space="preserve">системы коммерческого учета электроэнергии техническим требованиям оптового рынка электроэнергии (мощности) </w:t>
      </w:r>
      <w:r w:rsidRPr="00E8149B">
        <w:rPr>
          <w:rFonts w:ascii="Garamond" w:hAnsi="Garamond"/>
          <w:bCs/>
        </w:rPr>
        <w:t xml:space="preserve">КО будет выявлена неактуальность регистрационной информации в части несоответствия указанных в опросных листах (макет 90000), и (или) макете (-ах) 10000, и (или) макете (-ах) 20000 и в ПСИ типов (модификаций) </w:t>
      </w:r>
      <w:r w:rsidRPr="00E8149B">
        <w:rPr>
          <w:rFonts w:ascii="Garamond" w:hAnsi="Garamond"/>
        </w:rPr>
        <w:t xml:space="preserve">приборов учета (при их наличии в ПСИ),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w:t>
      </w:r>
      <w:r w:rsidRPr="00E8149B">
        <w:rPr>
          <w:rFonts w:ascii="Garamond" w:hAnsi="Garamond"/>
          <w:bCs/>
        </w:rPr>
        <w:t>(</w:t>
      </w:r>
      <w:r w:rsidRPr="00E8149B">
        <w:rPr>
          <w:rFonts w:ascii="Garamond" w:hAnsi="Garamond"/>
          <w:bCs/>
          <w:i/>
          <w:sz w:val="18"/>
          <w:szCs w:val="18"/>
        </w:rPr>
        <w:t>указывается для действующего состава точек поставки и точек измерений</w:t>
      </w:r>
      <w:r w:rsidRPr="00E8149B">
        <w:rPr>
          <w:rFonts w:ascii="Garamond" w:hAnsi="Garamond"/>
          <w:bCs/>
          <w:i/>
        </w:rPr>
        <w:t>)</w:t>
      </w:r>
      <w:r w:rsidRPr="00E8149B">
        <w:rPr>
          <w:rFonts w:ascii="Garamond" w:hAnsi="Garamond"/>
        </w:rPr>
        <w:t>.</w:t>
      </w:r>
    </w:p>
    <w:p w14:paraId="498719C2" w14:textId="77777777" w:rsidR="004F6747" w:rsidRPr="00D82BAB" w:rsidRDefault="004F6747" w:rsidP="004F6747">
      <w:pPr>
        <w:autoSpaceDE w:val="0"/>
        <w:autoSpaceDN w:val="0"/>
        <w:spacing w:after="0"/>
        <w:rPr>
          <w:rFonts w:ascii="Garamond" w:hAnsi="Garamond"/>
        </w:rPr>
      </w:pPr>
    </w:p>
    <w:tbl>
      <w:tblPr>
        <w:tblW w:w="10003" w:type="dxa"/>
        <w:tblLook w:val="04A0" w:firstRow="1" w:lastRow="0" w:firstColumn="1" w:lastColumn="0" w:noHBand="0" w:noVBand="1"/>
      </w:tblPr>
      <w:tblGrid>
        <w:gridCol w:w="3224"/>
        <w:gridCol w:w="3556"/>
        <w:gridCol w:w="3223"/>
      </w:tblGrid>
      <w:tr w:rsidR="004F6747" w:rsidRPr="00972046" w14:paraId="2FCF0213" w14:textId="77777777" w:rsidTr="00945ED1">
        <w:trPr>
          <w:trHeight w:val="665"/>
        </w:trPr>
        <w:tc>
          <w:tcPr>
            <w:tcW w:w="3224" w:type="dxa"/>
            <w:tcBorders>
              <w:top w:val="single" w:sz="4" w:space="0" w:color="auto"/>
            </w:tcBorders>
            <w:shd w:val="clear" w:color="auto" w:fill="auto"/>
            <w:vAlign w:val="center"/>
          </w:tcPr>
          <w:p w14:paraId="5EF3FE51" w14:textId="77777777" w:rsidR="004F6747" w:rsidRPr="00972046" w:rsidRDefault="004F6747" w:rsidP="00945ED1">
            <w:pPr>
              <w:spacing w:after="0"/>
              <w:jc w:val="center"/>
              <w:rPr>
                <w:rFonts w:ascii="Garamond" w:hAnsi="Garamond"/>
                <w:i/>
              </w:rPr>
            </w:pPr>
            <w:r w:rsidRPr="00972046">
              <w:rPr>
                <w:rFonts w:ascii="Garamond" w:hAnsi="Garamond"/>
                <w:i/>
                <w:sz w:val="18"/>
                <w:szCs w:val="18"/>
              </w:rPr>
              <w:t xml:space="preserve">(должность </w:t>
            </w:r>
            <w:r w:rsidRPr="00972046">
              <w:rPr>
                <w:rFonts w:ascii="Garamond" w:hAnsi="Garamond"/>
                <w:i/>
                <w:sz w:val="18"/>
                <w:szCs w:val="18"/>
                <w:highlight w:val="yellow"/>
              </w:rPr>
              <w:t>руководителя</w:t>
            </w:r>
            <w:r w:rsidRPr="00972046">
              <w:rPr>
                <w:rFonts w:ascii="Garamond" w:hAnsi="Garamond"/>
                <w:i/>
                <w:sz w:val="18"/>
                <w:szCs w:val="18"/>
              </w:rPr>
              <w:t>)</w:t>
            </w:r>
          </w:p>
        </w:tc>
        <w:tc>
          <w:tcPr>
            <w:tcW w:w="3556" w:type="dxa"/>
            <w:shd w:val="clear" w:color="auto" w:fill="auto"/>
            <w:vAlign w:val="center"/>
          </w:tcPr>
          <w:p w14:paraId="51705745" w14:textId="77777777" w:rsidR="004F6747" w:rsidRPr="00972046" w:rsidRDefault="004F6747" w:rsidP="00945ED1">
            <w:pPr>
              <w:spacing w:after="0"/>
              <w:jc w:val="center"/>
              <w:rPr>
                <w:rFonts w:ascii="Garamond" w:hAnsi="Garamond"/>
                <w:i/>
              </w:rPr>
            </w:pPr>
          </w:p>
        </w:tc>
        <w:tc>
          <w:tcPr>
            <w:tcW w:w="3223" w:type="dxa"/>
            <w:tcBorders>
              <w:top w:val="single" w:sz="4" w:space="0" w:color="auto"/>
            </w:tcBorders>
            <w:shd w:val="clear" w:color="auto" w:fill="auto"/>
            <w:vAlign w:val="center"/>
          </w:tcPr>
          <w:p w14:paraId="5DD0D6D8" w14:textId="77777777" w:rsidR="004F6747" w:rsidRPr="00972046" w:rsidRDefault="004F6747" w:rsidP="00945ED1">
            <w:pPr>
              <w:spacing w:after="0"/>
              <w:jc w:val="center"/>
              <w:rPr>
                <w:rFonts w:ascii="Garamond" w:hAnsi="Garamond"/>
                <w:i/>
              </w:rPr>
            </w:pPr>
            <w:r w:rsidRPr="00972046">
              <w:rPr>
                <w:rFonts w:ascii="Garamond" w:hAnsi="Garamond"/>
                <w:i/>
                <w:sz w:val="18"/>
                <w:szCs w:val="18"/>
              </w:rPr>
              <w:t>(Ф. И. О.)</w:t>
            </w:r>
          </w:p>
        </w:tc>
      </w:tr>
    </w:tbl>
    <w:p w14:paraId="338F5211" w14:textId="77777777" w:rsidR="004F6747" w:rsidRPr="00D82BAB" w:rsidRDefault="004F6747" w:rsidP="004F6747">
      <w:pPr>
        <w:spacing w:after="0"/>
        <w:jc w:val="both"/>
        <w:rPr>
          <w:rFonts w:ascii="Garamond" w:hAnsi="Garamond"/>
          <w:b/>
          <w:bCs/>
          <w:sz w:val="20"/>
          <w:szCs w:val="20"/>
        </w:rPr>
      </w:pPr>
    </w:p>
    <w:p w14:paraId="1C4C34BD" w14:textId="77777777" w:rsidR="004F6747" w:rsidRPr="00D82BAB" w:rsidRDefault="004F6747" w:rsidP="004F6747">
      <w:pPr>
        <w:spacing w:after="0"/>
        <w:jc w:val="both"/>
        <w:rPr>
          <w:rFonts w:ascii="Garamond" w:hAnsi="Garamond"/>
          <w:b/>
          <w:bCs/>
          <w:sz w:val="20"/>
          <w:szCs w:val="20"/>
        </w:rPr>
      </w:pPr>
      <w:r w:rsidRPr="00D82BAB">
        <w:rPr>
          <w:rFonts w:ascii="Garamond" w:hAnsi="Garamond"/>
          <w:b/>
          <w:bCs/>
          <w:sz w:val="20"/>
          <w:szCs w:val="20"/>
        </w:rPr>
        <w:t>Примечания.</w:t>
      </w:r>
    </w:p>
    <w:p w14:paraId="328FF2FB" w14:textId="77777777" w:rsidR="004F6747" w:rsidRPr="005D1AFD" w:rsidRDefault="004F6747" w:rsidP="00F703E5">
      <w:pPr>
        <w:pStyle w:val="a9"/>
        <w:numPr>
          <w:ilvl w:val="0"/>
          <w:numId w:val="22"/>
        </w:numPr>
        <w:spacing w:before="160" w:line="259" w:lineRule="auto"/>
        <w:ind w:left="284" w:hanging="284"/>
        <w:jc w:val="both"/>
        <w:rPr>
          <w:rFonts w:ascii="Garamond" w:hAnsi="Garamond"/>
          <w:i w:val="0"/>
          <w:iCs/>
        </w:rPr>
      </w:pPr>
      <w:r w:rsidRPr="005D1AFD">
        <w:rPr>
          <w:rFonts w:ascii="Garamond" w:hAnsi="Garamond"/>
          <w:i w:val="0"/>
          <w:iCs/>
        </w:rPr>
        <w:t xml:space="preserve">Указать наименование и буквенный код сечения коммерческого учета или ГТП генерации, </w:t>
      </w:r>
      <w:proofErr w:type="gramStart"/>
      <w:r w:rsidRPr="005D1AFD">
        <w:rPr>
          <w:rFonts w:ascii="Garamond" w:hAnsi="Garamond"/>
          <w:i w:val="0"/>
          <w:iCs/>
        </w:rPr>
        <w:t>например</w:t>
      </w:r>
      <w:proofErr w:type="gramEnd"/>
      <w:r w:rsidRPr="005D1AFD">
        <w:rPr>
          <w:rFonts w:ascii="Garamond" w:hAnsi="Garamond"/>
          <w:i w:val="0"/>
          <w:iCs/>
        </w:rPr>
        <w:t>:</w:t>
      </w:r>
    </w:p>
    <w:p w14:paraId="57694320"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ЗАО «</w:t>
      </w:r>
      <w:proofErr w:type="spellStart"/>
      <w:r w:rsidRPr="005D1AFD">
        <w:rPr>
          <w:rFonts w:ascii="Garamond" w:hAnsi="Garamond"/>
          <w:i w:val="0"/>
          <w:iCs/>
        </w:rPr>
        <w:t>СбыТ</w:t>
      </w:r>
      <w:proofErr w:type="spellEnd"/>
      <w:r w:rsidRPr="005D1AFD">
        <w:rPr>
          <w:rFonts w:ascii="Garamond" w:hAnsi="Garamond"/>
          <w:i w:val="0"/>
          <w:iCs/>
        </w:rPr>
        <w:t>» (ОАО «</w:t>
      </w:r>
      <w:proofErr w:type="spellStart"/>
      <w:r w:rsidRPr="005D1AFD">
        <w:rPr>
          <w:rFonts w:ascii="Garamond" w:hAnsi="Garamond"/>
          <w:i w:val="0"/>
          <w:iCs/>
        </w:rPr>
        <w:t>Уралсталь</w:t>
      </w:r>
      <w:proofErr w:type="spellEnd"/>
      <w:r w:rsidRPr="005D1AFD">
        <w:rPr>
          <w:rFonts w:ascii="Garamond" w:hAnsi="Garamond"/>
          <w:i w:val="0"/>
          <w:iCs/>
        </w:rPr>
        <w:t>»)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(P</w:t>
      </w:r>
      <w:r w:rsidRPr="005D1AFD">
        <w:rPr>
          <w:rFonts w:ascii="Garamond" w:hAnsi="Garamond"/>
          <w:i w:val="0"/>
          <w:iCs/>
          <w:lang w:val="en-US"/>
        </w:rPr>
        <w:t>SFIEN</w:t>
      </w:r>
      <w:r w:rsidRPr="005D1AFD">
        <w:rPr>
          <w:rFonts w:ascii="Garamond" w:hAnsi="Garamond"/>
          <w:i w:val="0"/>
          <w:iCs/>
        </w:rPr>
        <w:t>27-PS</w:t>
      </w:r>
      <w:r w:rsidRPr="005D1AFD">
        <w:rPr>
          <w:rFonts w:ascii="Garamond" w:hAnsi="Garamond"/>
          <w:i w:val="0"/>
          <w:iCs/>
          <w:lang w:val="en-US"/>
        </w:rPr>
        <w:t>S</w:t>
      </w:r>
      <w:r w:rsidRPr="005D1AFD">
        <w:rPr>
          <w:rFonts w:ascii="Garamond" w:hAnsi="Garamond"/>
          <w:i w:val="0"/>
          <w:iCs/>
        </w:rPr>
        <w:t>ERDLE);</w:t>
      </w:r>
    </w:p>
    <w:p w14:paraId="7C410873"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ПАО «</w:t>
      </w:r>
      <w:r w:rsidRPr="005D1AFD">
        <w:rPr>
          <w:rFonts w:ascii="Garamond" w:hAnsi="Garamond"/>
          <w:i w:val="0"/>
          <w:iCs/>
          <w:lang w:eastAsia="en-US"/>
        </w:rPr>
        <w:t>Россети</w:t>
      </w:r>
      <w:r w:rsidRPr="005D1AFD">
        <w:rPr>
          <w:rFonts w:ascii="Garamond" w:hAnsi="Garamond"/>
          <w:i w:val="0"/>
          <w:iCs/>
        </w:rPr>
        <w:t>» (МЭС Северо-Запада (по сетям Республики Коми))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(FKOMIENE- PS</w:t>
      </w:r>
      <w:r w:rsidRPr="005D1AFD">
        <w:rPr>
          <w:rFonts w:ascii="Garamond" w:hAnsi="Garamond"/>
          <w:i w:val="0"/>
          <w:iCs/>
          <w:lang w:val="en-US"/>
        </w:rPr>
        <w:t>S</w:t>
      </w:r>
      <w:r w:rsidRPr="005D1AFD">
        <w:rPr>
          <w:rFonts w:ascii="Garamond" w:hAnsi="Garamond"/>
          <w:i w:val="0"/>
          <w:iCs/>
        </w:rPr>
        <w:t>ERDLE);</w:t>
      </w:r>
    </w:p>
    <w:p w14:paraId="65EE1E35"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АО «Генерация» (Первая ТЭЦ) (</w:t>
      </w:r>
      <w:r w:rsidRPr="005D1AFD">
        <w:rPr>
          <w:rFonts w:ascii="Garamond" w:hAnsi="Garamond"/>
          <w:i w:val="0"/>
          <w:iCs/>
          <w:lang w:val="en-US"/>
        </w:rPr>
        <w:t>GOMSKE</w:t>
      </w:r>
      <w:r w:rsidRPr="005D1AFD">
        <w:rPr>
          <w:rFonts w:ascii="Garamond" w:hAnsi="Garamond"/>
          <w:i w:val="0"/>
          <w:iCs/>
        </w:rPr>
        <w:t>17).</w:t>
      </w:r>
    </w:p>
    <w:p w14:paraId="7B09CFF6" w14:textId="77777777" w:rsidR="004F6747" w:rsidRPr="005D1AFD" w:rsidRDefault="004F6747" w:rsidP="00F703E5">
      <w:pPr>
        <w:pStyle w:val="a9"/>
        <w:numPr>
          <w:ilvl w:val="0"/>
          <w:numId w:val="22"/>
        </w:numPr>
        <w:spacing w:line="259" w:lineRule="auto"/>
        <w:ind w:left="284" w:hanging="284"/>
        <w:rPr>
          <w:rFonts w:ascii="Garamond" w:hAnsi="Garamond"/>
          <w:i w:val="0"/>
          <w:iCs/>
        </w:rPr>
      </w:pPr>
      <w:r w:rsidRPr="005D1AFD">
        <w:rPr>
          <w:rFonts w:ascii="Garamond" w:hAnsi="Garamond"/>
          <w:i w:val="0"/>
          <w:iCs/>
        </w:rPr>
        <w:t>В качестве основания указывается:</w:t>
      </w:r>
    </w:p>
    <w:p w14:paraId="427C021C" w14:textId="77777777" w:rsidR="004F6747" w:rsidRPr="005D1AFD" w:rsidRDefault="004F6747" w:rsidP="00F703E5">
      <w:pPr>
        <w:pStyle w:val="a9"/>
        <w:numPr>
          <w:ilvl w:val="1"/>
          <w:numId w:val="22"/>
        </w:numPr>
        <w:autoSpaceDE w:val="0"/>
        <w:autoSpaceDN w:val="0"/>
        <w:spacing w:line="259" w:lineRule="auto"/>
        <w:ind w:left="567" w:hanging="283"/>
        <w:jc w:val="both"/>
        <w:rPr>
          <w:rFonts w:ascii="Garamond" w:hAnsi="Garamond"/>
          <w:i w:val="0"/>
          <w:iCs/>
        </w:rPr>
      </w:pPr>
      <w:r w:rsidRPr="005D1AFD">
        <w:rPr>
          <w:rFonts w:ascii="Garamond" w:hAnsi="Garamond"/>
          <w:i w:val="0"/>
          <w:iCs/>
        </w:rPr>
        <w:t>Новое сечение КУ / ГТП генерации в соответствии с комплектом документов, представленных в КО с заявлением по форме 3, 3Б, 3В,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2A69BBD3" w14:textId="77777777" w:rsidR="004F6747" w:rsidRPr="005D1AFD" w:rsidRDefault="004F6747" w:rsidP="00F703E5">
      <w:pPr>
        <w:pStyle w:val="a9"/>
        <w:numPr>
          <w:ilvl w:val="1"/>
          <w:numId w:val="22"/>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с изменением ТП в соответствии с комплектом документов, представленных в КО с заявлением по форме 3,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3,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3557445A" w14:textId="77777777" w:rsidR="004F6747" w:rsidRPr="005D1AFD" w:rsidRDefault="004F6747" w:rsidP="00F703E5">
      <w:pPr>
        <w:pStyle w:val="a9"/>
        <w:numPr>
          <w:ilvl w:val="1"/>
          <w:numId w:val="22"/>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без изменения ТП в соответствии с комплектом документов, представленных в КО с заявлением по форме 3, 4В приложения 1 к Положению о реестре</w:t>
      </w:r>
      <w:r w:rsidRPr="005D1AFD">
        <w:rPr>
          <w:i w:val="0"/>
          <w:iCs/>
        </w:rPr>
        <w:t xml:space="preserve"> </w:t>
      </w:r>
      <w:r w:rsidRPr="005D1AFD">
        <w:rPr>
          <w:rFonts w:ascii="Garamond" w:hAnsi="Garamond"/>
          <w:i w:val="0"/>
          <w:iCs/>
        </w:rPr>
        <w:t xml:space="preserve">вх. № ______ от ______ (при наличии в составе документов ответной квитанции (макет 60001)). </w:t>
      </w:r>
    </w:p>
    <w:p w14:paraId="6FE5FB19" w14:textId="77777777" w:rsidR="004F6747" w:rsidRPr="005D1AFD" w:rsidRDefault="004F6747" w:rsidP="00F703E5">
      <w:pPr>
        <w:pStyle w:val="a9"/>
        <w:numPr>
          <w:ilvl w:val="1"/>
          <w:numId w:val="22"/>
        </w:numPr>
        <w:autoSpaceDE w:val="0"/>
        <w:autoSpaceDN w:val="0"/>
        <w:spacing w:line="259" w:lineRule="auto"/>
        <w:ind w:left="567" w:hanging="283"/>
        <w:jc w:val="both"/>
        <w:rPr>
          <w:rFonts w:ascii="Garamond" w:hAnsi="Garamond"/>
          <w:i w:val="0"/>
          <w:iCs/>
        </w:rPr>
      </w:pPr>
      <w:r w:rsidRPr="005D1AFD">
        <w:rPr>
          <w:rFonts w:ascii="Garamond" w:hAnsi="Garamond"/>
          <w:i w:val="0"/>
          <w:iCs/>
        </w:rPr>
        <w:t>Действующий состав точек поставки и точек измерений подтвержден действующим ПСИ № ____ от ____ (</w:t>
      </w:r>
      <w:r w:rsidRPr="005D1AFD">
        <w:rPr>
          <w:rFonts w:ascii="Garamond" w:eastAsia="Calibri" w:hAnsi="Garamond"/>
          <w:i w:val="0"/>
          <w:iCs/>
        </w:rPr>
        <w:t xml:space="preserve">для случаев выполнения требований пп. 2.6.9, 4.2.3, 4.2.5, 4.4.1 Положения о реестре необходимо указать реквизиты ПСИ, представленного с заявлением по форме 19.4 </w:t>
      </w:r>
      <w:r w:rsidRPr="005D1AFD">
        <w:rPr>
          <w:rFonts w:ascii="Garamond" w:hAnsi="Garamond"/>
          <w:i w:val="0"/>
          <w:iCs/>
        </w:rPr>
        <w:t>приложения 1 к Положению о реестре).</w:t>
      </w:r>
    </w:p>
    <w:p w14:paraId="64DED615" w14:textId="77777777" w:rsidR="004F6747" w:rsidRPr="005D1AFD" w:rsidRDefault="004F6747" w:rsidP="00F703E5">
      <w:pPr>
        <w:pStyle w:val="a9"/>
        <w:numPr>
          <w:ilvl w:val="1"/>
          <w:numId w:val="22"/>
        </w:numPr>
        <w:autoSpaceDE w:val="0"/>
        <w:autoSpaceDN w:val="0"/>
        <w:spacing w:line="259" w:lineRule="auto"/>
        <w:ind w:left="567" w:hanging="283"/>
        <w:jc w:val="both"/>
        <w:rPr>
          <w:rFonts w:ascii="Garamond" w:eastAsia="Calibri" w:hAnsi="Garamond"/>
          <w:i w:val="0"/>
          <w:iCs/>
        </w:rPr>
      </w:pPr>
      <w:r w:rsidRPr="005D1AFD">
        <w:rPr>
          <w:rFonts w:ascii="Garamond" w:eastAsia="Calibri" w:hAnsi="Garamond"/>
          <w:i w:val="0"/>
          <w:iCs/>
        </w:rPr>
        <w:t xml:space="preserve">Действующий с даты _______ (указать дату введения ПСИ в действие) состав точек поставки и точек измерений подтвержден ПСИ № ____ от ____ (указать ПСИ из уведомления КО о предоставлении права участия или о введении данного ПСИ в действие). </w:t>
      </w:r>
    </w:p>
    <w:p w14:paraId="53C7C1F6" w14:textId="77777777" w:rsidR="004F6747" w:rsidRPr="005D1AFD" w:rsidRDefault="004F6747" w:rsidP="00F703E5">
      <w:pPr>
        <w:pStyle w:val="a9"/>
        <w:numPr>
          <w:ilvl w:val="0"/>
          <w:numId w:val="22"/>
        </w:numPr>
        <w:spacing w:before="160" w:line="259" w:lineRule="auto"/>
        <w:ind w:left="284" w:hanging="284"/>
        <w:rPr>
          <w:rFonts w:ascii="Garamond" w:hAnsi="Garamond"/>
          <w:i w:val="0"/>
          <w:iCs/>
        </w:rPr>
      </w:pPr>
      <w:r w:rsidRPr="005D1AFD">
        <w:rPr>
          <w:rFonts w:ascii="Garamond" w:hAnsi="Garamond"/>
          <w:i w:val="0"/>
          <w:iCs/>
        </w:rPr>
        <w:t>В качестве краткого описания изменений указывается:</w:t>
      </w:r>
    </w:p>
    <w:p w14:paraId="3168EE82"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уменьшение ТП (ТИ);</w:t>
      </w:r>
    </w:p>
    <w:p w14:paraId="2192B989"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изменение наименования ранее зарегистрированной ГТП (сечения);</w:t>
      </w:r>
    </w:p>
    <w:p w14:paraId="14E47B1D"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изменение количества малых ТП;</w:t>
      </w:r>
    </w:p>
    <w:p w14:paraId="1C53BFCF"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объединение сечений КУ / ГТП генерации;</w:t>
      </w:r>
    </w:p>
    <w:p w14:paraId="53F22B7C"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разделение сечения КУ / ГТП генерации;</w:t>
      </w:r>
    </w:p>
    <w:p w14:paraId="0C7B123C"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приведение наименований ТП и ТИ в соответствие требованиям Положения о реестре;</w:t>
      </w:r>
    </w:p>
    <w:p w14:paraId="687747A2"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изменение алгоритма расчета величины сальдо перетоков электроэнергии в сечении коммерческого учета или алгоритма расчета величины произведенной электроэнергии в ГТП генерации;</w:t>
      </w:r>
    </w:p>
    <w:p w14:paraId="430408C3"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иное.</w:t>
      </w:r>
    </w:p>
    <w:p w14:paraId="0CD104CC" w14:textId="77777777" w:rsidR="004F6747" w:rsidRPr="005D1AFD" w:rsidRDefault="004F6747" w:rsidP="004F6747">
      <w:pPr>
        <w:tabs>
          <w:tab w:val="left" w:pos="1320"/>
        </w:tabs>
        <w:autoSpaceDE w:val="0"/>
        <w:autoSpaceDN w:val="0"/>
        <w:spacing w:before="120" w:after="0"/>
        <w:ind w:firstLine="600"/>
        <w:jc w:val="both"/>
        <w:rPr>
          <w:rFonts w:ascii="Garamond" w:hAnsi="Garamond"/>
          <w:iCs/>
          <w:color w:val="000000"/>
        </w:rPr>
      </w:pPr>
    </w:p>
    <w:p w14:paraId="49B1C56C" w14:textId="77777777" w:rsidR="004F6747" w:rsidRDefault="004F6747" w:rsidP="004F6747">
      <w:pPr>
        <w:spacing w:after="0"/>
        <w:rPr>
          <w:rFonts w:ascii="Garamond" w:eastAsia="Garamond" w:hAnsi="Garamond" w:cs="Garamond"/>
          <w:b/>
          <w:iCs/>
        </w:rPr>
      </w:pPr>
      <w:r>
        <w:rPr>
          <w:rFonts w:ascii="Garamond" w:eastAsia="Garamond" w:hAnsi="Garamond" w:cs="Garamond"/>
          <w:b/>
          <w:iCs/>
        </w:rPr>
        <w:br w:type="page"/>
      </w:r>
    </w:p>
    <w:p w14:paraId="43EFACBB" w14:textId="77777777" w:rsidR="004F6747" w:rsidRDefault="004F6747" w:rsidP="004F6747">
      <w:pPr>
        <w:spacing w:after="0"/>
        <w:rPr>
          <w:rFonts w:ascii="Garamond" w:eastAsia="Garamond" w:hAnsi="Garamond" w:cs="Garamond"/>
          <w:b/>
          <w:iCs/>
        </w:rPr>
      </w:pPr>
      <w:r>
        <w:rPr>
          <w:rFonts w:ascii="Garamond" w:eastAsia="Garamond" w:hAnsi="Garamond" w:cs="Garamond"/>
          <w:b/>
          <w:iCs/>
        </w:rPr>
        <w:lastRenderedPageBreak/>
        <w:t>Предлагаемая редакция</w:t>
      </w:r>
    </w:p>
    <w:p w14:paraId="5CC25C5F" w14:textId="77777777" w:rsidR="004F6747" w:rsidRDefault="004F6747" w:rsidP="004F6747">
      <w:pPr>
        <w:spacing w:after="0"/>
        <w:jc w:val="center"/>
        <w:rPr>
          <w:rFonts w:ascii="Garamond" w:hAnsi="Garamond"/>
          <w:b/>
        </w:rPr>
      </w:pPr>
    </w:p>
    <w:p w14:paraId="275E8B92" w14:textId="77777777" w:rsidR="004F6747" w:rsidRPr="00E8149B" w:rsidRDefault="004F6747" w:rsidP="004F6747">
      <w:pPr>
        <w:spacing w:after="0"/>
        <w:jc w:val="center"/>
        <w:rPr>
          <w:rFonts w:ascii="Garamond" w:hAnsi="Garamond"/>
          <w:b/>
        </w:rPr>
      </w:pPr>
      <w:r w:rsidRPr="00E8149B">
        <w:rPr>
          <w:rFonts w:ascii="Garamond" w:hAnsi="Garamond"/>
          <w:b/>
        </w:rPr>
        <w:t>Форма 4</w:t>
      </w:r>
    </w:p>
    <w:p w14:paraId="711D1875" w14:textId="77777777" w:rsidR="004F6747" w:rsidRPr="0042210A" w:rsidRDefault="004F6747" w:rsidP="004F6747">
      <w:pPr>
        <w:spacing w:after="0"/>
        <w:rPr>
          <w:rFonts w:ascii="Garamond" w:hAnsi="Garamond"/>
        </w:rPr>
      </w:pPr>
      <w:r w:rsidRPr="0042210A">
        <w:rPr>
          <w:rFonts w:ascii="Garamond" w:hAnsi="Garamond"/>
        </w:rPr>
        <w:t>(на бланке заявителя)</w:t>
      </w:r>
    </w:p>
    <w:p w14:paraId="04403818" w14:textId="77777777" w:rsidR="004F6747" w:rsidRPr="0042210A" w:rsidRDefault="004F6747" w:rsidP="004F6747">
      <w:pPr>
        <w:spacing w:after="0"/>
        <w:jc w:val="right"/>
        <w:rPr>
          <w:rFonts w:ascii="Garamond" w:hAnsi="Garamond"/>
          <w:b/>
        </w:rPr>
      </w:pPr>
      <w:r w:rsidRPr="0042210A">
        <w:rPr>
          <w:rFonts w:ascii="Garamond" w:hAnsi="Garamond"/>
          <w:b/>
        </w:rPr>
        <w:t>Председателю Правления</w:t>
      </w:r>
    </w:p>
    <w:p w14:paraId="2EB4A04D" w14:textId="77777777" w:rsidR="004F6747" w:rsidRPr="0042210A" w:rsidRDefault="004F6747" w:rsidP="004F6747">
      <w:pPr>
        <w:spacing w:after="0"/>
        <w:jc w:val="right"/>
        <w:rPr>
          <w:rFonts w:ascii="Garamond" w:hAnsi="Garamond"/>
          <w:b/>
        </w:rPr>
      </w:pPr>
      <w:r w:rsidRPr="0042210A">
        <w:rPr>
          <w:rFonts w:ascii="Garamond" w:hAnsi="Garamond"/>
          <w:b/>
        </w:rPr>
        <w:t>АО «АТС»</w:t>
      </w:r>
    </w:p>
    <w:p w14:paraId="62766A8F" w14:textId="77777777" w:rsidR="004F6747" w:rsidRPr="0042210A" w:rsidRDefault="004F6747" w:rsidP="004F6747">
      <w:pPr>
        <w:spacing w:after="0"/>
        <w:jc w:val="center"/>
        <w:rPr>
          <w:rFonts w:ascii="Garamond" w:hAnsi="Garamond"/>
          <w:b/>
        </w:rPr>
      </w:pPr>
    </w:p>
    <w:p w14:paraId="73E2DFD0" w14:textId="77777777" w:rsidR="004F6747" w:rsidRPr="0042210A" w:rsidRDefault="004F6747" w:rsidP="004F6747">
      <w:pPr>
        <w:spacing w:after="0"/>
        <w:rPr>
          <w:rFonts w:ascii="Garamond" w:hAnsi="Garamond"/>
        </w:rPr>
      </w:pPr>
      <w:r w:rsidRPr="0042210A">
        <w:rPr>
          <w:rFonts w:ascii="Garamond" w:hAnsi="Garamond"/>
        </w:rPr>
        <w:t>№ _____________________</w:t>
      </w:r>
    </w:p>
    <w:p w14:paraId="61B13608" w14:textId="77777777" w:rsidR="004F6747" w:rsidRPr="0042210A" w:rsidRDefault="004F6747" w:rsidP="004F6747">
      <w:pPr>
        <w:spacing w:after="0"/>
        <w:rPr>
          <w:rFonts w:ascii="Garamond" w:hAnsi="Garamond"/>
        </w:rPr>
      </w:pPr>
      <w:r w:rsidRPr="0042210A">
        <w:rPr>
          <w:rFonts w:ascii="Garamond" w:hAnsi="Garamond"/>
        </w:rPr>
        <w:t>«___» ___________ 20 ___ г.</w:t>
      </w:r>
    </w:p>
    <w:p w14:paraId="6672BA54" w14:textId="77777777" w:rsidR="004F6747" w:rsidRPr="0042210A" w:rsidRDefault="004F6747" w:rsidP="004F6747">
      <w:pPr>
        <w:spacing w:after="0"/>
        <w:rPr>
          <w:rFonts w:ascii="Garamond" w:hAnsi="Garamond"/>
        </w:rPr>
      </w:pPr>
    </w:p>
    <w:p w14:paraId="5A631828" w14:textId="77777777" w:rsidR="004F6747" w:rsidRPr="0042210A" w:rsidRDefault="004F6747" w:rsidP="004F6747">
      <w:pPr>
        <w:spacing w:after="0"/>
        <w:jc w:val="center"/>
        <w:rPr>
          <w:rFonts w:ascii="Garamond" w:hAnsi="Garamond"/>
          <w:b/>
        </w:rPr>
      </w:pPr>
    </w:p>
    <w:p w14:paraId="26A2A919" w14:textId="77777777" w:rsidR="004F6747" w:rsidRPr="0042210A" w:rsidRDefault="004F6747" w:rsidP="004F6747">
      <w:pPr>
        <w:spacing w:after="0"/>
        <w:jc w:val="center"/>
        <w:rPr>
          <w:rFonts w:ascii="Garamond" w:hAnsi="Garamond"/>
          <w:b/>
        </w:rPr>
      </w:pPr>
      <w:r w:rsidRPr="0042210A">
        <w:rPr>
          <w:rFonts w:ascii="Garamond" w:hAnsi="Garamond"/>
          <w:b/>
        </w:rPr>
        <w:t>ЗАЯВЛЕНИЕ</w:t>
      </w:r>
    </w:p>
    <w:p w14:paraId="493DF381" w14:textId="77777777" w:rsidR="004F6747" w:rsidRPr="00E8149B" w:rsidRDefault="004F6747" w:rsidP="004F6747">
      <w:pPr>
        <w:spacing w:after="0"/>
        <w:jc w:val="center"/>
        <w:rPr>
          <w:rFonts w:ascii="Garamond" w:hAnsi="Garamond"/>
          <w:b/>
        </w:rPr>
      </w:pPr>
      <w:r w:rsidRPr="00E8149B">
        <w:rPr>
          <w:rFonts w:ascii="Garamond" w:hAnsi="Garamond"/>
          <w:b/>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14:paraId="68B38A61" w14:textId="77777777" w:rsidR="004F6747" w:rsidRPr="00E8149B" w:rsidRDefault="004F6747" w:rsidP="004F6747">
      <w:pPr>
        <w:autoSpaceDE w:val="0"/>
        <w:autoSpaceDN w:val="0"/>
        <w:spacing w:after="0"/>
        <w:rPr>
          <w:rFonts w:ascii="Garamond" w:hAnsi="Garamond"/>
          <w:spacing w:val="-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F6747" w:rsidRPr="00972046" w14:paraId="1745A015" w14:textId="77777777" w:rsidTr="00945ED1">
        <w:trPr>
          <w:trHeight w:val="421"/>
        </w:trPr>
        <w:tc>
          <w:tcPr>
            <w:tcW w:w="3002" w:type="dxa"/>
            <w:shd w:val="clear" w:color="auto" w:fill="D9D9D9"/>
            <w:vAlign w:val="center"/>
          </w:tcPr>
          <w:p w14:paraId="4AD0A85E" w14:textId="77777777" w:rsidR="004F6747" w:rsidRPr="00972046" w:rsidRDefault="004F6747" w:rsidP="00945ED1">
            <w:pPr>
              <w:spacing w:after="0"/>
              <w:jc w:val="both"/>
              <w:rPr>
                <w:rFonts w:ascii="Garamond" w:hAnsi="Garamond"/>
              </w:rPr>
            </w:pPr>
            <w:r w:rsidRPr="00972046">
              <w:rPr>
                <w:rFonts w:ascii="Garamond" w:hAnsi="Garamond"/>
              </w:rPr>
              <w:t>Полное наименование заявителя</w:t>
            </w:r>
          </w:p>
        </w:tc>
        <w:tc>
          <w:tcPr>
            <w:tcW w:w="7058" w:type="dxa"/>
            <w:shd w:val="clear" w:color="auto" w:fill="auto"/>
            <w:vAlign w:val="center"/>
          </w:tcPr>
          <w:p w14:paraId="41D80506" w14:textId="77777777" w:rsidR="004F6747" w:rsidRPr="00972046" w:rsidRDefault="004F6747" w:rsidP="00945ED1">
            <w:pPr>
              <w:autoSpaceDE w:val="0"/>
              <w:autoSpaceDN w:val="0"/>
              <w:spacing w:after="0"/>
              <w:rPr>
                <w:rFonts w:ascii="Garamond" w:hAnsi="Garamond"/>
              </w:rPr>
            </w:pPr>
          </w:p>
        </w:tc>
      </w:tr>
      <w:tr w:rsidR="004F6747" w:rsidRPr="00972046" w14:paraId="7DDEF173" w14:textId="77777777" w:rsidTr="00945ED1">
        <w:trPr>
          <w:trHeight w:val="340"/>
        </w:trPr>
        <w:tc>
          <w:tcPr>
            <w:tcW w:w="3002" w:type="dxa"/>
            <w:shd w:val="clear" w:color="auto" w:fill="D9D9D9"/>
            <w:vAlign w:val="center"/>
          </w:tcPr>
          <w:p w14:paraId="651B047E" w14:textId="77777777" w:rsidR="004F6747" w:rsidRPr="00972046" w:rsidRDefault="004F6747" w:rsidP="00945ED1">
            <w:pPr>
              <w:spacing w:after="0"/>
              <w:jc w:val="both"/>
              <w:rPr>
                <w:rFonts w:ascii="Garamond" w:hAnsi="Garamond"/>
              </w:rPr>
            </w:pPr>
            <w:r w:rsidRPr="00972046">
              <w:rPr>
                <w:rFonts w:ascii="Garamond" w:hAnsi="Garamond"/>
              </w:rPr>
              <w:t>Сокращенное наименование заявителя</w:t>
            </w:r>
          </w:p>
        </w:tc>
        <w:tc>
          <w:tcPr>
            <w:tcW w:w="7058" w:type="dxa"/>
            <w:shd w:val="clear" w:color="auto" w:fill="auto"/>
            <w:vAlign w:val="center"/>
          </w:tcPr>
          <w:p w14:paraId="58883ED2" w14:textId="77777777" w:rsidR="004F6747" w:rsidRPr="00972046" w:rsidRDefault="004F6747" w:rsidP="00945ED1">
            <w:pPr>
              <w:spacing w:after="0"/>
              <w:jc w:val="both"/>
              <w:rPr>
                <w:rFonts w:ascii="Garamond" w:hAnsi="Garamond"/>
                <w:b/>
              </w:rPr>
            </w:pPr>
          </w:p>
        </w:tc>
      </w:tr>
    </w:tbl>
    <w:p w14:paraId="6CE1CFF2" w14:textId="77777777" w:rsidR="004F6747" w:rsidRPr="00E8149B" w:rsidRDefault="004F6747" w:rsidP="004F6747">
      <w:pPr>
        <w:autoSpaceDE w:val="0"/>
        <w:autoSpaceDN w:val="0"/>
        <w:spacing w:after="0"/>
        <w:jc w:val="both"/>
        <w:rPr>
          <w:rFonts w:ascii="Garamond" w:hAnsi="Garamond"/>
          <w:spacing w:val="-2"/>
        </w:rPr>
      </w:pPr>
    </w:p>
    <w:p w14:paraId="2DF36AD4" w14:textId="77777777" w:rsidR="004F6747" w:rsidRPr="00E8149B" w:rsidRDefault="004F6747" w:rsidP="004F6747">
      <w:pPr>
        <w:autoSpaceDE w:val="0"/>
        <w:autoSpaceDN w:val="0"/>
        <w:spacing w:after="0"/>
        <w:jc w:val="both"/>
        <w:rPr>
          <w:rFonts w:ascii="Garamond" w:hAnsi="Garamond"/>
          <w:vertAlign w:val="superscript"/>
        </w:rPr>
      </w:pPr>
      <w:r w:rsidRPr="00E8149B">
        <w:rPr>
          <w:rFonts w:ascii="Garamond" w:hAnsi="Garamond"/>
          <w:spacing w:val="-2"/>
        </w:rPr>
        <w:t xml:space="preserve">выражает намерение установить соответствие системы коммерческого учета электроэнергии и оформить </w:t>
      </w:r>
      <w:r w:rsidRPr="00E8149B">
        <w:rPr>
          <w:rFonts w:ascii="Garamond" w:hAnsi="Garamond"/>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14:paraId="6E5620DA" w14:textId="77777777" w:rsidR="004F6747" w:rsidRPr="00E8149B" w:rsidRDefault="004F6747" w:rsidP="004F6747">
      <w:pPr>
        <w:autoSpaceDE w:val="0"/>
        <w:autoSpaceDN w:val="0"/>
        <w:spacing w:after="0"/>
        <w:jc w:val="both"/>
        <w:rPr>
          <w:rFonts w:ascii="Garamond" w:hAnsi="Garamond"/>
          <w:vertAlign w:val="superscript"/>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4F6747" w:rsidRPr="00972046" w14:paraId="200DB7B2" w14:textId="77777777" w:rsidTr="00945ED1">
        <w:trPr>
          <w:trHeight w:val="340"/>
        </w:trPr>
        <w:tc>
          <w:tcPr>
            <w:tcW w:w="3003" w:type="dxa"/>
            <w:shd w:val="clear" w:color="auto" w:fill="D9D9D9"/>
            <w:vAlign w:val="center"/>
          </w:tcPr>
          <w:p w14:paraId="7937433A" w14:textId="77777777" w:rsidR="004F6747" w:rsidRPr="00972046" w:rsidRDefault="004F6747" w:rsidP="00945ED1">
            <w:pPr>
              <w:spacing w:after="0"/>
              <w:jc w:val="both"/>
              <w:rPr>
                <w:rFonts w:ascii="Garamond" w:hAnsi="Garamond"/>
              </w:rPr>
            </w:pPr>
            <w:r w:rsidRPr="00972046">
              <w:rPr>
                <w:rFonts w:ascii="Garamond" w:hAnsi="Garamond"/>
              </w:rPr>
              <w:t xml:space="preserve">Наименование сечения КУ / ГТП генерации </w:t>
            </w:r>
            <w:r w:rsidRPr="00972046">
              <w:rPr>
                <w:rFonts w:ascii="Garamond" w:hAnsi="Garamond"/>
                <w:vertAlign w:val="superscript"/>
              </w:rPr>
              <w:t>1</w:t>
            </w:r>
          </w:p>
        </w:tc>
        <w:tc>
          <w:tcPr>
            <w:tcW w:w="7062" w:type="dxa"/>
            <w:shd w:val="clear" w:color="auto" w:fill="auto"/>
            <w:vAlign w:val="center"/>
          </w:tcPr>
          <w:p w14:paraId="581B07F9" w14:textId="77777777" w:rsidR="004F6747" w:rsidRPr="00972046" w:rsidRDefault="004F6747" w:rsidP="00945ED1">
            <w:pPr>
              <w:spacing w:after="0"/>
              <w:jc w:val="both"/>
              <w:rPr>
                <w:rFonts w:ascii="Garamond" w:hAnsi="Garamond"/>
                <w:b/>
              </w:rPr>
            </w:pPr>
          </w:p>
        </w:tc>
      </w:tr>
      <w:tr w:rsidR="004F6747" w:rsidRPr="00972046" w14:paraId="13432C93" w14:textId="77777777" w:rsidTr="00945ED1">
        <w:trPr>
          <w:trHeight w:val="340"/>
        </w:trPr>
        <w:tc>
          <w:tcPr>
            <w:tcW w:w="3003" w:type="dxa"/>
            <w:shd w:val="clear" w:color="auto" w:fill="D9D9D9"/>
            <w:vAlign w:val="center"/>
          </w:tcPr>
          <w:p w14:paraId="494CF224" w14:textId="77777777" w:rsidR="004F6747" w:rsidRPr="00972046" w:rsidRDefault="004F6747" w:rsidP="00945ED1">
            <w:pPr>
              <w:spacing w:after="0"/>
              <w:jc w:val="both"/>
              <w:rPr>
                <w:rFonts w:ascii="Garamond" w:hAnsi="Garamond"/>
              </w:rPr>
            </w:pPr>
            <w:r w:rsidRPr="00972046">
              <w:rPr>
                <w:rFonts w:ascii="Garamond" w:hAnsi="Garamond"/>
              </w:rPr>
              <w:t xml:space="preserve">Основание </w:t>
            </w:r>
            <w:r w:rsidRPr="00972046">
              <w:rPr>
                <w:rFonts w:ascii="Garamond" w:hAnsi="Garamond"/>
                <w:vertAlign w:val="superscript"/>
              </w:rPr>
              <w:t>2</w:t>
            </w:r>
          </w:p>
        </w:tc>
        <w:tc>
          <w:tcPr>
            <w:tcW w:w="7062" w:type="dxa"/>
            <w:shd w:val="clear" w:color="auto" w:fill="auto"/>
            <w:vAlign w:val="center"/>
          </w:tcPr>
          <w:p w14:paraId="27F23E0C" w14:textId="77777777" w:rsidR="004F6747" w:rsidRPr="00972046" w:rsidRDefault="004F6747" w:rsidP="00945ED1">
            <w:pPr>
              <w:spacing w:after="0"/>
              <w:jc w:val="both"/>
              <w:rPr>
                <w:rFonts w:ascii="Garamond" w:hAnsi="Garamond"/>
                <w:b/>
              </w:rPr>
            </w:pPr>
          </w:p>
        </w:tc>
      </w:tr>
      <w:tr w:rsidR="004F6747" w:rsidRPr="00972046" w14:paraId="138B819D" w14:textId="77777777" w:rsidTr="00945ED1">
        <w:trPr>
          <w:trHeight w:val="340"/>
        </w:trPr>
        <w:tc>
          <w:tcPr>
            <w:tcW w:w="3003" w:type="dxa"/>
            <w:shd w:val="clear" w:color="auto" w:fill="D9D9D9"/>
            <w:vAlign w:val="center"/>
          </w:tcPr>
          <w:p w14:paraId="1311D18E" w14:textId="77777777" w:rsidR="004F6747" w:rsidRPr="00972046" w:rsidRDefault="004F6747" w:rsidP="00945ED1">
            <w:pPr>
              <w:spacing w:after="0"/>
              <w:jc w:val="both"/>
              <w:rPr>
                <w:rFonts w:ascii="Garamond" w:hAnsi="Garamond"/>
              </w:rPr>
            </w:pPr>
            <w:r w:rsidRPr="00972046">
              <w:rPr>
                <w:rFonts w:ascii="Garamond" w:hAnsi="Garamond"/>
              </w:rPr>
              <w:t xml:space="preserve">Краткое описание изменений </w:t>
            </w:r>
            <w:r w:rsidRPr="00972046">
              <w:rPr>
                <w:rFonts w:ascii="Garamond" w:hAnsi="Garamond"/>
                <w:vertAlign w:val="superscript"/>
              </w:rPr>
              <w:t>3</w:t>
            </w:r>
          </w:p>
        </w:tc>
        <w:tc>
          <w:tcPr>
            <w:tcW w:w="7062" w:type="dxa"/>
            <w:shd w:val="clear" w:color="auto" w:fill="auto"/>
            <w:vAlign w:val="center"/>
          </w:tcPr>
          <w:p w14:paraId="2DA0F95F" w14:textId="77777777" w:rsidR="004F6747" w:rsidRPr="00972046" w:rsidRDefault="004F6747" w:rsidP="00945ED1">
            <w:pPr>
              <w:spacing w:after="0"/>
              <w:jc w:val="both"/>
              <w:rPr>
                <w:rFonts w:ascii="Garamond" w:hAnsi="Garamond"/>
                <w:b/>
              </w:rPr>
            </w:pPr>
          </w:p>
        </w:tc>
      </w:tr>
      <w:tr w:rsidR="004F6747" w:rsidRPr="00972046" w14:paraId="64E4EB5A" w14:textId="77777777" w:rsidTr="00945ED1">
        <w:trPr>
          <w:trHeight w:val="340"/>
        </w:trPr>
        <w:tc>
          <w:tcPr>
            <w:tcW w:w="3003" w:type="dxa"/>
            <w:shd w:val="clear" w:color="auto" w:fill="D9D9D9"/>
            <w:vAlign w:val="center"/>
          </w:tcPr>
          <w:p w14:paraId="69F81E2D" w14:textId="77777777" w:rsidR="004F6747" w:rsidRPr="00972046" w:rsidRDefault="004F6747" w:rsidP="00945ED1">
            <w:pPr>
              <w:spacing w:after="0"/>
              <w:jc w:val="both"/>
              <w:rPr>
                <w:rFonts w:ascii="Garamond" w:hAnsi="Garamond"/>
              </w:rPr>
            </w:pPr>
            <w:r w:rsidRPr="00972046">
              <w:rPr>
                <w:rFonts w:ascii="Garamond" w:hAnsi="Garamond"/>
              </w:rPr>
              <w:t xml:space="preserve">Информирую, что в отношении всех точек измерений, включенных в СУ и входящих в </w:t>
            </w:r>
            <w:r w:rsidRPr="00972046">
              <w:rPr>
                <w:rFonts w:ascii="Garamond" w:hAnsi="Garamond"/>
                <w:spacing w:val="-2"/>
              </w:rPr>
              <w:t xml:space="preserve">сечение КУ / ГТП генерации, ранее </w:t>
            </w:r>
            <w:r w:rsidRPr="00972046">
              <w:rPr>
                <w:rFonts w:ascii="Garamond" w:hAnsi="Garamond"/>
              </w:rPr>
              <w:t>был (-и) оформлен (-ы) Акт (-ы) о соответствии СУ</w:t>
            </w:r>
          </w:p>
        </w:tc>
        <w:tc>
          <w:tcPr>
            <w:tcW w:w="7062" w:type="dxa"/>
            <w:shd w:val="clear" w:color="auto" w:fill="auto"/>
            <w:vAlign w:val="center"/>
          </w:tcPr>
          <w:p w14:paraId="6EAAA2C0" w14:textId="77777777" w:rsidR="004F6747" w:rsidRPr="00972046" w:rsidRDefault="004F6747" w:rsidP="00945ED1">
            <w:pPr>
              <w:spacing w:after="0"/>
              <w:jc w:val="both"/>
              <w:rPr>
                <w:rFonts w:ascii="Garamond" w:hAnsi="Garamond"/>
              </w:rPr>
            </w:pPr>
            <w:r w:rsidRPr="00972046">
              <w:rPr>
                <w:rFonts w:ascii="Garamond" w:hAnsi="Garamond"/>
              </w:rPr>
              <w:t xml:space="preserve">№ ___________ от ___________ класса ________,                                        </w:t>
            </w:r>
          </w:p>
          <w:p w14:paraId="23328A00" w14:textId="77777777" w:rsidR="004F6747" w:rsidRPr="00972046" w:rsidRDefault="004F6747" w:rsidP="00945ED1">
            <w:pPr>
              <w:spacing w:after="0"/>
              <w:jc w:val="both"/>
              <w:rPr>
                <w:rFonts w:ascii="Garamond" w:hAnsi="Garamond"/>
                <w:b/>
              </w:rPr>
            </w:pPr>
            <w:r w:rsidRPr="00972046">
              <w:rPr>
                <w:rFonts w:ascii="Garamond" w:hAnsi="Garamond"/>
                <w:sz w:val="18"/>
                <w:szCs w:val="18"/>
              </w:rPr>
              <w:t>(</w:t>
            </w:r>
            <w:r w:rsidRPr="00972046">
              <w:rPr>
                <w:rFonts w:ascii="Garamond" w:hAnsi="Garamond"/>
                <w:i/>
                <w:sz w:val="18"/>
                <w:szCs w:val="18"/>
              </w:rPr>
              <w:t>указываются реквизиты и срок Акта (-ов) о соответствии СУ)</w:t>
            </w:r>
          </w:p>
        </w:tc>
      </w:tr>
      <w:tr w:rsidR="004F6747" w:rsidRPr="00972046" w14:paraId="1A03C6D9" w14:textId="77777777" w:rsidTr="00945ED1">
        <w:trPr>
          <w:trHeight w:val="340"/>
        </w:trPr>
        <w:tc>
          <w:tcPr>
            <w:tcW w:w="3003" w:type="dxa"/>
            <w:shd w:val="clear" w:color="auto" w:fill="D9D9D9"/>
            <w:vAlign w:val="center"/>
          </w:tcPr>
          <w:p w14:paraId="3D25D53B" w14:textId="77777777" w:rsidR="004F6747" w:rsidRPr="00972046" w:rsidRDefault="004F6747" w:rsidP="00945ED1">
            <w:pPr>
              <w:spacing w:after="0"/>
              <w:jc w:val="both"/>
              <w:rPr>
                <w:rFonts w:ascii="Garamond" w:hAnsi="Garamond"/>
              </w:rPr>
            </w:pPr>
            <w:r w:rsidRPr="00972046">
              <w:rPr>
                <w:rFonts w:ascii="Garamond" w:hAnsi="Garamond"/>
              </w:rPr>
              <w:t xml:space="preserve">Информирую, что </w:t>
            </w:r>
          </w:p>
          <w:p w14:paraId="6F7203BC" w14:textId="77777777" w:rsidR="004F6747" w:rsidRPr="00972046" w:rsidRDefault="004F6747" w:rsidP="00945ED1">
            <w:pPr>
              <w:spacing w:after="0"/>
              <w:rPr>
                <w:rFonts w:ascii="Garamond" w:hAnsi="Garamond"/>
              </w:rPr>
            </w:pPr>
            <w:r w:rsidRPr="00972046">
              <w:rPr>
                <w:rFonts w:ascii="Garamond" w:hAnsi="Garamond"/>
                <w:i/>
                <w:sz w:val="18"/>
                <w:szCs w:val="18"/>
              </w:rPr>
              <w:t>(необходимо выбрать один из представленных вариантов)</w:t>
            </w:r>
          </w:p>
        </w:tc>
        <w:tc>
          <w:tcPr>
            <w:tcW w:w="7062" w:type="dxa"/>
            <w:shd w:val="clear" w:color="auto" w:fill="auto"/>
            <w:vAlign w:val="center"/>
          </w:tcPr>
          <w:p w14:paraId="04063232" w14:textId="77777777" w:rsidR="004F6747" w:rsidRPr="00972046" w:rsidRDefault="004F6747" w:rsidP="00F703E5">
            <w:pPr>
              <w:numPr>
                <w:ilvl w:val="0"/>
                <w:numId w:val="17"/>
              </w:numPr>
              <w:autoSpaceDE w:val="0"/>
              <w:autoSpaceDN w:val="0"/>
              <w:spacing w:after="0" w:line="240" w:lineRule="auto"/>
              <w:jc w:val="both"/>
              <w:rPr>
                <w:rFonts w:ascii="Garamond" w:hAnsi="Garamond"/>
              </w:rPr>
            </w:pPr>
            <w:r w:rsidRPr="00972046">
              <w:rPr>
                <w:rFonts w:ascii="Garamond" w:hAnsi="Garamond"/>
                <w:b/>
              </w:rPr>
              <w:t>не использую</w:t>
            </w:r>
            <w:r w:rsidRPr="00972046">
              <w:rPr>
                <w:rFonts w:ascii="Garamond" w:hAnsi="Garamond"/>
              </w:rPr>
              <w:t xml:space="preserve"> компоненты, и (или) СУ, и (или) документы в отношении СУ, принадлежащие третьим лицам;</w:t>
            </w:r>
          </w:p>
          <w:p w14:paraId="7CC0550B" w14:textId="77777777" w:rsidR="004F6747" w:rsidRPr="00972046" w:rsidRDefault="004F6747" w:rsidP="00F703E5">
            <w:pPr>
              <w:numPr>
                <w:ilvl w:val="0"/>
                <w:numId w:val="17"/>
              </w:numPr>
              <w:autoSpaceDE w:val="0"/>
              <w:autoSpaceDN w:val="0"/>
              <w:spacing w:after="0" w:line="240" w:lineRule="auto"/>
              <w:rPr>
                <w:rFonts w:ascii="Garamond" w:hAnsi="Garamond"/>
              </w:rPr>
            </w:pPr>
            <w:r w:rsidRPr="00972046">
              <w:rPr>
                <w:rFonts w:ascii="Garamond" w:hAnsi="Garamond"/>
                <w:b/>
              </w:rPr>
              <w:t>использую</w:t>
            </w:r>
            <w:r w:rsidRPr="00972046">
              <w:rPr>
                <w:rFonts w:ascii="Garamond" w:hAnsi="Garamond"/>
              </w:rPr>
              <w:t xml:space="preserve"> компоненты, и (или) СУ, и (или) документы в отношении СУ, принадлежащие третьим лицам </w:t>
            </w:r>
          </w:p>
          <w:p w14:paraId="798B7FA1" w14:textId="77777777" w:rsidR="004F6747" w:rsidRPr="00972046" w:rsidRDefault="004F6747" w:rsidP="00945ED1">
            <w:pPr>
              <w:autoSpaceDE w:val="0"/>
              <w:autoSpaceDN w:val="0"/>
              <w:spacing w:after="0"/>
              <w:rPr>
                <w:rFonts w:ascii="Garamond" w:hAnsi="Garamond"/>
                <w:u w:val="single"/>
              </w:rPr>
            </w:pPr>
            <w:r w:rsidRPr="00972046">
              <w:rPr>
                <w:rFonts w:ascii="Garamond" w:hAnsi="Garamond"/>
                <w:b/>
                <w:u w:val="single"/>
              </w:rPr>
              <w:t xml:space="preserve">                                                                                                                           </w:t>
            </w:r>
            <w:r w:rsidRPr="00972046">
              <w:rPr>
                <w:rFonts w:ascii="Garamond" w:hAnsi="Garamond"/>
                <w:u w:val="single"/>
              </w:rPr>
              <w:t>,</w:t>
            </w:r>
          </w:p>
          <w:p w14:paraId="77AC2E68" w14:textId="77777777" w:rsidR="004F6747" w:rsidRPr="00972046" w:rsidRDefault="004F6747" w:rsidP="00945ED1">
            <w:pPr>
              <w:autoSpaceDE w:val="0"/>
              <w:autoSpaceDN w:val="0"/>
              <w:spacing w:after="0"/>
              <w:rPr>
                <w:rFonts w:ascii="Garamond" w:hAnsi="Garamond"/>
                <w:i/>
                <w:sz w:val="18"/>
                <w:szCs w:val="18"/>
              </w:rPr>
            </w:pPr>
            <w:r w:rsidRPr="00972046">
              <w:rPr>
                <w:rFonts w:ascii="Garamond" w:hAnsi="Garamond"/>
                <w:i/>
                <w:sz w:val="18"/>
                <w:szCs w:val="18"/>
              </w:rPr>
              <w:t>(полное наименование организации (-</w:t>
            </w:r>
            <w:proofErr w:type="spellStart"/>
            <w:r w:rsidRPr="00972046">
              <w:rPr>
                <w:rFonts w:ascii="Garamond" w:hAnsi="Garamond"/>
                <w:i/>
                <w:sz w:val="18"/>
                <w:szCs w:val="18"/>
              </w:rPr>
              <w:t>ий</w:t>
            </w:r>
            <w:proofErr w:type="spellEnd"/>
            <w:r w:rsidRPr="00972046">
              <w:rPr>
                <w:rFonts w:ascii="Garamond" w:hAnsi="Garamond"/>
                <w:i/>
                <w:sz w:val="18"/>
                <w:szCs w:val="18"/>
              </w:rPr>
              <w:t>) с указанием организационно-правовой формы)</w:t>
            </w:r>
          </w:p>
          <w:p w14:paraId="237D53C7" w14:textId="77777777" w:rsidR="004F6747" w:rsidRPr="00972046" w:rsidRDefault="004F6747" w:rsidP="00945ED1">
            <w:pPr>
              <w:autoSpaceDE w:val="0"/>
              <w:autoSpaceDN w:val="0"/>
              <w:spacing w:after="0"/>
              <w:ind w:left="720"/>
              <w:rPr>
                <w:rFonts w:ascii="Garamond" w:hAnsi="Garamond"/>
              </w:rPr>
            </w:pPr>
            <w:r w:rsidRPr="00972046">
              <w:rPr>
                <w:rFonts w:ascii="Garamond" w:hAnsi="Garamond"/>
              </w:rPr>
              <w:t>а также подтверждаю, что отношения по использованию данных компонентов, и (или) СУ, и (или) документов в отношении СУ урегулированы с указанными третьими лицами надлежащим образом.</w:t>
            </w:r>
          </w:p>
        </w:tc>
      </w:tr>
    </w:tbl>
    <w:p w14:paraId="1DF0263C" w14:textId="77777777" w:rsidR="004F6747" w:rsidRPr="00E8149B" w:rsidRDefault="004F6747" w:rsidP="004F6747">
      <w:pPr>
        <w:autoSpaceDE w:val="0"/>
        <w:autoSpaceDN w:val="0"/>
        <w:spacing w:after="0"/>
        <w:jc w:val="both"/>
        <w:rPr>
          <w:rFonts w:ascii="Garamond" w:hAnsi="Garamond"/>
        </w:rPr>
      </w:pPr>
    </w:p>
    <w:p w14:paraId="20F79681" w14:textId="77777777" w:rsidR="004F6747" w:rsidRDefault="004F6747" w:rsidP="004F6747">
      <w:pPr>
        <w:autoSpaceDE w:val="0"/>
        <w:autoSpaceDN w:val="0"/>
        <w:spacing w:after="0"/>
        <w:jc w:val="both"/>
        <w:rPr>
          <w:rFonts w:ascii="Garamond" w:hAnsi="Garamond"/>
        </w:rPr>
      </w:pPr>
      <w:r w:rsidRPr="00E8149B">
        <w:rPr>
          <w:rFonts w:ascii="Garamond" w:hAnsi="Garamond"/>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СУ,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E8149B">
        <w:rPr>
          <w:rFonts w:ascii="Garamond" w:hAnsi="Garamond"/>
          <w:sz w:val="18"/>
          <w:szCs w:val="18"/>
        </w:rPr>
        <w:t>(</w:t>
      </w:r>
      <w:r w:rsidRPr="00E8149B">
        <w:rPr>
          <w:rFonts w:ascii="Garamond" w:hAnsi="Garamond"/>
          <w:i/>
          <w:sz w:val="18"/>
          <w:szCs w:val="18"/>
        </w:rPr>
        <w:t>указывается при наличии средств измерений, не включенных в СУ</w:t>
      </w:r>
      <w:r w:rsidRPr="00E8149B">
        <w:rPr>
          <w:rFonts w:ascii="Garamond" w:hAnsi="Garamond"/>
          <w:sz w:val="18"/>
          <w:szCs w:val="18"/>
        </w:rPr>
        <w:t>)</w:t>
      </w:r>
      <w:r w:rsidRPr="00E8149B">
        <w:rPr>
          <w:rFonts w:ascii="Garamond" w:hAnsi="Garamond"/>
        </w:rPr>
        <w:t>.</w:t>
      </w:r>
    </w:p>
    <w:p w14:paraId="55558A02" w14:textId="77777777" w:rsidR="004F6747" w:rsidRDefault="004F6747" w:rsidP="004F6747">
      <w:pPr>
        <w:autoSpaceDE w:val="0"/>
        <w:autoSpaceDN w:val="0"/>
        <w:spacing w:after="0"/>
        <w:jc w:val="both"/>
        <w:rPr>
          <w:rFonts w:ascii="Garamond" w:hAnsi="Garamond"/>
        </w:rPr>
      </w:pPr>
    </w:p>
    <w:p w14:paraId="4D9C62F1" w14:textId="77777777" w:rsidR="004F6747" w:rsidRDefault="00D204BF" w:rsidP="004F6747">
      <w:pPr>
        <w:autoSpaceDE w:val="0"/>
        <w:autoSpaceDN w:val="0"/>
        <w:spacing w:after="0"/>
        <w:jc w:val="both"/>
        <w:rPr>
          <w:rFonts w:ascii="Garamond" w:hAnsi="Garamond"/>
          <w:bCs/>
          <w:i/>
        </w:rPr>
      </w:pPr>
      <w:r>
        <w:rPr>
          <w:rFonts w:ascii="Garamond" w:hAnsi="Garamond"/>
          <w:bCs/>
          <w:highlight w:val="yellow"/>
        </w:rPr>
        <w:t>В отношении заявленного состава точек измерений п</w:t>
      </w:r>
      <w:r w:rsidR="004F6747" w:rsidRPr="006B64CE">
        <w:rPr>
          <w:rFonts w:ascii="Garamond" w:hAnsi="Garamond"/>
          <w:bCs/>
          <w:highlight w:val="yellow"/>
        </w:rPr>
        <w:t xml:space="preserve">одтверждаю </w:t>
      </w:r>
      <w:r w:rsidR="00C372AA">
        <w:rPr>
          <w:rFonts w:ascii="Garamond" w:hAnsi="Garamond"/>
          <w:bCs/>
          <w:highlight w:val="yellow"/>
        </w:rPr>
        <w:t xml:space="preserve">полноту, </w:t>
      </w:r>
      <w:r w:rsidR="004F6747" w:rsidRPr="006B64CE">
        <w:rPr>
          <w:rFonts w:ascii="Garamond" w:hAnsi="Garamond"/>
          <w:bCs/>
          <w:highlight w:val="yellow"/>
        </w:rPr>
        <w:t>достоверность</w:t>
      </w:r>
      <w:r>
        <w:rPr>
          <w:rFonts w:ascii="Garamond" w:hAnsi="Garamond"/>
          <w:bCs/>
          <w:highlight w:val="yellow"/>
        </w:rPr>
        <w:t xml:space="preserve"> </w:t>
      </w:r>
      <w:r w:rsidR="00863BCB">
        <w:rPr>
          <w:rFonts w:ascii="Garamond" w:hAnsi="Garamond"/>
          <w:bCs/>
          <w:highlight w:val="yellow"/>
        </w:rPr>
        <w:t>актуальность</w:t>
      </w:r>
      <w:r w:rsidR="00F25B44">
        <w:rPr>
          <w:rFonts w:ascii="Garamond" w:hAnsi="Garamond"/>
          <w:bCs/>
          <w:highlight w:val="yellow"/>
        </w:rPr>
        <w:t xml:space="preserve"> и отсутствие изменений в</w:t>
      </w:r>
      <w:r w:rsidR="00863BCB">
        <w:rPr>
          <w:rFonts w:ascii="Garamond" w:hAnsi="Garamond"/>
          <w:bCs/>
          <w:highlight w:val="yellow"/>
        </w:rPr>
        <w:t xml:space="preserve"> </w:t>
      </w:r>
      <w:r w:rsidR="004F6747">
        <w:rPr>
          <w:rFonts w:ascii="Garamond" w:hAnsi="Garamond"/>
          <w:bCs/>
          <w:highlight w:val="yellow"/>
        </w:rPr>
        <w:t xml:space="preserve">информации, </w:t>
      </w:r>
      <w:r w:rsidR="00967630">
        <w:rPr>
          <w:rFonts w:ascii="Garamond" w:hAnsi="Garamond"/>
          <w:bCs/>
          <w:highlight w:val="yellow"/>
        </w:rPr>
        <w:t xml:space="preserve">согласованной сетевой организацией и </w:t>
      </w:r>
      <w:r w:rsidR="004F6747">
        <w:rPr>
          <w:rFonts w:ascii="Garamond" w:hAnsi="Garamond"/>
          <w:bCs/>
          <w:highlight w:val="yellow"/>
        </w:rPr>
        <w:t xml:space="preserve">содержащейся в </w:t>
      </w:r>
      <w:r w:rsidR="004F6747" w:rsidRPr="006B64CE">
        <w:rPr>
          <w:rFonts w:ascii="Garamond" w:hAnsi="Garamond"/>
          <w:bCs/>
          <w:highlight w:val="yellow"/>
        </w:rPr>
        <w:t xml:space="preserve">макетах </w:t>
      </w:r>
      <w:r w:rsidR="004F6747" w:rsidRPr="006B64CE">
        <w:rPr>
          <w:rFonts w:ascii="Garamond" w:hAnsi="Garamond"/>
          <w:bCs/>
          <w:highlight w:val="yellow"/>
        </w:rPr>
        <w:lastRenderedPageBreak/>
        <w:t>10000, 20000 (</w:t>
      </w:r>
      <w:r w:rsidR="004F6747" w:rsidRPr="006B64CE">
        <w:rPr>
          <w:rFonts w:ascii="Garamond" w:hAnsi="Garamond"/>
          <w:bCs/>
          <w:i/>
          <w:highlight w:val="yellow"/>
        </w:rPr>
        <w:t>указывается при наличии в составе комплекта документов ответных квитанций (макет 10001, макет 20001) соответственно</w:t>
      </w:r>
      <w:r w:rsidR="004F6747">
        <w:rPr>
          <w:rFonts w:ascii="Garamond" w:hAnsi="Garamond"/>
          <w:bCs/>
          <w:i/>
          <w:highlight w:val="yellow"/>
        </w:rPr>
        <w:t>)</w:t>
      </w:r>
      <w:r w:rsidR="004F6747" w:rsidRPr="006B64CE">
        <w:rPr>
          <w:rFonts w:ascii="Garamond" w:hAnsi="Garamond"/>
          <w:bCs/>
          <w:i/>
          <w:highlight w:val="yellow"/>
        </w:rPr>
        <w:t>.</w:t>
      </w:r>
    </w:p>
    <w:p w14:paraId="038C86D4" w14:textId="77777777" w:rsidR="004F6747" w:rsidRPr="00E8149B" w:rsidRDefault="004F6747" w:rsidP="004F6747">
      <w:pPr>
        <w:autoSpaceDE w:val="0"/>
        <w:autoSpaceDN w:val="0"/>
        <w:spacing w:after="0"/>
        <w:rPr>
          <w:rFonts w:ascii="Garamond" w:hAnsi="Garamond"/>
        </w:rPr>
      </w:pPr>
    </w:p>
    <w:p w14:paraId="411D2D3C" w14:textId="77777777" w:rsidR="004F6747" w:rsidRPr="00D82BAB" w:rsidRDefault="004F6747" w:rsidP="004F6747">
      <w:pPr>
        <w:autoSpaceDE w:val="0"/>
        <w:autoSpaceDN w:val="0"/>
        <w:spacing w:after="0"/>
        <w:jc w:val="both"/>
        <w:rPr>
          <w:rFonts w:ascii="Garamond" w:hAnsi="Garamond"/>
        </w:rPr>
      </w:pPr>
      <w:r w:rsidRPr="00E8149B">
        <w:rPr>
          <w:rFonts w:ascii="Garamond" w:hAnsi="Garamond"/>
        </w:rPr>
        <w:t xml:space="preserve">В случае если при установлении соответствия </w:t>
      </w:r>
      <w:r w:rsidRPr="00E8149B">
        <w:rPr>
          <w:rFonts w:ascii="Garamond" w:hAnsi="Garamond"/>
          <w:spacing w:val="-2"/>
        </w:rPr>
        <w:t xml:space="preserve">системы коммерческого учета электроэнергии техническим требованиям оптового рынка электроэнергии (мощности) </w:t>
      </w:r>
      <w:r w:rsidRPr="00E8149B">
        <w:rPr>
          <w:rFonts w:ascii="Garamond" w:hAnsi="Garamond"/>
          <w:bCs/>
        </w:rPr>
        <w:t xml:space="preserve">КО будет выявлена неактуальность регистрационной информации в части несоответствия указанных в опросных листах (макет 90000), и (или) макете (-ах) 10000, и (или) макете (-ах) 20000 и в ПСИ типов (модификаций) </w:t>
      </w:r>
      <w:r w:rsidRPr="00E8149B">
        <w:rPr>
          <w:rFonts w:ascii="Garamond" w:hAnsi="Garamond"/>
        </w:rPr>
        <w:t xml:space="preserve">приборов учета (при их наличии в ПСИ),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w:t>
      </w:r>
      <w:r w:rsidRPr="00E8149B">
        <w:rPr>
          <w:rFonts w:ascii="Garamond" w:hAnsi="Garamond"/>
          <w:bCs/>
        </w:rPr>
        <w:t>(</w:t>
      </w:r>
      <w:r w:rsidRPr="00E8149B">
        <w:rPr>
          <w:rFonts w:ascii="Garamond" w:hAnsi="Garamond"/>
          <w:bCs/>
          <w:i/>
          <w:sz w:val="18"/>
          <w:szCs w:val="18"/>
        </w:rPr>
        <w:t>указывается для действующего состава точек поставки и точек измерений</w:t>
      </w:r>
      <w:r w:rsidRPr="00E8149B">
        <w:rPr>
          <w:rFonts w:ascii="Garamond" w:hAnsi="Garamond"/>
          <w:bCs/>
          <w:i/>
        </w:rPr>
        <w:t>)</w:t>
      </w:r>
      <w:r w:rsidRPr="00E8149B">
        <w:rPr>
          <w:rFonts w:ascii="Garamond" w:hAnsi="Garamond"/>
        </w:rPr>
        <w:t>.</w:t>
      </w:r>
    </w:p>
    <w:p w14:paraId="175D35CF" w14:textId="77777777" w:rsidR="004F6747" w:rsidRPr="00D82BAB" w:rsidRDefault="004F6747" w:rsidP="004F6747">
      <w:pPr>
        <w:autoSpaceDE w:val="0"/>
        <w:autoSpaceDN w:val="0"/>
        <w:spacing w:after="0"/>
        <w:rPr>
          <w:rFonts w:ascii="Garamond" w:hAnsi="Garamond"/>
        </w:rPr>
      </w:pPr>
    </w:p>
    <w:tbl>
      <w:tblPr>
        <w:tblW w:w="10003" w:type="dxa"/>
        <w:tblLook w:val="04A0" w:firstRow="1" w:lastRow="0" w:firstColumn="1" w:lastColumn="0" w:noHBand="0" w:noVBand="1"/>
      </w:tblPr>
      <w:tblGrid>
        <w:gridCol w:w="3224"/>
        <w:gridCol w:w="3556"/>
        <w:gridCol w:w="3223"/>
      </w:tblGrid>
      <w:tr w:rsidR="004F6747" w:rsidRPr="00972046" w14:paraId="293A64FA" w14:textId="77777777" w:rsidTr="00945ED1">
        <w:trPr>
          <w:trHeight w:val="665"/>
        </w:trPr>
        <w:tc>
          <w:tcPr>
            <w:tcW w:w="3224" w:type="dxa"/>
            <w:tcBorders>
              <w:top w:val="single" w:sz="4" w:space="0" w:color="auto"/>
            </w:tcBorders>
            <w:shd w:val="clear" w:color="auto" w:fill="auto"/>
            <w:vAlign w:val="center"/>
          </w:tcPr>
          <w:p w14:paraId="6DE605F6" w14:textId="77777777" w:rsidR="004F6747" w:rsidRPr="00972046" w:rsidRDefault="004F6747" w:rsidP="00945ED1">
            <w:pPr>
              <w:spacing w:after="0"/>
              <w:jc w:val="center"/>
              <w:rPr>
                <w:rFonts w:ascii="Garamond" w:hAnsi="Garamond"/>
                <w:i/>
              </w:rPr>
            </w:pPr>
            <w:r w:rsidRPr="00972046">
              <w:rPr>
                <w:rFonts w:ascii="Garamond" w:hAnsi="Garamond"/>
                <w:i/>
                <w:sz w:val="18"/>
                <w:szCs w:val="18"/>
              </w:rPr>
              <w:t xml:space="preserve">(должность </w:t>
            </w:r>
            <w:r w:rsidR="00F8501D" w:rsidRPr="00972046">
              <w:rPr>
                <w:rFonts w:ascii="Garamond" w:hAnsi="Garamond"/>
                <w:i/>
                <w:sz w:val="18"/>
                <w:szCs w:val="18"/>
                <w:highlight w:val="yellow"/>
              </w:rPr>
              <w:t>лица, подписавшего заявление</w:t>
            </w:r>
            <w:r w:rsidRPr="00972046">
              <w:rPr>
                <w:rFonts w:ascii="Garamond" w:hAnsi="Garamond"/>
                <w:i/>
                <w:sz w:val="18"/>
                <w:szCs w:val="18"/>
              </w:rPr>
              <w:t>)</w:t>
            </w:r>
          </w:p>
        </w:tc>
        <w:tc>
          <w:tcPr>
            <w:tcW w:w="3556" w:type="dxa"/>
            <w:shd w:val="clear" w:color="auto" w:fill="auto"/>
            <w:vAlign w:val="center"/>
          </w:tcPr>
          <w:p w14:paraId="2C7F9E50" w14:textId="77777777" w:rsidR="004F6747" w:rsidRPr="00972046" w:rsidRDefault="004F6747" w:rsidP="00945ED1">
            <w:pPr>
              <w:spacing w:after="0"/>
              <w:jc w:val="center"/>
              <w:rPr>
                <w:rFonts w:ascii="Garamond" w:hAnsi="Garamond"/>
                <w:i/>
              </w:rPr>
            </w:pPr>
          </w:p>
        </w:tc>
        <w:tc>
          <w:tcPr>
            <w:tcW w:w="3223" w:type="dxa"/>
            <w:tcBorders>
              <w:top w:val="single" w:sz="4" w:space="0" w:color="auto"/>
            </w:tcBorders>
            <w:shd w:val="clear" w:color="auto" w:fill="auto"/>
            <w:vAlign w:val="center"/>
          </w:tcPr>
          <w:p w14:paraId="36E924ED" w14:textId="77777777" w:rsidR="004F6747" w:rsidRPr="00972046" w:rsidRDefault="004F6747" w:rsidP="00945ED1">
            <w:pPr>
              <w:spacing w:after="0"/>
              <w:jc w:val="center"/>
              <w:rPr>
                <w:rFonts w:ascii="Garamond" w:hAnsi="Garamond"/>
                <w:i/>
              </w:rPr>
            </w:pPr>
            <w:r w:rsidRPr="00972046">
              <w:rPr>
                <w:rFonts w:ascii="Garamond" w:hAnsi="Garamond"/>
                <w:i/>
                <w:sz w:val="18"/>
                <w:szCs w:val="18"/>
              </w:rPr>
              <w:t>(Ф. И. О.)</w:t>
            </w:r>
          </w:p>
        </w:tc>
      </w:tr>
    </w:tbl>
    <w:p w14:paraId="40408C3C" w14:textId="77777777" w:rsidR="004F6747" w:rsidRPr="00D82BAB" w:rsidRDefault="004F6747" w:rsidP="004F6747">
      <w:pPr>
        <w:spacing w:after="0"/>
        <w:jc w:val="both"/>
        <w:rPr>
          <w:rFonts w:ascii="Garamond" w:hAnsi="Garamond"/>
          <w:b/>
          <w:bCs/>
          <w:sz w:val="20"/>
          <w:szCs w:val="20"/>
        </w:rPr>
      </w:pPr>
    </w:p>
    <w:p w14:paraId="0750A33B" w14:textId="77777777" w:rsidR="004F6747" w:rsidRPr="00D82BAB" w:rsidRDefault="004F6747" w:rsidP="004F6747">
      <w:pPr>
        <w:spacing w:after="0"/>
        <w:jc w:val="both"/>
        <w:rPr>
          <w:rFonts w:ascii="Garamond" w:hAnsi="Garamond"/>
          <w:b/>
          <w:bCs/>
          <w:sz w:val="20"/>
          <w:szCs w:val="20"/>
        </w:rPr>
      </w:pPr>
      <w:r w:rsidRPr="00D82BAB">
        <w:rPr>
          <w:rFonts w:ascii="Garamond" w:hAnsi="Garamond"/>
          <w:b/>
          <w:bCs/>
          <w:sz w:val="20"/>
          <w:szCs w:val="20"/>
        </w:rPr>
        <w:t>Примечания.</w:t>
      </w:r>
    </w:p>
    <w:p w14:paraId="3B92C236" w14:textId="77777777" w:rsidR="004F6747" w:rsidRPr="005D1AFD" w:rsidRDefault="004F6747" w:rsidP="00F703E5">
      <w:pPr>
        <w:pStyle w:val="a9"/>
        <w:numPr>
          <w:ilvl w:val="0"/>
          <w:numId w:val="29"/>
        </w:numPr>
        <w:spacing w:before="160" w:line="259" w:lineRule="auto"/>
        <w:ind w:left="284" w:hanging="284"/>
        <w:jc w:val="both"/>
        <w:rPr>
          <w:rFonts w:ascii="Garamond" w:hAnsi="Garamond"/>
          <w:i w:val="0"/>
          <w:iCs/>
        </w:rPr>
      </w:pPr>
      <w:r w:rsidRPr="005D1AFD">
        <w:rPr>
          <w:rFonts w:ascii="Garamond" w:hAnsi="Garamond"/>
          <w:i w:val="0"/>
          <w:iCs/>
        </w:rPr>
        <w:t xml:space="preserve">Указать наименование и буквенный код сечения коммерческого учета или ГТП генерации, </w:t>
      </w:r>
      <w:proofErr w:type="gramStart"/>
      <w:r w:rsidRPr="005D1AFD">
        <w:rPr>
          <w:rFonts w:ascii="Garamond" w:hAnsi="Garamond"/>
          <w:i w:val="0"/>
          <w:iCs/>
        </w:rPr>
        <w:t>например</w:t>
      </w:r>
      <w:proofErr w:type="gramEnd"/>
      <w:r w:rsidRPr="005D1AFD">
        <w:rPr>
          <w:rFonts w:ascii="Garamond" w:hAnsi="Garamond"/>
          <w:i w:val="0"/>
          <w:iCs/>
        </w:rPr>
        <w:t>:</w:t>
      </w:r>
    </w:p>
    <w:p w14:paraId="083158CE"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ЗАО «</w:t>
      </w:r>
      <w:proofErr w:type="spellStart"/>
      <w:r w:rsidRPr="005D1AFD">
        <w:rPr>
          <w:rFonts w:ascii="Garamond" w:hAnsi="Garamond"/>
          <w:i w:val="0"/>
          <w:iCs/>
        </w:rPr>
        <w:t>СбыТ</w:t>
      </w:r>
      <w:proofErr w:type="spellEnd"/>
      <w:r w:rsidRPr="005D1AFD">
        <w:rPr>
          <w:rFonts w:ascii="Garamond" w:hAnsi="Garamond"/>
          <w:i w:val="0"/>
          <w:iCs/>
        </w:rPr>
        <w:t>» (ОАО «</w:t>
      </w:r>
      <w:proofErr w:type="spellStart"/>
      <w:r w:rsidRPr="005D1AFD">
        <w:rPr>
          <w:rFonts w:ascii="Garamond" w:hAnsi="Garamond"/>
          <w:i w:val="0"/>
          <w:iCs/>
        </w:rPr>
        <w:t>Уралсталь</w:t>
      </w:r>
      <w:proofErr w:type="spellEnd"/>
      <w:r w:rsidRPr="005D1AFD">
        <w:rPr>
          <w:rFonts w:ascii="Garamond" w:hAnsi="Garamond"/>
          <w:i w:val="0"/>
          <w:iCs/>
        </w:rPr>
        <w:t>»)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(P</w:t>
      </w:r>
      <w:r w:rsidRPr="005D1AFD">
        <w:rPr>
          <w:rFonts w:ascii="Garamond" w:hAnsi="Garamond"/>
          <w:i w:val="0"/>
          <w:iCs/>
          <w:lang w:val="en-US"/>
        </w:rPr>
        <w:t>SFIEN</w:t>
      </w:r>
      <w:r w:rsidRPr="005D1AFD">
        <w:rPr>
          <w:rFonts w:ascii="Garamond" w:hAnsi="Garamond"/>
          <w:i w:val="0"/>
          <w:iCs/>
        </w:rPr>
        <w:t>27-PS</w:t>
      </w:r>
      <w:r w:rsidRPr="005D1AFD">
        <w:rPr>
          <w:rFonts w:ascii="Garamond" w:hAnsi="Garamond"/>
          <w:i w:val="0"/>
          <w:iCs/>
          <w:lang w:val="en-US"/>
        </w:rPr>
        <w:t>S</w:t>
      </w:r>
      <w:r w:rsidRPr="005D1AFD">
        <w:rPr>
          <w:rFonts w:ascii="Garamond" w:hAnsi="Garamond"/>
          <w:i w:val="0"/>
          <w:iCs/>
        </w:rPr>
        <w:t>ERDLE);</w:t>
      </w:r>
    </w:p>
    <w:p w14:paraId="68287960"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ПАО «</w:t>
      </w:r>
      <w:r w:rsidRPr="005D1AFD">
        <w:rPr>
          <w:rFonts w:ascii="Garamond" w:hAnsi="Garamond"/>
          <w:i w:val="0"/>
          <w:iCs/>
          <w:lang w:eastAsia="en-US"/>
        </w:rPr>
        <w:t>Россети</w:t>
      </w:r>
      <w:r w:rsidRPr="005D1AFD">
        <w:rPr>
          <w:rFonts w:ascii="Garamond" w:hAnsi="Garamond"/>
          <w:i w:val="0"/>
          <w:iCs/>
        </w:rPr>
        <w:t>» (МЭС Северо-Запада (по сетям Республики Коми)) – ОАО «</w:t>
      </w:r>
      <w:proofErr w:type="spellStart"/>
      <w:r w:rsidRPr="005D1AFD">
        <w:rPr>
          <w:rFonts w:ascii="Garamond" w:hAnsi="Garamond"/>
          <w:i w:val="0"/>
          <w:iCs/>
        </w:rPr>
        <w:t>Энергосбыт</w:t>
      </w:r>
      <w:proofErr w:type="spellEnd"/>
      <w:r w:rsidRPr="005D1AFD">
        <w:rPr>
          <w:rFonts w:ascii="Garamond" w:hAnsi="Garamond"/>
          <w:i w:val="0"/>
          <w:iCs/>
        </w:rPr>
        <w:t xml:space="preserve"> Север» (ОАО «</w:t>
      </w:r>
      <w:proofErr w:type="spellStart"/>
      <w:r w:rsidRPr="005D1AFD">
        <w:rPr>
          <w:rFonts w:ascii="Garamond" w:hAnsi="Garamond"/>
          <w:i w:val="0"/>
          <w:iCs/>
        </w:rPr>
        <w:t>Северскэнергосбыт</w:t>
      </w:r>
      <w:proofErr w:type="spellEnd"/>
      <w:r w:rsidRPr="005D1AFD">
        <w:rPr>
          <w:rFonts w:ascii="Garamond" w:hAnsi="Garamond"/>
          <w:i w:val="0"/>
          <w:iCs/>
        </w:rPr>
        <w:t>») (FKOMIENE- PS</w:t>
      </w:r>
      <w:r w:rsidRPr="005D1AFD">
        <w:rPr>
          <w:rFonts w:ascii="Garamond" w:hAnsi="Garamond"/>
          <w:i w:val="0"/>
          <w:iCs/>
          <w:lang w:val="en-US"/>
        </w:rPr>
        <w:t>S</w:t>
      </w:r>
      <w:r w:rsidRPr="005D1AFD">
        <w:rPr>
          <w:rFonts w:ascii="Garamond" w:hAnsi="Garamond"/>
          <w:i w:val="0"/>
          <w:iCs/>
        </w:rPr>
        <w:t>ERDLE);</w:t>
      </w:r>
    </w:p>
    <w:p w14:paraId="73C54DF6" w14:textId="77777777" w:rsidR="004F6747" w:rsidRPr="005D1AFD" w:rsidRDefault="004F6747" w:rsidP="004F6747">
      <w:pPr>
        <w:pStyle w:val="a9"/>
        <w:ind w:left="284"/>
        <w:jc w:val="both"/>
        <w:rPr>
          <w:rFonts w:ascii="Garamond" w:hAnsi="Garamond"/>
          <w:i w:val="0"/>
          <w:iCs/>
        </w:rPr>
      </w:pPr>
      <w:r w:rsidRPr="005D1AFD">
        <w:rPr>
          <w:rFonts w:ascii="Garamond" w:hAnsi="Garamond"/>
          <w:i w:val="0"/>
          <w:iCs/>
        </w:rPr>
        <w:t>АО «Генерация» (Первая ТЭЦ) (</w:t>
      </w:r>
      <w:r w:rsidRPr="005D1AFD">
        <w:rPr>
          <w:rFonts w:ascii="Garamond" w:hAnsi="Garamond"/>
          <w:i w:val="0"/>
          <w:iCs/>
          <w:lang w:val="en-US"/>
        </w:rPr>
        <w:t>GOMSKE</w:t>
      </w:r>
      <w:r w:rsidRPr="005D1AFD">
        <w:rPr>
          <w:rFonts w:ascii="Garamond" w:hAnsi="Garamond"/>
          <w:i w:val="0"/>
          <w:iCs/>
        </w:rPr>
        <w:t>17).</w:t>
      </w:r>
    </w:p>
    <w:p w14:paraId="734CBA65" w14:textId="77777777" w:rsidR="004F6747" w:rsidRPr="005D1AFD" w:rsidRDefault="004F6747" w:rsidP="00F703E5">
      <w:pPr>
        <w:pStyle w:val="a9"/>
        <w:numPr>
          <w:ilvl w:val="0"/>
          <w:numId w:val="29"/>
        </w:numPr>
        <w:spacing w:line="259" w:lineRule="auto"/>
        <w:ind w:left="284" w:hanging="284"/>
        <w:rPr>
          <w:rFonts w:ascii="Garamond" w:hAnsi="Garamond"/>
          <w:i w:val="0"/>
          <w:iCs/>
        </w:rPr>
      </w:pPr>
      <w:r w:rsidRPr="005D1AFD">
        <w:rPr>
          <w:rFonts w:ascii="Garamond" w:hAnsi="Garamond"/>
          <w:i w:val="0"/>
          <w:iCs/>
        </w:rPr>
        <w:t>В качестве основания указывается:</w:t>
      </w:r>
    </w:p>
    <w:p w14:paraId="6197A169" w14:textId="77777777" w:rsidR="004F6747" w:rsidRPr="005D1AFD" w:rsidRDefault="004F6747" w:rsidP="00F703E5">
      <w:pPr>
        <w:pStyle w:val="a9"/>
        <w:numPr>
          <w:ilvl w:val="1"/>
          <w:numId w:val="29"/>
        </w:numPr>
        <w:autoSpaceDE w:val="0"/>
        <w:autoSpaceDN w:val="0"/>
        <w:spacing w:line="259" w:lineRule="auto"/>
        <w:ind w:left="567" w:hanging="283"/>
        <w:jc w:val="both"/>
        <w:rPr>
          <w:rFonts w:ascii="Garamond" w:hAnsi="Garamond"/>
          <w:i w:val="0"/>
          <w:iCs/>
        </w:rPr>
      </w:pPr>
      <w:r w:rsidRPr="005D1AFD">
        <w:rPr>
          <w:rFonts w:ascii="Garamond" w:hAnsi="Garamond"/>
          <w:i w:val="0"/>
          <w:iCs/>
        </w:rPr>
        <w:t>Новое сечение КУ / ГТП генерации в соответствии с комплектом документов, представленных в КО с заявлением по форме 3, 3Б, 3В,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11182891" w14:textId="77777777" w:rsidR="004F6747" w:rsidRPr="005D1AFD" w:rsidRDefault="004F6747" w:rsidP="00F703E5">
      <w:pPr>
        <w:pStyle w:val="a9"/>
        <w:numPr>
          <w:ilvl w:val="1"/>
          <w:numId w:val="29"/>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с изменением ТП в соответствии с комплектом документов, представленных в КО с заявлением по форме 3, 4А, 4Б приложения 1 к Положению о реестре</w:t>
      </w:r>
      <w:r w:rsidRPr="005D1AFD">
        <w:rPr>
          <w:i w:val="0"/>
          <w:iCs/>
        </w:rPr>
        <w:t xml:space="preserve"> </w:t>
      </w:r>
      <w:r w:rsidRPr="005D1AFD">
        <w:rPr>
          <w:rFonts w:ascii="Garamond" w:hAnsi="Garamond"/>
          <w:i w:val="0"/>
          <w:iCs/>
        </w:rPr>
        <w:t>(выбрать нужное) вх. № ____ от ____ и заявлением по форме 3, 4В приложения 1 к Положению о реестре</w:t>
      </w:r>
      <w:r w:rsidRPr="005D1AFD">
        <w:rPr>
          <w:i w:val="0"/>
          <w:iCs/>
        </w:rPr>
        <w:t xml:space="preserve"> </w:t>
      </w:r>
      <w:r w:rsidRPr="005D1AFD">
        <w:rPr>
          <w:rFonts w:ascii="Garamond" w:hAnsi="Garamond"/>
          <w:i w:val="0"/>
          <w:iCs/>
        </w:rPr>
        <w:t>вх. № _________ от __________ (указывается в случае предоставления в составе документов ответной квитанции (макет 60001)).</w:t>
      </w:r>
    </w:p>
    <w:p w14:paraId="66D8F9F9" w14:textId="77777777" w:rsidR="004F6747" w:rsidRPr="005D1AFD" w:rsidRDefault="004F6747" w:rsidP="00F703E5">
      <w:pPr>
        <w:pStyle w:val="a9"/>
        <w:numPr>
          <w:ilvl w:val="1"/>
          <w:numId w:val="29"/>
        </w:numPr>
        <w:autoSpaceDE w:val="0"/>
        <w:autoSpaceDN w:val="0"/>
        <w:spacing w:line="259" w:lineRule="auto"/>
        <w:ind w:left="567" w:hanging="283"/>
        <w:jc w:val="both"/>
        <w:rPr>
          <w:rFonts w:ascii="Garamond" w:hAnsi="Garamond"/>
          <w:i w:val="0"/>
          <w:iCs/>
        </w:rPr>
      </w:pPr>
      <w:r w:rsidRPr="005D1AFD">
        <w:rPr>
          <w:rFonts w:ascii="Garamond" w:hAnsi="Garamond"/>
          <w:i w:val="0"/>
          <w:iCs/>
        </w:rPr>
        <w:t>Сечение КУ / ГТП генерации без изменения ТП в соответствии с комплектом документов, представленных в КО с заявлением по форме 3, 4В приложения 1 к Положению о реестре</w:t>
      </w:r>
      <w:r w:rsidRPr="005D1AFD">
        <w:rPr>
          <w:i w:val="0"/>
          <w:iCs/>
        </w:rPr>
        <w:t xml:space="preserve"> </w:t>
      </w:r>
      <w:r w:rsidRPr="005D1AFD">
        <w:rPr>
          <w:rFonts w:ascii="Garamond" w:hAnsi="Garamond"/>
          <w:i w:val="0"/>
          <w:iCs/>
        </w:rPr>
        <w:t xml:space="preserve">вх. № ______ от ______ (при наличии в составе документов ответной квитанции (макет 60001)). </w:t>
      </w:r>
    </w:p>
    <w:p w14:paraId="2CFAA13F" w14:textId="77777777" w:rsidR="004F6747" w:rsidRPr="005D1AFD" w:rsidRDefault="004F6747" w:rsidP="00F703E5">
      <w:pPr>
        <w:pStyle w:val="a9"/>
        <w:numPr>
          <w:ilvl w:val="1"/>
          <w:numId w:val="29"/>
        </w:numPr>
        <w:autoSpaceDE w:val="0"/>
        <w:autoSpaceDN w:val="0"/>
        <w:spacing w:line="259" w:lineRule="auto"/>
        <w:ind w:left="567" w:hanging="283"/>
        <w:jc w:val="both"/>
        <w:rPr>
          <w:rFonts w:ascii="Garamond" w:hAnsi="Garamond"/>
          <w:i w:val="0"/>
          <w:iCs/>
        </w:rPr>
      </w:pPr>
      <w:r w:rsidRPr="005D1AFD">
        <w:rPr>
          <w:rFonts w:ascii="Garamond" w:hAnsi="Garamond"/>
          <w:i w:val="0"/>
          <w:iCs/>
        </w:rPr>
        <w:t>Действующий состав точек поставки и точек измерений подтвержден действующим ПСИ № ____ от ____ (</w:t>
      </w:r>
      <w:r w:rsidRPr="005D1AFD">
        <w:rPr>
          <w:rFonts w:ascii="Garamond" w:eastAsia="Calibri" w:hAnsi="Garamond"/>
          <w:i w:val="0"/>
          <w:iCs/>
        </w:rPr>
        <w:t xml:space="preserve">для случаев выполнения требований пп. 2.6.9, 4.2.3, 4.2.5, 4.4.1 Положения о реестре необходимо указать реквизиты ПСИ, представленного с заявлением по форме 19.4 </w:t>
      </w:r>
      <w:r w:rsidRPr="005D1AFD">
        <w:rPr>
          <w:rFonts w:ascii="Garamond" w:hAnsi="Garamond"/>
          <w:i w:val="0"/>
          <w:iCs/>
        </w:rPr>
        <w:t>приложения 1 к Положению о реестре).</w:t>
      </w:r>
    </w:p>
    <w:p w14:paraId="2608B4EC" w14:textId="77777777" w:rsidR="004F6747" w:rsidRPr="005D1AFD" w:rsidRDefault="004F6747" w:rsidP="00F703E5">
      <w:pPr>
        <w:pStyle w:val="a9"/>
        <w:numPr>
          <w:ilvl w:val="1"/>
          <w:numId w:val="29"/>
        </w:numPr>
        <w:autoSpaceDE w:val="0"/>
        <w:autoSpaceDN w:val="0"/>
        <w:spacing w:line="259" w:lineRule="auto"/>
        <w:ind w:left="567" w:hanging="283"/>
        <w:jc w:val="both"/>
        <w:rPr>
          <w:rFonts w:ascii="Garamond" w:eastAsia="Calibri" w:hAnsi="Garamond"/>
          <w:i w:val="0"/>
          <w:iCs/>
        </w:rPr>
      </w:pPr>
      <w:r w:rsidRPr="005D1AFD">
        <w:rPr>
          <w:rFonts w:ascii="Garamond" w:eastAsia="Calibri" w:hAnsi="Garamond"/>
          <w:i w:val="0"/>
          <w:iCs/>
        </w:rPr>
        <w:t xml:space="preserve">Действующий с даты _______ (указать дату введения ПСИ в действие) состав точек поставки и точек измерений подтвержден ПСИ № ____ от ____ (указать ПСИ из уведомления КО о предоставлении права участия или о введении данного ПСИ в действие). </w:t>
      </w:r>
    </w:p>
    <w:p w14:paraId="37117CB4" w14:textId="77777777" w:rsidR="004F6747" w:rsidRPr="005D1AFD" w:rsidRDefault="004F6747" w:rsidP="00F703E5">
      <w:pPr>
        <w:pStyle w:val="a9"/>
        <w:numPr>
          <w:ilvl w:val="0"/>
          <w:numId w:val="29"/>
        </w:numPr>
        <w:spacing w:before="160" w:line="259" w:lineRule="auto"/>
        <w:ind w:left="284" w:hanging="284"/>
        <w:rPr>
          <w:rFonts w:ascii="Garamond" w:hAnsi="Garamond"/>
          <w:i w:val="0"/>
          <w:iCs/>
        </w:rPr>
      </w:pPr>
      <w:r w:rsidRPr="005D1AFD">
        <w:rPr>
          <w:rFonts w:ascii="Garamond" w:hAnsi="Garamond"/>
          <w:i w:val="0"/>
          <w:iCs/>
        </w:rPr>
        <w:t>В качестве краткого описания изменений указывается:</w:t>
      </w:r>
    </w:p>
    <w:p w14:paraId="34E9DD5C"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уменьшение ТП (ТИ);</w:t>
      </w:r>
    </w:p>
    <w:p w14:paraId="0ADDCF58"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изменение наименования ранее зарегистрированной ГТП (сечения);</w:t>
      </w:r>
    </w:p>
    <w:p w14:paraId="7A6809EE"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изменение количества малых ТП;</w:t>
      </w:r>
    </w:p>
    <w:p w14:paraId="0451DAB0" w14:textId="77777777" w:rsidR="004F6747" w:rsidRPr="005D1AFD" w:rsidRDefault="004F6747" w:rsidP="00F703E5">
      <w:pPr>
        <w:pStyle w:val="a9"/>
        <w:numPr>
          <w:ilvl w:val="0"/>
          <w:numId w:val="19"/>
        </w:numPr>
        <w:spacing w:line="259" w:lineRule="auto"/>
        <w:ind w:hanging="76"/>
        <w:rPr>
          <w:rFonts w:ascii="Garamond" w:hAnsi="Garamond"/>
          <w:i w:val="0"/>
          <w:iCs/>
        </w:rPr>
      </w:pPr>
      <w:r w:rsidRPr="005D1AFD">
        <w:rPr>
          <w:rFonts w:ascii="Garamond" w:hAnsi="Garamond"/>
          <w:i w:val="0"/>
          <w:iCs/>
        </w:rPr>
        <w:t>объединение сечений КУ / ГТП генерации;</w:t>
      </w:r>
    </w:p>
    <w:p w14:paraId="533F42B7"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разделение сечения КУ / ГТП генерации;</w:t>
      </w:r>
    </w:p>
    <w:p w14:paraId="3CEF49D6"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приведение наименований ТП и ТИ в соответствие требованиям Положения о реестре;</w:t>
      </w:r>
    </w:p>
    <w:p w14:paraId="42F06B09" w14:textId="77777777" w:rsidR="004F6747" w:rsidRPr="005D1AFD" w:rsidRDefault="004F6747" w:rsidP="00F703E5">
      <w:pPr>
        <w:pStyle w:val="a9"/>
        <w:numPr>
          <w:ilvl w:val="0"/>
          <w:numId w:val="19"/>
        </w:numPr>
        <w:autoSpaceDE w:val="0"/>
        <w:autoSpaceDN w:val="0"/>
        <w:spacing w:line="259" w:lineRule="auto"/>
        <w:ind w:hanging="76"/>
        <w:jc w:val="both"/>
        <w:rPr>
          <w:rFonts w:ascii="Garamond" w:hAnsi="Garamond"/>
          <w:i w:val="0"/>
          <w:iCs/>
        </w:rPr>
      </w:pPr>
      <w:r w:rsidRPr="005D1AFD">
        <w:rPr>
          <w:rFonts w:ascii="Garamond" w:hAnsi="Garamond"/>
          <w:i w:val="0"/>
          <w:iCs/>
        </w:rPr>
        <w:t>изменение алгоритма расчета величины сальдо перетоков электроэнергии в сечении коммерческого учета или алгоритма расчета величины произведенной электроэнергии в ГТП генерации;</w:t>
      </w:r>
    </w:p>
    <w:p w14:paraId="1C471F60" w14:textId="77777777" w:rsidR="004F6747" w:rsidRPr="00FE3F4C" w:rsidRDefault="004F6747" w:rsidP="00F703E5">
      <w:pPr>
        <w:pStyle w:val="a9"/>
        <w:numPr>
          <w:ilvl w:val="0"/>
          <w:numId w:val="19"/>
        </w:numPr>
        <w:autoSpaceDE w:val="0"/>
        <w:autoSpaceDN w:val="0"/>
        <w:spacing w:line="259" w:lineRule="auto"/>
        <w:ind w:hanging="76"/>
        <w:jc w:val="both"/>
      </w:pPr>
      <w:r w:rsidRPr="004F6747">
        <w:rPr>
          <w:rFonts w:ascii="Garamond" w:hAnsi="Garamond"/>
          <w:i w:val="0"/>
          <w:iCs/>
        </w:rPr>
        <w:t>иное</w:t>
      </w:r>
      <w:r>
        <w:rPr>
          <w:rFonts w:ascii="Garamond" w:hAnsi="Garamond"/>
          <w:i w:val="0"/>
          <w:iCs/>
        </w:rPr>
        <w:t>.</w:t>
      </w:r>
    </w:p>
    <w:p w14:paraId="6F8B56F3" w14:textId="77777777" w:rsidR="002E5296" w:rsidRDefault="002E5296" w:rsidP="002E5296">
      <w:pPr>
        <w:pStyle w:val="a9"/>
        <w:autoSpaceDE w:val="0"/>
        <w:autoSpaceDN w:val="0"/>
        <w:spacing w:line="259" w:lineRule="auto"/>
        <w:ind w:left="360"/>
        <w:jc w:val="both"/>
        <w:rPr>
          <w:rFonts w:ascii="Garamond" w:hAnsi="Garamond"/>
          <w:i w:val="0"/>
          <w:iCs/>
        </w:rPr>
        <w:sectPr w:rsidR="002E5296" w:rsidSect="004F6747">
          <w:pgSz w:w="11906" w:h="16838"/>
          <w:pgMar w:top="964" w:right="851" w:bottom="964" w:left="1276" w:header="709" w:footer="709" w:gutter="0"/>
          <w:cols w:space="708"/>
          <w:docGrid w:linePitch="360"/>
        </w:sectPr>
      </w:pPr>
    </w:p>
    <w:p w14:paraId="4F93A781" w14:textId="77777777" w:rsidR="002E5296" w:rsidRPr="000966A7" w:rsidRDefault="002E5296" w:rsidP="002E5296">
      <w:pPr>
        <w:spacing w:after="0"/>
        <w:rPr>
          <w:rFonts w:ascii="Garamond" w:eastAsia="Garamond" w:hAnsi="Garamond" w:cs="Garamond"/>
          <w:b/>
          <w:i/>
          <w:iCs/>
        </w:rPr>
      </w:pPr>
      <w:r w:rsidRPr="000966A7">
        <w:rPr>
          <w:rFonts w:ascii="Garamond" w:eastAsia="Garamond" w:hAnsi="Garamond" w:cs="Garamond"/>
          <w:b/>
          <w:iCs/>
        </w:rPr>
        <w:lastRenderedPageBreak/>
        <w:t>Действующая редакция</w:t>
      </w:r>
    </w:p>
    <w:p w14:paraId="6E8DEA2F" w14:textId="77777777" w:rsidR="002E5296" w:rsidRPr="000966A7" w:rsidRDefault="002E5296" w:rsidP="002E5296">
      <w:pPr>
        <w:jc w:val="right"/>
        <w:rPr>
          <w:rFonts w:ascii="Garamond" w:eastAsia="Garamond" w:hAnsi="Garamond" w:cs="Garamond"/>
          <w:b/>
          <w:bCs/>
        </w:rPr>
      </w:pPr>
      <w:r w:rsidRPr="000966A7">
        <w:rPr>
          <w:rFonts w:ascii="Garamond" w:hAnsi="Garamond"/>
          <w:b/>
          <w:bCs/>
        </w:rPr>
        <w:t>Таблица 5</w:t>
      </w:r>
    </w:p>
    <w:p w14:paraId="555E039C" w14:textId="77777777" w:rsidR="002E5296" w:rsidRPr="000966A7" w:rsidRDefault="002E5296" w:rsidP="002E5296">
      <w:pPr>
        <w:jc w:val="center"/>
        <w:rPr>
          <w:rFonts w:ascii="Garamond" w:eastAsia="Garamond" w:hAnsi="Garamond" w:cs="Garamond"/>
          <w:b/>
          <w:bCs/>
        </w:rPr>
      </w:pPr>
    </w:p>
    <w:p w14:paraId="12BD5F4D" w14:textId="77777777" w:rsidR="002E5296" w:rsidRDefault="002E5296" w:rsidP="002E5296">
      <w:pPr>
        <w:jc w:val="center"/>
        <w:rPr>
          <w:rFonts w:ascii="Garamond" w:hAnsi="Garamond"/>
          <w:b/>
          <w:bCs/>
        </w:rPr>
      </w:pPr>
      <w:r w:rsidRPr="000966A7">
        <w:rPr>
          <w:rFonts w:ascii="Garamond" w:hAnsi="Garamond"/>
          <w:b/>
          <w:bCs/>
        </w:rPr>
        <w:t>Программа и методика испытаний систем учета</w:t>
      </w: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0"/>
        <w:gridCol w:w="7797"/>
      </w:tblGrid>
      <w:tr w:rsidR="002E5296" w:rsidRPr="00972046" w14:paraId="7206B610" w14:textId="77777777" w:rsidTr="002E5296">
        <w:trPr>
          <w:trHeight w:val="1266"/>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5FDC878" w14:textId="77777777" w:rsidR="002E5296" w:rsidRPr="00B32C1B" w:rsidRDefault="002E5296" w:rsidP="002E5296">
            <w:pPr>
              <w:tabs>
                <w:tab w:val="left" w:pos="176"/>
              </w:tabs>
              <w:jc w:val="center"/>
              <w:rPr>
                <w:rFonts w:ascii="Garamond" w:eastAsia="Garamond" w:hAnsi="Garamond" w:cs="Garamond"/>
                <w:b/>
                <w:bCs/>
                <w:sz w:val="20"/>
                <w:szCs w:val="20"/>
              </w:rPr>
            </w:pPr>
            <w:r w:rsidRPr="00972046">
              <w:rPr>
                <w:rFonts w:ascii="Garamond" w:hAnsi="Garamond"/>
                <w:b/>
                <w:bCs/>
                <w:sz w:val="20"/>
                <w:szCs w:val="20"/>
              </w:rPr>
              <w:t>№</w:t>
            </w:r>
          </w:p>
          <w:p w14:paraId="74005F9C" w14:textId="77777777" w:rsidR="002E5296" w:rsidRPr="00972046" w:rsidRDefault="002E5296" w:rsidP="002E5296">
            <w:pPr>
              <w:tabs>
                <w:tab w:val="left" w:pos="176"/>
              </w:tabs>
              <w:jc w:val="center"/>
              <w:rPr>
                <w:rFonts w:ascii="Garamond" w:hAnsi="Garamond"/>
                <w:sz w:val="20"/>
                <w:szCs w:val="20"/>
              </w:rPr>
            </w:pPr>
            <w:r w:rsidRPr="00972046">
              <w:rPr>
                <w:rFonts w:ascii="Garamond" w:hAnsi="Garamond"/>
                <w:b/>
                <w:bCs/>
                <w:sz w:val="20"/>
                <w:szCs w:val="20"/>
              </w:rPr>
              <w:t>п/п</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D60D078"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 xml:space="preserve">Обозначение параметра </w:t>
            </w:r>
            <w:r w:rsidRPr="00972046">
              <w:rPr>
                <w:rFonts w:ascii="Garamond" w:hAnsi="Garamond"/>
                <w:bCs/>
                <w:sz w:val="20"/>
                <w:szCs w:val="20"/>
              </w:rPr>
              <w:t xml:space="preserve">(номер пункта согласно Приложению № 11.1 к </w:t>
            </w:r>
            <w:r w:rsidRPr="00972046">
              <w:rPr>
                <w:rFonts w:ascii="Garamond" w:hAnsi="Garamond"/>
                <w:bCs/>
                <w:i/>
                <w:sz w:val="20"/>
                <w:szCs w:val="20"/>
              </w:rPr>
              <w:t>Положению о реестре</w:t>
            </w:r>
            <w:r w:rsidRPr="00972046">
              <w:rPr>
                <w:rFonts w:ascii="Garamond" w:hAnsi="Garamond"/>
                <w:bCs/>
                <w:sz w:val="20"/>
                <w:szCs w:val="20"/>
              </w:rPr>
              <w:t>)</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62A5B8C"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Наименование параметра / требование к порядку и методике испытаний</w:t>
            </w:r>
          </w:p>
        </w:tc>
      </w:tr>
      <w:tr w:rsidR="002E5296" w:rsidRPr="00972046" w14:paraId="7F639413" w14:textId="77777777" w:rsidTr="002E5296">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838A76" w14:textId="77777777" w:rsidR="002E5296" w:rsidRPr="00972046" w:rsidRDefault="002E5296" w:rsidP="002E5296">
            <w:pPr>
              <w:jc w:val="center"/>
              <w:rPr>
                <w:rFonts w:ascii="Garamond" w:hAnsi="Garamond"/>
                <w:sz w:val="20"/>
                <w:szCs w:val="20"/>
              </w:rPr>
            </w:pPr>
            <w:r w:rsidRPr="00972046">
              <w:rPr>
                <w:rFonts w:ascii="Garamond" w:hAnsi="Garamond"/>
                <w:sz w:val="20"/>
                <w:szCs w:val="20"/>
              </w:rPr>
              <w:t>…</w:t>
            </w:r>
          </w:p>
        </w:tc>
      </w:tr>
      <w:tr w:rsidR="002E5296" w:rsidRPr="00972046" w14:paraId="1160FCE7" w14:textId="77777777" w:rsidTr="002E529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349A7C" w14:textId="77777777" w:rsidR="002E5296" w:rsidRPr="00972046" w:rsidRDefault="002E5296" w:rsidP="002E5296">
            <w:pPr>
              <w:jc w:val="center"/>
              <w:rPr>
                <w:rFonts w:ascii="Garamond" w:hAnsi="Garamond"/>
                <w:sz w:val="20"/>
                <w:szCs w:val="20"/>
              </w:rPr>
            </w:pPr>
            <w:r w:rsidRPr="000810A4">
              <w:rPr>
                <w:rFonts w:ascii="Garamond" w:hAnsi="Garamond"/>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F174B02" w14:textId="77777777" w:rsidR="002E5296" w:rsidRPr="000810A4" w:rsidRDefault="002E5296" w:rsidP="002E5296">
            <w:pPr>
              <w:jc w:val="center"/>
              <w:rPr>
                <w:rFonts w:ascii="Garamond" w:hAnsi="Garamond"/>
                <w:b/>
                <w:bCs/>
                <w:sz w:val="20"/>
                <w:szCs w:val="20"/>
                <w:vertAlign w:val="subscript"/>
              </w:rPr>
            </w:pPr>
            <w:r w:rsidRPr="000810A4">
              <w:rPr>
                <w:rFonts w:ascii="Garamond" w:hAnsi="Garamond"/>
                <w:b/>
                <w:bCs/>
                <w:sz w:val="20"/>
                <w:szCs w:val="20"/>
              </w:rPr>
              <w:t>П</w:t>
            </w:r>
            <w:r w:rsidRPr="000810A4">
              <w:rPr>
                <w:rFonts w:ascii="Garamond" w:hAnsi="Garamond"/>
                <w:b/>
                <w:bCs/>
                <w:sz w:val="20"/>
                <w:szCs w:val="20"/>
                <w:vertAlign w:val="subscript"/>
              </w:rPr>
              <w:t>Ф10</w:t>
            </w:r>
          </w:p>
          <w:p w14:paraId="7BA55BE6" w14:textId="77777777" w:rsidR="002E5296" w:rsidRPr="00972046" w:rsidRDefault="002E5296" w:rsidP="002E5296">
            <w:pPr>
              <w:jc w:val="center"/>
              <w:rPr>
                <w:rFonts w:ascii="Garamond" w:hAnsi="Garamond"/>
                <w:sz w:val="20"/>
                <w:szCs w:val="20"/>
              </w:rPr>
            </w:pPr>
            <w:r w:rsidRPr="000810A4">
              <w:rPr>
                <w:rFonts w:ascii="Garamond" w:hAnsi="Garamond"/>
                <w:bCs/>
                <w:sz w:val="20"/>
                <w:szCs w:val="20"/>
              </w:rPr>
              <w:t>(пп. 3.4.4, 4.1.8, 4.3, 5.1.5, 5.1.6)</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1C36E09" w14:textId="77777777" w:rsidR="002E5296" w:rsidRPr="00972046" w:rsidRDefault="002E5296" w:rsidP="002E5296">
            <w:pPr>
              <w:rPr>
                <w:rFonts w:ascii="Garamond" w:hAnsi="Garamond"/>
                <w:sz w:val="20"/>
                <w:szCs w:val="20"/>
              </w:rPr>
            </w:pPr>
            <w:r w:rsidRPr="000810A4">
              <w:rPr>
                <w:rFonts w:ascii="Garamond" w:hAnsi="Garamond"/>
                <w:b/>
                <w:bCs/>
                <w:sz w:val="20"/>
                <w:szCs w:val="20"/>
              </w:rPr>
              <w:t>Коррекция/синхронизация времени в ИИК, ИВКЭ и ИВК</w:t>
            </w:r>
          </w:p>
        </w:tc>
      </w:tr>
      <w:tr w:rsidR="002E5296" w:rsidRPr="00972046" w14:paraId="7300C6D9" w14:textId="77777777" w:rsidTr="002E529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50D2F525" w14:textId="77777777" w:rsidR="002E5296" w:rsidRPr="00972046" w:rsidRDefault="002E5296" w:rsidP="002E529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4813745E" w14:textId="77777777" w:rsidR="002E5296" w:rsidRPr="00972046" w:rsidRDefault="002E5296" w:rsidP="002E5296">
            <w:pPr>
              <w:jc w:val="center"/>
              <w:rPr>
                <w:rFonts w:ascii="Garamond" w:hAnsi="Garamond"/>
                <w:sz w:val="20"/>
                <w:szCs w:val="20"/>
              </w:rPr>
            </w:pPr>
            <w:r w:rsidRPr="000810A4">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tcPr>
          <w:p w14:paraId="2D641184" w14:textId="77777777" w:rsidR="002E5296" w:rsidRPr="00972046" w:rsidRDefault="002E5296" w:rsidP="002E5296">
            <w:pPr>
              <w:rPr>
                <w:rFonts w:ascii="Garamond" w:hAnsi="Garamond"/>
                <w:sz w:val="20"/>
                <w:szCs w:val="20"/>
              </w:rPr>
            </w:pPr>
            <w:r w:rsidRPr="000810A4">
              <w:rPr>
                <w:rFonts w:ascii="Garamond" w:hAnsi="Garamond"/>
                <w:sz w:val="20"/>
                <w:szCs w:val="20"/>
              </w:rPr>
              <w:t xml:space="preserve">ИИК – прибор учета, ИВКЭ – УСПД/сервер, ИВК – УСПД и (или) сервер </w:t>
            </w:r>
          </w:p>
        </w:tc>
      </w:tr>
      <w:tr w:rsidR="002E5296" w:rsidRPr="00972046" w14:paraId="4D0B0154" w14:textId="77777777" w:rsidTr="00F64A2D">
        <w:trPr>
          <w:trHeight w:val="103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D9611F" w14:textId="77777777" w:rsidR="002E5296" w:rsidRPr="00972046" w:rsidRDefault="002E5296" w:rsidP="002E529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6FF0D9"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7A825" w14:textId="77777777" w:rsidR="005F5081" w:rsidRPr="005F5081" w:rsidRDefault="005F5081" w:rsidP="00F703E5">
            <w:pPr>
              <w:numPr>
                <w:ilvl w:val="0"/>
                <w:numId w:val="68"/>
              </w:numPr>
              <w:pBdr>
                <w:top w:val="nil"/>
                <w:left w:val="nil"/>
                <w:bottom w:val="nil"/>
                <w:right w:val="nil"/>
                <w:between w:val="nil"/>
                <w:bar w:val="nil"/>
              </w:pBdr>
              <w:tabs>
                <w:tab w:val="left" w:pos="317"/>
                <w:tab w:val="left" w:pos="1440"/>
              </w:tabs>
              <w:spacing w:after="0" w:line="240" w:lineRule="auto"/>
              <w:ind w:left="337" w:hanging="142"/>
              <w:jc w:val="both"/>
              <w:rPr>
                <w:rFonts w:ascii="Garamond" w:eastAsia="Times New Roman" w:hAnsi="Garamond"/>
                <w:sz w:val="20"/>
                <w:szCs w:val="20"/>
                <w:lang w:eastAsia="ru-RU"/>
              </w:rPr>
            </w:pPr>
            <w:r w:rsidRPr="005F5081">
              <w:rPr>
                <w:rFonts w:ascii="Garamond" w:eastAsia="Times New Roman" w:hAnsi="Garamond"/>
                <w:sz w:val="20"/>
                <w:szCs w:val="20"/>
                <w:lang w:eastAsia="ru-RU"/>
              </w:rPr>
              <w:t>При проведении процедуры установления соответствия СУ:</w:t>
            </w:r>
          </w:p>
          <w:p w14:paraId="5F7A822F" w14:textId="77777777" w:rsidR="005F5081" w:rsidRPr="005F5081" w:rsidRDefault="005F5081" w:rsidP="00F703E5">
            <w:pPr>
              <w:numPr>
                <w:ilvl w:val="0"/>
                <w:numId w:val="66"/>
              </w:numPr>
              <w:pBdr>
                <w:top w:val="nil"/>
                <w:left w:val="nil"/>
                <w:bottom w:val="nil"/>
                <w:right w:val="nil"/>
                <w:between w:val="nil"/>
                <w:bar w:val="nil"/>
              </w:pBdr>
              <w:tabs>
                <w:tab w:val="left" w:pos="1440"/>
              </w:tabs>
              <w:spacing w:after="0" w:line="240" w:lineRule="auto"/>
              <w:ind w:hanging="231"/>
              <w:jc w:val="both"/>
              <w:rPr>
                <w:rFonts w:ascii="Garamond" w:eastAsia="Times New Roman" w:hAnsi="Garamond"/>
                <w:sz w:val="20"/>
                <w:szCs w:val="20"/>
                <w:lang w:eastAsia="ru-RU"/>
              </w:rPr>
            </w:pPr>
            <w:r w:rsidRPr="005F5081">
              <w:rPr>
                <w:rFonts w:ascii="Garamond" w:eastAsia="Times New Roman" w:hAnsi="Garamond"/>
                <w:sz w:val="20"/>
                <w:szCs w:val="20"/>
                <w:lang w:eastAsia="ru-RU"/>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СУ.</w:t>
            </w:r>
          </w:p>
          <w:p w14:paraId="79E130BE" w14:textId="77777777" w:rsidR="005F5081" w:rsidRPr="005F5081" w:rsidRDefault="005F5081" w:rsidP="00F703E5">
            <w:pPr>
              <w:numPr>
                <w:ilvl w:val="0"/>
                <w:numId w:val="66"/>
              </w:numPr>
              <w:pBdr>
                <w:top w:val="nil"/>
                <w:left w:val="nil"/>
                <w:bottom w:val="nil"/>
                <w:right w:val="nil"/>
                <w:between w:val="nil"/>
                <w:bar w:val="nil"/>
              </w:pBdr>
              <w:tabs>
                <w:tab w:val="left" w:pos="1440"/>
              </w:tabs>
              <w:spacing w:after="0" w:line="240" w:lineRule="auto"/>
              <w:ind w:hanging="231"/>
              <w:jc w:val="both"/>
              <w:rPr>
                <w:rFonts w:ascii="Garamond" w:eastAsia="Garamond" w:hAnsi="Garamond" w:cs="Garamond"/>
                <w:sz w:val="20"/>
                <w:szCs w:val="20"/>
                <w:lang w:eastAsia="ru-RU"/>
              </w:rPr>
            </w:pPr>
            <w:r w:rsidRPr="005F5081">
              <w:rPr>
                <w:rFonts w:ascii="Garamond" w:eastAsia="Times New Roman" w:hAnsi="Garamond"/>
                <w:sz w:val="20"/>
                <w:szCs w:val="20"/>
                <w:lang w:eastAsia="ru-RU"/>
              </w:rPr>
              <w:t xml:space="preserve">Удаленно с сервера (АРМ) ИВК с помощью специализированного ПО производится контроль: </w:t>
            </w:r>
          </w:p>
          <w:p w14:paraId="4F17E9E6"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 xml:space="preserve">1) параметров настроек коррекции (синхронизации) времени часов, работающих в составе СОЕВ АИИС КУЭ, с автоматической коррекцией (синхронизацией) времени либо параметров настроек коррекции (синхронизации) времени часов приборов учета, УСПД (ИВКЭ) и сервера ИВК, используемых в совокупности СИ и ТУ и (или) ИСУ с внешним источником сигналов точного времени; </w:t>
            </w:r>
          </w:p>
          <w:p w14:paraId="63750694"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2) записей в «журналах событий» приборов учета, УСПД (ИВКЭ)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p w14:paraId="1B8A366E"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3) разницы времени приборов учета, УСПД и серверов ИВК в составе СУ при сравнении с эталонным временем Российской Федерации с учетом часовых поясов;</w:t>
            </w:r>
          </w:p>
          <w:p w14:paraId="2056EB8F"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4) указанные проверки производятся в отношении УСПД (ИВКЭ), используемых в совокупности СИ и ТУ и (или) ИСУ, при выполнении такими УСПД (ИВКЭ) функции преобразования результатов измерений с учетом коэффициентов трансформации измерительных трансформаторов.</w:t>
            </w:r>
          </w:p>
          <w:p w14:paraId="41979F5F"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p>
          <w:p w14:paraId="70C9D1DB" w14:textId="77777777" w:rsidR="005F5081" w:rsidRPr="005F5081" w:rsidRDefault="005F5081" w:rsidP="00F703E5">
            <w:pPr>
              <w:numPr>
                <w:ilvl w:val="0"/>
                <w:numId w:val="68"/>
              </w:numPr>
              <w:pBdr>
                <w:top w:val="nil"/>
                <w:left w:val="nil"/>
                <w:bottom w:val="nil"/>
                <w:right w:val="nil"/>
                <w:between w:val="nil"/>
                <w:bar w:val="nil"/>
              </w:pBdr>
              <w:tabs>
                <w:tab w:val="left" w:pos="317"/>
                <w:tab w:val="left" w:pos="1440"/>
              </w:tabs>
              <w:spacing w:after="0" w:line="240" w:lineRule="auto"/>
              <w:ind w:left="204" w:firstLine="0"/>
              <w:jc w:val="both"/>
              <w:rPr>
                <w:rFonts w:ascii="Garamond" w:eastAsia="Times New Roman" w:hAnsi="Garamond"/>
                <w:sz w:val="20"/>
                <w:szCs w:val="20"/>
                <w:lang w:eastAsia="ru-RU"/>
              </w:rPr>
            </w:pPr>
            <w:r w:rsidRPr="005F5081">
              <w:rPr>
                <w:rFonts w:ascii="Garamond" w:eastAsia="Times New Roman" w:hAnsi="Garamond"/>
                <w:sz w:val="20"/>
                <w:szCs w:val="20"/>
                <w:lang w:eastAsia="ru-RU"/>
              </w:rPr>
              <w:t xml:space="preserve"> При проведении процедуры подтверждения соответствия системы учета агрегатора техническим требованиям оптового рынка:</w:t>
            </w:r>
          </w:p>
          <w:p w14:paraId="0984B04E" w14:textId="77777777" w:rsidR="005F5081" w:rsidRPr="005F5081" w:rsidRDefault="005F5081" w:rsidP="00F703E5">
            <w:pPr>
              <w:numPr>
                <w:ilvl w:val="0"/>
                <w:numId w:val="67"/>
              </w:numPr>
              <w:pBdr>
                <w:top w:val="nil"/>
                <w:left w:val="nil"/>
                <w:bottom w:val="nil"/>
                <w:right w:val="nil"/>
                <w:between w:val="nil"/>
                <w:bar w:val="nil"/>
              </w:pBdr>
              <w:tabs>
                <w:tab w:val="left" w:pos="1440"/>
              </w:tabs>
              <w:spacing w:after="0" w:line="240" w:lineRule="auto"/>
              <w:ind w:hanging="231"/>
              <w:jc w:val="both"/>
              <w:rPr>
                <w:rFonts w:ascii="Garamond" w:eastAsia="Times New Roman" w:hAnsi="Garamond"/>
                <w:sz w:val="20"/>
                <w:szCs w:val="20"/>
                <w:lang w:eastAsia="ru-RU"/>
              </w:rPr>
            </w:pPr>
            <w:r w:rsidRPr="005F5081">
              <w:rPr>
                <w:rFonts w:ascii="Garamond" w:eastAsia="Times New Roman" w:hAnsi="Garamond"/>
                <w:sz w:val="20"/>
                <w:szCs w:val="20"/>
                <w:lang w:eastAsia="ru-RU"/>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совокупности СИ и ТУ.</w:t>
            </w:r>
          </w:p>
          <w:p w14:paraId="426C499F" w14:textId="77777777" w:rsidR="005F5081" w:rsidRPr="005F5081" w:rsidRDefault="005F5081" w:rsidP="00F703E5">
            <w:pPr>
              <w:numPr>
                <w:ilvl w:val="0"/>
                <w:numId w:val="67"/>
              </w:numPr>
              <w:pBdr>
                <w:top w:val="nil"/>
                <w:left w:val="nil"/>
                <w:bottom w:val="nil"/>
                <w:right w:val="nil"/>
                <w:between w:val="nil"/>
                <w:bar w:val="nil"/>
              </w:pBdr>
              <w:tabs>
                <w:tab w:val="left" w:pos="1440"/>
              </w:tabs>
              <w:spacing w:after="0" w:line="240" w:lineRule="auto"/>
              <w:ind w:hanging="231"/>
              <w:jc w:val="both"/>
              <w:rPr>
                <w:rFonts w:ascii="Garamond" w:eastAsia="Garamond" w:hAnsi="Garamond" w:cs="Garamond"/>
                <w:sz w:val="20"/>
                <w:szCs w:val="20"/>
                <w:lang w:eastAsia="ru-RU"/>
              </w:rPr>
            </w:pPr>
            <w:r w:rsidRPr="005F5081">
              <w:rPr>
                <w:rFonts w:ascii="Garamond" w:eastAsia="Times New Roman" w:hAnsi="Garamond"/>
                <w:sz w:val="20"/>
                <w:szCs w:val="20"/>
                <w:lang w:eastAsia="ru-RU"/>
              </w:rPr>
              <w:t xml:space="preserve">Удаленно с сервера (АРМ) ИВК с помощью специализированного ПО производится контроль: </w:t>
            </w:r>
          </w:p>
          <w:p w14:paraId="4F5135D2" w14:textId="77777777" w:rsidR="005F5081" w:rsidRPr="005F5081" w:rsidRDefault="005F5081" w:rsidP="00F703E5">
            <w:pPr>
              <w:numPr>
                <w:ilvl w:val="0"/>
                <w:numId w:val="69"/>
              </w:numPr>
              <w:spacing w:after="0" w:line="240" w:lineRule="auto"/>
              <w:ind w:left="344" w:firstLine="0"/>
              <w:jc w:val="both"/>
              <w:rPr>
                <w:rFonts w:ascii="Garamond" w:eastAsia="Times New Roman" w:hAnsi="Garamond"/>
                <w:sz w:val="20"/>
                <w:szCs w:val="20"/>
                <w:lang w:eastAsia="ru-RU"/>
              </w:rPr>
            </w:pPr>
            <w:r w:rsidRPr="005F5081">
              <w:rPr>
                <w:rFonts w:ascii="Garamond" w:eastAsia="Times New Roman" w:hAnsi="Garamond"/>
                <w:sz w:val="20"/>
                <w:szCs w:val="20"/>
                <w:lang w:eastAsia="ru-RU"/>
              </w:rPr>
              <w:t xml:space="preserve">параметров настроек коррекции (синхронизации) времени часов в составе совокупности СИ и ТУ; </w:t>
            </w:r>
          </w:p>
          <w:p w14:paraId="798AAA0E" w14:textId="77777777" w:rsidR="005F5081" w:rsidRPr="00F64A2D" w:rsidRDefault="005F5081" w:rsidP="00F703E5">
            <w:pPr>
              <w:numPr>
                <w:ilvl w:val="0"/>
                <w:numId w:val="69"/>
              </w:numPr>
              <w:spacing w:after="0" w:line="240" w:lineRule="auto"/>
              <w:ind w:left="344" w:firstLine="0"/>
              <w:jc w:val="both"/>
              <w:rPr>
                <w:rFonts w:ascii="Garamond" w:hAnsi="Garamond"/>
              </w:rPr>
            </w:pPr>
            <w:r w:rsidRPr="005F5081">
              <w:rPr>
                <w:rFonts w:ascii="Garamond" w:eastAsia="Times New Roman" w:hAnsi="Garamond"/>
                <w:sz w:val="20"/>
                <w:szCs w:val="20"/>
                <w:lang w:eastAsia="ru-RU"/>
              </w:rPr>
              <w:t>разницы времени приборов учета, УСПД и серверов ИВК при сравнении с эталонным временем Российской Федерации с учетом часовых поясов;</w:t>
            </w:r>
            <w:r>
              <w:rPr>
                <w:rFonts w:ascii="Garamond" w:eastAsia="Times New Roman" w:hAnsi="Garamond"/>
                <w:sz w:val="20"/>
                <w:szCs w:val="20"/>
                <w:lang w:eastAsia="ru-RU"/>
              </w:rPr>
              <w:t xml:space="preserve"> </w:t>
            </w:r>
          </w:p>
          <w:p w14:paraId="57AAC316" w14:textId="77777777" w:rsidR="002E5296" w:rsidRPr="00F64A2D" w:rsidRDefault="005F5081" w:rsidP="00F703E5">
            <w:pPr>
              <w:numPr>
                <w:ilvl w:val="0"/>
                <w:numId w:val="69"/>
              </w:numPr>
              <w:spacing w:after="0" w:line="240" w:lineRule="auto"/>
              <w:ind w:left="344" w:firstLine="0"/>
              <w:jc w:val="both"/>
              <w:rPr>
                <w:rFonts w:ascii="Garamond" w:hAnsi="Garamond"/>
              </w:rPr>
            </w:pPr>
            <w:r w:rsidRPr="005F5081">
              <w:rPr>
                <w:rFonts w:ascii="Garamond" w:eastAsia="Times New Roman" w:hAnsi="Garamond"/>
                <w:sz w:val="20"/>
                <w:szCs w:val="20"/>
                <w:lang w:eastAsia="ru-RU"/>
              </w:rPr>
              <w:t>записей в «журналах событий» приборов учета, УСПД (в случае если уровень ИВКЭ выполняет функции преобразования результатов измерений с учетом коэффициентов трансформации измерительных трансформаторов)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tc>
      </w:tr>
      <w:tr w:rsidR="002E5296" w:rsidRPr="00972046" w14:paraId="44F53924" w14:textId="77777777" w:rsidTr="002E5296">
        <w:tblPrEx>
          <w:shd w:val="clear" w:color="auto" w:fill="auto"/>
        </w:tblPrEx>
        <w:trPr>
          <w:trHeight w:val="49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3EC14B" w14:textId="77777777" w:rsidR="002E5296" w:rsidRPr="00972046" w:rsidRDefault="002E5296" w:rsidP="002E529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8A228E"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5C5FEE" w14:textId="77777777" w:rsidR="002E5296" w:rsidRPr="002E5296" w:rsidRDefault="005F5081" w:rsidP="00F703E5">
            <w:pPr>
              <w:numPr>
                <w:ilvl w:val="0"/>
                <w:numId w:val="99"/>
              </w:numPr>
              <w:pBdr>
                <w:top w:val="nil"/>
                <w:left w:val="nil"/>
                <w:bottom w:val="nil"/>
                <w:right w:val="nil"/>
                <w:between w:val="nil"/>
                <w:bar w:val="nil"/>
              </w:pBdr>
              <w:tabs>
                <w:tab w:val="left" w:pos="317"/>
                <w:tab w:val="left" w:pos="1440"/>
              </w:tabs>
              <w:spacing w:after="0" w:line="240" w:lineRule="auto"/>
              <w:ind w:left="204"/>
              <w:jc w:val="both"/>
              <w:rPr>
                <w:rFonts w:ascii="Garamond" w:eastAsia="Times New Roman" w:hAnsi="Garamond"/>
                <w:sz w:val="20"/>
                <w:szCs w:val="20"/>
                <w:lang w:eastAsia="ru-RU"/>
              </w:rPr>
            </w:pPr>
            <w:r>
              <w:rPr>
                <w:rFonts w:ascii="Garamond" w:eastAsia="Times New Roman" w:hAnsi="Garamond"/>
                <w:sz w:val="20"/>
                <w:szCs w:val="20"/>
                <w:lang w:val="en-US" w:eastAsia="ru-RU"/>
              </w:rPr>
              <w:t>I</w:t>
            </w:r>
            <w:r>
              <w:rPr>
                <w:rFonts w:ascii="Garamond" w:eastAsia="Times New Roman" w:hAnsi="Garamond"/>
                <w:sz w:val="20"/>
                <w:szCs w:val="20"/>
                <w:lang w:eastAsia="ru-RU"/>
              </w:rPr>
              <w:t>.</w:t>
            </w:r>
            <w:r w:rsidRPr="00F64A2D">
              <w:rPr>
                <w:rFonts w:ascii="Garamond" w:eastAsia="Times New Roman" w:hAnsi="Garamond"/>
                <w:sz w:val="20"/>
                <w:szCs w:val="20"/>
                <w:lang w:eastAsia="ru-RU"/>
              </w:rPr>
              <w:t xml:space="preserve"> </w:t>
            </w:r>
            <w:r w:rsidR="002E5296" w:rsidRPr="002E5296">
              <w:rPr>
                <w:rFonts w:ascii="Garamond" w:eastAsia="Times New Roman" w:hAnsi="Garamond"/>
                <w:sz w:val="20"/>
                <w:szCs w:val="20"/>
                <w:lang w:eastAsia="ru-RU"/>
              </w:rPr>
              <w:t>При проведении процедуры установления соответствия СУ:</w:t>
            </w:r>
          </w:p>
          <w:p w14:paraId="7CD8E5BB" w14:textId="77777777" w:rsidR="002E5296" w:rsidRPr="002E5296" w:rsidRDefault="002E5296" w:rsidP="00F703E5">
            <w:pPr>
              <w:numPr>
                <w:ilvl w:val="0"/>
                <w:numId w:val="100"/>
              </w:numPr>
              <w:tabs>
                <w:tab w:val="left" w:pos="484"/>
              </w:tabs>
              <w:spacing w:after="0" w:line="240" w:lineRule="auto"/>
              <w:ind w:left="342" w:hanging="284"/>
              <w:jc w:val="both"/>
              <w:rPr>
                <w:rFonts w:ascii="Garamond" w:eastAsia="Times New Roman" w:hAnsi="Garamond"/>
                <w:sz w:val="20"/>
                <w:szCs w:val="20"/>
                <w:lang w:eastAsia="ru-RU"/>
              </w:rPr>
            </w:pPr>
            <w:r w:rsidRPr="002E5296">
              <w:rPr>
                <w:rFonts w:ascii="Garamond" w:eastAsia="Times New Roman" w:hAnsi="Garamond"/>
                <w:sz w:val="20"/>
                <w:szCs w:val="20"/>
                <w:lang w:eastAsia="ru-RU"/>
              </w:rPr>
              <w:t xml:space="preserve">Параметры настроек АИИС КУЭ обеспечивают точность хода часов, работающих в составе СОЕВ, с автоматической коррекцией (синхронизацией) не хуже </w:t>
            </w:r>
            <w:r w:rsidRPr="002E5296">
              <w:rPr>
                <w:rFonts w:ascii="Garamond" w:eastAsia="Times New Roman" w:hAnsi="Garamond"/>
                <w:sz w:val="20"/>
                <w:szCs w:val="20"/>
                <w:lang w:eastAsia="ru-RU"/>
              </w:rPr>
              <w:sym w:font="Symbol" w:char="F0B1"/>
            </w:r>
            <w:r w:rsidRPr="002E5296">
              <w:rPr>
                <w:rFonts w:ascii="Garamond" w:eastAsia="Times New Roman" w:hAnsi="Garamond"/>
                <w:sz w:val="20"/>
                <w:szCs w:val="20"/>
                <w:lang w:eastAsia="ru-RU"/>
              </w:rPr>
              <w:t>5,0 с/</w:t>
            </w:r>
            <w:proofErr w:type="spellStart"/>
            <w:r w:rsidRPr="002E5296">
              <w:rPr>
                <w:rFonts w:ascii="Garamond" w:eastAsia="Times New Roman" w:hAnsi="Garamond"/>
                <w:sz w:val="20"/>
                <w:szCs w:val="20"/>
                <w:lang w:eastAsia="ru-RU"/>
              </w:rPr>
              <w:t>сут</w:t>
            </w:r>
            <w:proofErr w:type="spellEnd"/>
            <w:r w:rsidRPr="002E5296">
              <w:rPr>
                <w:rFonts w:ascii="Garamond" w:eastAsia="Times New Roman" w:hAnsi="Garamond"/>
                <w:sz w:val="20"/>
                <w:szCs w:val="20"/>
                <w:lang w:eastAsia="ru-RU"/>
              </w:rPr>
              <w:t>.</w:t>
            </w:r>
          </w:p>
          <w:p w14:paraId="27F22096" w14:textId="77777777" w:rsidR="002E5296" w:rsidRPr="002E5296" w:rsidRDefault="002E5296" w:rsidP="00F703E5">
            <w:pPr>
              <w:numPr>
                <w:ilvl w:val="0"/>
                <w:numId w:val="100"/>
              </w:numPr>
              <w:tabs>
                <w:tab w:val="left" w:pos="484"/>
              </w:tabs>
              <w:spacing w:after="0" w:line="240" w:lineRule="auto"/>
              <w:ind w:left="342" w:hanging="284"/>
              <w:jc w:val="both"/>
              <w:rPr>
                <w:rFonts w:ascii="Garamond" w:eastAsia="Times New Roman" w:hAnsi="Garamond"/>
                <w:sz w:val="20"/>
                <w:szCs w:val="20"/>
                <w:lang w:eastAsia="ru-RU"/>
              </w:rPr>
            </w:pPr>
            <w:r w:rsidRPr="002E5296">
              <w:rPr>
                <w:rFonts w:ascii="Garamond" w:eastAsia="Times New Roman" w:hAnsi="Garamond"/>
                <w:sz w:val="20"/>
                <w:szCs w:val="20"/>
                <w:lang w:eastAsia="ru-RU"/>
              </w:rPr>
              <w:t xml:space="preserve">Параметры настроек приборов учета, УСПД (ИВКЭ) и сервера ИВК, используемых в совокупности СИ и ТУ и (или) ИСУ обеспечивают точность хода часов с коррекцией (синхронизацией) не хуже </w:t>
            </w:r>
            <w:r w:rsidRPr="002E5296">
              <w:rPr>
                <w:rFonts w:ascii="Garamond" w:eastAsia="Times New Roman" w:hAnsi="Garamond"/>
                <w:sz w:val="20"/>
                <w:szCs w:val="20"/>
                <w:lang w:eastAsia="ru-RU"/>
              </w:rPr>
              <w:sym w:font="Symbol" w:char="F0B1"/>
            </w:r>
            <w:r w:rsidRPr="002E5296">
              <w:rPr>
                <w:rFonts w:ascii="Garamond" w:eastAsia="Times New Roman" w:hAnsi="Garamond"/>
                <w:sz w:val="20"/>
                <w:szCs w:val="20"/>
                <w:lang w:eastAsia="ru-RU"/>
              </w:rPr>
              <w:t>5,0 с.</w:t>
            </w:r>
          </w:p>
          <w:p w14:paraId="0ED8D278" w14:textId="77777777" w:rsidR="002E5296" w:rsidRPr="002E5296" w:rsidRDefault="002E5296" w:rsidP="00F703E5">
            <w:pPr>
              <w:numPr>
                <w:ilvl w:val="0"/>
                <w:numId w:val="100"/>
              </w:numPr>
              <w:tabs>
                <w:tab w:val="left" w:pos="484"/>
              </w:tabs>
              <w:spacing w:after="0" w:line="240" w:lineRule="auto"/>
              <w:ind w:left="342" w:hanging="284"/>
              <w:jc w:val="both"/>
              <w:rPr>
                <w:rFonts w:ascii="Garamond" w:eastAsia="Times New Roman" w:hAnsi="Garamond"/>
                <w:sz w:val="20"/>
                <w:szCs w:val="20"/>
                <w:lang w:eastAsia="ru-RU"/>
              </w:rPr>
            </w:pPr>
            <w:r w:rsidRPr="002E5296">
              <w:rPr>
                <w:rFonts w:ascii="Garamond" w:eastAsia="Times New Roman" w:hAnsi="Garamond"/>
                <w:sz w:val="20"/>
                <w:szCs w:val="20"/>
                <w:lang w:eastAsia="ru-RU"/>
              </w:rPr>
              <w:t>Наличие в «журналах событий» фактов коррекции времени не более ±5 с;</w:t>
            </w:r>
          </w:p>
          <w:p w14:paraId="2F0EED02" w14:textId="77777777" w:rsidR="002E5296" w:rsidRPr="002E5296" w:rsidRDefault="002E5296" w:rsidP="00F703E5">
            <w:pPr>
              <w:numPr>
                <w:ilvl w:val="0"/>
                <w:numId w:val="100"/>
              </w:numPr>
              <w:tabs>
                <w:tab w:val="left" w:pos="484"/>
              </w:tabs>
              <w:spacing w:after="0" w:line="240" w:lineRule="auto"/>
              <w:ind w:left="342" w:hanging="284"/>
              <w:jc w:val="both"/>
              <w:rPr>
                <w:rFonts w:ascii="Garamond" w:eastAsia="Times New Roman" w:hAnsi="Garamond"/>
                <w:sz w:val="20"/>
                <w:szCs w:val="20"/>
                <w:lang w:eastAsia="ru-RU"/>
              </w:rPr>
            </w:pPr>
            <w:r w:rsidRPr="002E5296">
              <w:rPr>
                <w:rFonts w:ascii="Garamond" w:eastAsia="Times New Roman" w:hAnsi="Garamond"/>
                <w:sz w:val="20"/>
                <w:szCs w:val="20"/>
                <w:lang w:eastAsia="ru-RU"/>
              </w:rPr>
              <w:t>Разница времени приборов учета, УСПД и серверов ИВК в составе СУ при сравнении с эталонным временем Российской Федерации с учетом часовых поясов составляет не более ±5 с.</w:t>
            </w:r>
          </w:p>
          <w:p w14:paraId="6AA72E08" w14:textId="77777777" w:rsidR="002E5296" w:rsidRPr="002E5296" w:rsidRDefault="002E5296" w:rsidP="002E5296">
            <w:pPr>
              <w:tabs>
                <w:tab w:val="left" w:pos="484"/>
              </w:tabs>
              <w:spacing w:after="0" w:line="240" w:lineRule="auto"/>
              <w:ind w:left="342"/>
              <w:jc w:val="both"/>
              <w:rPr>
                <w:rFonts w:ascii="Garamond" w:eastAsia="Times New Roman" w:hAnsi="Garamond"/>
                <w:sz w:val="20"/>
                <w:szCs w:val="20"/>
                <w:lang w:eastAsia="ru-RU"/>
              </w:rPr>
            </w:pPr>
          </w:p>
          <w:p w14:paraId="2A9DCD9D" w14:textId="77777777" w:rsidR="002E5296" w:rsidRPr="002E5296" w:rsidRDefault="005F5081" w:rsidP="00F703E5">
            <w:pPr>
              <w:numPr>
                <w:ilvl w:val="0"/>
                <w:numId w:val="99"/>
              </w:numPr>
              <w:pBdr>
                <w:top w:val="nil"/>
                <w:left w:val="nil"/>
                <w:bottom w:val="nil"/>
                <w:right w:val="nil"/>
                <w:between w:val="nil"/>
                <w:bar w:val="nil"/>
              </w:pBdr>
              <w:tabs>
                <w:tab w:val="left" w:pos="317"/>
                <w:tab w:val="left" w:pos="1440"/>
              </w:tabs>
              <w:spacing w:after="0" w:line="240" w:lineRule="auto"/>
              <w:ind w:left="204"/>
              <w:jc w:val="both"/>
              <w:rPr>
                <w:rFonts w:ascii="Garamond" w:eastAsia="Times New Roman" w:hAnsi="Garamond"/>
                <w:sz w:val="20"/>
                <w:szCs w:val="20"/>
                <w:lang w:eastAsia="ru-RU"/>
              </w:rPr>
            </w:pPr>
            <w:r>
              <w:rPr>
                <w:rFonts w:ascii="Garamond" w:eastAsia="Times New Roman" w:hAnsi="Garamond"/>
                <w:sz w:val="20"/>
                <w:szCs w:val="20"/>
                <w:lang w:val="en-US" w:eastAsia="ru-RU"/>
              </w:rPr>
              <w:t>II</w:t>
            </w:r>
            <w:r>
              <w:rPr>
                <w:rFonts w:ascii="Garamond" w:eastAsia="Times New Roman" w:hAnsi="Garamond"/>
                <w:sz w:val="20"/>
                <w:szCs w:val="20"/>
                <w:lang w:eastAsia="ru-RU"/>
              </w:rPr>
              <w:t>.</w:t>
            </w:r>
            <w:r w:rsidR="002E5296" w:rsidRPr="002E5296">
              <w:rPr>
                <w:rFonts w:ascii="Garamond" w:eastAsia="Times New Roman" w:hAnsi="Garamond"/>
                <w:sz w:val="20"/>
                <w:szCs w:val="20"/>
                <w:lang w:eastAsia="ru-RU"/>
              </w:rPr>
              <w:t xml:space="preserve"> При проведении процедуры подтверждения соответствия системы учета агрегатора техническим требованиям оптового рынка:</w:t>
            </w:r>
          </w:p>
          <w:p w14:paraId="02E5B84F" w14:textId="77777777" w:rsidR="002E5296" w:rsidRPr="002E5296" w:rsidRDefault="002E5296" w:rsidP="00F703E5">
            <w:pPr>
              <w:numPr>
                <w:ilvl w:val="0"/>
                <w:numId w:val="101"/>
              </w:numPr>
              <w:tabs>
                <w:tab w:val="left" w:pos="484"/>
              </w:tabs>
              <w:spacing w:after="0" w:line="240" w:lineRule="auto"/>
              <w:ind w:left="342" w:hanging="284"/>
              <w:jc w:val="both"/>
              <w:rPr>
                <w:rFonts w:ascii="Garamond" w:eastAsia="Times New Roman" w:hAnsi="Garamond"/>
                <w:sz w:val="20"/>
                <w:szCs w:val="20"/>
                <w:lang w:eastAsia="ru-RU"/>
              </w:rPr>
            </w:pPr>
            <w:r w:rsidRPr="002E5296">
              <w:rPr>
                <w:rFonts w:ascii="Garamond" w:eastAsia="Times New Roman" w:hAnsi="Garamond"/>
                <w:sz w:val="20"/>
                <w:szCs w:val="20"/>
                <w:lang w:eastAsia="ru-RU"/>
              </w:rPr>
              <w:t xml:space="preserve">Совокупность СИ и ТУ обеспечивает синхронизацию времени от источника точного времени и автоматическую коррекцию на всех уровнях с точностью не хуже </w:t>
            </w:r>
            <w:r w:rsidRPr="002E5296">
              <w:rPr>
                <w:rFonts w:ascii="Garamond" w:eastAsia="Times New Roman" w:hAnsi="Garamond"/>
                <w:sz w:val="20"/>
                <w:szCs w:val="20"/>
                <w:lang w:eastAsia="ru-RU"/>
              </w:rPr>
              <w:sym w:font="Symbol" w:char="F0B1"/>
            </w:r>
            <w:r w:rsidRPr="002E5296">
              <w:rPr>
                <w:rFonts w:ascii="Garamond" w:eastAsia="Times New Roman" w:hAnsi="Garamond"/>
                <w:sz w:val="20"/>
                <w:szCs w:val="20"/>
                <w:lang w:eastAsia="ru-RU"/>
              </w:rPr>
              <w:t xml:space="preserve"> 5,0 с/</w:t>
            </w:r>
            <w:proofErr w:type="spellStart"/>
            <w:r w:rsidRPr="002E5296">
              <w:rPr>
                <w:rFonts w:ascii="Garamond" w:eastAsia="Times New Roman" w:hAnsi="Garamond"/>
                <w:sz w:val="20"/>
                <w:szCs w:val="20"/>
                <w:lang w:eastAsia="ru-RU"/>
              </w:rPr>
              <w:t>сут</w:t>
            </w:r>
            <w:proofErr w:type="spellEnd"/>
            <w:r w:rsidRPr="002E5296">
              <w:rPr>
                <w:rFonts w:ascii="Garamond" w:eastAsia="Times New Roman" w:hAnsi="Garamond"/>
                <w:sz w:val="20"/>
                <w:szCs w:val="20"/>
                <w:lang w:eastAsia="ru-RU"/>
              </w:rPr>
              <w:t>.</w:t>
            </w:r>
          </w:p>
          <w:p w14:paraId="41DC71FC" w14:textId="77777777" w:rsidR="002E5296" w:rsidRPr="002E5296" w:rsidRDefault="002E5296" w:rsidP="00F703E5">
            <w:pPr>
              <w:numPr>
                <w:ilvl w:val="0"/>
                <w:numId w:val="101"/>
              </w:numPr>
              <w:tabs>
                <w:tab w:val="left" w:pos="484"/>
              </w:tabs>
              <w:spacing w:after="0" w:line="240" w:lineRule="auto"/>
              <w:ind w:left="342" w:hanging="284"/>
              <w:jc w:val="both"/>
              <w:rPr>
                <w:rFonts w:ascii="Garamond" w:eastAsia="Times New Roman" w:hAnsi="Garamond"/>
                <w:sz w:val="20"/>
                <w:szCs w:val="20"/>
                <w:lang w:eastAsia="ru-RU"/>
              </w:rPr>
            </w:pPr>
            <w:r w:rsidRPr="002E5296">
              <w:rPr>
                <w:rFonts w:ascii="Garamond" w:eastAsia="Times New Roman" w:hAnsi="Garamond"/>
                <w:sz w:val="20"/>
                <w:szCs w:val="20"/>
                <w:lang w:eastAsia="ru-RU"/>
              </w:rPr>
              <w:t>Наличие в «журналах событий» фактов коррекции времени не более ±5 с;</w:t>
            </w:r>
          </w:p>
          <w:p w14:paraId="410DAEBC" w14:textId="77777777" w:rsidR="002E5296" w:rsidRPr="004807CF" w:rsidRDefault="002E5296" w:rsidP="00F703E5">
            <w:pPr>
              <w:pStyle w:val="a9"/>
              <w:numPr>
                <w:ilvl w:val="0"/>
                <w:numId w:val="43"/>
              </w:numPr>
              <w:tabs>
                <w:tab w:val="left" w:pos="1121"/>
              </w:tabs>
              <w:ind w:left="340" w:hanging="284"/>
              <w:jc w:val="both"/>
              <w:rPr>
                <w:rFonts w:ascii="Garamond" w:hAnsi="Garamond"/>
                <w:i w:val="0"/>
              </w:rPr>
            </w:pPr>
            <w:r w:rsidRPr="002E5296">
              <w:rPr>
                <w:rFonts w:ascii="Garamond" w:eastAsia="Times New Roman" w:hAnsi="Garamond" w:cs="Times New Roman"/>
                <w:i w:val="0"/>
              </w:rPr>
              <w:t>Разница времени приборов учета, УСПД и серверов ИВК в составе СУ при сравнении с эталонным временем Российской Федерации с учетом часовых поясов составляет не более ±5 с.</w:t>
            </w:r>
          </w:p>
        </w:tc>
      </w:tr>
      <w:tr w:rsidR="002E5296" w:rsidRPr="00972046" w14:paraId="0F96316F" w14:textId="77777777" w:rsidTr="002E5296">
        <w:trPr>
          <w:trHeight w:val="51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9DE190" w14:textId="77777777" w:rsidR="002E5296" w:rsidRPr="00972046" w:rsidRDefault="002E5296" w:rsidP="002E529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E30FBA"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Испытатели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DF382C" w14:textId="77777777" w:rsidR="005F5081" w:rsidRPr="005F5081" w:rsidRDefault="005F5081" w:rsidP="00F703E5">
            <w:pPr>
              <w:pStyle w:val="a9"/>
              <w:numPr>
                <w:ilvl w:val="0"/>
                <w:numId w:val="102"/>
              </w:numPr>
              <w:pBdr>
                <w:top w:val="nil"/>
                <w:left w:val="nil"/>
                <w:bottom w:val="nil"/>
                <w:right w:val="nil"/>
                <w:between w:val="nil"/>
                <w:bar w:val="nil"/>
              </w:pBdr>
              <w:tabs>
                <w:tab w:val="left" w:pos="1440"/>
              </w:tabs>
              <w:jc w:val="both"/>
              <w:rPr>
                <w:rFonts w:ascii="Garamond" w:hAnsi="Garamond"/>
                <w:i w:val="0"/>
              </w:rPr>
            </w:pPr>
            <w:r w:rsidRPr="005F5081">
              <w:rPr>
                <w:rFonts w:ascii="Garamond" w:hAnsi="Garamond"/>
                <w:i w:val="0"/>
              </w:rPr>
              <w:t>Представители КО.</w:t>
            </w:r>
          </w:p>
          <w:p w14:paraId="6C7AD583" w14:textId="77777777" w:rsidR="005F5081" w:rsidRPr="005F5081" w:rsidRDefault="005F5081" w:rsidP="00F703E5">
            <w:pPr>
              <w:pStyle w:val="a9"/>
              <w:numPr>
                <w:ilvl w:val="0"/>
                <w:numId w:val="102"/>
              </w:numPr>
              <w:pBdr>
                <w:top w:val="nil"/>
                <w:left w:val="nil"/>
                <w:bottom w:val="nil"/>
                <w:right w:val="nil"/>
                <w:between w:val="nil"/>
                <w:bar w:val="nil"/>
              </w:pBdr>
              <w:tabs>
                <w:tab w:val="left" w:pos="1440"/>
              </w:tabs>
              <w:jc w:val="both"/>
              <w:rPr>
                <w:rFonts w:ascii="Garamond" w:hAnsi="Garamond"/>
                <w:i w:val="0"/>
              </w:rPr>
            </w:pPr>
            <w:r w:rsidRPr="005F5081">
              <w:rPr>
                <w:rFonts w:ascii="Garamond" w:hAnsi="Garamond"/>
                <w:i w:val="0"/>
              </w:rPr>
              <w:t>Представители заявителя.</w:t>
            </w:r>
          </w:p>
          <w:p w14:paraId="3F5DE13A" w14:textId="77777777" w:rsidR="002E5296" w:rsidRPr="004807CF" w:rsidRDefault="005F5081" w:rsidP="00F703E5">
            <w:pPr>
              <w:pStyle w:val="a9"/>
              <w:numPr>
                <w:ilvl w:val="0"/>
                <w:numId w:val="102"/>
              </w:numPr>
              <w:pBdr>
                <w:top w:val="nil"/>
                <w:left w:val="nil"/>
                <w:bottom w:val="nil"/>
                <w:right w:val="nil"/>
                <w:between w:val="nil"/>
                <w:bar w:val="nil"/>
              </w:pBdr>
              <w:tabs>
                <w:tab w:val="left" w:pos="1440"/>
              </w:tabs>
              <w:jc w:val="both"/>
              <w:rPr>
                <w:rFonts w:ascii="Garamond" w:eastAsia="Garamond" w:hAnsi="Garamond" w:cs="Garamond"/>
                <w:i w:val="0"/>
              </w:rPr>
            </w:pPr>
            <w:r w:rsidRPr="005F5081">
              <w:rPr>
                <w:rFonts w:ascii="Garamond" w:hAnsi="Garamond"/>
                <w:i w:val="0"/>
              </w:rPr>
              <w:t>Представители смежного субъекта (при участии в испытаниях в рамках процедуры установления соответствия СУ).</w:t>
            </w:r>
          </w:p>
        </w:tc>
      </w:tr>
      <w:tr w:rsidR="002E5296" w:rsidRPr="00972046" w14:paraId="59D33BC7" w14:textId="77777777" w:rsidTr="002E529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F32E1E" w14:textId="77777777" w:rsidR="002E5296" w:rsidRPr="00972046" w:rsidRDefault="002E5296" w:rsidP="002E5296">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3CF09D"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Документы</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7AE52" w14:textId="77777777" w:rsidR="005F5081" w:rsidRPr="00F64A2D" w:rsidRDefault="005F5081" w:rsidP="00F64A2D">
            <w:pPr>
              <w:tabs>
                <w:tab w:val="left" w:pos="317"/>
              </w:tabs>
              <w:jc w:val="both"/>
              <w:rPr>
                <w:rFonts w:ascii="Garamond" w:hAnsi="Garamond"/>
              </w:rPr>
            </w:pPr>
            <w:r>
              <w:rPr>
                <w:rFonts w:ascii="Garamond" w:hAnsi="Garamond"/>
                <w:lang w:val="en-US"/>
              </w:rPr>
              <w:t>I</w:t>
            </w:r>
            <w:r w:rsidRPr="00F64A2D">
              <w:rPr>
                <w:rFonts w:ascii="Garamond" w:hAnsi="Garamond"/>
              </w:rPr>
              <w:t>. При проведении процедуры установления соответствия СУ: документация в соответствии с таблицей 2 приложения 1 к настоящему Порядку, представленная для установления соответствия СУ.</w:t>
            </w:r>
          </w:p>
          <w:p w14:paraId="56176039" w14:textId="77777777" w:rsidR="002E5296" w:rsidRPr="00F64A2D" w:rsidRDefault="005F5081" w:rsidP="00F64A2D">
            <w:pPr>
              <w:tabs>
                <w:tab w:val="left" w:pos="317"/>
              </w:tabs>
              <w:jc w:val="both"/>
              <w:rPr>
                <w:rFonts w:ascii="Garamond" w:hAnsi="Garamond"/>
              </w:rPr>
            </w:pPr>
            <w:r>
              <w:rPr>
                <w:rFonts w:ascii="Garamond" w:hAnsi="Garamond"/>
                <w:lang w:val="en-US"/>
              </w:rPr>
              <w:t>II</w:t>
            </w:r>
            <w:r w:rsidRPr="00F64A2D">
              <w:rPr>
                <w:rFonts w:ascii="Garamond" w:hAnsi="Garamond"/>
              </w:rPr>
              <w:t>. При проведении процедуры подтверждения соответствия системы учета агрегатора техническим требованиям оптового рынка: ПСИ.</w:t>
            </w:r>
          </w:p>
        </w:tc>
      </w:tr>
      <w:tr w:rsidR="005F5081" w:rsidRPr="00972046" w14:paraId="50965596" w14:textId="77777777" w:rsidTr="00E4031D">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A92FAA" w14:textId="77777777" w:rsidR="005F5081" w:rsidRDefault="005F5081" w:rsidP="00F64A2D">
            <w:pPr>
              <w:tabs>
                <w:tab w:val="left" w:pos="317"/>
              </w:tabs>
              <w:jc w:val="center"/>
              <w:rPr>
                <w:rFonts w:ascii="Garamond" w:hAnsi="Garamond"/>
                <w:lang w:val="en-US"/>
              </w:rPr>
            </w:pPr>
            <w:r>
              <w:rPr>
                <w:rFonts w:ascii="Garamond" w:hAnsi="Garamond"/>
                <w:lang w:val="en-US"/>
              </w:rPr>
              <w:t>…</w:t>
            </w:r>
          </w:p>
        </w:tc>
      </w:tr>
    </w:tbl>
    <w:p w14:paraId="325E4A9D" w14:textId="77777777" w:rsidR="002E5296" w:rsidRPr="000966A7" w:rsidRDefault="002E5296" w:rsidP="002E5296">
      <w:pPr>
        <w:rPr>
          <w:rFonts w:ascii="Garamond" w:eastAsia="Garamond" w:hAnsi="Garamond" w:cs="Garamond"/>
          <w:b/>
          <w:iCs/>
        </w:rPr>
      </w:pPr>
      <w:r w:rsidRPr="000966A7">
        <w:rPr>
          <w:rFonts w:ascii="Garamond" w:eastAsia="Garamond" w:hAnsi="Garamond" w:cs="Garamond"/>
          <w:b/>
          <w:iCs/>
        </w:rPr>
        <w:br w:type="page"/>
      </w:r>
    </w:p>
    <w:p w14:paraId="66612AD2" w14:textId="77777777" w:rsidR="002E5296" w:rsidRPr="000966A7" w:rsidRDefault="002E5296" w:rsidP="002E5296">
      <w:pPr>
        <w:spacing w:after="0"/>
        <w:rPr>
          <w:rFonts w:ascii="Garamond" w:eastAsia="Garamond" w:hAnsi="Garamond" w:cs="Garamond"/>
          <w:b/>
          <w:i/>
          <w:iCs/>
        </w:rPr>
      </w:pPr>
      <w:r w:rsidRPr="000966A7">
        <w:rPr>
          <w:rFonts w:ascii="Garamond" w:eastAsia="Garamond" w:hAnsi="Garamond" w:cs="Garamond"/>
          <w:b/>
          <w:iCs/>
        </w:rPr>
        <w:lastRenderedPageBreak/>
        <w:t>Предлагаемая редакция</w:t>
      </w:r>
    </w:p>
    <w:p w14:paraId="38B4A690" w14:textId="77777777" w:rsidR="002E5296" w:rsidRPr="000966A7" w:rsidRDefault="002E5296" w:rsidP="002E5296">
      <w:pPr>
        <w:jc w:val="right"/>
        <w:rPr>
          <w:rFonts w:ascii="Garamond" w:hAnsi="Garamond"/>
          <w:b/>
          <w:bCs/>
        </w:rPr>
      </w:pPr>
    </w:p>
    <w:p w14:paraId="0566A7DA" w14:textId="77777777" w:rsidR="002E5296" w:rsidRPr="000966A7" w:rsidRDefault="002E5296" w:rsidP="002E5296">
      <w:pPr>
        <w:jc w:val="right"/>
        <w:rPr>
          <w:rFonts w:ascii="Garamond" w:eastAsia="Garamond" w:hAnsi="Garamond" w:cs="Garamond"/>
          <w:b/>
          <w:bCs/>
        </w:rPr>
      </w:pPr>
      <w:r w:rsidRPr="000966A7">
        <w:rPr>
          <w:rFonts w:ascii="Garamond" w:hAnsi="Garamond"/>
          <w:b/>
          <w:bCs/>
        </w:rPr>
        <w:t>Таблица 5</w:t>
      </w:r>
    </w:p>
    <w:p w14:paraId="4E41F8E3" w14:textId="77777777" w:rsidR="002E5296" w:rsidRPr="000966A7" w:rsidRDefault="002E5296" w:rsidP="002E5296">
      <w:pPr>
        <w:jc w:val="center"/>
        <w:rPr>
          <w:rFonts w:ascii="Garamond" w:eastAsia="Garamond" w:hAnsi="Garamond" w:cs="Garamond"/>
          <w:b/>
          <w:bCs/>
        </w:rPr>
      </w:pPr>
    </w:p>
    <w:p w14:paraId="53F5FA20" w14:textId="77777777" w:rsidR="002E5296" w:rsidRDefault="002E5296" w:rsidP="002E5296">
      <w:pPr>
        <w:jc w:val="center"/>
        <w:rPr>
          <w:rFonts w:ascii="Garamond" w:hAnsi="Garamond"/>
          <w:b/>
          <w:bCs/>
        </w:rPr>
      </w:pPr>
      <w:r w:rsidRPr="000966A7">
        <w:rPr>
          <w:rFonts w:ascii="Garamond" w:hAnsi="Garamond"/>
          <w:b/>
          <w:bCs/>
        </w:rPr>
        <w:t>Программа и методика испытаний систем учета</w:t>
      </w:r>
    </w:p>
    <w:p w14:paraId="1E89796A" w14:textId="77777777" w:rsidR="002E5296" w:rsidRDefault="002E5296" w:rsidP="002E5296">
      <w:pPr>
        <w:jc w:val="center"/>
        <w:rPr>
          <w:rFonts w:ascii="Garamond" w:hAnsi="Garamond"/>
          <w:b/>
          <w:bCs/>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0"/>
        <w:gridCol w:w="7797"/>
      </w:tblGrid>
      <w:tr w:rsidR="002E5296" w:rsidRPr="00972046" w14:paraId="5AA57D7B" w14:textId="77777777" w:rsidTr="002E5296">
        <w:trPr>
          <w:trHeight w:val="1266"/>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B039E8B" w14:textId="77777777" w:rsidR="002E5296" w:rsidRPr="00B32C1B" w:rsidRDefault="002E5296" w:rsidP="002E5296">
            <w:pPr>
              <w:tabs>
                <w:tab w:val="left" w:pos="176"/>
              </w:tabs>
              <w:jc w:val="center"/>
              <w:rPr>
                <w:rFonts w:ascii="Garamond" w:eastAsia="Garamond" w:hAnsi="Garamond" w:cs="Garamond"/>
                <w:b/>
                <w:bCs/>
                <w:sz w:val="20"/>
                <w:szCs w:val="20"/>
              </w:rPr>
            </w:pPr>
            <w:r w:rsidRPr="00972046">
              <w:rPr>
                <w:rFonts w:ascii="Garamond" w:hAnsi="Garamond"/>
                <w:b/>
                <w:bCs/>
                <w:sz w:val="20"/>
                <w:szCs w:val="20"/>
              </w:rPr>
              <w:t>№</w:t>
            </w:r>
          </w:p>
          <w:p w14:paraId="74E5F576" w14:textId="77777777" w:rsidR="002E5296" w:rsidRPr="00972046" w:rsidRDefault="002E5296" w:rsidP="002E5296">
            <w:pPr>
              <w:tabs>
                <w:tab w:val="left" w:pos="176"/>
              </w:tabs>
              <w:jc w:val="center"/>
              <w:rPr>
                <w:rFonts w:ascii="Garamond" w:hAnsi="Garamond"/>
                <w:sz w:val="20"/>
                <w:szCs w:val="20"/>
              </w:rPr>
            </w:pPr>
            <w:r w:rsidRPr="00972046">
              <w:rPr>
                <w:rFonts w:ascii="Garamond" w:hAnsi="Garamond"/>
                <w:b/>
                <w:bCs/>
                <w:sz w:val="20"/>
                <w:szCs w:val="20"/>
              </w:rPr>
              <w:t>п/п</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506AE33"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 xml:space="preserve">Обозначение параметра </w:t>
            </w:r>
            <w:r w:rsidRPr="00972046">
              <w:rPr>
                <w:rFonts w:ascii="Garamond" w:hAnsi="Garamond"/>
                <w:bCs/>
                <w:sz w:val="20"/>
                <w:szCs w:val="20"/>
              </w:rPr>
              <w:t xml:space="preserve">(номер пункта согласно Приложению № 11.1 к </w:t>
            </w:r>
            <w:r w:rsidRPr="00972046">
              <w:rPr>
                <w:rFonts w:ascii="Garamond" w:hAnsi="Garamond"/>
                <w:bCs/>
                <w:i/>
                <w:sz w:val="20"/>
                <w:szCs w:val="20"/>
              </w:rPr>
              <w:t>Положению о реестре</w:t>
            </w:r>
            <w:r w:rsidRPr="00972046">
              <w:rPr>
                <w:rFonts w:ascii="Garamond" w:hAnsi="Garamond"/>
                <w:bCs/>
                <w:sz w:val="20"/>
                <w:szCs w:val="20"/>
              </w:rPr>
              <w:t>)</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C559798" w14:textId="77777777" w:rsidR="002E5296" w:rsidRPr="00972046" w:rsidRDefault="002E5296" w:rsidP="002E5296">
            <w:pPr>
              <w:jc w:val="center"/>
              <w:rPr>
                <w:rFonts w:ascii="Garamond" w:hAnsi="Garamond"/>
                <w:sz w:val="20"/>
                <w:szCs w:val="20"/>
              </w:rPr>
            </w:pPr>
            <w:r w:rsidRPr="00972046">
              <w:rPr>
                <w:rFonts w:ascii="Garamond" w:hAnsi="Garamond"/>
                <w:b/>
                <w:bCs/>
                <w:sz w:val="20"/>
                <w:szCs w:val="20"/>
              </w:rPr>
              <w:t>Наименование параметра / требование к порядку и методике испытаний</w:t>
            </w:r>
          </w:p>
        </w:tc>
      </w:tr>
      <w:tr w:rsidR="002E5296" w:rsidRPr="00972046" w14:paraId="37C4E393" w14:textId="77777777" w:rsidTr="002E5296">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CBBAAB" w14:textId="77777777" w:rsidR="002E5296" w:rsidRPr="00972046" w:rsidRDefault="002E5296" w:rsidP="002E5296">
            <w:pPr>
              <w:jc w:val="center"/>
              <w:rPr>
                <w:rFonts w:ascii="Garamond" w:hAnsi="Garamond"/>
                <w:sz w:val="20"/>
                <w:szCs w:val="20"/>
              </w:rPr>
            </w:pPr>
            <w:r w:rsidRPr="00972046">
              <w:rPr>
                <w:rFonts w:ascii="Garamond" w:hAnsi="Garamond"/>
                <w:sz w:val="20"/>
                <w:szCs w:val="20"/>
              </w:rPr>
              <w:t>…</w:t>
            </w:r>
          </w:p>
        </w:tc>
      </w:tr>
      <w:tr w:rsidR="005F5081" w:rsidRPr="00972046" w14:paraId="5B75D12D" w14:textId="77777777" w:rsidTr="002E529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5B53C0" w14:textId="77777777" w:rsidR="005F5081" w:rsidRPr="00972046" w:rsidRDefault="005F5081" w:rsidP="005F5081">
            <w:pPr>
              <w:jc w:val="center"/>
              <w:rPr>
                <w:rFonts w:ascii="Garamond" w:hAnsi="Garamond"/>
                <w:sz w:val="20"/>
                <w:szCs w:val="20"/>
              </w:rPr>
            </w:pPr>
            <w:r w:rsidRPr="000810A4">
              <w:rPr>
                <w:rFonts w:ascii="Garamond" w:hAnsi="Garamond"/>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A89BF5" w14:textId="77777777" w:rsidR="005F5081" w:rsidRPr="000810A4" w:rsidRDefault="005F5081" w:rsidP="005F5081">
            <w:pPr>
              <w:jc w:val="center"/>
              <w:rPr>
                <w:rFonts w:ascii="Garamond" w:hAnsi="Garamond"/>
                <w:b/>
                <w:bCs/>
                <w:sz w:val="20"/>
                <w:szCs w:val="20"/>
                <w:vertAlign w:val="subscript"/>
              </w:rPr>
            </w:pPr>
            <w:r w:rsidRPr="000810A4">
              <w:rPr>
                <w:rFonts w:ascii="Garamond" w:hAnsi="Garamond"/>
                <w:b/>
                <w:bCs/>
                <w:sz w:val="20"/>
                <w:szCs w:val="20"/>
              </w:rPr>
              <w:t>П</w:t>
            </w:r>
            <w:r w:rsidRPr="000810A4">
              <w:rPr>
                <w:rFonts w:ascii="Garamond" w:hAnsi="Garamond"/>
                <w:b/>
                <w:bCs/>
                <w:sz w:val="20"/>
                <w:szCs w:val="20"/>
                <w:vertAlign w:val="subscript"/>
              </w:rPr>
              <w:t>Ф10</w:t>
            </w:r>
          </w:p>
          <w:p w14:paraId="5073CA1D" w14:textId="77777777" w:rsidR="005F5081" w:rsidRPr="00972046" w:rsidRDefault="005F5081" w:rsidP="005F5081">
            <w:pPr>
              <w:jc w:val="center"/>
              <w:rPr>
                <w:rFonts w:ascii="Garamond" w:hAnsi="Garamond"/>
                <w:sz w:val="20"/>
                <w:szCs w:val="20"/>
              </w:rPr>
            </w:pPr>
            <w:r w:rsidRPr="000810A4">
              <w:rPr>
                <w:rFonts w:ascii="Garamond" w:hAnsi="Garamond"/>
                <w:bCs/>
                <w:sz w:val="20"/>
                <w:szCs w:val="20"/>
              </w:rPr>
              <w:t>(пп. 3.4.4, 4.1.8, 4.3, 5.1.5, 5.1.6)</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51D98A6" w14:textId="77777777" w:rsidR="005F5081" w:rsidRPr="00972046" w:rsidRDefault="005F5081" w:rsidP="005F5081">
            <w:pPr>
              <w:rPr>
                <w:rFonts w:ascii="Garamond" w:hAnsi="Garamond"/>
                <w:sz w:val="20"/>
                <w:szCs w:val="20"/>
              </w:rPr>
            </w:pPr>
            <w:r w:rsidRPr="000810A4">
              <w:rPr>
                <w:rFonts w:ascii="Garamond" w:hAnsi="Garamond"/>
                <w:b/>
                <w:bCs/>
                <w:sz w:val="20"/>
                <w:szCs w:val="20"/>
              </w:rPr>
              <w:t>Коррекция/синхронизация времени в ИИК, ИВКЭ и ИВК</w:t>
            </w:r>
          </w:p>
        </w:tc>
      </w:tr>
      <w:tr w:rsidR="005F5081" w:rsidRPr="00972046" w14:paraId="2AB9B78C" w14:textId="77777777" w:rsidTr="002E529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51E68004" w14:textId="77777777" w:rsidR="005F5081" w:rsidRPr="00972046" w:rsidRDefault="005F5081" w:rsidP="005F5081">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12C9FD09" w14:textId="77777777" w:rsidR="005F5081" w:rsidRPr="00972046" w:rsidRDefault="005F5081" w:rsidP="005F5081">
            <w:pPr>
              <w:jc w:val="center"/>
              <w:rPr>
                <w:rFonts w:ascii="Garamond" w:hAnsi="Garamond"/>
                <w:sz w:val="20"/>
                <w:szCs w:val="20"/>
              </w:rPr>
            </w:pPr>
            <w:r w:rsidRPr="000810A4">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tcPr>
          <w:p w14:paraId="69FD051A" w14:textId="77777777" w:rsidR="005F5081" w:rsidRPr="00972046" w:rsidRDefault="005F5081" w:rsidP="005F5081">
            <w:pPr>
              <w:rPr>
                <w:rFonts w:ascii="Garamond" w:hAnsi="Garamond"/>
                <w:sz w:val="20"/>
                <w:szCs w:val="20"/>
              </w:rPr>
            </w:pPr>
            <w:r w:rsidRPr="000810A4">
              <w:rPr>
                <w:rFonts w:ascii="Garamond" w:hAnsi="Garamond"/>
                <w:sz w:val="20"/>
                <w:szCs w:val="20"/>
              </w:rPr>
              <w:t xml:space="preserve">ИИК – прибор учета, ИВКЭ – УСПД/сервер, ИВК – УСПД и (или) сервер </w:t>
            </w:r>
          </w:p>
        </w:tc>
      </w:tr>
      <w:tr w:rsidR="005F5081" w:rsidRPr="00972046" w14:paraId="1162C419" w14:textId="77777777" w:rsidTr="00F64A2D">
        <w:trPr>
          <w:trHeight w:val="60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C34E6D" w14:textId="77777777" w:rsidR="005F5081" w:rsidRPr="00972046" w:rsidRDefault="005F5081" w:rsidP="005F5081">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A479E6" w14:textId="77777777" w:rsidR="005F5081" w:rsidRPr="00972046" w:rsidRDefault="005F5081" w:rsidP="005F5081">
            <w:pPr>
              <w:jc w:val="center"/>
              <w:rPr>
                <w:rFonts w:ascii="Garamond" w:hAnsi="Garamond"/>
                <w:sz w:val="20"/>
                <w:szCs w:val="20"/>
              </w:rPr>
            </w:pPr>
            <w:r w:rsidRPr="00972046">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53F47" w14:textId="77777777" w:rsidR="005F5081" w:rsidRPr="005F5081" w:rsidRDefault="005F5081" w:rsidP="00F703E5">
            <w:pPr>
              <w:numPr>
                <w:ilvl w:val="0"/>
                <w:numId w:val="103"/>
              </w:numPr>
              <w:pBdr>
                <w:top w:val="nil"/>
                <w:left w:val="nil"/>
                <w:bottom w:val="nil"/>
                <w:right w:val="nil"/>
                <w:between w:val="nil"/>
                <w:bar w:val="nil"/>
              </w:pBdr>
              <w:tabs>
                <w:tab w:val="left" w:pos="317"/>
                <w:tab w:val="left" w:pos="1440"/>
              </w:tabs>
              <w:spacing w:after="0" w:line="240" w:lineRule="auto"/>
              <w:ind w:left="482"/>
              <w:jc w:val="both"/>
              <w:rPr>
                <w:rFonts w:ascii="Garamond" w:eastAsia="Times New Roman" w:hAnsi="Garamond"/>
                <w:sz w:val="20"/>
                <w:szCs w:val="20"/>
                <w:lang w:eastAsia="ru-RU"/>
              </w:rPr>
            </w:pPr>
            <w:r w:rsidRPr="005F5081">
              <w:rPr>
                <w:rFonts w:ascii="Garamond" w:eastAsia="Times New Roman" w:hAnsi="Garamond"/>
                <w:sz w:val="20"/>
                <w:szCs w:val="20"/>
                <w:lang w:eastAsia="ru-RU"/>
              </w:rPr>
              <w:t>При проведении процедуры установления соответствия СУ:</w:t>
            </w:r>
          </w:p>
          <w:p w14:paraId="41B94EA6" w14:textId="77777777" w:rsidR="005F5081" w:rsidRPr="005F5081" w:rsidRDefault="005F5081" w:rsidP="00F703E5">
            <w:pPr>
              <w:numPr>
                <w:ilvl w:val="0"/>
                <w:numId w:val="104"/>
              </w:numPr>
              <w:pBdr>
                <w:top w:val="nil"/>
                <w:left w:val="nil"/>
                <w:bottom w:val="nil"/>
                <w:right w:val="nil"/>
                <w:between w:val="nil"/>
                <w:bar w:val="nil"/>
              </w:pBdr>
              <w:tabs>
                <w:tab w:val="left" w:pos="1440"/>
              </w:tabs>
              <w:spacing w:after="0" w:line="240" w:lineRule="auto"/>
              <w:jc w:val="both"/>
              <w:rPr>
                <w:rFonts w:ascii="Garamond" w:eastAsia="Times New Roman" w:hAnsi="Garamond"/>
                <w:sz w:val="20"/>
                <w:szCs w:val="20"/>
                <w:lang w:eastAsia="ru-RU"/>
              </w:rPr>
            </w:pPr>
            <w:r w:rsidRPr="005F5081">
              <w:rPr>
                <w:rFonts w:ascii="Garamond" w:eastAsia="Times New Roman" w:hAnsi="Garamond"/>
                <w:sz w:val="20"/>
                <w:szCs w:val="20"/>
                <w:lang w:eastAsia="ru-RU"/>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СУ.</w:t>
            </w:r>
          </w:p>
          <w:p w14:paraId="7D0B178F" w14:textId="77777777" w:rsidR="005F5081" w:rsidRPr="005F5081" w:rsidRDefault="005F5081" w:rsidP="00F703E5">
            <w:pPr>
              <w:numPr>
                <w:ilvl w:val="0"/>
                <w:numId w:val="104"/>
              </w:numPr>
              <w:pBdr>
                <w:top w:val="nil"/>
                <w:left w:val="nil"/>
                <w:bottom w:val="nil"/>
                <w:right w:val="nil"/>
                <w:between w:val="nil"/>
                <w:bar w:val="nil"/>
              </w:pBdr>
              <w:tabs>
                <w:tab w:val="left" w:pos="1440"/>
              </w:tabs>
              <w:spacing w:after="0" w:line="240" w:lineRule="auto"/>
              <w:ind w:hanging="231"/>
              <w:jc w:val="both"/>
              <w:rPr>
                <w:rFonts w:ascii="Garamond" w:eastAsia="Garamond" w:hAnsi="Garamond" w:cs="Garamond"/>
                <w:sz w:val="20"/>
                <w:szCs w:val="20"/>
                <w:lang w:eastAsia="ru-RU"/>
              </w:rPr>
            </w:pPr>
            <w:r w:rsidRPr="005F5081">
              <w:rPr>
                <w:rFonts w:ascii="Garamond" w:eastAsia="Times New Roman" w:hAnsi="Garamond"/>
                <w:sz w:val="20"/>
                <w:szCs w:val="20"/>
                <w:lang w:eastAsia="ru-RU"/>
              </w:rPr>
              <w:t xml:space="preserve">Удаленно с сервера (АРМ) ИВК с помощью специализированного ПО производится контроль: </w:t>
            </w:r>
          </w:p>
          <w:p w14:paraId="2D93C050"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 xml:space="preserve">1) параметров настроек коррекции (синхронизации) времени часов, работающих в составе СОЕВ АИИС КУЭ, с автоматической коррекцией (синхронизацией) времени либо параметров настроек коррекции (синхронизации) времени часов приборов учета, УСПД (ИВКЭ) и сервера ИВК, используемых в совокупности СИ и ТУ и (или) ИСУ с внешним источником сигналов точного времени; </w:t>
            </w:r>
          </w:p>
          <w:p w14:paraId="18457E2E"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2) записей в «журналах событий» приборов учета, УСПД (ИВКЭ)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p w14:paraId="3D065845"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3) разницы времени приборов учета, УСПД и серверов ИВК в составе СУ при сравнении с эталонным временем Российской Федерации с учетом часовых поясов;</w:t>
            </w:r>
          </w:p>
          <w:p w14:paraId="37751354"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r w:rsidRPr="005F5081">
              <w:rPr>
                <w:rFonts w:ascii="Garamond" w:eastAsia="Times New Roman" w:hAnsi="Garamond"/>
                <w:sz w:val="20"/>
                <w:szCs w:val="20"/>
                <w:lang w:eastAsia="ru-RU"/>
              </w:rPr>
              <w:t>4) указанные проверки производятся в отношении УСПД (ИВКЭ), используемых в совокупности СИ и ТУ и (или) ИСУ, при выполнении такими УСПД (ИВКЭ) функции преобразования результатов измерений с учетом коэффициентов трансформации измерительных трансформаторов.</w:t>
            </w:r>
          </w:p>
          <w:p w14:paraId="21734333" w14:textId="77777777" w:rsidR="005F5081" w:rsidRPr="005F5081" w:rsidRDefault="005F5081" w:rsidP="005F5081">
            <w:pPr>
              <w:spacing w:after="0" w:line="240" w:lineRule="auto"/>
              <w:ind w:left="341"/>
              <w:jc w:val="both"/>
              <w:rPr>
                <w:rFonts w:ascii="Garamond" w:eastAsia="Times New Roman" w:hAnsi="Garamond"/>
                <w:sz w:val="20"/>
                <w:szCs w:val="20"/>
                <w:lang w:eastAsia="ru-RU"/>
              </w:rPr>
            </w:pPr>
          </w:p>
          <w:p w14:paraId="5DE5D285" w14:textId="77777777" w:rsidR="005F5081" w:rsidRPr="005F5081" w:rsidRDefault="005F5081" w:rsidP="00F703E5">
            <w:pPr>
              <w:numPr>
                <w:ilvl w:val="0"/>
                <w:numId w:val="103"/>
              </w:numPr>
              <w:pBdr>
                <w:top w:val="nil"/>
                <w:left w:val="nil"/>
                <w:bottom w:val="nil"/>
                <w:right w:val="nil"/>
                <w:between w:val="nil"/>
                <w:bar w:val="nil"/>
              </w:pBdr>
              <w:tabs>
                <w:tab w:val="left" w:pos="317"/>
                <w:tab w:val="left" w:pos="1440"/>
              </w:tabs>
              <w:spacing w:after="0" w:line="240" w:lineRule="auto"/>
              <w:ind w:left="204" w:firstLine="0"/>
              <w:jc w:val="both"/>
              <w:rPr>
                <w:rFonts w:ascii="Garamond" w:eastAsia="Times New Roman" w:hAnsi="Garamond"/>
                <w:sz w:val="20"/>
                <w:szCs w:val="20"/>
                <w:lang w:eastAsia="ru-RU"/>
              </w:rPr>
            </w:pPr>
            <w:r w:rsidRPr="005F5081">
              <w:rPr>
                <w:rFonts w:ascii="Garamond" w:eastAsia="Times New Roman" w:hAnsi="Garamond"/>
                <w:sz w:val="20"/>
                <w:szCs w:val="20"/>
                <w:lang w:eastAsia="ru-RU"/>
              </w:rPr>
              <w:t xml:space="preserve"> При проведении процедуры подтверждения соответствия системы учета агрегатора техническим требованиям оптового рынка:</w:t>
            </w:r>
          </w:p>
          <w:p w14:paraId="54CA0DBC" w14:textId="77777777" w:rsidR="005F5081" w:rsidRPr="005F5081" w:rsidRDefault="005F5081" w:rsidP="00F703E5">
            <w:pPr>
              <w:numPr>
                <w:ilvl w:val="0"/>
                <w:numId w:val="105"/>
              </w:numPr>
              <w:pBdr>
                <w:top w:val="nil"/>
                <w:left w:val="nil"/>
                <w:bottom w:val="nil"/>
                <w:right w:val="nil"/>
                <w:between w:val="nil"/>
                <w:bar w:val="nil"/>
              </w:pBdr>
              <w:tabs>
                <w:tab w:val="left" w:pos="1440"/>
              </w:tabs>
              <w:spacing w:after="0" w:line="240" w:lineRule="auto"/>
              <w:ind w:hanging="228"/>
              <w:jc w:val="both"/>
              <w:rPr>
                <w:rFonts w:ascii="Garamond" w:eastAsia="Times New Roman" w:hAnsi="Garamond"/>
                <w:sz w:val="20"/>
                <w:szCs w:val="20"/>
                <w:lang w:eastAsia="ru-RU"/>
              </w:rPr>
            </w:pPr>
            <w:r w:rsidRPr="005F5081">
              <w:rPr>
                <w:rFonts w:ascii="Garamond" w:eastAsia="Times New Roman" w:hAnsi="Garamond"/>
                <w:sz w:val="20"/>
                <w:szCs w:val="20"/>
                <w:lang w:eastAsia="ru-RU"/>
              </w:rPr>
              <w:t>С помощью стандартных средств операционной системы или специализированного ПО удаленного доступа и администрирования устанавливается интернет-соединение с удаленным рабочим столом сервера (АРМ) ИВК совокупности СИ и ТУ.</w:t>
            </w:r>
          </w:p>
          <w:p w14:paraId="667DC1D5" w14:textId="77777777" w:rsidR="005F5081" w:rsidRPr="005F5081" w:rsidRDefault="005F5081" w:rsidP="00F703E5">
            <w:pPr>
              <w:numPr>
                <w:ilvl w:val="0"/>
                <w:numId w:val="105"/>
              </w:numPr>
              <w:pBdr>
                <w:top w:val="nil"/>
                <w:left w:val="nil"/>
                <w:bottom w:val="nil"/>
                <w:right w:val="nil"/>
                <w:between w:val="nil"/>
                <w:bar w:val="nil"/>
              </w:pBdr>
              <w:tabs>
                <w:tab w:val="left" w:pos="1440"/>
              </w:tabs>
              <w:spacing w:after="0" w:line="240" w:lineRule="auto"/>
              <w:ind w:hanging="231"/>
              <w:jc w:val="both"/>
              <w:rPr>
                <w:rFonts w:ascii="Garamond" w:eastAsia="Garamond" w:hAnsi="Garamond" w:cs="Garamond"/>
                <w:sz w:val="20"/>
                <w:szCs w:val="20"/>
                <w:lang w:eastAsia="ru-RU"/>
              </w:rPr>
            </w:pPr>
            <w:r w:rsidRPr="005F5081">
              <w:rPr>
                <w:rFonts w:ascii="Garamond" w:eastAsia="Times New Roman" w:hAnsi="Garamond"/>
                <w:sz w:val="20"/>
                <w:szCs w:val="20"/>
                <w:lang w:eastAsia="ru-RU"/>
              </w:rPr>
              <w:t xml:space="preserve">Удаленно с сервера (АРМ) ИВК с помощью специализированного ПО производится контроль: </w:t>
            </w:r>
          </w:p>
          <w:p w14:paraId="0181EEBC" w14:textId="77777777" w:rsidR="005F5081" w:rsidRPr="005F5081" w:rsidRDefault="005F5081" w:rsidP="00F703E5">
            <w:pPr>
              <w:numPr>
                <w:ilvl w:val="0"/>
                <w:numId w:val="106"/>
              </w:numPr>
              <w:spacing w:after="0" w:line="240" w:lineRule="auto"/>
              <w:jc w:val="both"/>
              <w:rPr>
                <w:rFonts w:ascii="Garamond" w:eastAsia="Times New Roman" w:hAnsi="Garamond"/>
                <w:sz w:val="20"/>
                <w:szCs w:val="20"/>
                <w:lang w:eastAsia="ru-RU"/>
              </w:rPr>
            </w:pPr>
            <w:r w:rsidRPr="005F5081">
              <w:rPr>
                <w:rFonts w:ascii="Garamond" w:eastAsia="Times New Roman" w:hAnsi="Garamond"/>
                <w:sz w:val="20"/>
                <w:szCs w:val="20"/>
                <w:lang w:eastAsia="ru-RU"/>
              </w:rPr>
              <w:t xml:space="preserve">параметров настроек коррекции (синхронизации) времени часов в составе совокупности СИ и ТУ; </w:t>
            </w:r>
          </w:p>
          <w:p w14:paraId="70B05A6A" w14:textId="77777777" w:rsidR="00BC4CB9" w:rsidRPr="00F64A2D" w:rsidRDefault="005F5081" w:rsidP="00F703E5">
            <w:pPr>
              <w:numPr>
                <w:ilvl w:val="0"/>
                <w:numId w:val="106"/>
              </w:numPr>
              <w:spacing w:after="0" w:line="240" w:lineRule="auto"/>
              <w:ind w:left="344" w:firstLine="0"/>
              <w:jc w:val="both"/>
              <w:rPr>
                <w:rFonts w:ascii="Garamond" w:hAnsi="Garamond"/>
                <w:i/>
              </w:rPr>
            </w:pPr>
            <w:r w:rsidRPr="005F5081">
              <w:rPr>
                <w:rFonts w:ascii="Garamond" w:eastAsia="Times New Roman" w:hAnsi="Garamond"/>
                <w:sz w:val="20"/>
                <w:szCs w:val="20"/>
                <w:lang w:eastAsia="ru-RU"/>
              </w:rPr>
              <w:t>разницы времени приборов учета, УСПД и серверов ИВК при сравнении с эталонным временем Российской Федерации с учетом часовых поясов;</w:t>
            </w:r>
            <w:r>
              <w:rPr>
                <w:rFonts w:ascii="Garamond" w:eastAsia="Times New Roman" w:hAnsi="Garamond"/>
                <w:sz w:val="20"/>
                <w:szCs w:val="20"/>
                <w:lang w:eastAsia="ru-RU"/>
              </w:rPr>
              <w:t xml:space="preserve"> </w:t>
            </w:r>
          </w:p>
          <w:p w14:paraId="38899696" w14:textId="77777777" w:rsidR="005F5081" w:rsidRPr="00D71D2C" w:rsidRDefault="005F5081" w:rsidP="00F703E5">
            <w:pPr>
              <w:numPr>
                <w:ilvl w:val="0"/>
                <w:numId w:val="106"/>
              </w:numPr>
              <w:spacing w:after="0" w:line="240" w:lineRule="auto"/>
              <w:ind w:left="344" w:firstLine="0"/>
              <w:jc w:val="both"/>
              <w:rPr>
                <w:rFonts w:ascii="Garamond" w:hAnsi="Garamond"/>
              </w:rPr>
            </w:pPr>
            <w:r w:rsidRPr="00F64A2D">
              <w:rPr>
                <w:rFonts w:ascii="Garamond" w:eastAsia="Times New Roman" w:hAnsi="Garamond"/>
                <w:sz w:val="20"/>
                <w:szCs w:val="20"/>
                <w:lang w:eastAsia="ru-RU"/>
              </w:rPr>
              <w:t xml:space="preserve">записей в «журналах событий» приборов учета, УСПД (в случае если уровень ИВКЭ выполняет функции преобразования результатов измерений с учетом коэффициентов </w:t>
            </w:r>
            <w:r w:rsidRPr="00F64A2D">
              <w:rPr>
                <w:rFonts w:ascii="Garamond" w:eastAsia="Times New Roman" w:hAnsi="Garamond"/>
                <w:sz w:val="20"/>
                <w:szCs w:val="20"/>
                <w:lang w:eastAsia="ru-RU"/>
              </w:rPr>
              <w:lastRenderedPageBreak/>
              <w:t>трансформации измерительных трансформаторов) и серверов ИВК о фактах коррекции времени с обязательной фиксацией времени до и после коррекции или величины коррекции времени, на которую было скорректировано устройство.</w:t>
            </w:r>
          </w:p>
        </w:tc>
      </w:tr>
      <w:tr w:rsidR="005F5081" w:rsidRPr="00972046" w14:paraId="35B2D7B9" w14:textId="77777777" w:rsidTr="002E5296">
        <w:tblPrEx>
          <w:shd w:val="clear" w:color="auto" w:fill="auto"/>
        </w:tblPrEx>
        <w:trPr>
          <w:trHeight w:val="49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09B120" w14:textId="77777777" w:rsidR="005F5081" w:rsidRPr="00972046" w:rsidRDefault="005F5081" w:rsidP="005F5081">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DCDB63" w14:textId="77777777" w:rsidR="005F5081" w:rsidRPr="00972046" w:rsidRDefault="005F5081" w:rsidP="005F5081">
            <w:pPr>
              <w:jc w:val="center"/>
              <w:rPr>
                <w:rFonts w:ascii="Garamond" w:hAnsi="Garamond"/>
                <w:sz w:val="20"/>
                <w:szCs w:val="20"/>
              </w:rPr>
            </w:pPr>
            <w:r w:rsidRPr="00972046">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938BC" w14:textId="77777777" w:rsidR="005F5081" w:rsidRPr="00977F08" w:rsidRDefault="005F5081" w:rsidP="00F703E5">
            <w:pPr>
              <w:numPr>
                <w:ilvl w:val="0"/>
                <w:numId w:val="99"/>
              </w:numPr>
              <w:pBdr>
                <w:top w:val="nil"/>
                <w:left w:val="nil"/>
                <w:bottom w:val="nil"/>
                <w:right w:val="nil"/>
                <w:between w:val="nil"/>
                <w:bar w:val="nil"/>
              </w:pBdr>
              <w:tabs>
                <w:tab w:val="left" w:pos="317"/>
                <w:tab w:val="left" w:pos="1440"/>
              </w:tabs>
              <w:spacing w:after="0" w:line="240" w:lineRule="auto"/>
              <w:ind w:left="204"/>
              <w:jc w:val="both"/>
              <w:rPr>
                <w:rFonts w:ascii="Garamond" w:eastAsia="Times New Roman" w:hAnsi="Garamond"/>
                <w:sz w:val="20"/>
                <w:szCs w:val="20"/>
                <w:lang w:eastAsia="ru-RU"/>
              </w:rPr>
            </w:pPr>
            <w:r>
              <w:rPr>
                <w:rFonts w:ascii="Garamond" w:eastAsia="Times New Roman" w:hAnsi="Garamond"/>
                <w:sz w:val="20"/>
                <w:szCs w:val="20"/>
                <w:lang w:val="en-US" w:eastAsia="ru-RU"/>
              </w:rPr>
              <w:t>I</w:t>
            </w:r>
            <w:r>
              <w:rPr>
                <w:rFonts w:ascii="Garamond" w:eastAsia="Times New Roman" w:hAnsi="Garamond"/>
                <w:sz w:val="20"/>
                <w:szCs w:val="20"/>
                <w:lang w:eastAsia="ru-RU"/>
              </w:rPr>
              <w:t>.</w:t>
            </w:r>
            <w:r w:rsidRPr="00345699">
              <w:rPr>
                <w:rFonts w:ascii="Garamond" w:eastAsia="Times New Roman" w:hAnsi="Garamond"/>
                <w:sz w:val="20"/>
                <w:szCs w:val="20"/>
                <w:lang w:eastAsia="ru-RU"/>
              </w:rPr>
              <w:t xml:space="preserve"> </w:t>
            </w:r>
            <w:r w:rsidRPr="002E5296">
              <w:rPr>
                <w:rFonts w:ascii="Garamond" w:eastAsia="Times New Roman" w:hAnsi="Garamond"/>
                <w:sz w:val="20"/>
                <w:szCs w:val="20"/>
                <w:lang w:eastAsia="ru-RU"/>
              </w:rPr>
              <w:t xml:space="preserve">При </w:t>
            </w:r>
            <w:r w:rsidRPr="00977F08">
              <w:rPr>
                <w:rFonts w:ascii="Garamond" w:eastAsia="Times New Roman" w:hAnsi="Garamond"/>
                <w:sz w:val="20"/>
                <w:szCs w:val="20"/>
                <w:lang w:eastAsia="ru-RU"/>
              </w:rPr>
              <w:t>проведении процедуры установления соответствия СУ:</w:t>
            </w:r>
          </w:p>
          <w:p w14:paraId="166260FC" w14:textId="77777777" w:rsidR="005F5081" w:rsidRPr="00977F08" w:rsidRDefault="005F5081" w:rsidP="00F703E5">
            <w:pPr>
              <w:numPr>
                <w:ilvl w:val="0"/>
                <w:numId w:val="107"/>
              </w:numPr>
              <w:tabs>
                <w:tab w:val="left" w:pos="484"/>
              </w:tabs>
              <w:spacing w:after="0" w:line="240" w:lineRule="auto"/>
              <w:ind w:left="340" w:hanging="284"/>
              <w:jc w:val="both"/>
              <w:rPr>
                <w:rFonts w:ascii="Garamond" w:eastAsia="Times New Roman" w:hAnsi="Garamond"/>
                <w:sz w:val="20"/>
                <w:szCs w:val="20"/>
                <w:lang w:eastAsia="ru-RU"/>
              </w:rPr>
            </w:pPr>
            <w:r w:rsidRPr="00977F08">
              <w:rPr>
                <w:rFonts w:ascii="Garamond" w:eastAsia="Times New Roman" w:hAnsi="Garamond"/>
                <w:sz w:val="20"/>
                <w:szCs w:val="20"/>
                <w:lang w:eastAsia="ru-RU"/>
              </w:rPr>
              <w:t xml:space="preserve">Параметры настроек АИИС КУЭ обеспечивают точность хода часов, работающих в составе СОЕВ, с автоматической коррекцией (синхронизацией) </w:t>
            </w:r>
            <w:r w:rsidR="00BC4CB9" w:rsidRPr="00416D2F">
              <w:rPr>
                <w:rFonts w:ascii="Garamond" w:hAnsi="Garamond"/>
                <w:sz w:val="20"/>
                <w:szCs w:val="20"/>
                <w:highlight w:val="yellow"/>
              </w:rPr>
              <w:t>с учетом часовых поясов</w:t>
            </w:r>
            <w:r w:rsidR="00BC4CB9" w:rsidRPr="00977F08">
              <w:rPr>
                <w:rFonts w:ascii="Garamond" w:eastAsia="Times New Roman" w:hAnsi="Garamond"/>
                <w:sz w:val="20"/>
                <w:szCs w:val="20"/>
                <w:lang w:eastAsia="ru-RU"/>
              </w:rPr>
              <w:t xml:space="preserve"> </w:t>
            </w:r>
            <w:r w:rsidRPr="00977F08">
              <w:rPr>
                <w:rFonts w:ascii="Garamond" w:eastAsia="Times New Roman" w:hAnsi="Garamond"/>
                <w:sz w:val="20"/>
                <w:szCs w:val="20"/>
                <w:lang w:eastAsia="ru-RU"/>
              </w:rPr>
              <w:t xml:space="preserve">не хуже </w:t>
            </w:r>
            <w:r w:rsidRPr="00977F08">
              <w:rPr>
                <w:rFonts w:ascii="Garamond" w:eastAsia="Times New Roman" w:hAnsi="Garamond"/>
                <w:sz w:val="20"/>
                <w:szCs w:val="20"/>
                <w:lang w:eastAsia="ru-RU"/>
              </w:rPr>
              <w:sym w:font="Symbol" w:char="F0B1"/>
            </w:r>
            <w:r w:rsidRPr="00977F08">
              <w:rPr>
                <w:rFonts w:ascii="Garamond" w:eastAsia="Times New Roman" w:hAnsi="Garamond"/>
                <w:sz w:val="20"/>
                <w:szCs w:val="20"/>
                <w:lang w:eastAsia="ru-RU"/>
              </w:rPr>
              <w:t>5,0 с/</w:t>
            </w:r>
            <w:proofErr w:type="spellStart"/>
            <w:r w:rsidRPr="00977F08">
              <w:rPr>
                <w:rFonts w:ascii="Garamond" w:eastAsia="Times New Roman" w:hAnsi="Garamond"/>
                <w:sz w:val="20"/>
                <w:szCs w:val="20"/>
                <w:lang w:eastAsia="ru-RU"/>
              </w:rPr>
              <w:t>сут</w:t>
            </w:r>
            <w:proofErr w:type="spellEnd"/>
            <w:r w:rsidRPr="00977F08">
              <w:rPr>
                <w:rFonts w:ascii="Garamond" w:eastAsia="Times New Roman" w:hAnsi="Garamond"/>
                <w:sz w:val="20"/>
                <w:szCs w:val="20"/>
                <w:lang w:eastAsia="ru-RU"/>
              </w:rPr>
              <w:t>.</w:t>
            </w:r>
          </w:p>
          <w:p w14:paraId="572F7179" w14:textId="77777777" w:rsidR="005F5081" w:rsidRPr="00977F08" w:rsidRDefault="005F5081" w:rsidP="00F703E5">
            <w:pPr>
              <w:numPr>
                <w:ilvl w:val="0"/>
                <w:numId w:val="107"/>
              </w:numPr>
              <w:tabs>
                <w:tab w:val="left" w:pos="484"/>
              </w:tabs>
              <w:spacing w:after="0" w:line="240" w:lineRule="auto"/>
              <w:ind w:left="342" w:hanging="284"/>
              <w:jc w:val="both"/>
              <w:rPr>
                <w:rFonts w:ascii="Garamond" w:eastAsia="Times New Roman" w:hAnsi="Garamond"/>
                <w:sz w:val="20"/>
                <w:szCs w:val="20"/>
                <w:lang w:eastAsia="ru-RU"/>
              </w:rPr>
            </w:pPr>
            <w:r w:rsidRPr="00977F08">
              <w:rPr>
                <w:rFonts w:ascii="Garamond" w:eastAsia="Times New Roman" w:hAnsi="Garamond"/>
                <w:sz w:val="20"/>
                <w:szCs w:val="20"/>
                <w:lang w:eastAsia="ru-RU"/>
              </w:rPr>
              <w:t>Параметры настроек приборов учета, УСПД (ИВКЭ) и сервера ИВК, используемых в совокупности СИ и ТУ и (или) ИСУ обеспечивают точность хода час</w:t>
            </w:r>
            <w:r w:rsidR="00BC4CB9" w:rsidRPr="00977F08">
              <w:rPr>
                <w:rFonts w:ascii="Garamond" w:eastAsia="Times New Roman" w:hAnsi="Garamond"/>
                <w:sz w:val="20"/>
                <w:szCs w:val="20"/>
                <w:lang w:eastAsia="ru-RU"/>
              </w:rPr>
              <w:t xml:space="preserve">ов с коррекцией (синхронизацией) </w:t>
            </w:r>
            <w:r w:rsidR="00BC4CB9" w:rsidRPr="00416D2F">
              <w:rPr>
                <w:rFonts w:ascii="Garamond" w:hAnsi="Garamond"/>
                <w:sz w:val="20"/>
                <w:szCs w:val="20"/>
                <w:highlight w:val="yellow"/>
              </w:rPr>
              <w:t>с учетом часовых поясов</w:t>
            </w:r>
            <w:r w:rsidRPr="00977F08">
              <w:rPr>
                <w:rFonts w:ascii="Garamond" w:eastAsia="Times New Roman" w:hAnsi="Garamond"/>
                <w:sz w:val="20"/>
                <w:szCs w:val="20"/>
                <w:lang w:eastAsia="ru-RU"/>
              </w:rPr>
              <w:t xml:space="preserve"> не хуже </w:t>
            </w:r>
            <w:r w:rsidRPr="00977F08">
              <w:rPr>
                <w:rFonts w:ascii="Garamond" w:eastAsia="Times New Roman" w:hAnsi="Garamond"/>
                <w:sz w:val="20"/>
                <w:szCs w:val="20"/>
                <w:lang w:eastAsia="ru-RU"/>
              </w:rPr>
              <w:sym w:font="Symbol" w:char="F0B1"/>
            </w:r>
            <w:r w:rsidRPr="00977F08">
              <w:rPr>
                <w:rFonts w:ascii="Garamond" w:eastAsia="Times New Roman" w:hAnsi="Garamond"/>
                <w:sz w:val="20"/>
                <w:szCs w:val="20"/>
                <w:lang w:eastAsia="ru-RU"/>
              </w:rPr>
              <w:t>5,0 с.</w:t>
            </w:r>
          </w:p>
          <w:p w14:paraId="52210533" w14:textId="77777777" w:rsidR="005F5081" w:rsidRPr="00977F08" w:rsidRDefault="005F5081" w:rsidP="00F703E5">
            <w:pPr>
              <w:numPr>
                <w:ilvl w:val="0"/>
                <w:numId w:val="107"/>
              </w:numPr>
              <w:tabs>
                <w:tab w:val="left" w:pos="484"/>
              </w:tabs>
              <w:spacing w:after="0" w:line="240" w:lineRule="auto"/>
              <w:ind w:left="342" w:hanging="284"/>
              <w:jc w:val="both"/>
              <w:rPr>
                <w:rFonts w:ascii="Garamond" w:eastAsia="Times New Roman" w:hAnsi="Garamond"/>
                <w:sz w:val="20"/>
                <w:szCs w:val="20"/>
                <w:lang w:eastAsia="ru-RU"/>
              </w:rPr>
            </w:pPr>
            <w:r w:rsidRPr="00977F08">
              <w:rPr>
                <w:rFonts w:ascii="Garamond" w:eastAsia="Times New Roman" w:hAnsi="Garamond"/>
                <w:sz w:val="20"/>
                <w:szCs w:val="20"/>
                <w:lang w:eastAsia="ru-RU"/>
              </w:rPr>
              <w:t>Наличие в «журналах событий» фактов коррекции времени не более ±5 с;</w:t>
            </w:r>
          </w:p>
          <w:p w14:paraId="57D151FD" w14:textId="77777777" w:rsidR="005F5081" w:rsidRPr="00977F08" w:rsidRDefault="005F5081" w:rsidP="00F703E5">
            <w:pPr>
              <w:numPr>
                <w:ilvl w:val="0"/>
                <w:numId w:val="107"/>
              </w:numPr>
              <w:tabs>
                <w:tab w:val="left" w:pos="484"/>
              </w:tabs>
              <w:spacing w:after="0" w:line="240" w:lineRule="auto"/>
              <w:ind w:left="342" w:hanging="284"/>
              <w:jc w:val="both"/>
              <w:rPr>
                <w:rFonts w:ascii="Garamond" w:eastAsia="Times New Roman" w:hAnsi="Garamond"/>
                <w:sz w:val="20"/>
                <w:szCs w:val="20"/>
                <w:lang w:eastAsia="ru-RU"/>
              </w:rPr>
            </w:pPr>
            <w:r w:rsidRPr="00977F08">
              <w:rPr>
                <w:rFonts w:ascii="Garamond" w:eastAsia="Times New Roman" w:hAnsi="Garamond"/>
                <w:sz w:val="20"/>
                <w:szCs w:val="20"/>
                <w:lang w:eastAsia="ru-RU"/>
              </w:rPr>
              <w:t>Разница времени приборов учета, УСПД и серверов ИВК в составе СУ при сравнении с эталонным временем Российской Федерации с учетом часовых поясов составляет не более ±5 с.</w:t>
            </w:r>
          </w:p>
          <w:p w14:paraId="1443364C" w14:textId="77777777" w:rsidR="005F5081" w:rsidRPr="00977F08" w:rsidRDefault="005F5081" w:rsidP="005F5081">
            <w:pPr>
              <w:tabs>
                <w:tab w:val="left" w:pos="484"/>
              </w:tabs>
              <w:spacing w:after="0" w:line="240" w:lineRule="auto"/>
              <w:ind w:left="342"/>
              <w:jc w:val="both"/>
              <w:rPr>
                <w:rFonts w:ascii="Garamond" w:eastAsia="Times New Roman" w:hAnsi="Garamond"/>
                <w:sz w:val="20"/>
                <w:szCs w:val="20"/>
                <w:lang w:eastAsia="ru-RU"/>
              </w:rPr>
            </w:pPr>
          </w:p>
          <w:p w14:paraId="7186BDD9" w14:textId="77777777" w:rsidR="005F5081" w:rsidRPr="00977F08" w:rsidRDefault="005F5081" w:rsidP="00F703E5">
            <w:pPr>
              <w:numPr>
                <w:ilvl w:val="0"/>
                <w:numId w:val="99"/>
              </w:numPr>
              <w:pBdr>
                <w:top w:val="nil"/>
                <w:left w:val="nil"/>
                <w:bottom w:val="nil"/>
                <w:right w:val="nil"/>
                <w:between w:val="nil"/>
                <w:bar w:val="nil"/>
              </w:pBdr>
              <w:tabs>
                <w:tab w:val="left" w:pos="317"/>
                <w:tab w:val="left" w:pos="1440"/>
              </w:tabs>
              <w:spacing w:after="0" w:line="240" w:lineRule="auto"/>
              <w:ind w:left="204"/>
              <w:jc w:val="both"/>
              <w:rPr>
                <w:rFonts w:ascii="Garamond" w:eastAsia="Times New Roman" w:hAnsi="Garamond"/>
                <w:sz w:val="20"/>
                <w:szCs w:val="20"/>
                <w:lang w:eastAsia="ru-RU"/>
              </w:rPr>
            </w:pPr>
            <w:r w:rsidRPr="00977F08">
              <w:rPr>
                <w:rFonts w:ascii="Garamond" w:eastAsia="Times New Roman" w:hAnsi="Garamond"/>
                <w:sz w:val="20"/>
                <w:szCs w:val="20"/>
                <w:lang w:val="en-US" w:eastAsia="ru-RU"/>
              </w:rPr>
              <w:t>II</w:t>
            </w:r>
            <w:r w:rsidRPr="00977F08">
              <w:rPr>
                <w:rFonts w:ascii="Garamond" w:eastAsia="Times New Roman" w:hAnsi="Garamond"/>
                <w:sz w:val="20"/>
                <w:szCs w:val="20"/>
                <w:lang w:eastAsia="ru-RU"/>
              </w:rPr>
              <w:t>. При проведении процедуры подтверждения соответствия системы учета агрегатора техническим требованиям оптового рынка:</w:t>
            </w:r>
          </w:p>
          <w:p w14:paraId="592E2F88" w14:textId="77777777" w:rsidR="005F5081" w:rsidRPr="00977F08" w:rsidRDefault="005F5081" w:rsidP="00F703E5">
            <w:pPr>
              <w:numPr>
                <w:ilvl w:val="0"/>
                <w:numId w:val="108"/>
              </w:numPr>
              <w:spacing w:after="0" w:line="240" w:lineRule="auto"/>
              <w:ind w:left="340" w:hanging="284"/>
              <w:jc w:val="both"/>
              <w:rPr>
                <w:rFonts w:ascii="Garamond" w:eastAsia="Times New Roman" w:hAnsi="Garamond"/>
                <w:sz w:val="20"/>
                <w:szCs w:val="20"/>
                <w:lang w:eastAsia="ru-RU"/>
              </w:rPr>
            </w:pPr>
            <w:r w:rsidRPr="00977F08">
              <w:rPr>
                <w:rFonts w:ascii="Garamond" w:eastAsia="Times New Roman" w:hAnsi="Garamond"/>
                <w:sz w:val="20"/>
                <w:szCs w:val="20"/>
                <w:lang w:eastAsia="ru-RU"/>
              </w:rPr>
              <w:t>Совокупность СИ и ТУ обеспечивает синхронизацию времени от источника точного времени и автоматическую коррекцию на всех уровнях</w:t>
            </w:r>
            <w:r w:rsidR="00F87059" w:rsidRPr="00977F08">
              <w:rPr>
                <w:rFonts w:ascii="Garamond" w:eastAsia="Times New Roman" w:hAnsi="Garamond"/>
                <w:sz w:val="20"/>
                <w:szCs w:val="20"/>
                <w:lang w:eastAsia="ru-RU"/>
              </w:rPr>
              <w:t xml:space="preserve"> </w:t>
            </w:r>
            <w:r w:rsidR="00F87059" w:rsidRPr="00416D2F">
              <w:rPr>
                <w:rFonts w:ascii="Garamond" w:eastAsia="Times New Roman" w:hAnsi="Garamond"/>
                <w:sz w:val="20"/>
                <w:szCs w:val="20"/>
                <w:highlight w:val="yellow"/>
                <w:lang w:eastAsia="ru-RU"/>
              </w:rPr>
              <w:t>с учетом часовых поясов</w:t>
            </w:r>
            <w:r w:rsidRPr="00977F08">
              <w:rPr>
                <w:rFonts w:ascii="Garamond" w:eastAsia="Times New Roman" w:hAnsi="Garamond"/>
                <w:sz w:val="20"/>
                <w:szCs w:val="20"/>
                <w:lang w:eastAsia="ru-RU"/>
              </w:rPr>
              <w:t xml:space="preserve"> с точностью не хуже </w:t>
            </w:r>
            <w:r w:rsidRPr="00977F08">
              <w:rPr>
                <w:rFonts w:ascii="Garamond" w:eastAsia="Times New Roman" w:hAnsi="Garamond"/>
                <w:sz w:val="20"/>
                <w:szCs w:val="20"/>
                <w:lang w:eastAsia="ru-RU"/>
              </w:rPr>
              <w:sym w:font="Symbol" w:char="F0B1"/>
            </w:r>
            <w:r w:rsidRPr="00977F08">
              <w:rPr>
                <w:rFonts w:ascii="Garamond" w:eastAsia="Times New Roman" w:hAnsi="Garamond"/>
                <w:sz w:val="20"/>
                <w:szCs w:val="20"/>
                <w:lang w:eastAsia="ru-RU"/>
              </w:rPr>
              <w:t xml:space="preserve"> 5,0 с/</w:t>
            </w:r>
            <w:proofErr w:type="spellStart"/>
            <w:r w:rsidRPr="00977F08">
              <w:rPr>
                <w:rFonts w:ascii="Garamond" w:eastAsia="Times New Roman" w:hAnsi="Garamond"/>
                <w:sz w:val="20"/>
                <w:szCs w:val="20"/>
                <w:lang w:eastAsia="ru-RU"/>
              </w:rPr>
              <w:t>сут</w:t>
            </w:r>
            <w:proofErr w:type="spellEnd"/>
            <w:r w:rsidRPr="00977F08">
              <w:rPr>
                <w:rFonts w:ascii="Garamond" w:eastAsia="Times New Roman" w:hAnsi="Garamond"/>
                <w:sz w:val="20"/>
                <w:szCs w:val="20"/>
                <w:lang w:eastAsia="ru-RU"/>
              </w:rPr>
              <w:t>.</w:t>
            </w:r>
          </w:p>
          <w:p w14:paraId="5BE25E6E" w14:textId="77777777" w:rsidR="005F5081" w:rsidRPr="00977F08" w:rsidRDefault="005F5081" w:rsidP="00F703E5">
            <w:pPr>
              <w:numPr>
                <w:ilvl w:val="0"/>
                <w:numId w:val="108"/>
              </w:numPr>
              <w:spacing w:after="0" w:line="240" w:lineRule="auto"/>
              <w:ind w:left="340" w:hanging="286"/>
              <w:jc w:val="both"/>
              <w:rPr>
                <w:rFonts w:ascii="Garamond" w:eastAsia="Times New Roman" w:hAnsi="Garamond"/>
                <w:sz w:val="20"/>
                <w:szCs w:val="20"/>
                <w:lang w:eastAsia="ru-RU"/>
              </w:rPr>
            </w:pPr>
            <w:r w:rsidRPr="00977F08">
              <w:rPr>
                <w:rFonts w:ascii="Garamond" w:eastAsia="Times New Roman" w:hAnsi="Garamond"/>
                <w:sz w:val="20"/>
                <w:szCs w:val="20"/>
                <w:lang w:eastAsia="ru-RU"/>
              </w:rPr>
              <w:t>Наличие в «журналах событий» фактов коррекции времени не более ±5 с;</w:t>
            </w:r>
          </w:p>
          <w:p w14:paraId="164D7CA1" w14:textId="77777777" w:rsidR="005F5081" w:rsidRPr="00F71352" w:rsidRDefault="005F5081" w:rsidP="00F703E5">
            <w:pPr>
              <w:pStyle w:val="a9"/>
              <w:numPr>
                <w:ilvl w:val="0"/>
                <w:numId w:val="77"/>
              </w:numPr>
              <w:ind w:left="340" w:hanging="284"/>
              <w:jc w:val="both"/>
              <w:rPr>
                <w:rFonts w:ascii="Garamond" w:hAnsi="Garamond"/>
                <w:i w:val="0"/>
              </w:rPr>
            </w:pPr>
            <w:r w:rsidRPr="00977F08">
              <w:rPr>
                <w:rFonts w:ascii="Garamond" w:eastAsia="Times New Roman" w:hAnsi="Garamond" w:cs="Times New Roman"/>
                <w:i w:val="0"/>
              </w:rPr>
              <w:t>Разница времени приборов учета, УСПД и серверов ИВК в составе СУ</w:t>
            </w:r>
            <w:r w:rsidRPr="002E5296">
              <w:rPr>
                <w:rFonts w:ascii="Garamond" w:eastAsia="Times New Roman" w:hAnsi="Garamond" w:cs="Times New Roman"/>
                <w:i w:val="0"/>
              </w:rPr>
              <w:t xml:space="preserve"> при сравнении с эталонным временем Российской Федерации с учетом часовых поясов составляет не более ±5 с.</w:t>
            </w:r>
          </w:p>
        </w:tc>
      </w:tr>
      <w:tr w:rsidR="005F5081" w:rsidRPr="00972046" w14:paraId="0CAC0661" w14:textId="77777777" w:rsidTr="002E5296">
        <w:trPr>
          <w:trHeight w:val="51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0AA6A1" w14:textId="77777777" w:rsidR="005F5081" w:rsidRPr="00972046" w:rsidRDefault="005F5081" w:rsidP="005F5081">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740D6" w14:textId="77777777" w:rsidR="005F5081" w:rsidRPr="00972046" w:rsidRDefault="005F5081" w:rsidP="005F5081">
            <w:pPr>
              <w:jc w:val="center"/>
              <w:rPr>
                <w:rFonts w:ascii="Garamond" w:hAnsi="Garamond"/>
                <w:sz w:val="20"/>
                <w:szCs w:val="20"/>
              </w:rPr>
            </w:pPr>
            <w:r w:rsidRPr="00972046">
              <w:rPr>
                <w:rFonts w:ascii="Garamond" w:hAnsi="Garamond"/>
                <w:b/>
                <w:bCs/>
                <w:sz w:val="20"/>
                <w:szCs w:val="20"/>
              </w:rPr>
              <w:t>Испытатели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F1D1E" w14:textId="77777777" w:rsidR="005F5081" w:rsidRPr="005F5081" w:rsidRDefault="005F5081" w:rsidP="00F703E5">
            <w:pPr>
              <w:pStyle w:val="a9"/>
              <w:numPr>
                <w:ilvl w:val="0"/>
                <w:numId w:val="109"/>
              </w:numPr>
              <w:pBdr>
                <w:top w:val="nil"/>
                <w:left w:val="nil"/>
                <w:bottom w:val="nil"/>
                <w:right w:val="nil"/>
                <w:between w:val="nil"/>
                <w:bar w:val="nil"/>
              </w:pBdr>
              <w:tabs>
                <w:tab w:val="left" w:pos="1440"/>
              </w:tabs>
              <w:jc w:val="both"/>
              <w:rPr>
                <w:rFonts w:ascii="Garamond" w:hAnsi="Garamond"/>
                <w:i w:val="0"/>
              </w:rPr>
            </w:pPr>
            <w:r w:rsidRPr="005F5081">
              <w:rPr>
                <w:rFonts w:ascii="Garamond" w:hAnsi="Garamond"/>
                <w:i w:val="0"/>
              </w:rPr>
              <w:t>Представители КО.</w:t>
            </w:r>
          </w:p>
          <w:p w14:paraId="38BCFDC3" w14:textId="77777777" w:rsidR="005F5081" w:rsidRPr="005F5081" w:rsidRDefault="005F5081" w:rsidP="00F703E5">
            <w:pPr>
              <w:pStyle w:val="a9"/>
              <w:numPr>
                <w:ilvl w:val="0"/>
                <w:numId w:val="109"/>
              </w:numPr>
              <w:pBdr>
                <w:top w:val="nil"/>
                <w:left w:val="nil"/>
                <w:bottom w:val="nil"/>
                <w:right w:val="nil"/>
                <w:between w:val="nil"/>
                <w:bar w:val="nil"/>
              </w:pBdr>
              <w:tabs>
                <w:tab w:val="left" w:pos="1440"/>
              </w:tabs>
              <w:jc w:val="both"/>
              <w:rPr>
                <w:rFonts w:ascii="Garamond" w:hAnsi="Garamond"/>
                <w:i w:val="0"/>
              </w:rPr>
            </w:pPr>
            <w:r w:rsidRPr="005F5081">
              <w:rPr>
                <w:rFonts w:ascii="Garamond" w:hAnsi="Garamond"/>
                <w:i w:val="0"/>
              </w:rPr>
              <w:t>Представители заявителя.</w:t>
            </w:r>
          </w:p>
          <w:p w14:paraId="455FF0F7" w14:textId="77777777" w:rsidR="005F5081" w:rsidRPr="00F71352" w:rsidRDefault="005F5081" w:rsidP="00F703E5">
            <w:pPr>
              <w:pStyle w:val="a9"/>
              <w:numPr>
                <w:ilvl w:val="0"/>
                <w:numId w:val="109"/>
              </w:numPr>
              <w:pBdr>
                <w:top w:val="nil"/>
                <w:left w:val="nil"/>
                <w:bottom w:val="nil"/>
                <w:right w:val="nil"/>
                <w:between w:val="nil"/>
                <w:bar w:val="nil"/>
              </w:pBdr>
              <w:tabs>
                <w:tab w:val="left" w:pos="1440"/>
              </w:tabs>
              <w:jc w:val="both"/>
              <w:rPr>
                <w:rFonts w:ascii="Garamond" w:eastAsia="Garamond" w:hAnsi="Garamond" w:cs="Garamond"/>
                <w:i w:val="0"/>
              </w:rPr>
            </w:pPr>
            <w:r w:rsidRPr="005F5081">
              <w:rPr>
                <w:rFonts w:ascii="Garamond" w:hAnsi="Garamond"/>
                <w:i w:val="0"/>
              </w:rPr>
              <w:t>Представители смежного субъекта (при участии в испытаниях в рамках процедуры установления соответствия СУ).</w:t>
            </w:r>
          </w:p>
        </w:tc>
      </w:tr>
      <w:tr w:rsidR="005F5081" w:rsidRPr="00972046" w14:paraId="177EA627" w14:textId="77777777" w:rsidTr="002E5296">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7D7820" w14:textId="77777777" w:rsidR="005F5081" w:rsidRPr="00972046" w:rsidRDefault="005F5081" w:rsidP="005F5081">
            <w:pPr>
              <w:rPr>
                <w:rFonts w:ascii="Garamond" w:hAnsi="Garamond"/>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764900" w14:textId="77777777" w:rsidR="005F5081" w:rsidRPr="00972046" w:rsidRDefault="005F5081" w:rsidP="005F5081">
            <w:pPr>
              <w:jc w:val="center"/>
              <w:rPr>
                <w:rFonts w:ascii="Garamond" w:hAnsi="Garamond"/>
                <w:sz w:val="20"/>
                <w:szCs w:val="20"/>
              </w:rPr>
            </w:pPr>
            <w:r w:rsidRPr="00972046">
              <w:rPr>
                <w:rFonts w:ascii="Garamond" w:hAnsi="Garamond"/>
                <w:b/>
                <w:bCs/>
                <w:sz w:val="20"/>
                <w:szCs w:val="20"/>
              </w:rPr>
              <w:t>Документы</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B7BFC" w14:textId="77777777" w:rsidR="005F5081" w:rsidRPr="00345699" w:rsidRDefault="005F5081" w:rsidP="005F5081">
            <w:pPr>
              <w:tabs>
                <w:tab w:val="left" w:pos="317"/>
              </w:tabs>
              <w:jc w:val="both"/>
              <w:rPr>
                <w:rFonts w:ascii="Garamond" w:hAnsi="Garamond"/>
              </w:rPr>
            </w:pPr>
            <w:r>
              <w:rPr>
                <w:rFonts w:ascii="Garamond" w:hAnsi="Garamond"/>
                <w:lang w:val="en-US"/>
              </w:rPr>
              <w:t>I</w:t>
            </w:r>
            <w:r w:rsidRPr="00345699">
              <w:rPr>
                <w:rFonts w:ascii="Garamond" w:hAnsi="Garamond"/>
              </w:rPr>
              <w:t>. При проведении процедуры установления соответствия СУ: документация в соответствии с таблицей 2 приложения 1 к настоящему Порядку, представленная для установления соответствия СУ.</w:t>
            </w:r>
          </w:p>
          <w:p w14:paraId="61305D78" w14:textId="77777777" w:rsidR="005F5081" w:rsidRPr="00F71352" w:rsidRDefault="005F5081" w:rsidP="00F64A2D">
            <w:pPr>
              <w:pStyle w:val="a9"/>
              <w:tabs>
                <w:tab w:val="left" w:pos="317"/>
              </w:tabs>
              <w:ind w:left="52"/>
              <w:jc w:val="both"/>
              <w:rPr>
                <w:rFonts w:ascii="Garamond" w:hAnsi="Garamond"/>
                <w:i w:val="0"/>
              </w:rPr>
            </w:pPr>
            <w:r w:rsidRPr="00F64A2D">
              <w:rPr>
                <w:rFonts w:ascii="Garamond" w:hAnsi="Garamond"/>
                <w:i w:val="0"/>
                <w:lang w:val="en-US"/>
              </w:rPr>
              <w:t>II</w:t>
            </w:r>
            <w:r w:rsidRPr="00345699">
              <w:rPr>
                <w:rFonts w:ascii="Garamond" w:hAnsi="Garamond"/>
              </w:rPr>
              <w:t xml:space="preserve">. </w:t>
            </w:r>
            <w:r w:rsidRPr="00345699">
              <w:rPr>
                <w:rFonts w:ascii="Garamond" w:hAnsi="Garamond"/>
                <w:i w:val="0"/>
              </w:rPr>
              <w:t>При проведении процедуры подтверждения соответствия системы учета агрегатора техническим требованиям оптового рынка: ПСИ.</w:t>
            </w:r>
          </w:p>
        </w:tc>
      </w:tr>
      <w:tr w:rsidR="005F5081" w:rsidRPr="00972046" w14:paraId="015C7FC5" w14:textId="77777777" w:rsidTr="00E4031D">
        <w:tblPrEx>
          <w:shd w:val="clear" w:color="auto" w:fill="auto"/>
        </w:tblPrEx>
        <w:trPr>
          <w:trHeight w:val="250"/>
          <w:jc w:val="right"/>
        </w:trPr>
        <w:tc>
          <w:tcPr>
            <w:tcW w:w="992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B8ECAC" w14:textId="77777777" w:rsidR="005F5081" w:rsidRPr="00F64A2D" w:rsidRDefault="005F5081" w:rsidP="00F64A2D">
            <w:pPr>
              <w:jc w:val="center"/>
              <w:rPr>
                <w:rFonts w:ascii="Garamond" w:hAnsi="Garamond"/>
                <w:lang w:val="en-US"/>
              </w:rPr>
            </w:pPr>
            <w:r>
              <w:rPr>
                <w:rFonts w:ascii="Garamond" w:hAnsi="Garamond"/>
                <w:lang w:val="en-US"/>
              </w:rPr>
              <w:t>…</w:t>
            </w:r>
          </w:p>
        </w:tc>
      </w:tr>
    </w:tbl>
    <w:p w14:paraId="549E50A7" w14:textId="77777777" w:rsidR="005F0B67" w:rsidRDefault="005F0B67" w:rsidP="00F64A2D">
      <w:pPr>
        <w:pStyle w:val="a9"/>
        <w:autoSpaceDE w:val="0"/>
        <w:autoSpaceDN w:val="0"/>
        <w:spacing w:line="259" w:lineRule="auto"/>
        <w:ind w:left="360"/>
        <w:jc w:val="both"/>
        <w:rPr>
          <w:rFonts w:ascii="Garamond" w:hAnsi="Garamond"/>
          <w:i w:val="0"/>
          <w:iCs/>
        </w:rPr>
      </w:pPr>
    </w:p>
    <w:p w14:paraId="5888F753" w14:textId="77777777" w:rsidR="001C12C3" w:rsidRPr="000966A7" w:rsidRDefault="001C12C3" w:rsidP="001C12C3">
      <w:pPr>
        <w:widowControl w:val="0"/>
        <w:jc w:val="right"/>
        <w:rPr>
          <w:rFonts w:ascii="Garamond" w:eastAsia="Garamond" w:hAnsi="Garamond" w:cs="Garamond"/>
          <w:b/>
          <w:bCs/>
        </w:rPr>
      </w:pPr>
    </w:p>
    <w:p w14:paraId="19851C99" w14:textId="77777777" w:rsidR="001C12C3" w:rsidRDefault="001C12C3" w:rsidP="005F0B67">
      <w:pPr>
        <w:rPr>
          <w:rFonts w:ascii="Garamond" w:eastAsia="Garamond" w:hAnsi="Garamond" w:cs="Garamond"/>
          <w:b/>
          <w:iCs/>
        </w:rPr>
        <w:sectPr w:rsidR="001C12C3" w:rsidSect="004F6747">
          <w:pgSz w:w="11906" w:h="16838"/>
          <w:pgMar w:top="964" w:right="851" w:bottom="964" w:left="1276" w:header="709" w:footer="709" w:gutter="0"/>
          <w:cols w:space="708"/>
          <w:docGrid w:linePitch="360"/>
        </w:sectPr>
      </w:pPr>
    </w:p>
    <w:p w14:paraId="22A6CD36" w14:textId="77777777" w:rsidR="000966A7" w:rsidRDefault="000966A7" w:rsidP="00416D2F">
      <w:pPr>
        <w:suppressAutoHyphens/>
        <w:spacing w:after="0" w:line="240" w:lineRule="auto"/>
        <w:ind w:right="26"/>
        <w:outlineLvl w:val="0"/>
        <w:rPr>
          <w:rFonts w:ascii="Garamond" w:eastAsia="Courier New" w:hAnsi="Garamond"/>
          <w:b/>
          <w:iCs/>
          <w:sz w:val="26"/>
          <w:szCs w:val="26"/>
        </w:rPr>
      </w:pPr>
      <w:r w:rsidRPr="000966A7">
        <w:rPr>
          <w:rFonts w:ascii="Garamond" w:eastAsia="Courier New" w:hAnsi="Garamond"/>
          <w:b/>
          <w:iCs/>
          <w:sz w:val="26"/>
          <w:szCs w:val="26"/>
        </w:rPr>
        <w:lastRenderedPageBreak/>
        <w:t>Предложения по изменениям и дополнениям в МЕТОДИЧЕСКИЕ УКАЗАНИЯ ПО ПРЕДОСТАВЛЕНИЮ ИНФОРМАЦИИ В АО «АТС» О СОСТОЯНИИ СИСТЕМЫ УЧЕТА ЭЛЕКТРОЭНЕРГИИ ЗАЯВИТЕЛЯ (ОПРОСНЫЕ ЛИСТЫ) (Приложение № 11.4 к Положению о порядке получения статуса субъекта оптового рынка и ведения реестра субъектов оптового рынка)</w:t>
      </w:r>
    </w:p>
    <w:p w14:paraId="741B49DC" w14:textId="77777777" w:rsidR="00C372AA" w:rsidRPr="000966A7" w:rsidRDefault="00C372AA" w:rsidP="00C372AA">
      <w:pPr>
        <w:suppressAutoHyphens/>
        <w:spacing w:after="0" w:line="240" w:lineRule="auto"/>
        <w:ind w:right="26"/>
        <w:jc w:val="both"/>
        <w:outlineLvl w:val="0"/>
        <w:rPr>
          <w:rFonts w:ascii="Garamond" w:eastAsia="Courier New" w:hAnsi="Garamond" w:cs="Cambria"/>
          <w:b/>
          <w:bCs/>
          <w:i/>
          <w:iCs/>
          <w:sz w:val="26"/>
          <w:szCs w:val="26"/>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477"/>
        <w:gridCol w:w="7229"/>
      </w:tblGrid>
      <w:tr w:rsidR="00C372AA" w:rsidRPr="00416D2F" w14:paraId="3626D1DA" w14:textId="77777777" w:rsidTr="003E4166">
        <w:tc>
          <w:tcPr>
            <w:tcW w:w="1031" w:type="dxa"/>
            <w:vAlign w:val="center"/>
          </w:tcPr>
          <w:p w14:paraId="55ED746E" w14:textId="77777777" w:rsidR="00C372AA" w:rsidRPr="00416D2F" w:rsidRDefault="00C372AA" w:rsidP="00587A91">
            <w:pPr>
              <w:widowControl w:val="0"/>
              <w:suppressAutoHyphens/>
              <w:spacing w:after="0"/>
              <w:jc w:val="center"/>
              <w:rPr>
                <w:rFonts w:ascii="Garamond" w:eastAsia="Cambria" w:hAnsi="Garamond" w:cs="Cambria"/>
                <w:b/>
              </w:rPr>
            </w:pPr>
            <w:r w:rsidRPr="00416D2F">
              <w:rPr>
                <w:rFonts w:ascii="Garamond" w:eastAsia="Cambria" w:hAnsi="Garamond" w:cs="Cambria"/>
                <w:b/>
              </w:rPr>
              <w:t>№</w:t>
            </w:r>
          </w:p>
          <w:p w14:paraId="11989560" w14:textId="77777777" w:rsidR="00C372AA" w:rsidRPr="00416D2F" w:rsidRDefault="00C372AA" w:rsidP="00587A91">
            <w:pPr>
              <w:widowControl w:val="0"/>
              <w:suppressAutoHyphens/>
              <w:spacing w:after="0"/>
              <w:jc w:val="center"/>
              <w:rPr>
                <w:rFonts w:ascii="Garamond" w:eastAsia="Cambria" w:hAnsi="Garamond" w:cs="Cambria"/>
                <w:b/>
              </w:rPr>
            </w:pPr>
            <w:r w:rsidRPr="00416D2F">
              <w:rPr>
                <w:rFonts w:ascii="Garamond" w:eastAsia="Cambria" w:hAnsi="Garamond" w:cs="Cambria"/>
                <w:b/>
              </w:rPr>
              <w:t>пункта</w:t>
            </w:r>
          </w:p>
        </w:tc>
        <w:tc>
          <w:tcPr>
            <w:tcW w:w="6477" w:type="dxa"/>
            <w:vAlign w:val="center"/>
          </w:tcPr>
          <w:p w14:paraId="1CD3C372" w14:textId="77777777" w:rsidR="00416D2F" w:rsidRDefault="00C372AA" w:rsidP="00587A91">
            <w:pPr>
              <w:widowControl w:val="0"/>
              <w:suppressAutoHyphens/>
              <w:spacing w:after="0"/>
              <w:jc w:val="center"/>
              <w:rPr>
                <w:rFonts w:ascii="Garamond" w:eastAsia="Cambria" w:hAnsi="Garamond" w:cs="Cambria"/>
                <w:b/>
              </w:rPr>
            </w:pPr>
            <w:r w:rsidRPr="00416D2F">
              <w:rPr>
                <w:rFonts w:ascii="Garamond" w:eastAsia="Cambria" w:hAnsi="Garamond" w:cs="Cambria"/>
                <w:b/>
              </w:rPr>
              <w:t xml:space="preserve">Редакция, действующая на момент </w:t>
            </w:r>
          </w:p>
          <w:p w14:paraId="25A74F8E" w14:textId="5E87DA6F" w:rsidR="00C372AA" w:rsidRPr="00416D2F" w:rsidRDefault="00C372AA" w:rsidP="00587A91">
            <w:pPr>
              <w:widowControl w:val="0"/>
              <w:suppressAutoHyphens/>
              <w:spacing w:after="0"/>
              <w:jc w:val="center"/>
              <w:rPr>
                <w:rFonts w:ascii="Garamond" w:eastAsia="Cambria" w:hAnsi="Garamond" w:cs="Cambria"/>
              </w:rPr>
            </w:pPr>
            <w:r w:rsidRPr="00416D2F">
              <w:rPr>
                <w:rFonts w:ascii="Garamond" w:eastAsia="Cambria" w:hAnsi="Garamond" w:cs="Cambria"/>
                <w:b/>
              </w:rPr>
              <w:t>вступления в силу изменений</w:t>
            </w:r>
          </w:p>
        </w:tc>
        <w:tc>
          <w:tcPr>
            <w:tcW w:w="7229" w:type="dxa"/>
          </w:tcPr>
          <w:p w14:paraId="1EA3BF99" w14:textId="77777777" w:rsidR="00C372AA" w:rsidRPr="00416D2F" w:rsidRDefault="00C372AA" w:rsidP="00587A91">
            <w:pPr>
              <w:widowControl w:val="0"/>
              <w:suppressAutoHyphens/>
              <w:spacing w:after="0"/>
              <w:jc w:val="center"/>
              <w:rPr>
                <w:rFonts w:ascii="Garamond" w:eastAsia="Cambria" w:hAnsi="Garamond" w:cs="Cambria"/>
                <w:b/>
              </w:rPr>
            </w:pPr>
            <w:r w:rsidRPr="00416D2F">
              <w:rPr>
                <w:rFonts w:ascii="Garamond" w:eastAsia="Cambria" w:hAnsi="Garamond" w:cs="Cambria"/>
                <w:b/>
              </w:rPr>
              <w:t>Предлагаемая редакция</w:t>
            </w:r>
          </w:p>
          <w:p w14:paraId="0AFA0F3A" w14:textId="77777777" w:rsidR="00C372AA" w:rsidRPr="00416D2F" w:rsidRDefault="00C372AA" w:rsidP="00587A91">
            <w:pPr>
              <w:suppressAutoHyphens/>
              <w:spacing w:after="0"/>
              <w:ind w:right="-55"/>
              <w:jc w:val="center"/>
              <w:rPr>
                <w:rFonts w:ascii="Garamond" w:eastAsia="Cambria" w:hAnsi="Garamond" w:cs="Cambria"/>
              </w:rPr>
            </w:pPr>
            <w:r w:rsidRPr="00416D2F">
              <w:rPr>
                <w:rFonts w:ascii="Garamond" w:eastAsia="Cambria" w:hAnsi="Garamond" w:cs="Cambria"/>
              </w:rPr>
              <w:t>(изменения выделены цветом)</w:t>
            </w:r>
          </w:p>
        </w:tc>
      </w:tr>
      <w:tr w:rsidR="00C372AA" w:rsidRPr="00416D2F" w14:paraId="02599D1B" w14:textId="77777777" w:rsidTr="003E4166">
        <w:tc>
          <w:tcPr>
            <w:tcW w:w="1031" w:type="dxa"/>
          </w:tcPr>
          <w:p w14:paraId="0A4D715D" w14:textId="77777777" w:rsidR="00C372AA" w:rsidRPr="00416D2F" w:rsidRDefault="00C372AA" w:rsidP="00587A91">
            <w:pPr>
              <w:widowControl w:val="0"/>
              <w:suppressAutoHyphens/>
              <w:spacing w:after="0"/>
              <w:jc w:val="center"/>
              <w:rPr>
                <w:rFonts w:ascii="Garamond" w:hAnsi="Garamond"/>
                <w:b/>
                <w:iCs/>
              </w:rPr>
            </w:pPr>
            <w:r w:rsidRPr="00416D2F">
              <w:rPr>
                <w:rFonts w:ascii="Garamond" w:hAnsi="Garamond"/>
                <w:b/>
                <w:iCs/>
              </w:rPr>
              <w:t>1.3.1</w:t>
            </w:r>
          </w:p>
        </w:tc>
        <w:tc>
          <w:tcPr>
            <w:tcW w:w="6477" w:type="dxa"/>
          </w:tcPr>
          <w:p w14:paraId="5802B61B" w14:textId="77777777" w:rsidR="00C372AA" w:rsidRPr="00416D2F" w:rsidRDefault="00C372AA" w:rsidP="00587A91">
            <w:pPr>
              <w:pStyle w:val="61"/>
              <w:tabs>
                <w:tab w:val="left" w:pos="1080"/>
              </w:tabs>
              <w:spacing w:before="120" w:after="120"/>
              <w:ind w:left="0" w:firstLine="567"/>
              <w:rPr>
                <w:szCs w:val="22"/>
                <w:lang w:eastAsia="en-US"/>
              </w:rPr>
            </w:pPr>
            <w:r w:rsidRPr="00416D2F">
              <w:rPr>
                <w:szCs w:val="22"/>
                <w:lang w:eastAsia="en-US"/>
              </w:rPr>
              <w:t xml:space="preserve">Макет 10000 в формате </w:t>
            </w:r>
            <w:proofErr w:type="spellStart"/>
            <w:r w:rsidRPr="00416D2F">
              <w:rPr>
                <w:szCs w:val="22"/>
                <w:lang w:eastAsia="en-US"/>
              </w:rPr>
              <w:t>xml</w:t>
            </w:r>
            <w:proofErr w:type="spellEnd"/>
            <w:r w:rsidRPr="00416D2F">
              <w:rPr>
                <w:szCs w:val="22"/>
                <w:lang w:eastAsia="en-US"/>
              </w:rPr>
              <w:t xml:space="preserve"> содержит информацию об интеллектуальных приборах учета (далее – ИПУ), присоединенных к ИСУ, а также об иных средствах измерений или оборудовании (компонентах, устройствах), используемых в ИСУ для измерений, сбора, обработки, хранения и передачи результатов измерений, и включает в себя сведения:</w:t>
            </w:r>
          </w:p>
          <w:p w14:paraId="7B1101EC"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наименовании точек измерений;</w:t>
            </w:r>
          </w:p>
          <w:p w14:paraId="5683ABF3"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об ИПУ по каждой точке измерений;</w:t>
            </w:r>
          </w:p>
          <w:p w14:paraId="146874CD"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трансформаторах тока по каждой точке измерений (при наличии);</w:t>
            </w:r>
          </w:p>
          <w:p w14:paraId="0655A90E"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трансформаторах напряжения по каждой точке измерений (при наличии);</w:t>
            </w:r>
          </w:p>
          <w:p w14:paraId="1F4323A1"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об УСПД по каждой точке измерений (в случае если УСПД выполняет функции преобразования результатов измерений с учетом коэффициентов трансформации измерительных трансформаторов);</w:t>
            </w:r>
          </w:p>
          <w:p w14:paraId="6DBA8B09"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сетевой организации – владельце ИСУ.</w:t>
            </w:r>
          </w:p>
          <w:p w14:paraId="2874D746" w14:textId="77777777" w:rsidR="00C372AA" w:rsidRPr="00416D2F" w:rsidRDefault="00C372AA" w:rsidP="00587A91">
            <w:pPr>
              <w:pStyle w:val="61"/>
              <w:tabs>
                <w:tab w:val="left" w:pos="1080"/>
              </w:tabs>
              <w:spacing w:before="120" w:after="120"/>
              <w:ind w:left="0" w:firstLine="567"/>
              <w:rPr>
                <w:szCs w:val="22"/>
                <w:lang w:eastAsia="en-US"/>
              </w:rPr>
            </w:pPr>
            <w:r w:rsidRPr="00416D2F">
              <w:rPr>
                <w:szCs w:val="22"/>
                <w:lang w:eastAsia="en-US"/>
              </w:rPr>
              <w:t xml:space="preserve">Субъект оптового рынка (заявитель) в личном кабинете пользователя ИСУ, реализованном на стороне владельца ИСУ, экспортирует макет 10000 в формате </w:t>
            </w:r>
            <w:r w:rsidRPr="00416D2F">
              <w:rPr>
                <w:szCs w:val="22"/>
                <w:lang w:val="en-US" w:eastAsia="en-US"/>
              </w:rPr>
              <w:t>xml</w:t>
            </w:r>
            <w:r w:rsidRPr="00416D2F">
              <w:rPr>
                <w:szCs w:val="22"/>
                <w:lang w:eastAsia="en-US"/>
              </w:rPr>
              <w:t xml:space="preserve"> по заявляемым (планируемым к заявлению) для установления соответствия СУ техническим требованиям ОРЭМ точкам измерений, указанным в отношении данного субъекта оптового рынка (заявителя) в ПСИ в макете 60000, 60002 либо 60090. Вышеуказанный макет 10000 в момент формирования автоматизировано подписывается усиленной </w:t>
            </w:r>
            <w:r w:rsidRPr="00416D2F">
              <w:rPr>
                <w:szCs w:val="22"/>
                <w:lang w:eastAsia="en-US"/>
              </w:rPr>
              <w:lastRenderedPageBreak/>
              <w:t xml:space="preserve">квалифицированной электронной подписью (далее – УКЭП) </w:t>
            </w:r>
            <w:r w:rsidRPr="00416D2F">
              <w:rPr>
                <w:szCs w:val="22"/>
                <w:highlight w:val="yellow"/>
                <w:lang w:eastAsia="en-US"/>
              </w:rPr>
              <w:t>владельца ИСУ</w:t>
            </w:r>
            <w:r w:rsidRPr="00416D2F">
              <w:rPr>
                <w:szCs w:val="22"/>
                <w:lang w:eastAsia="en-US"/>
              </w:rPr>
              <w:t>.</w:t>
            </w:r>
          </w:p>
          <w:p w14:paraId="25736DC6" w14:textId="77777777" w:rsidR="00C372AA" w:rsidRPr="00416D2F" w:rsidRDefault="00C372AA" w:rsidP="00587A91">
            <w:pPr>
              <w:spacing w:before="120" w:after="120"/>
              <w:ind w:firstLine="567"/>
              <w:jc w:val="both"/>
              <w:rPr>
                <w:rFonts w:ascii="Garamond" w:hAnsi="Garamond"/>
                <w:bCs/>
              </w:rPr>
            </w:pPr>
            <w:r w:rsidRPr="00416D2F">
              <w:rPr>
                <w:rFonts w:ascii="Garamond" w:hAnsi="Garamond"/>
              </w:rPr>
              <w:t xml:space="preserve">Сформированный макет 10000 </w:t>
            </w:r>
            <w:r w:rsidRPr="00416D2F">
              <w:rPr>
                <w:rFonts w:ascii="Garamond" w:hAnsi="Garamond"/>
                <w:highlight w:val="yellow"/>
              </w:rPr>
              <w:t>при</w:t>
            </w:r>
            <w:r w:rsidRPr="00416D2F">
              <w:rPr>
                <w:rFonts w:ascii="Garamond" w:hAnsi="Garamond"/>
              </w:rPr>
              <w:t xml:space="preserve"> направл</w:t>
            </w:r>
            <w:r w:rsidRPr="00416D2F">
              <w:rPr>
                <w:rFonts w:ascii="Garamond" w:hAnsi="Garamond"/>
                <w:highlight w:val="yellow"/>
              </w:rPr>
              <w:t>ении</w:t>
            </w:r>
            <w:r w:rsidRPr="00416D2F">
              <w:rPr>
                <w:rFonts w:ascii="Garamond" w:hAnsi="Garamond"/>
              </w:rPr>
              <w:t xml:space="preserve"> в КО в порядке, предусмотренном настоящими Методическими указаниями</w:t>
            </w:r>
            <w:r w:rsidRPr="00416D2F">
              <w:rPr>
                <w:rFonts w:ascii="Garamond" w:hAnsi="Garamond"/>
                <w:highlight w:val="yellow"/>
              </w:rPr>
              <w:t>, также должен быть подписан с использованием ЭП субъекта оптового рынка (заявителя)</w:t>
            </w:r>
            <w:r w:rsidRPr="00416D2F">
              <w:rPr>
                <w:rFonts w:ascii="Garamond" w:hAnsi="Garamond"/>
              </w:rPr>
              <w:t>.</w:t>
            </w:r>
          </w:p>
        </w:tc>
        <w:tc>
          <w:tcPr>
            <w:tcW w:w="7229" w:type="dxa"/>
          </w:tcPr>
          <w:p w14:paraId="58471A7F" w14:textId="77777777" w:rsidR="00C372AA" w:rsidRPr="00416D2F" w:rsidRDefault="00C372AA" w:rsidP="00587A91">
            <w:pPr>
              <w:tabs>
                <w:tab w:val="left" w:pos="1080"/>
              </w:tabs>
              <w:spacing w:before="120" w:after="120"/>
              <w:ind w:firstLine="567"/>
              <w:jc w:val="both"/>
              <w:rPr>
                <w:rFonts w:ascii="Garamond" w:hAnsi="Garamond"/>
              </w:rPr>
            </w:pPr>
            <w:r w:rsidRPr="00416D2F">
              <w:rPr>
                <w:rFonts w:ascii="Garamond" w:hAnsi="Garamond"/>
              </w:rPr>
              <w:lastRenderedPageBreak/>
              <w:t xml:space="preserve">Макет 10000 в формате </w:t>
            </w:r>
            <w:proofErr w:type="spellStart"/>
            <w:r w:rsidRPr="00416D2F">
              <w:rPr>
                <w:rFonts w:ascii="Garamond" w:hAnsi="Garamond"/>
              </w:rPr>
              <w:t>xml</w:t>
            </w:r>
            <w:proofErr w:type="spellEnd"/>
            <w:r w:rsidRPr="00416D2F">
              <w:rPr>
                <w:rFonts w:ascii="Garamond" w:hAnsi="Garamond"/>
              </w:rPr>
              <w:t xml:space="preserve"> содержит информацию об интеллектуальных приборах учета (далее – ИПУ), присоединенных к ИСУ, а также об иных средствах измерений или оборудовании (компонентах, устройствах), используемых в ИСУ для измерений, сбора, обработки, хранения и передачи результатов измерений, и включает в себя сведения:</w:t>
            </w:r>
          </w:p>
          <w:p w14:paraId="3AD0649C"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наименовании точек измерений;</w:t>
            </w:r>
          </w:p>
          <w:p w14:paraId="67B092C8"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об ИПУ по каждой точке измерений;</w:t>
            </w:r>
          </w:p>
          <w:p w14:paraId="7BFBE1E3"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трансформаторах тока по каждой точке измерений (при наличии);</w:t>
            </w:r>
          </w:p>
          <w:p w14:paraId="0915BC80"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трансформаторах напряжения по каждой точке измерений (при наличии);</w:t>
            </w:r>
          </w:p>
          <w:p w14:paraId="21ED37DE"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об УСПД по каждой точке измерений (в случае если УСПД, выполняет функции преобразования результатов измерений с учетом коэффициентов трансформации измерительных трансформаторов);</w:t>
            </w:r>
          </w:p>
          <w:p w14:paraId="2485106C"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сетевой организации – владельце ИСУ.</w:t>
            </w:r>
          </w:p>
          <w:p w14:paraId="1FD3D1BC" w14:textId="77777777" w:rsidR="00C372AA" w:rsidRPr="00416D2F" w:rsidRDefault="00C372AA" w:rsidP="00587A91">
            <w:pPr>
              <w:tabs>
                <w:tab w:val="left" w:pos="1080"/>
              </w:tabs>
              <w:spacing w:before="120" w:after="120"/>
              <w:ind w:firstLine="567"/>
              <w:jc w:val="both"/>
              <w:rPr>
                <w:rFonts w:ascii="Garamond" w:hAnsi="Garamond"/>
              </w:rPr>
            </w:pPr>
            <w:r w:rsidRPr="00416D2F">
              <w:rPr>
                <w:rFonts w:ascii="Garamond" w:hAnsi="Garamond"/>
              </w:rPr>
              <w:t xml:space="preserve">Субъект оптового рынка (заявитель) в личном кабинете пользователя ИСУ, реализованном на стороне владельца ИСУ, экспортирует макет 10000 в формате </w:t>
            </w:r>
            <w:r w:rsidRPr="00416D2F">
              <w:rPr>
                <w:rFonts w:ascii="Garamond" w:hAnsi="Garamond"/>
                <w:lang w:val="en-US"/>
              </w:rPr>
              <w:t>xml</w:t>
            </w:r>
            <w:r w:rsidRPr="00416D2F">
              <w:rPr>
                <w:rFonts w:ascii="Garamond" w:hAnsi="Garamond"/>
              </w:rPr>
              <w:t xml:space="preserve"> по заявляемым (планируемым к заявлению) для установления соответствия СУ техническим требованиям ОРЭМ точкам измерений, указанным в отношении данного субъекта оптового рынка (заявителя) в ПСИ в макете 60000, 60002 либо 60090. Вышеуказанный макет 10000 в момент формирования автоматизировано подписывается </w:t>
            </w:r>
            <w:r w:rsidRPr="00416D2F">
              <w:rPr>
                <w:rFonts w:ascii="Garamond" w:hAnsi="Garamond"/>
                <w:highlight w:val="yellow"/>
              </w:rPr>
              <w:t>владельцем ИСУ с применением</w:t>
            </w:r>
            <w:r w:rsidRPr="00416D2F">
              <w:rPr>
                <w:rFonts w:ascii="Garamond" w:hAnsi="Garamond"/>
              </w:rPr>
              <w:t xml:space="preserve"> усиленной квалифицированной электронной подписи (далее – УКЭП).</w:t>
            </w:r>
          </w:p>
          <w:p w14:paraId="1C21CC40" w14:textId="77777777" w:rsidR="00C372AA" w:rsidRPr="00416D2F" w:rsidRDefault="00C372AA" w:rsidP="00587A91">
            <w:pPr>
              <w:spacing w:before="120" w:after="120"/>
              <w:ind w:firstLine="567"/>
              <w:jc w:val="both"/>
              <w:rPr>
                <w:rFonts w:ascii="Garamond" w:hAnsi="Garamond"/>
              </w:rPr>
            </w:pPr>
            <w:r w:rsidRPr="00416D2F">
              <w:rPr>
                <w:rFonts w:ascii="Garamond" w:hAnsi="Garamond"/>
              </w:rPr>
              <w:lastRenderedPageBreak/>
              <w:t>Сформированный макет 10000</w:t>
            </w:r>
            <w:r w:rsidRPr="00416D2F">
              <w:rPr>
                <w:rFonts w:ascii="Garamond" w:hAnsi="Garamond"/>
                <w:highlight w:val="yellow"/>
              </w:rPr>
              <w:t>, подписанный владельцем ИСУ с применением УКЭП,</w:t>
            </w:r>
            <w:r w:rsidRPr="00416D2F">
              <w:rPr>
                <w:rFonts w:ascii="Garamond" w:hAnsi="Garamond"/>
              </w:rPr>
              <w:t xml:space="preserve"> направл</w:t>
            </w:r>
            <w:r w:rsidRPr="00416D2F">
              <w:rPr>
                <w:rFonts w:ascii="Garamond" w:hAnsi="Garamond"/>
                <w:highlight w:val="yellow"/>
              </w:rPr>
              <w:t>яется</w:t>
            </w:r>
            <w:r w:rsidRPr="00416D2F">
              <w:rPr>
                <w:rFonts w:ascii="Garamond" w:hAnsi="Garamond"/>
              </w:rPr>
              <w:t xml:space="preserve"> в КО </w:t>
            </w:r>
            <w:r w:rsidRPr="00416D2F">
              <w:rPr>
                <w:rFonts w:ascii="Garamond" w:hAnsi="Garamond"/>
                <w:highlight w:val="yellow"/>
              </w:rPr>
              <w:t>в составе пакета документов (</w:t>
            </w:r>
            <w:r w:rsidRPr="00416D2F">
              <w:rPr>
                <w:rFonts w:ascii="Garamond" w:hAnsi="Garamond"/>
                <w:highlight w:val="yellow"/>
                <w:lang w:val="en-US"/>
              </w:rPr>
              <w:t>zip</w:t>
            </w:r>
            <w:r w:rsidRPr="00416D2F">
              <w:rPr>
                <w:rFonts w:ascii="Garamond" w:hAnsi="Garamond"/>
                <w:highlight w:val="yellow"/>
              </w:rPr>
              <w:t>-архива), подписанного ЭП субъекта оптового рынка (заявителя),</w:t>
            </w:r>
            <w:r w:rsidRPr="00416D2F">
              <w:rPr>
                <w:rFonts w:ascii="Garamond" w:hAnsi="Garamond"/>
              </w:rPr>
              <w:t xml:space="preserve"> в порядке, предусмотренном настоящими Методическими указаниями. </w:t>
            </w:r>
          </w:p>
          <w:p w14:paraId="57A57A81" w14:textId="77777777" w:rsidR="00C372AA" w:rsidRPr="00416D2F" w:rsidRDefault="00C372AA" w:rsidP="00587A91">
            <w:pPr>
              <w:spacing w:before="120" w:after="120"/>
              <w:ind w:firstLine="567"/>
              <w:jc w:val="both"/>
              <w:rPr>
                <w:rFonts w:ascii="Garamond" w:hAnsi="Garamond"/>
                <w:bCs/>
                <w:iCs/>
              </w:rPr>
            </w:pPr>
          </w:p>
        </w:tc>
      </w:tr>
      <w:tr w:rsidR="00C372AA" w:rsidRPr="00416D2F" w14:paraId="409FACE3" w14:textId="77777777" w:rsidTr="003E4166">
        <w:tc>
          <w:tcPr>
            <w:tcW w:w="1031" w:type="dxa"/>
          </w:tcPr>
          <w:p w14:paraId="42ECBA0C" w14:textId="77777777" w:rsidR="00C372AA" w:rsidRPr="00416D2F" w:rsidRDefault="00C372AA" w:rsidP="00587A91">
            <w:pPr>
              <w:widowControl w:val="0"/>
              <w:suppressAutoHyphens/>
              <w:spacing w:after="0"/>
              <w:jc w:val="center"/>
              <w:rPr>
                <w:rFonts w:ascii="Garamond" w:hAnsi="Garamond"/>
                <w:b/>
                <w:iCs/>
              </w:rPr>
            </w:pPr>
            <w:r w:rsidRPr="00416D2F">
              <w:rPr>
                <w:rFonts w:ascii="Garamond" w:hAnsi="Garamond"/>
                <w:b/>
                <w:iCs/>
              </w:rPr>
              <w:lastRenderedPageBreak/>
              <w:t>1.4.1</w:t>
            </w:r>
          </w:p>
        </w:tc>
        <w:tc>
          <w:tcPr>
            <w:tcW w:w="6477" w:type="dxa"/>
          </w:tcPr>
          <w:p w14:paraId="0EAA42C5" w14:textId="77777777" w:rsidR="00C372AA" w:rsidRPr="00416D2F" w:rsidRDefault="00C372AA" w:rsidP="00587A91">
            <w:pPr>
              <w:pStyle w:val="61"/>
              <w:tabs>
                <w:tab w:val="left" w:pos="1080"/>
              </w:tabs>
              <w:spacing w:before="120" w:after="120"/>
              <w:ind w:left="0" w:firstLine="567"/>
              <w:rPr>
                <w:szCs w:val="22"/>
                <w:lang w:eastAsia="en-US"/>
              </w:rPr>
            </w:pPr>
            <w:r w:rsidRPr="00416D2F">
              <w:rPr>
                <w:szCs w:val="22"/>
                <w:lang w:eastAsia="en-US"/>
              </w:rPr>
              <w:t xml:space="preserve">Макет 20000 в формате </w:t>
            </w:r>
            <w:proofErr w:type="spellStart"/>
            <w:r w:rsidRPr="00416D2F">
              <w:rPr>
                <w:szCs w:val="22"/>
                <w:lang w:eastAsia="en-US"/>
              </w:rPr>
              <w:t>xml</w:t>
            </w:r>
            <w:proofErr w:type="spellEnd"/>
            <w:r w:rsidRPr="00416D2F">
              <w:rPr>
                <w:szCs w:val="22"/>
                <w:lang w:eastAsia="en-US"/>
              </w:rPr>
              <w:t xml:space="preserve"> содержит </w:t>
            </w:r>
            <w:r w:rsidRPr="00416D2F">
              <w:rPr>
                <w:szCs w:val="22"/>
              </w:rPr>
              <w:t xml:space="preserve">информацию о средствах измерений, используемых в составе совокупности средств измерений, не обеспечивающих совокупность функций по сбору, обработке и передаче КО данных коммерческого учета и не присоединенных к ИСУ, и технических устройствах без измерительной функции, обеспечивающих сбор, обработку, хранение и передачу </w:t>
            </w:r>
            <w:proofErr w:type="gramStart"/>
            <w:r w:rsidRPr="00416D2F">
              <w:rPr>
                <w:szCs w:val="22"/>
              </w:rPr>
              <w:t>КО результатов</w:t>
            </w:r>
            <w:proofErr w:type="gramEnd"/>
            <w:r w:rsidRPr="00416D2F">
              <w:rPr>
                <w:szCs w:val="22"/>
              </w:rPr>
              <w:t xml:space="preserve"> измерений, полученных с использованием указанных средств измерений (далее – совокупность СИ и ТУ), и включает в себя сведения:</w:t>
            </w:r>
          </w:p>
          <w:p w14:paraId="34D032F8"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субъекте оптового рынка (заявителе);</w:t>
            </w:r>
          </w:p>
          <w:p w14:paraId="32401ECC"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наименовании точек измерений;</w:t>
            </w:r>
          </w:p>
          <w:p w14:paraId="60EA559E"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приборах учета по каждой точке измерений;</w:t>
            </w:r>
          </w:p>
          <w:p w14:paraId="18E3829D"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трансформаторах тока по каждой точке измерений (при наличии);</w:t>
            </w:r>
          </w:p>
          <w:p w14:paraId="6B16904F"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трансформаторах напряжения по каждой точке измерений (при наличии);</w:t>
            </w:r>
          </w:p>
          <w:p w14:paraId="5BAB0748"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об УСПД по каждой точке измерений (в случае если УСПД выполняет функции преобразования результатов измерений с учетом коэффициентов трансформации измерительных трансформаторов);</w:t>
            </w:r>
          </w:p>
          <w:p w14:paraId="4B43343D" w14:textId="77777777" w:rsidR="00C372AA" w:rsidRPr="00416D2F" w:rsidRDefault="00C372AA" w:rsidP="00F703E5">
            <w:pPr>
              <w:pStyle w:val="a9"/>
              <w:numPr>
                <w:ilvl w:val="0"/>
                <w:numId w:val="14"/>
              </w:numPr>
              <w:tabs>
                <w:tab w:val="left" w:pos="993"/>
              </w:tabs>
              <w:spacing w:before="120" w:after="120"/>
              <w:ind w:left="0" w:firstLine="567"/>
              <w:jc w:val="both"/>
              <w:rPr>
                <w:rFonts w:ascii="Garamond" w:hAnsi="Garamond"/>
                <w:i w:val="0"/>
                <w:sz w:val="22"/>
                <w:szCs w:val="22"/>
              </w:rPr>
            </w:pPr>
            <w:r w:rsidRPr="00416D2F">
              <w:rPr>
                <w:rFonts w:ascii="Garamond" w:hAnsi="Garamond"/>
                <w:i w:val="0"/>
                <w:sz w:val="22"/>
                <w:szCs w:val="22"/>
              </w:rPr>
              <w:t>о сетевой организации, осуществившей допуск прибора учета в эксплуатацию (проверку прибора учета).</w:t>
            </w:r>
          </w:p>
          <w:p w14:paraId="6C37F541" w14:textId="77777777" w:rsidR="00C372AA" w:rsidRPr="00416D2F" w:rsidRDefault="00C372AA" w:rsidP="00587A91">
            <w:pPr>
              <w:pStyle w:val="61"/>
              <w:tabs>
                <w:tab w:val="left" w:pos="1080"/>
              </w:tabs>
              <w:spacing w:before="120" w:after="120"/>
              <w:ind w:left="0" w:firstLine="567"/>
              <w:rPr>
                <w:szCs w:val="22"/>
                <w:lang w:eastAsia="en-US"/>
              </w:rPr>
            </w:pPr>
            <w:r w:rsidRPr="00416D2F">
              <w:rPr>
                <w:szCs w:val="22"/>
                <w:lang w:eastAsia="en-US"/>
              </w:rPr>
              <w:t xml:space="preserve">Субъект оптового рынка (заявитель) </w:t>
            </w:r>
            <w:r w:rsidRPr="00416D2F">
              <w:rPr>
                <w:rFonts w:eastAsia="Cambria" w:cs="Cambria"/>
                <w:szCs w:val="22"/>
              </w:rPr>
              <w:t>после допуска прибора учета в эксплуатацию (проверки прибора учета) сетевой организацией</w:t>
            </w:r>
            <w:r w:rsidRPr="00416D2F">
              <w:rPr>
                <w:szCs w:val="22"/>
                <w:lang w:eastAsia="en-US"/>
              </w:rPr>
              <w:t xml:space="preserve"> самостоятельно формирует макет 20000 в формате </w:t>
            </w:r>
            <w:r w:rsidRPr="00416D2F">
              <w:rPr>
                <w:szCs w:val="22"/>
                <w:lang w:val="en-US" w:eastAsia="en-US"/>
              </w:rPr>
              <w:t>xml</w:t>
            </w:r>
            <w:r w:rsidRPr="00416D2F">
              <w:rPr>
                <w:szCs w:val="22"/>
                <w:lang w:eastAsia="en-US"/>
              </w:rPr>
              <w:t xml:space="preserve"> по заявляемым (планируемым к заявлению) для установления </w:t>
            </w:r>
            <w:r w:rsidRPr="00416D2F">
              <w:rPr>
                <w:szCs w:val="22"/>
                <w:lang w:eastAsia="en-US"/>
              </w:rPr>
              <w:lastRenderedPageBreak/>
              <w:t>соответствия СУ техническим требованиям ОРЭМ точкам измерений, указанным в отношении данного субъекта оптового рынка (заявителя) в ПСИ в макете 60000, 60002 либо 60090, и направляет его без использования ЭП субъекта оптового рынка (заявителя) в адрес сетевой компании, осуществившей допуск прибора учета в эксплуатацию (проверку прибора учета).</w:t>
            </w:r>
          </w:p>
          <w:p w14:paraId="39C8AA70" w14:textId="77777777" w:rsidR="00C372AA" w:rsidRPr="00416D2F" w:rsidRDefault="00C372AA" w:rsidP="00587A91">
            <w:pPr>
              <w:pStyle w:val="61"/>
              <w:tabs>
                <w:tab w:val="left" w:pos="1080"/>
              </w:tabs>
              <w:spacing w:before="120" w:after="120"/>
              <w:ind w:left="0" w:firstLine="567"/>
              <w:rPr>
                <w:rFonts w:eastAsia="Cambria" w:cs="Cambria"/>
                <w:szCs w:val="22"/>
              </w:rPr>
            </w:pPr>
            <w:r w:rsidRPr="00416D2F">
              <w:rPr>
                <w:szCs w:val="22"/>
                <w:lang w:eastAsia="en-US"/>
              </w:rPr>
              <w:t>Согласованный</w:t>
            </w:r>
            <w:r w:rsidRPr="00416D2F">
              <w:rPr>
                <w:rFonts w:eastAsia="Cambria" w:cs="Cambria"/>
                <w:szCs w:val="22"/>
              </w:rPr>
              <w:t xml:space="preserve"> сетевой организацией</w:t>
            </w:r>
            <w:r w:rsidRPr="00416D2F">
              <w:rPr>
                <w:szCs w:val="22"/>
                <w:lang w:eastAsia="en-US"/>
              </w:rPr>
              <w:t xml:space="preserve"> макет 20000 должен быть подписан </w:t>
            </w:r>
            <w:r w:rsidRPr="00416D2F">
              <w:rPr>
                <w:szCs w:val="22"/>
                <w:highlight w:val="yellow"/>
                <w:lang w:eastAsia="en-US"/>
              </w:rPr>
              <w:t>с использованием УКЭП</w:t>
            </w:r>
            <w:r w:rsidRPr="00416D2F">
              <w:rPr>
                <w:szCs w:val="22"/>
                <w:lang w:eastAsia="en-US"/>
              </w:rPr>
              <w:t xml:space="preserve"> сетевой организации, осуществившей допуск</w:t>
            </w:r>
            <w:r w:rsidRPr="00416D2F">
              <w:rPr>
                <w:rFonts w:eastAsia="Cambria" w:cs="Cambria"/>
                <w:szCs w:val="22"/>
              </w:rPr>
              <w:t xml:space="preserve"> прибора учета в эксплуатацию (проверку прибора учета).</w:t>
            </w:r>
          </w:p>
          <w:p w14:paraId="623F4CD9" w14:textId="77777777" w:rsidR="00C372AA" w:rsidRPr="00416D2F" w:rsidRDefault="00C372AA" w:rsidP="00587A91">
            <w:pPr>
              <w:pStyle w:val="61"/>
              <w:tabs>
                <w:tab w:val="left" w:pos="1080"/>
              </w:tabs>
              <w:spacing w:before="120" w:after="120"/>
              <w:ind w:left="0" w:firstLine="567"/>
              <w:rPr>
                <w:szCs w:val="22"/>
                <w:lang w:eastAsia="en-US"/>
              </w:rPr>
            </w:pPr>
            <w:r w:rsidRPr="00416D2F">
              <w:rPr>
                <w:szCs w:val="22"/>
                <w:lang w:eastAsia="en-US"/>
              </w:rPr>
              <w:t xml:space="preserve">Согласованный сетевой организацией макет 20000 </w:t>
            </w:r>
            <w:r w:rsidRPr="00416D2F">
              <w:rPr>
                <w:szCs w:val="22"/>
                <w:highlight w:val="yellow"/>
                <w:lang w:eastAsia="en-US"/>
              </w:rPr>
              <w:t>при</w:t>
            </w:r>
            <w:r w:rsidRPr="00416D2F">
              <w:rPr>
                <w:szCs w:val="22"/>
                <w:lang w:eastAsia="en-US"/>
              </w:rPr>
              <w:t xml:space="preserve"> направл</w:t>
            </w:r>
            <w:r w:rsidRPr="00416D2F">
              <w:rPr>
                <w:szCs w:val="22"/>
                <w:highlight w:val="yellow"/>
                <w:lang w:eastAsia="en-US"/>
              </w:rPr>
              <w:t>ении</w:t>
            </w:r>
            <w:r w:rsidRPr="00416D2F">
              <w:rPr>
                <w:szCs w:val="22"/>
                <w:lang w:eastAsia="en-US"/>
              </w:rPr>
              <w:t xml:space="preserve"> в КО в порядке, предусмотренном настоящими Методическими указаниями</w:t>
            </w:r>
            <w:r w:rsidRPr="00416D2F">
              <w:rPr>
                <w:szCs w:val="22"/>
                <w:highlight w:val="yellow"/>
                <w:lang w:eastAsia="en-US"/>
              </w:rPr>
              <w:t>, также должен быть подписан с использованием ЭП субъекта оптового рынка (заявителя)</w:t>
            </w:r>
            <w:r w:rsidRPr="00416D2F">
              <w:rPr>
                <w:szCs w:val="22"/>
                <w:lang w:eastAsia="en-US"/>
              </w:rPr>
              <w:t>.</w:t>
            </w:r>
          </w:p>
        </w:tc>
        <w:tc>
          <w:tcPr>
            <w:tcW w:w="7229" w:type="dxa"/>
          </w:tcPr>
          <w:p w14:paraId="31740995" w14:textId="77777777" w:rsidR="00C372AA" w:rsidRPr="00416D2F" w:rsidRDefault="00C372AA" w:rsidP="00587A91">
            <w:pPr>
              <w:tabs>
                <w:tab w:val="left" w:pos="1080"/>
              </w:tabs>
              <w:spacing w:before="120" w:after="120"/>
              <w:ind w:firstLine="567"/>
              <w:jc w:val="both"/>
              <w:rPr>
                <w:rFonts w:ascii="Garamond" w:hAnsi="Garamond"/>
              </w:rPr>
            </w:pPr>
            <w:r w:rsidRPr="00416D2F">
              <w:rPr>
                <w:rFonts w:ascii="Garamond" w:hAnsi="Garamond"/>
              </w:rPr>
              <w:lastRenderedPageBreak/>
              <w:t xml:space="preserve">Макет 20000 в формате </w:t>
            </w:r>
            <w:proofErr w:type="spellStart"/>
            <w:r w:rsidRPr="00416D2F">
              <w:rPr>
                <w:rFonts w:ascii="Garamond" w:hAnsi="Garamond"/>
              </w:rPr>
              <w:t>xml</w:t>
            </w:r>
            <w:proofErr w:type="spellEnd"/>
            <w:r w:rsidRPr="00416D2F">
              <w:rPr>
                <w:rFonts w:ascii="Garamond" w:hAnsi="Garamond"/>
              </w:rPr>
              <w:t xml:space="preserve"> содержит информацию о средствах измерений, используемых в составе совокупности средств измерений, не обеспечивающих совокупность функций по сбору, обработке и передаче КО данных коммерческого учета и не присоединенных к ИСУ, и технических устройствах без измерительной функции, обеспечивающих сбор, обработку, хранение и передачу </w:t>
            </w:r>
            <w:proofErr w:type="gramStart"/>
            <w:r w:rsidRPr="00416D2F">
              <w:rPr>
                <w:rFonts w:ascii="Garamond" w:hAnsi="Garamond"/>
              </w:rPr>
              <w:t>КО результатов</w:t>
            </w:r>
            <w:proofErr w:type="gramEnd"/>
            <w:r w:rsidRPr="00416D2F">
              <w:rPr>
                <w:rFonts w:ascii="Garamond" w:hAnsi="Garamond"/>
              </w:rPr>
              <w:t xml:space="preserve"> измерений, полученных с использованием указанных средств измерений (далее – совокупность СИ и ТУ), и включает в себя сведения:</w:t>
            </w:r>
          </w:p>
          <w:p w14:paraId="4BA0706C"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субъекте оптового рынка (заявителе);</w:t>
            </w:r>
          </w:p>
          <w:p w14:paraId="6505AA29"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наименовании точек измерений;</w:t>
            </w:r>
          </w:p>
          <w:p w14:paraId="255DD950"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приборах учета по каждой точке измерений;</w:t>
            </w:r>
          </w:p>
          <w:p w14:paraId="1C66938D"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трансформаторах тока по каждой точке измерений (при наличии);</w:t>
            </w:r>
          </w:p>
          <w:p w14:paraId="2637589F"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трансформаторах напряжения по каждой точке измерений (при наличии);</w:t>
            </w:r>
          </w:p>
          <w:p w14:paraId="344FA1C8"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об УСПД по каждой точке измерений (в случае если УСПД, выполняет функции преобразования результатов измерений с учетом коэффициентов трансформации измерительных трансформаторов);</w:t>
            </w:r>
          </w:p>
          <w:p w14:paraId="6DFE3D36" w14:textId="77777777" w:rsidR="00C372AA" w:rsidRPr="00416D2F" w:rsidRDefault="00C372AA" w:rsidP="00F703E5">
            <w:pPr>
              <w:numPr>
                <w:ilvl w:val="0"/>
                <w:numId w:val="14"/>
              </w:numPr>
              <w:tabs>
                <w:tab w:val="left" w:pos="993"/>
              </w:tabs>
              <w:spacing w:before="120" w:after="120"/>
              <w:ind w:left="0" w:firstLine="567"/>
              <w:jc w:val="both"/>
              <w:rPr>
                <w:rFonts w:ascii="Garamond" w:hAnsi="Garamond"/>
              </w:rPr>
            </w:pPr>
            <w:r w:rsidRPr="00416D2F">
              <w:rPr>
                <w:rFonts w:ascii="Garamond" w:hAnsi="Garamond"/>
              </w:rPr>
              <w:t>о сетевой организации, осуществившей допуск прибора учета в эксплуатацию (проверку прибора учета).</w:t>
            </w:r>
          </w:p>
          <w:p w14:paraId="4D7F2C5D" w14:textId="77777777" w:rsidR="00C372AA" w:rsidRPr="00416D2F" w:rsidRDefault="00C372AA" w:rsidP="00587A91">
            <w:pPr>
              <w:tabs>
                <w:tab w:val="left" w:pos="1080"/>
              </w:tabs>
              <w:spacing w:before="120" w:after="120"/>
              <w:ind w:firstLine="567"/>
              <w:jc w:val="both"/>
              <w:rPr>
                <w:rFonts w:ascii="Garamond" w:hAnsi="Garamond"/>
              </w:rPr>
            </w:pPr>
            <w:r w:rsidRPr="00416D2F">
              <w:rPr>
                <w:rFonts w:ascii="Garamond" w:hAnsi="Garamond"/>
              </w:rPr>
              <w:t xml:space="preserve">Субъект оптового рынка (заявитель) </w:t>
            </w:r>
            <w:r w:rsidRPr="00416D2F">
              <w:rPr>
                <w:rFonts w:ascii="Garamond" w:eastAsia="Cambria" w:hAnsi="Garamond" w:cs="Cambria"/>
              </w:rPr>
              <w:t>после допуска прибора учета в эксплуатацию (проверки прибора учета) сетевой организацией</w:t>
            </w:r>
            <w:r w:rsidRPr="00416D2F">
              <w:rPr>
                <w:rFonts w:ascii="Garamond" w:hAnsi="Garamond"/>
              </w:rPr>
              <w:t xml:space="preserve"> самостоятельно формирует макет 20000 в формате </w:t>
            </w:r>
            <w:r w:rsidRPr="00416D2F">
              <w:rPr>
                <w:rFonts w:ascii="Garamond" w:hAnsi="Garamond"/>
                <w:lang w:val="en-US"/>
              </w:rPr>
              <w:t>xml</w:t>
            </w:r>
            <w:r w:rsidRPr="00416D2F">
              <w:rPr>
                <w:rFonts w:ascii="Garamond" w:hAnsi="Garamond"/>
              </w:rPr>
              <w:t xml:space="preserve"> по заявляемым (планируемым к заявлению) для установления соответствия СУ техническим </w:t>
            </w:r>
            <w:r w:rsidRPr="00416D2F">
              <w:rPr>
                <w:rFonts w:ascii="Garamond" w:hAnsi="Garamond"/>
              </w:rPr>
              <w:lastRenderedPageBreak/>
              <w:t>требованиям ОРЭМ точкам измерений, указанным в отношении данного субъекта оптового рынка (заявителя) в ПСИ в макете 60000, 60002 либо 60090, и направляет его без использования ЭП субъекта оптового рынка (заявителя) в адрес сетевой компании, осуществившей допуск прибора учета в эксплуатацию (проверку прибора учета).</w:t>
            </w:r>
          </w:p>
          <w:p w14:paraId="22D5CD6B" w14:textId="77777777" w:rsidR="00C372AA" w:rsidRPr="00416D2F" w:rsidRDefault="00C372AA" w:rsidP="00587A91">
            <w:pPr>
              <w:tabs>
                <w:tab w:val="left" w:pos="1080"/>
              </w:tabs>
              <w:spacing w:before="120" w:after="120"/>
              <w:ind w:firstLine="567"/>
              <w:jc w:val="both"/>
              <w:rPr>
                <w:rFonts w:ascii="Garamond" w:eastAsia="Cambria" w:hAnsi="Garamond" w:cs="Cambria"/>
              </w:rPr>
            </w:pPr>
            <w:r w:rsidRPr="00416D2F">
              <w:rPr>
                <w:rFonts w:ascii="Garamond" w:hAnsi="Garamond"/>
              </w:rPr>
              <w:t>Согласованный</w:t>
            </w:r>
            <w:r w:rsidRPr="00416D2F">
              <w:rPr>
                <w:rFonts w:ascii="Garamond" w:eastAsia="Cambria" w:hAnsi="Garamond" w:cs="Cambria"/>
              </w:rPr>
              <w:t xml:space="preserve"> сетевой организацией</w:t>
            </w:r>
            <w:r w:rsidRPr="00416D2F">
              <w:rPr>
                <w:rFonts w:ascii="Garamond" w:hAnsi="Garamond"/>
              </w:rPr>
              <w:t xml:space="preserve"> </w:t>
            </w:r>
            <w:r w:rsidRPr="00416D2F">
              <w:rPr>
                <w:rFonts w:ascii="Garamond" w:hAnsi="Garamond"/>
                <w:highlight w:val="yellow"/>
              </w:rPr>
              <w:t>с использованием УКЭП</w:t>
            </w:r>
            <w:r w:rsidRPr="00416D2F">
              <w:rPr>
                <w:rFonts w:ascii="Garamond" w:hAnsi="Garamond"/>
              </w:rPr>
              <w:t xml:space="preserve"> макет 20000 должен быть подписан </w:t>
            </w:r>
            <w:r w:rsidRPr="00416D2F">
              <w:rPr>
                <w:rFonts w:ascii="Garamond" w:hAnsi="Garamond"/>
                <w:highlight w:val="yellow"/>
              </w:rPr>
              <w:t>от имени</w:t>
            </w:r>
            <w:r w:rsidRPr="00416D2F">
              <w:rPr>
                <w:rFonts w:ascii="Garamond" w:hAnsi="Garamond"/>
              </w:rPr>
              <w:t xml:space="preserve"> сетевой организации, осуществившей допуск</w:t>
            </w:r>
            <w:r w:rsidRPr="00416D2F">
              <w:rPr>
                <w:rFonts w:ascii="Garamond" w:eastAsia="Cambria" w:hAnsi="Garamond" w:cs="Cambria"/>
              </w:rPr>
              <w:t xml:space="preserve"> прибора учета в эксплуатацию (проверку прибора учета).</w:t>
            </w:r>
          </w:p>
          <w:p w14:paraId="7F364F58" w14:textId="77777777" w:rsidR="00C372AA" w:rsidRPr="00416D2F" w:rsidRDefault="00C372AA" w:rsidP="00587A91">
            <w:pPr>
              <w:pStyle w:val="61"/>
              <w:tabs>
                <w:tab w:val="left" w:pos="1080"/>
              </w:tabs>
              <w:spacing w:before="120" w:after="120"/>
              <w:ind w:left="0" w:firstLine="567"/>
              <w:rPr>
                <w:szCs w:val="22"/>
                <w:lang w:eastAsia="en-US"/>
              </w:rPr>
            </w:pPr>
            <w:r w:rsidRPr="00416D2F">
              <w:rPr>
                <w:szCs w:val="22"/>
                <w:lang w:eastAsia="en-US"/>
              </w:rPr>
              <w:t xml:space="preserve">Согласованный сетевой организацией с применением </w:t>
            </w:r>
            <w:r w:rsidRPr="00416D2F">
              <w:rPr>
                <w:szCs w:val="22"/>
                <w:highlight w:val="yellow"/>
                <w:lang w:eastAsia="en-US"/>
              </w:rPr>
              <w:t>УКЭП</w:t>
            </w:r>
            <w:r w:rsidRPr="00416D2F">
              <w:rPr>
                <w:szCs w:val="22"/>
                <w:lang w:eastAsia="en-US"/>
              </w:rPr>
              <w:t xml:space="preserve"> макет 20000 направл</w:t>
            </w:r>
            <w:r w:rsidRPr="00416D2F">
              <w:rPr>
                <w:szCs w:val="22"/>
                <w:highlight w:val="yellow"/>
                <w:lang w:eastAsia="en-US"/>
              </w:rPr>
              <w:t>яется</w:t>
            </w:r>
            <w:r w:rsidRPr="00416D2F">
              <w:rPr>
                <w:szCs w:val="22"/>
                <w:lang w:eastAsia="en-US"/>
              </w:rPr>
              <w:t xml:space="preserve"> в КО </w:t>
            </w:r>
            <w:r w:rsidRPr="00416D2F">
              <w:rPr>
                <w:szCs w:val="22"/>
                <w:highlight w:val="yellow"/>
              </w:rPr>
              <w:t>в составе пакета документов (</w:t>
            </w:r>
            <w:r w:rsidRPr="00416D2F">
              <w:rPr>
                <w:szCs w:val="22"/>
                <w:highlight w:val="yellow"/>
                <w:lang w:val="en-US"/>
              </w:rPr>
              <w:t>zip</w:t>
            </w:r>
            <w:r w:rsidRPr="00416D2F">
              <w:rPr>
                <w:szCs w:val="22"/>
                <w:highlight w:val="yellow"/>
              </w:rPr>
              <w:t>-архива), подписанного ЭП субъекта оптового рынка (заявителя),</w:t>
            </w:r>
            <w:r w:rsidRPr="00416D2F">
              <w:rPr>
                <w:szCs w:val="22"/>
              </w:rPr>
              <w:t xml:space="preserve"> </w:t>
            </w:r>
            <w:r w:rsidRPr="00416D2F">
              <w:rPr>
                <w:szCs w:val="22"/>
                <w:lang w:eastAsia="en-US"/>
              </w:rPr>
              <w:t>в порядке, предусмотренном настоящими Методическими указаниями.</w:t>
            </w:r>
          </w:p>
          <w:p w14:paraId="618EDC20" w14:textId="77777777" w:rsidR="00C372AA" w:rsidRPr="00416D2F" w:rsidRDefault="00C372AA" w:rsidP="00587A91">
            <w:pPr>
              <w:pStyle w:val="61"/>
              <w:tabs>
                <w:tab w:val="left" w:pos="1080"/>
              </w:tabs>
              <w:spacing w:before="120" w:after="120"/>
              <w:ind w:left="0" w:firstLine="567"/>
              <w:rPr>
                <w:szCs w:val="22"/>
                <w:lang w:eastAsia="en-US"/>
              </w:rPr>
            </w:pPr>
          </w:p>
        </w:tc>
      </w:tr>
      <w:tr w:rsidR="00C372AA" w:rsidRPr="00416D2F" w14:paraId="77FEAC00" w14:textId="77777777" w:rsidTr="003E4166">
        <w:tc>
          <w:tcPr>
            <w:tcW w:w="1031" w:type="dxa"/>
          </w:tcPr>
          <w:p w14:paraId="48B86492" w14:textId="77777777" w:rsidR="00C372AA" w:rsidRPr="00416D2F" w:rsidRDefault="00C372AA" w:rsidP="00587A91">
            <w:pPr>
              <w:widowControl w:val="0"/>
              <w:suppressAutoHyphens/>
              <w:spacing w:after="0"/>
              <w:jc w:val="center"/>
              <w:rPr>
                <w:rFonts w:ascii="Garamond" w:eastAsia="Cambria" w:hAnsi="Garamond" w:cs="Cambria"/>
                <w:b/>
                <w:iCs/>
              </w:rPr>
            </w:pPr>
            <w:r w:rsidRPr="00416D2F">
              <w:rPr>
                <w:rFonts w:ascii="Garamond" w:hAnsi="Garamond"/>
                <w:b/>
                <w:iCs/>
              </w:rPr>
              <w:lastRenderedPageBreak/>
              <w:t>2.3</w:t>
            </w:r>
          </w:p>
        </w:tc>
        <w:tc>
          <w:tcPr>
            <w:tcW w:w="6477" w:type="dxa"/>
          </w:tcPr>
          <w:p w14:paraId="64F7024A" w14:textId="77777777" w:rsidR="00C372AA" w:rsidRPr="00416D2F" w:rsidRDefault="00C372AA" w:rsidP="00587A91">
            <w:pPr>
              <w:spacing w:before="120" w:after="120"/>
              <w:ind w:firstLine="567"/>
              <w:jc w:val="both"/>
              <w:rPr>
                <w:rFonts w:ascii="Garamond" w:hAnsi="Garamond"/>
                <w:iCs/>
              </w:rPr>
            </w:pPr>
            <w:r w:rsidRPr="00416D2F">
              <w:rPr>
                <w:rFonts w:ascii="Garamond" w:hAnsi="Garamond"/>
                <w:iCs/>
              </w:rPr>
              <w:t xml:space="preserve">Сведения о </w:t>
            </w:r>
            <w:r w:rsidRPr="00416D2F">
              <w:rPr>
                <w:rFonts w:ascii="Garamond" w:hAnsi="Garamond"/>
                <w:iCs/>
                <w:highlight w:val="yellow"/>
              </w:rPr>
              <w:t>типе и модификации</w:t>
            </w:r>
            <w:r w:rsidRPr="00416D2F">
              <w:rPr>
                <w:rFonts w:ascii="Garamond" w:hAnsi="Garamond"/>
                <w:iCs/>
              </w:rPr>
              <w:t xml:space="preserve"> прибора учета </w:t>
            </w:r>
            <w:r w:rsidRPr="00416D2F">
              <w:rPr>
                <w:rFonts w:ascii="Garamond" w:hAnsi="Garamond"/>
                <w:iCs/>
                <w:highlight w:val="yellow"/>
              </w:rPr>
              <w:t>(или варианте исполнения)</w:t>
            </w:r>
            <w:r w:rsidRPr="00416D2F">
              <w:rPr>
                <w:rFonts w:ascii="Garamond" w:hAnsi="Garamond"/>
                <w:iCs/>
              </w:rPr>
              <w:t>, измерительных трансформаторах тока и напряжения и УСПД в макете 20000 указываются в соответствии со справочником средств измерений, формируемым КО на основании данных, содержащихся в Федеральном информационном фонде по обеспечению единства измерений, и публикуемым на официальном сайте АО «АТС».</w:t>
            </w:r>
          </w:p>
        </w:tc>
        <w:tc>
          <w:tcPr>
            <w:tcW w:w="7229" w:type="dxa"/>
          </w:tcPr>
          <w:p w14:paraId="731FB522" w14:textId="77777777" w:rsidR="00C372AA" w:rsidRPr="00416D2F" w:rsidRDefault="00C372AA" w:rsidP="00587A91">
            <w:pPr>
              <w:spacing w:before="120" w:after="120"/>
              <w:ind w:firstLine="567"/>
              <w:jc w:val="both"/>
              <w:rPr>
                <w:rFonts w:ascii="Garamond" w:hAnsi="Garamond"/>
                <w:iCs/>
              </w:rPr>
            </w:pPr>
            <w:r w:rsidRPr="00416D2F">
              <w:rPr>
                <w:rFonts w:ascii="Garamond" w:hAnsi="Garamond"/>
                <w:iCs/>
              </w:rPr>
              <w:t>Сведения о прибора</w:t>
            </w:r>
            <w:r w:rsidRPr="0051649B">
              <w:rPr>
                <w:rFonts w:ascii="Garamond" w:hAnsi="Garamond"/>
                <w:iCs/>
                <w:highlight w:val="yellow"/>
              </w:rPr>
              <w:t>х</w:t>
            </w:r>
            <w:r w:rsidRPr="00416D2F">
              <w:rPr>
                <w:rFonts w:ascii="Garamond" w:hAnsi="Garamond"/>
                <w:iCs/>
              </w:rPr>
              <w:t xml:space="preserve"> учета</w:t>
            </w:r>
            <w:r w:rsidRPr="0051649B">
              <w:rPr>
                <w:rFonts w:ascii="Garamond" w:hAnsi="Garamond"/>
                <w:iCs/>
                <w:highlight w:val="yellow"/>
              </w:rPr>
              <w:t>, в</w:t>
            </w:r>
            <w:r w:rsidRPr="00416D2F">
              <w:rPr>
                <w:rFonts w:ascii="Garamond" w:hAnsi="Garamond"/>
                <w:iCs/>
                <w:highlight w:val="yellow"/>
              </w:rPr>
              <w:t>ключая тип и модификацию (или вариант исполнения)</w:t>
            </w:r>
            <w:r w:rsidRPr="00416D2F">
              <w:rPr>
                <w:rFonts w:ascii="Garamond" w:hAnsi="Garamond"/>
                <w:iCs/>
              </w:rPr>
              <w:t>, измерительных трансформаторах тока и напряжения и УСПД в макете 20000 указываются в соответствии со справочником средств измерений, формируемым КО на основании данных, содержащихся в Федеральном информационном фонде по обеспечению единства измерений, и публикуемым на официальном сайте АО «АТС».</w:t>
            </w:r>
          </w:p>
          <w:p w14:paraId="2274DAE8" w14:textId="77777777" w:rsidR="00C372AA" w:rsidRPr="00416D2F" w:rsidRDefault="00C372AA" w:rsidP="00587A91">
            <w:pPr>
              <w:spacing w:before="120" w:after="120"/>
              <w:ind w:firstLine="567"/>
              <w:jc w:val="both"/>
              <w:rPr>
                <w:rFonts w:ascii="Garamond" w:hAnsi="Garamond"/>
                <w:iCs/>
              </w:rPr>
            </w:pPr>
          </w:p>
        </w:tc>
      </w:tr>
      <w:tr w:rsidR="00C372AA" w:rsidRPr="00416D2F" w14:paraId="4E5A4053" w14:textId="77777777" w:rsidTr="003E4166">
        <w:tc>
          <w:tcPr>
            <w:tcW w:w="1031" w:type="dxa"/>
          </w:tcPr>
          <w:p w14:paraId="00198546" w14:textId="77777777" w:rsidR="00C372AA" w:rsidRPr="00416D2F" w:rsidRDefault="00C372AA" w:rsidP="00587A91">
            <w:pPr>
              <w:widowControl w:val="0"/>
              <w:suppressAutoHyphens/>
              <w:spacing w:after="0"/>
              <w:jc w:val="center"/>
              <w:rPr>
                <w:rFonts w:ascii="Garamond" w:hAnsi="Garamond"/>
                <w:b/>
                <w:iCs/>
              </w:rPr>
            </w:pPr>
            <w:r w:rsidRPr="00416D2F">
              <w:rPr>
                <w:rFonts w:ascii="Garamond" w:hAnsi="Garamond"/>
                <w:b/>
                <w:iCs/>
              </w:rPr>
              <w:t>3.1</w:t>
            </w:r>
          </w:p>
        </w:tc>
        <w:tc>
          <w:tcPr>
            <w:tcW w:w="6477" w:type="dxa"/>
          </w:tcPr>
          <w:p w14:paraId="6E1A78E9" w14:textId="77777777" w:rsidR="00C372AA" w:rsidRPr="00416D2F" w:rsidRDefault="00C372AA" w:rsidP="00587A91">
            <w:pPr>
              <w:pStyle w:val="a9"/>
              <w:tabs>
                <w:tab w:val="left" w:pos="960"/>
              </w:tabs>
              <w:suppressAutoHyphens/>
              <w:spacing w:before="120" w:after="120"/>
              <w:ind w:left="567"/>
              <w:jc w:val="both"/>
              <w:rPr>
                <w:rFonts w:ascii="Garamond" w:hAnsi="Garamond"/>
                <w:i w:val="0"/>
                <w:iCs/>
                <w:sz w:val="22"/>
                <w:szCs w:val="22"/>
              </w:rPr>
            </w:pPr>
            <w:r w:rsidRPr="00416D2F">
              <w:rPr>
                <w:rFonts w:ascii="Garamond" w:hAnsi="Garamond"/>
                <w:i w:val="0"/>
                <w:iCs/>
                <w:sz w:val="22"/>
                <w:szCs w:val="22"/>
              </w:rPr>
              <w:t>Передача электронных документов:</w:t>
            </w:r>
          </w:p>
          <w:p w14:paraId="089D827A" w14:textId="77777777" w:rsidR="00C372AA" w:rsidRPr="00416D2F" w:rsidRDefault="00C372AA" w:rsidP="00F703E5">
            <w:pPr>
              <w:pStyle w:val="af5"/>
              <w:numPr>
                <w:ilvl w:val="0"/>
                <w:numId w:val="11"/>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опросных листов (макет 90000) с ЭП субъекта оптового рынка (заявителя);</w:t>
            </w:r>
          </w:p>
          <w:p w14:paraId="1DA33EF1" w14:textId="77777777" w:rsidR="00C372AA" w:rsidRPr="00416D2F" w:rsidRDefault="00C372AA" w:rsidP="00F703E5">
            <w:pPr>
              <w:pStyle w:val="af5"/>
              <w:numPr>
                <w:ilvl w:val="0"/>
                <w:numId w:val="11"/>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 xml:space="preserve">макета 20000 </w:t>
            </w:r>
            <w:r w:rsidRPr="00416D2F">
              <w:rPr>
                <w:rFonts w:ascii="Garamond" w:hAnsi="Garamond"/>
                <w:iCs/>
                <w:sz w:val="22"/>
                <w:szCs w:val="22"/>
                <w:highlight w:val="yellow"/>
              </w:rPr>
              <w:t>с</w:t>
            </w:r>
            <w:r w:rsidRPr="00416D2F">
              <w:rPr>
                <w:rFonts w:ascii="Garamond" w:hAnsi="Garamond"/>
                <w:iCs/>
                <w:sz w:val="22"/>
                <w:szCs w:val="22"/>
              </w:rPr>
              <w:t xml:space="preserve"> УКЭП сетевой </w:t>
            </w:r>
            <w:r w:rsidRPr="00416D2F">
              <w:rPr>
                <w:rFonts w:ascii="Garamond" w:hAnsi="Garamond"/>
                <w:iCs/>
                <w:sz w:val="22"/>
                <w:szCs w:val="22"/>
                <w:highlight w:val="yellow"/>
              </w:rPr>
              <w:t>организации</w:t>
            </w:r>
            <w:r w:rsidRPr="00416D2F">
              <w:rPr>
                <w:rFonts w:ascii="Garamond" w:hAnsi="Garamond"/>
                <w:iCs/>
                <w:sz w:val="22"/>
                <w:szCs w:val="22"/>
              </w:rPr>
              <w:t>, осуществившей допуск прибора учета в эксплуатацию (проверку прибора учета), и ЭП субъекта оптового рынка (заявителя);</w:t>
            </w:r>
          </w:p>
          <w:p w14:paraId="1AB25502" w14:textId="77777777" w:rsidR="00C372AA" w:rsidRPr="00416D2F" w:rsidRDefault="00C372AA" w:rsidP="00F703E5">
            <w:pPr>
              <w:pStyle w:val="af5"/>
              <w:numPr>
                <w:ilvl w:val="0"/>
                <w:numId w:val="11"/>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макета 10000 с УКЭП владельца ИСУ и ЭП субъекта оптового рынка (заявителя) –</w:t>
            </w:r>
          </w:p>
          <w:p w14:paraId="4673DCB5" w14:textId="77777777" w:rsidR="00C372AA" w:rsidRPr="00416D2F" w:rsidRDefault="00C372AA" w:rsidP="00587A91">
            <w:pPr>
              <w:pStyle w:val="af5"/>
              <w:tabs>
                <w:tab w:val="num" w:pos="240"/>
                <w:tab w:val="left" w:pos="1080"/>
              </w:tabs>
              <w:spacing w:before="120"/>
              <w:ind w:left="0" w:right="-1"/>
              <w:jc w:val="both"/>
              <w:rPr>
                <w:rFonts w:ascii="Garamond" w:hAnsi="Garamond" w:cs="Calibri"/>
                <w:iCs/>
                <w:sz w:val="22"/>
                <w:szCs w:val="22"/>
              </w:rPr>
            </w:pPr>
            <w:r w:rsidRPr="00416D2F">
              <w:rPr>
                <w:rFonts w:ascii="Garamond" w:hAnsi="Garamond"/>
                <w:iCs/>
                <w:sz w:val="22"/>
                <w:szCs w:val="22"/>
              </w:rPr>
              <w:t xml:space="preserve">производится с использованием шифрования на адрес электронной почты КО </w:t>
            </w:r>
            <w:r w:rsidRPr="00416D2F">
              <w:rPr>
                <w:rFonts w:ascii="Garamond" w:hAnsi="Garamond" w:cs="Calibri"/>
                <w:iCs/>
                <w:sz w:val="22"/>
                <w:szCs w:val="22"/>
              </w:rPr>
              <w:t>(</w:t>
            </w:r>
            <w:hyperlink r:id="rId10" w:history="1">
              <w:r w:rsidRPr="00416D2F">
                <w:rPr>
                  <w:rStyle w:val="af8"/>
                  <w:rFonts w:ascii="Garamond" w:hAnsi="Garamond" w:cs="Arial"/>
                  <w:iCs/>
                  <w:sz w:val="22"/>
                  <w:szCs w:val="22"/>
                  <w:shd w:val="clear" w:color="auto" w:fill="FFFFFF"/>
                </w:rPr>
                <w:t>iasuku_crypto@atsenergo.ru</w:t>
              </w:r>
            </w:hyperlink>
            <w:r w:rsidRPr="00416D2F">
              <w:rPr>
                <w:rFonts w:ascii="Garamond" w:hAnsi="Garamond" w:cs="Calibri"/>
                <w:iCs/>
                <w:sz w:val="22"/>
                <w:szCs w:val="22"/>
              </w:rPr>
              <w:t>).</w:t>
            </w:r>
          </w:p>
          <w:p w14:paraId="65E6E152" w14:textId="77777777"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rPr>
            </w:pPr>
            <w:r w:rsidRPr="00416D2F">
              <w:rPr>
                <w:rFonts w:ascii="Garamond" w:hAnsi="Garamond" w:cs="Calibri"/>
                <w:iCs/>
                <w:sz w:val="22"/>
                <w:szCs w:val="22"/>
              </w:rPr>
              <w:lastRenderedPageBreak/>
              <w:t xml:space="preserve">В рамках одного электронного сообщения допустимо прикладывать один электронный документ (макет 90000, или макет 10000, или макет 20000). При этом макет 10000 и макет 20000 в рамках электронного сообщения направляются в архиве в формате </w:t>
            </w:r>
            <w:r w:rsidRPr="00416D2F">
              <w:rPr>
                <w:rFonts w:ascii="Garamond" w:hAnsi="Garamond" w:cs="Calibri"/>
                <w:iCs/>
                <w:sz w:val="22"/>
                <w:szCs w:val="22"/>
                <w:lang w:val="en-US"/>
              </w:rPr>
              <w:t>zip</w:t>
            </w:r>
            <w:r w:rsidRPr="00416D2F">
              <w:rPr>
                <w:rFonts w:ascii="Garamond" w:hAnsi="Garamond" w:cs="Calibri"/>
                <w:iCs/>
                <w:sz w:val="22"/>
                <w:szCs w:val="22"/>
              </w:rPr>
              <w:t>.</w:t>
            </w:r>
          </w:p>
          <w:p w14:paraId="655EF143" w14:textId="77777777"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rPr>
            </w:pPr>
            <w:r w:rsidRPr="00416D2F">
              <w:rPr>
                <w:rFonts w:ascii="Garamond" w:hAnsi="Garamond" w:cs="Calibri"/>
                <w:iCs/>
                <w:sz w:val="22"/>
                <w:szCs w:val="22"/>
              </w:rPr>
              <w:t xml:space="preserve">При направлении электронного документа (макет 10000, макет 20000), подписанного УКЭП представителя сетевой организации, в архив, содержащий макет 10000 или макет 20000, субъект оптового рынка (заявитель) обязан дополнительно приложить доверенность в отношении указанного представителя сетевой организации </w:t>
            </w:r>
            <w:r w:rsidRPr="00416D2F">
              <w:rPr>
                <w:rFonts w:ascii="Garamond" w:hAnsi="Garamond" w:cs="Calibri"/>
                <w:iCs/>
                <w:sz w:val="22"/>
                <w:szCs w:val="22"/>
                <w:highlight w:val="yellow"/>
              </w:rPr>
              <w:t xml:space="preserve">в машиночитаемом формате, оформленную в соответствии с требованиями Приказа </w:t>
            </w:r>
            <w:proofErr w:type="spellStart"/>
            <w:r w:rsidRPr="00416D2F">
              <w:rPr>
                <w:rFonts w:ascii="Garamond" w:hAnsi="Garamond" w:cs="Calibri"/>
                <w:iCs/>
                <w:sz w:val="22"/>
                <w:szCs w:val="22"/>
                <w:highlight w:val="yellow"/>
              </w:rPr>
              <w:t>Минцифры</w:t>
            </w:r>
            <w:proofErr w:type="spellEnd"/>
            <w:r w:rsidRPr="00416D2F">
              <w:rPr>
                <w:rFonts w:ascii="Garamond" w:hAnsi="Garamond" w:cs="Calibri"/>
                <w:iCs/>
                <w:sz w:val="22"/>
                <w:szCs w:val="22"/>
                <w:highlight w:val="yellow"/>
              </w:rPr>
              <w:t xml:space="preserve"> России № 857 «Об утверждении единых требований к формам доверенностей, необходимых для использования квалифицированной электронной подписи» и </w:t>
            </w:r>
            <w:r w:rsidRPr="00416D2F">
              <w:rPr>
                <w:rFonts w:ascii="Garamond" w:hAnsi="Garamond" w:cs="Calibri"/>
                <w:iCs/>
                <w:sz w:val="22"/>
                <w:szCs w:val="22"/>
              </w:rPr>
              <w:t>содержащую</w:t>
            </w:r>
            <w:r w:rsidRPr="00416D2F">
              <w:rPr>
                <w:rFonts w:ascii="Garamond" w:hAnsi="Garamond" w:cs="Calibri"/>
                <w:iCs/>
                <w:sz w:val="22"/>
                <w:szCs w:val="22"/>
                <w:highlight w:val="yellow"/>
              </w:rPr>
              <w:t xml:space="preserve"> </w:t>
            </w:r>
            <w:r w:rsidRPr="00416D2F">
              <w:rPr>
                <w:rFonts w:ascii="Garamond" w:hAnsi="Garamond"/>
                <w:iCs/>
                <w:sz w:val="22"/>
                <w:szCs w:val="22"/>
                <w:highlight w:val="yellow"/>
              </w:rPr>
              <w:t xml:space="preserve">предусмотренное классификатором полномочий, формирование и актуализация которого осуществляется Министерством цифрового развития, связи и массовых коммуникаций Российской Федерации в федеральной государственной информационной системе «Единая система нормативной справочной информации», </w:t>
            </w:r>
            <w:r w:rsidRPr="00416D2F">
              <w:rPr>
                <w:rFonts w:ascii="Garamond" w:hAnsi="Garamond"/>
                <w:iCs/>
                <w:sz w:val="22"/>
                <w:szCs w:val="22"/>
              </w:rPr>
              <w:t>полномочие представителя сетевой организации на подписание УКЭП электронного документа (макет 10000, макет 20000)</w:t>
            </w:r>
            <w:r w:rsidRPr="00416D2F">
              <w:rPr>
                <w:rFonts w:ascii="Garamond" w:hAnsi="Garamond"/>
                <w:iCs/>
                <w:sz w:val="22"/>
                <w:szCs w:val="22"/>
                <w:highlight w:val="yellow"/>
              </w:rPr>
              <w:t xml:space="preserve"> (мнемоника полномочия – OREM_TSO_XML, код полномочия – ATC_OREM_TSO_XML, наименование полномочия «Подписывать отчеты в формате ХМL-файла с характеристиками средств измерений, установленных в отношении точек поставки розничных рынков эл. энергии, совпадающих с точками поставки в составе групп точек поставки на оптовом рынке эл. энергии и мощности»)</w:t>
            </w:r>
            <w:r w:rsidRPr="00416D2F">
              <w:rPr>
                <w:rFonts w:ascii="Garamond" w:hAnsi="Garamond" w:cs="Calibri"/>
                <w:iCs/>
                <w:sz w:val="22"/>
                <w:szCs w:val="22"/>
              </w:rPr>
              <w:t>, за исключением следующих случаев:</w:t>
            </w:r>
          </w:p>
          <w:p w14:paraId="065A7574" w14:textId="77777777" w:rsidR="00C372AA" w:rsidRPr="00416D2F" w:rsidRDefault="00C372AA" w:rsidP="00F703E5">
            <w:pPr>
              <w:pStyle w:val="af5"/>
              <w:numPr>
                <w:ilvl w:val="0"/>
                <w:numId w:val="15"/>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доверенность, подтверждающая соответствующие полномочия представителя сетевой организации, ранее представлена в КО;</w:t>
            </w:r>
          </w:p>
          <w:p w14:paraId="57589C03" w14:textId="77777777" w:rsidR="00C372AA" w:rsidRPr="00416D2F" w:rsidRDefault="00C372AA" w:rsidP="00F703E5">
            <w:pPr>
              <w:pStyle w:val="af5"/>
              <w:numPr>
                <w:ilvl w:val="0"/>
                <w:numId w:val="15"/>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соответствующий электронный документ (макет 10000, макет 20000) подписан УКЭП юридического лица.</w:t>
            </w:r>
          </w:p>
          <w:p w14:paraId="7D65F3C1" w14:textId="77777777" w:rsidR="00C372AA" w:rsidRPr="00416D2F" w:rsidRDefault="00C372AA" w:rsidP="00587A91">
            <w:pPr>
              <w:spacing w:before="120" w:after="120"/>
              <w:ind w:firstLine="567"/>
              <w:jc w:val="both"/>
              <w:rPr>
                <w:rFonts w:ascii="Garamond" w:hAnsi="Garamond"/>
                <w:iCs/>
              </w:rPr>
            </w:pPr>
            <w:r w:rsidRPr="00416D2F">
              <w:rPr>
                <w:rFonts w:ascii="Garamond" w:hAnsi="Garamond" w:cs="Calibri"/>
                <w:iCs/>
              </w:rPr>
              <w:t xml:space="preserve">Максимальный размер одного электронного сообщения, содержащего архив с макетом 10000 или макетом 20000 (с учетом применения шифрования, подписания УКЭП сетевой организации </w:t>
            </w:r>
            <w:r w:rsidRPr="00416D2F">
              <w:rPr>
                <w:rFonts w:ascii="Garamond" w:hAnsi="Garamond" w:cs="Calibri"/>
                <w:iCs/>
              </w:rPr>
              <w:lastRenderedPageBreak/>
              <w:t>(владельца ИСУ) и ЭП субъекта оптового рынка (заявителя)) и доверенностью (при ее наличии), не должен превышать 50 Мбайт.</w:t>
            </w:r>
          </w:p>
        </w:tc>
        <w:tc>
          <w:tcPr>
            <w:tcW w:w="7229" w:type="dxa"/>
          </w:tcPr>
          <w:p w14:paraId="4B453D0E" w14:textId="77777777" w:rsidR="00C372AA" w:rsidRPr="00416D2F" w:rsidRDefault="00C372AA" w:rsidP="00587A91">
            <w:pPr>
              <w:pStyle w:val="a9"/>
              <w:tabs>
                <w:tab w:val="left" w:pos="960"/>
              </w:tabs>
              <w:suppressAutoHyphens/>
              <w:spacing w:before="120" w:after="120"/>
              <w:ind w:left="567"/>
              <w:jc w:val="both"/>
              <w:rPr>
                <w:rFonts w:ascii="Garamond" w:hAnsi="Garamond"/>
                <w:i w:val="0"/>
                <w:iCs/>
                <w:sz w:val="22"/>
                <w:szCs w:val="22"/>
              </w:rPr>
            </w:pPr>
            <w:r w:rsidRPr="00416D2F">
              <w:rPr>
                <w:rFonts w:ascii="Garamond" w:hAnsi="Garamond"/>
                <w:i w:val="0"/>
                <w:iCs/>
                <w:sz w:val="22"/>
                <w:szCs w:val="22"/>
              </w:rPr>
              <w:lastRenderedPageBreak/>
              <w:t>Передача электронных документов:</w:t>
            </w:r>
          </w:p>
          <w:p w14:paraId="3A442B5C" w14:textId="77777777" w:rsidR="00C372AA" w:rsidRPr="00416D2F" w:rsidRDefault="00C372AA" w:rsidP="00F703E5">
            <w:pPr>
              <w:pStyle w:val="af5"/>
              <w:numPr>
                <w:ilvl w:val="0"/>
                <w:numId w:val="11"/>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опросных листов (макет 90000) с ЭП субъекта оптового рынка (заявителя);</w:t>
            </w:r>
          </w:p>
          <w:p w14:paraId="64404A20" w14:textId="77777777" w:rsidR="00C372AA" w:rsidRPr="00416D2F" w:rsidRDefault="00C372AA" w:rsidP="00F703E5">
            <w:pPr>
              <w:pStyle w:val="af5"/>
              <w:numPr>
                <w:ilvl w:val="0"/>
                <w:numId w:val="11"/>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макета 20000</w:t>
            </w:r>
            <w:r w:rsidRPr="00416D2F">
              <w:rPr>
                <w:rFonts w:ascii="Garamond" w:hAnsi="Garamond"/>
                <w:iCs/>
                <w:sz w:val="22"/>
                <w:szCs w:val="22"/>
                <w:lang w:val="ru-RU"/>
              </w:rPr>
              <w:t>,</w:t>
            </w:r>
            <w:r w:rsidRPr="00416D2F">
              <w:rPr>
                <w:rFonts w:ascii="Garamond" w:hAnsi="Garamond"/>
                <w:iCs/>
                <w:sz w:val="22"/>
                <w:szCs w:val="22"/>
              </w:rPr>
              <w:t xml:space="preserve"> </w:t>
            </w:r>
            <w:r w:rsidRPr="00416D2F">
              <w:rPr>
                <w:rFonts w:ascii="Garamond" w:hAnsi="Garamond"/>
                <w:iCs/>
                <w:sz w:val="22"/>
                <w:szCs w:val="22"/>
                <w:highlight w:val="yellow"/>
              </w:rPr>
              <w:t>с</w:t>
            </w:r>
            <w:r w:rsidRPr="00416D2F">
              <w:rPr>
                <w:rFonts w:ascii="Garamond" w:hAnsi="Garamond"/>
                <w:iCs/>
                <w:sz w:val="22"/>
                <w:szCs w:val="22"/>
                <w:highlight w:val="yellow"/>
                <w:lang w:val="ru-RU"/>
              </w:rPr>
              <w:t>огласованного</w:t>
            </w:r>
            <w:r w:rsidRPr="00416D2F">
              <w:rPr>
                <w:rFonts w:ascii="Garamond" w:hAnsi="Garamond"/>
                <w:iCs/>
                <w:sz w:val="22"/>
                <w:szCs w:val="22"/>
                <w:highlight w:val="yellow"/>
              </w:rPr>
              <w:t xml:space="preserve"> </w:t>
            </w:r>
            <w:r w:rsidRPr="00416D2F">
              <w:rPr>
                <w:rFonts w:ascii="Garamond" w:hAnsi="Garamond"/>
                <w:iCs/>
                <w:sz w:val="22"/>
                <w:szCs w:val="22"/>
                <w:highlight w:val="yellow"/>
                <w:lang w:val="ru-RU"/>
              </w:rPr>
              <w:t>с применением</w:t>
            </w:r>
            <w:r w:rsidRPr="00416D2F">
              <w:rPr>
                <w:rFonts w:ascii="Garamond" w:hAnsi="Garamond"/>
                <w:iCs/>
                <w:sz w:val="22"/>
                <w:szCs w:val="22"/>
                <w:lang w:val="ru-RU"/>
              </w:rPr>
              <w:t xml:space="preserve"> </w:t>
            </w:r>
            <w:r w:rsidRPr="00416D2F">
              <w:rPr>
                <w:rFonts w:ascii="Garamond" w:hAnsi="Garamond"/>
                <w:iCs/>
                <w:sz w:val="22"/>
                <w:szCs w:val="22"/>
              </w:rPr>
              <w:t xml:space="preserve">УКЭП сетевой </w:t>
            </w:r>
            <w:r w:rsidRPr="00416D2F">
              <w:rPr>
                <w:rFonts w:ascii="Garamond" w:hAnsi="Garamond"/>
                <w:iCs/>
                <w:sz w:val="22"/>
                <w:szCs w:val="22"/>
                <w:highlight w:val="yellow"/>
              </w:rPr>
              <w:t>организаци</w:t>
            </w:r>
            <w:r w:rsidRPr="00416D2F">
              <w:rPr>
                <w:rFonts w:ascii="Garamond" w:hAnsi="Garamond"/>
                <w:iCs/>
                <w:sz w:val="22"/>
                <w:szCs w:val="22"/>
                <w:highlight w:val="yellow"/>
                <w:lang w:val="ru-RU"/>
              </w:rPr>
              <w:t>ей</w:t>
            </w:r>
            <w:r w:rsidRPr="00416D2F">
              <w:rPr>
                <w:rFonts w:ascii="Garamond" w:hAnsi="Garamond"/>
                <w:iCs/>
                <w:sz w:val="22"/>
                <w:szCs w:val="22"/>
              </w:rPr>
              <w:t>, осуществившей допуск прибора учета в эксплуатацию (проверку прибора учета),</w:t>
            </w:r>
            <w:r w:rsidRPr="00416D2F">
              <w:rPr>
                <w:rFonts w:ascii="Garamond" w:hAnsi="Garamond"/>
                <w:iCs/>
                <w:sz w:val="22"/>
                <w:szCs w:val="22"/>
                <w:lang w:val="ru-RU"/>
              </w:rPr>
              <w:t xml:space="preserve"> </w:t>
            </w:r>
            <w:r w:rsidRPr="00416D2F">
              <w:rPr>
                <w:rFonts w:ascii="Garamond" w:hAnsi="Garamond"/>
                <w:iCs/>
                <w:sz w:val="22"/>
                <w:szCs w:val="22"/>
                <w:highlight w:val="yellow"/>
                <w:lang w:val="ru-RU"/>
              </w:rPr>
              <w:t>в составе пакета документов (</w:t>
            </w:r>
            <w:r w:rsidRPr="00416D2F">
              <w:rPr>
                <w:rFonts w:ascii="Garamond" w:hAnsi="Garamond"/>
                <w:iCs/>
                <w:sz w:val="22"/>
                <w:szCs w:val="22"/>
                <w:highlight w:val="yellow"/>
                <w:lang w:val="en-US"/>
              </w:rPr>
              <w:t>zip</w:t>
            </w:r>
            <w:r w:rsidRPr="00416D2F">
              <w:rPr>
                <w:rFonts w:ascii="Garamond" w:hAnsi="Garamond"/>
                <w:iCs/>
                <w:sz w:val="22"/>
                <w:szCs w:val="22"/>
                <w:highlight w:val="yellow"/>
                <w:lang w:val="ru-RU"/>
              </w:rPr>
              <w:t>-архива), подписанного</w:t>
            </w:r>
            <w:r w:rsidRPr="00416D2F">
              <w:rPr>
                <w:rFonts w:ascii="Garamond" w:hAnsi="Garamond"/>
                <w:iCs/>
                <w:sz w:val="22"/>
                <w:szCs w:val="22"/>
                <w:highlight w:val="yellow"/>
              </w:rPr>
              <w:t xml:space="preserve"> ЭП субъекта оптового рынка (заявителя)</w:t>
            </w:r>
            <w:r w:rsidRPr="00416D2F">
              <w:rPr>
                <w:rFonts w:ascii="Garamond" w:hAnsi="Garamond"/>
                <w:iCs/>
                <w:sz w:val="22"/>
                <w:szCs w:val="22"/>
              </w:rPr>
              <w:t>;</w:t>
            </w:r>
          </w:p>
          <w:p w14:paraId="1168A870" w14:textId="022210B3" w:rsidR="00C372AA" w:rsidRPr="00416D2F" w:rsidRDefault="00C372AA" w:rsidP="00F703E5">
            <w:pPr>
              <w:pStyle w:val="af5"/>
              <w:numPr>
                <w:ilvl w:val="0"/>
                <w:numId w:val="11"/>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макета 10000 с УКЭП владельца ИСУ</w:t>
            </w:r>
            <w:r w:rsidRPr="00416D2F">
              <w:rPr>
                <w:rFonts w:ascii="Garamond" w:hAnsi="Garamond"/>
                <w:iCs/>
                <w:sz w:val="22"/>
                <w:szCs w:val="22"/>
                <w:lang w:val="ru-RU"/>
              </w:rPr>
              <w:t xml:space="preserve"> </w:t>
            </w:r>
            <w:r w:rsidRPr="00416D2F">
              <w:rPr>
                <w:rFonts w:ascii="Garamond" w:hAnsi="Garamond"/>
                <w:iCs/>
                <w:sz w:val="22"/>
                <w:szCs w:val="22"/>
                <w:highlight w:val="yellow"/>
                <w:lang w:val="ru-RU"/>
              </w:rPr>
              <w:t>в составе пакета документов (</w:t>
            </w:r>
            <w:r w:rsidRPr="00416D2F">
              <w:rPr>
                <w:rFonts w:ascii="Garamond" w:hAnsi="Garamond"/>
                <w:iCs/>
                <w:sz w:val="22"/>
                <w:szCs w:val="22"/>
                <w:highlight w:val="yellow"/>
                <w:lang w:val="en-US"/>
              </w:rPr>
              <w:t>zip</w:t>
            </w:r>
            <w:r w:rsidRPr="00416D2F">
              <w:rPr>
                <w:rFonts w:ascii="Garamond" w:hAnsi="Garamond"/>
                <w:iCs/>
                <w:sz w:val="22"/>
                <w:szCs w:val="22"/>
                <w:highlight w:val="yellow"/>
                <w:lang w:val="ru-RU"/>
              </w:rPr>
              <w:t>-архива), подписанного</w:t>
            </w:r>
            <w:r w:rsidRPr="00416D2F">
              <w:rPr>
                <w:rFonts w:ascii="Garamond" w:hAnsi="Garamond"/>
                <w:iCs/>
                <w:sz w:val="22"/>
                <w:szCs w:val="22"/>
                <w:highlight w:val="yellow"/>
              </w:rPr>
              <w:t xml:space="preserve"> ЭП субъекта оптового рынка (заявителя)</w:t>
            </w:r>
            <w:r w:rsidR="0051649B">
              <w:rPr>
                <w:rFonts w:ascii="Garamond" w:hAnsi="Garamond"/>
                <w:iCs/>
                <w:sz w:val="22"/>
                <w:szCs w:val="22"/>
                <w:lang w:val="ru-RU"/>
              </w:rPr>
              <w:t>,</w:t>
            </w:r>
            <w:r w:rsidRPr="00416D2F">
              <w:rPr>
                <w:rFonts w:ascii="Garamond" w:hAnsi="Garamond"/>
                <w:iCs/>
                <w:sz w:val="22"/>
                <w:szCs w:val="22"/>
              </w:rPr>
              <w:t xml:space="preserve"> –</w:t>
            </w:r>
          </w:p>
          <w:p w14:paraId="771278FF" w14:textId="77777777" w:rsidR="00C372AA" w:rsidRPr="00416D2F" w:rsidRDefault="00C372AA" w:rsidP="00587A91">
            <w:pPr>
              <w:pStyle w:val="a9"/>
              <w:tabs>
                <w:tab w:val="left" w:pos="960"/>
              </w:tabs>
              <w:suppressAutoHyphens/>
              <w:spacing w:before="120" w:after="120"/>
              <w:ind w:left="34"/>
              <w:jc w:val="both"/>
              <w:rPr>
                <w:rFonts w:ascii="Garamond" w:hAnsi="Garamond"/>
                <w:i w:val="0"/>
                <w:iCs/>
                <w:sz w:val="22"/>
                <w:szCs w:val="22"/>
              </w:rPr>
            </w:pPr>
            <w:r w:rsidRPr="00416D2F">
              <w:rPr>
                <w:rFonts w:ascii="Garamond" w:hAnsi="Garamond"/>
                <w:i w:val="0"/>
                <w:iCs/>
                <w:sz w:val="22"/>
                <w:szCs w:val="22"/>
              </w:rPr>
              <w:t xml:space="preserve">производится с использованием шифрования на адрес электронной почты КО </w:t>
            </w:r>
            <w:r w:rsidRPr="00416D2F">
              <w:rPr>
                <w:rFonts w:ascii="Garamond" w:hAnsi="Garamond" w:cs="Calibri"/>
                <w:i w:val="0"/>
                <w:iCs/>
                <w:sz w:val="22"/>
                <w:szCs w:val="22"/>
              </w:rPr>
              <w:t>(</w:t>
            </w:r>
            <w:hyperlink r:id="rId11" w:history="1">
              <w:r w:rsidRPr="00416D2F">
                <w:rPr>
                  <w:rStyle w:val="af8"/>
                  <w:rFonts w:ascii="Garamond" w:hAnsi="Garamond" w:cs="Arial"/>
                  <w:i w:val="0"/>
                  <w:iCs/>
                  <w:sz w:val="22"/>
                  <w:szCs w:val="22"/>
                  <w:shd w:val="clear" w:color="auto" w:fill="FFFFFF"/>
                </w:rPr>
                <w:t>iasuku_crypto@atsenergo.ru</w:t>
              </w:r>
            </w:hyperlink>
            <w:r w:rsidRPr="00416D2F">
              <w:rPr>
                <w:rFonts w:ascii="Garamond" w:hAnsi="Garamond" w:cs="Calibri"/>
                <w:i w:val="0"/>
                <w:iCs/>
                <w:sz w:val="22"/>
                <w:szCs w:val="22"/>
              </w:rPr>
              <w:t>).</w:t>
            </w:r>
          </w:p>
          <w:p w14:paraId="1AB8C434" w14:textId="77777777"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lang w:val="ru-RU"/>
              </w:rPr>
            </w:pPr>
            <w:r w:rsidRPr="00416D2F">
              <w:rPr>
                <w:rFonts w:ascii="Garamond" w:hAnsi="Garamond" w:cs="Calibri"/>
                <w:iCs/>
                <w:sz w:val="22"/>
                <w:szCs w:val="22"/>
              </w:rPr>
              <w:lastRenderedPageBreak/>
              <w:t xml:space="preserve">В рамках одного электронного сообщения допустимо прикладывать один электронный документ (макет 90000, или макет 10000, или макет 20000). При этом макет 10000 и макет 20000 в рамках электронного сообщения направляются в архиве в формате </w:t>
            </w:r>
            <w:r w:rsidRPr="00416D2F">
              <w:rPr>
                <w:rFonts w:ascii="Garamond" w:hAnsi="Garamond" w:cs="Calibri"/>
                <w:iCs/>
                <w:sz w:val="22"/>
                <w:szCs w:val="22"/>
                <w:lang w:val="en-US"/>
              </w:rPr>
              <w:t>zip</w:t>
            </w:r>
            <w:r w:rsidRPr="00416D2F">
              <w:rPr>
                <w:rFonts w:ascii="Garamond" w:hAnsi="Garamond" w:cs="Calibri"/>
                <w:iCs/>
                <w:sz w:val="22"/>
                <w:szCs w:val="22"/>
              </w:rPr>
              <w:t>.</w:t>
            </w:r>
            <w:r w:rsidRPr="00416D2F">
              <w:rPr>
                <w:rFonts w:ascii="Garamond" w:hAnsi="Garamond" w:cs="Calibri"/>
                <w:iCs/>
                <w:sz w:val="22"/>
                <w:szCs w:val="22"/>
                <w:lang w:val="ru-RU"/>
              </w:rPr>
              <w:t xml:space="preserve"> </w:t>
            </w:r>
          </w:p>
          <w:p w14:paraId="3D4BB238" w14:textId="0220B290" w:rsidR="00C372AA" w:rsidRPr="00416D2F" w:rsidRDefault="00C372AA" w:rsidP="00587A91">
            <w:pPr>
              <w:pStyle w:val="af5"/>
              <w:tabs>
                <w:tab w:val="num" w:pos="240"/>
                <w:tab w:val="left" w:pos="1080"/>
              </w:tabs>
              <w:spacing w:before="120" w:after="0"/>
              <w:ind w:left="0" w:firstLine="567"/>
              <w:jc w:val="both"/>
              <w:rPr>
                <w:rFonts w:ascii="Garamond" w:hAnsi="Garamond" w:cs="Calibri"/>
                <w:iCs/>
                <w:sz w:val="22"/>
                <w:szCs w:val="22"/>
                <w:highlight w:val="yellow"/>
                <w:lang w:val="ru-RU"/>
              </w:rPr>
            </w:pPr>
            <w:r w:rsidRPr="00416D2F">
              <w:rPr>
                <w:rFonts w:ascii="Garamond" w:hAnsi="Garamond" w:cs="Calibri"/>
                <w:iCs/>
                <w:sz w:val="22"/>
                <w:szCs w:val="22"/>
                <w:highlight w:val="yellow"/>
                <w:lang w:val="ru-RU"/>
              </w:rPr>
              <w:t>Пакет</w:t>
            </w:r>
            <w:r w:rsidRPr="00416D2F">
              <w:rPr>
                <w:rFonts w:ascii="Garamond" w:hAnsi="Garamond" w:cs="Calibri"/>
                <w:iCs/>
                <w:sz w:val="22"/>
                <w:szCs w:val="22"/>
                <w:highlight w:val="yellow"/>
              </w:rPr>
              <w:t xml:space="preserve"> документов (</w:t>
            </w:r>
            <w:proofErr w:type="spellStart"/>
            <w:r w:rsidRPr="00416D2F">
              <w:rPr>
                <w:rFonts w:ascii="Garamond" w:hAnsi="Garamond" w:cs="Calibri"/>
                <w:iCs/>
                <w:sz w:val="22"/>
                <w:szCs w:val="22"/>
                <w:highlight w:val="yellow"/>
                <w:lang w:val="en-US"/>
              </w:rPr>
              <w:t>zip</w:t>
            </w:r>
            <w:proofErr w:type="spellEnd"/>
            <w:r w:rsidRPr="00416D2F">
              <w:rPr>
                <w:rFonts w:ascii="Garamond" w:hAnsi="Garamond" w:cs="Calibri"/>
                <w:iCs/>
                <w:sz w:val="22"/>
                <w:szCs w:val="22"/>
                <w:highlight w:val="yellow"/>
                <w:lang w:val="ru-RU"/>
              </w:rPr>
              <w:t xml:space="preserve">-архив), содержащий макет 10000 или 20000, должен быть совместим со встроенными средствами операционной системы </w:t>
            </w:r>
            <w:proofErr w:type="spellStart"/>
            <w:r w:rsidRPr="00416D2F">
              <w:rPr>
                <w:rFonts w:ascii="Garamond" w:hAnsi="Garamond" w:cs="Calibri"/>
                <w:iCs/>
                <w:sz w:val="22"/>
                <w:szCs w:val="22"/>
                <w:highlight w:val="yellow"/>
              </w:rPr>
              <w:t>Microsoft</w:t>
            </w:r>
            <w:proofErr w:type="spellEnd"/>
            <w:r w:rsidRPr="00416D2F">
              <w:rPr>
                <w:rFonts w:ascii="Garamond" w:hAnsi="Garamond" w:cs="Calibri"/>
                <w:iCs/>
                <w:sz w:val="22"/>
                <w:szCs w:val="22"/>
                <w:highlight w:val="yellow"/>
              </w:rPr>
              <w:t xml:space="preserve"> </w:t>
            </w:r>
            <w:proofErr w:type="spellStart"/>
            <w:r w:rsidRPr="00416D2F">
              <w:rPr>
                <w:rFonts w:ascii="Garamond" w:hAnsi="Garamond" w:cs="Calibri"/>
                <w:iCs/>
                <w:sz w:val="22"/>
                <w:szCs w:val="22"/>
                <w:highlight w:val="yellow"/>
              </w:rPr>
              <w:t>Windows</w:t>
            </w:r>
            <w:proofErr w:type="spellEnd"/>
            <w:r w:rsidRPr="00416D2F">
              <w:rPr>
                <w:rFonts w:ascii="Garamond" w:hAnsi="Garamond" w:cs="Calibri"/>
                <w:iCs/>
                <w:sz w:val="22"/>
                <w:szCs w:val="22"/>
                <w:highlight w:val="yellow"/>
                <w:lang w:val="ru-RU"/>
              </w:rPr>
              <w:t>, при этом</w:t>
            </w:r>
            <w:r w:rsidRPr="00416D2F">
              <w:rPr>
                <w:rFonts w:ascii="Garamond" w:hAnsi="Garamond" w:cs="Calibri"/>
                <w:iCs/>
                <w:sz w:val="22"/>
                <w:szCs w:val="22"/>
                <w:highlight w:val="yellow"/>
              </w:rPr>
              <w:t xml:space="preserve"> наименование </w:t>
            </w:r>
            <w:r w:rsidRPr="00416D2F">
              <w:rPr>
                <w:rFonts w:ascii="Garamond" w:hAnsi="Garamond" w:cs="Calibri"/>
                <w:iCs/>
                <w:sz w:val="22"/>
                <w:szCs w:val="22"/>
                <w:highlight w:val="yellow"/>
                <w:lang w:val="ru-RU"/>
              </w:rPr>
              <w:t>пакета документов</w:t>
            </w:r>
            <w:r w:rsidRPr="00416D2F">
              <w:rPr>
                <w:rFonts w:ascii="Garamond" w:hAnsi="Garamond" w:cs="Calibri"/>
                <w:iCs/>
                <w:sz w:val="22"/>
                <w:szCs w:val="22"/>
                <w:highlight w:val="yellow"/>
              </w:rPr>
              <w:t xml:space="preserve"> </w:t>
            </w:r>
            <w:r w:rsidRPr="00416D2F">
              <w:rPr>
                <w:rFonts w:ascii="Garamond" w:hAnsi="Garamond" w:cs="Calibri"/>
                <w:iCs/>
                <w:sz w:val="22"/>
                <w:szCs w:val="22"/>
                <w:highlight w:val="yellow"/>
                <w:lang w:val="ru-RU"/>
              </w:rPr>
              <w:t>рекомендуется</w:t>
            </w:r>
            <w:r w:rsidRPr="00416D2F">
              <w:rPr>
                <w:rFonts w:ascii="Garamond" w:hAnsi="Garamond" w:cs="Calibri"/>
                <w:iCs/>
                <w:sz w:val="22"/>
                <w:szCs w:val="22"/>
                <w:highlight w:val="yellow"/>
              </w:rPr>
              <w:t xml:space="preserve"> составлять в формате</w:t>
            </w:r>
            <w:r w:rsidRPr="00416D2F">
              <w:rPr>
                <w:rFonts w:ascii="Garamond" w:hAnsi="Garamond" w:cs="Calibri"/>
                <w:iCs/>
                <w:sz w:val="22"/>
                <w:szCs w:val="22"/>
                <w:highlight w:val="yellow"/>
                <w:lang w:val="ru-RU"/>
              </w:rPr>
              <w:t xml:space="preserve"> &lt;тип </w:t>
            </w:r>
            <w:proofErr w:type="gramStart"/>
            <w:r w:rsidRPr="00416D2F">
              <w:rPr>
                <w:rFonts w:ascii="Garamond" w:hAnsi="Garamond" w:cs="Calibri"/>
                <w:iCs/>
                <w:sz w:val="22"/>
                <w:szCs w:val="22"/>
                <w:highlight w:val="yellow"/>
                <w:lang w:val="ru-RU"/>
              </w:rPr>
              <w:t>макета&gt;_</w:t>
            </w:r>
            <w:proofErr w:type="gramEnd"/>
            <w:r w:rsidRPr="00416D2F">
              <w:rPr>
                <w:rFonts w:ascii="Garamond" w:hAnsi="Garamond" w:cs="Calibri"/>
                <w:iCs/>
                <w:sz w:val="22"/>
                <w:szCs w:val="22"/>
                <w:highlight w:val="yellow"/>
                <w:lang w:val="ru-RU"/>
              </w:rPr>
              <w:t>&lt;TRADER_COD</w:t>
            </w:r>
            <w:r w:rsidRPr="00416D2F">
              <w:rPr>
                <w:rFonts w:ascii="Garamond" w:hAnsi="Garamond" w:cs="Calibri"/>
                <w:iCs/>
                <w:sz w:val="22"/>
                <w:szCs w:val="22"/>
                <w:highlight w:val="yellow"/>
                <w:lang w:val="en-US"/>
              </w:rPr>
              <w:t>E</w:t>
            </w:r>
            <w:r w:rsidRPr="00416D2F">
              <w:rPr>
                <w:rFonts w:ascii="Garamond" w:hAnsi="Garamond" w:cs="Calibri"/>
                <w:iCs/>
                <w:sz w:val="22"/>
                <w:szCs w:val="22"/>
                <w:highlight w:val="yellow"/>
                <w:lang w:val="ru-RU"/>
              </w:rPr>
              <w:t>&gt;_&lt;дата формирования&gt;_&lt;порядковый номер&gt;.</w:t>
            </w:r>
            <w:proofErr w:type="spellStart"/>
            <w:r w:rsidRPr="00416D2F">
              <w:rPr>
                <w:rFonts w:ascii="Garamond" w:hAnsi="Garamond" w:cs="Calibri"/>
                <w:iCs/>
                <w:sz w:val="22"/>
                <w:szCs w:val="22"/>
                <w:highlight w:val="yellow"/>
                <w:lang w:val="ru-RU"/>
              </w:rPr>
              <w:t>zip</w:t>
            </w:r>
            <w:proofErr w:type="spellEnd"/>
            <w:r w:rsidRPr="00416D2F">
              <w:rPr>
                <w:rFonts w:ascii="Garamond" w:hAnsi="Garamond" w:cs="Calibri"/>
                <w:iCs/>
                <w:sz w:val="22"/>
                <w:szCs w:val="22"/>
                <w:highlight w:val="yellow"/>
                <w:lang w:val="ru-RU"/>
              </w:rPr>
              <w:t>, обеспечивающе</w:t>
            </w:r>
            <w:r w:rsidR="0051649B">
              <w:rPr>
                <w:rFonts w:ascii="Garamond" w:hAnsi="Garamond" w:cs="Calibri"/>
                <w:iCs/>
                <w:sz w:val="22"/>
                <w:szCs w:val="22"/>
                <w:highlight w:val="yellow"/>
                <w:lang w:val="ru-RU"/>
              </w:rPr>
              <w:t>м</w:t>
            </w:r>
            <w:r w:rsidRPr="00416D2F">
              <w:rPr>
                <w:rFonts w:ascii="Garamond" w:hAnsi="Garamond" w:cs="Calibri"/>
                <w:iCs/>
                <w:sz w:val="22"/>
                <w:szCs w:val="22"/>
                <w:highlight w:val="yellow"/>
                <w:lang w:val="ru-RU"/>
              </w:rPr>
              <w:t xml:space="preserve"> уникальность, где:</w:t>
            </w:r>
          </w:p>
          <w:p w14:paraId="1C00D215" w14:textId="03771F9C" w:rsidR="00C372AA" w:rsidRPr="00416D2F" w:rsidRDefault="0051649B" w:rsidP="00587A91">
            <w:pPr>
              <w:pStyle w:val="af5"/>
              <w:tabs>
                <w:tab w:val="num" w:pos="240"/>
                <w:tab w:val="left" w:pos="1080"/>
              </w:tabs>
              <w:spacing w:before="120"/>
              <w:ind w:left="0" w:right="-1" w:firstLine="567"/>
              <w:jc w:val="both"/>
              <w:rPr>
                <w:rFonts w:ascii="Garamond" w:hAnsi="Garamond" w:cs="Calibri"/>
                <w:iCs/>
                <w:sz w:val="22"/>
                <w:szCs w:val="22"/>
                <w:highlight w:val="yellow"/>
                <w:lang w:val="ru-RU"/>
              </w:rPr>
            </w:pPr>
            <w:r>
              <w:rPr>
                <w:rFonts w:ascii="Garamond" w:hAnsi="Garamond" w:cs="Calibri"/>
                <w:iCs/>
                <w:sz w:val="22"/>
                <w:szCs w:val="22"/>
                <w:highlight w:val="yellow"/>
                <w:lang w:val="ru-RU"/>
              </w:rPr>
              <w:t>–</w:t>
            </w:r>
            <w:r w:rsidR="00C372AA" w:rsidRPr="00416D2F">
              <w:rPr>
                <w:rFonts w:ascii="Garamond" w:hAnsi="Garamond" w:cs="Calibri"/>
                <w:iCs/>
                <w:sz w:val="22"/>
                <w:szCs w:val="22"/>
                <w:highlight w:val="yellow"/>
                <w:lang w:val="ru-RU"/>
              </w:rPr>
              <w:t xml:space="preserve"> тип макета – номер, присвоенный КО типу предоставляемого в архиве (в формате </w:t>
            </w:r>
            <w:proofErr w:type="spellStart"/>
            <w:r w:rsidR="00C372AA" w:rsidRPr="00416D2F">
              <w:rPr>
                <w:rFonts w:ascii="Garamond" w:hAnsi="Garamond" w:cs="Calibri"/>
                <w:iCs/>
                <w:sz w:val="22"/>
                <w:szCs w:val="22"/>
                <w:highlight w:val="yellow"/>
                <w:lang w:val="ru-RU"/>
              </w:rPr>
              <w:t>zi</w:t>
            </w:r>
            <w:proofErr w:type="spellEnd"/>
            <w:r w:rsidR="00C372AA" w:rsidRPr="00416D2F">
              <w:rPr>
                <w:rFonts w:ascii="Garamond" w:hAnsi="Garamond" w:cs="Calibri"/>
                <w:iCs/>
                <w:sz w:val="22"/>
                <w:szCs w:val="22"/>
                <w:highlight w:val="yellow"/>
                <w:lang w:val="en-US"/>
              </w:rPr>
              <w:t>p</w:t>
            </w:r>
            <w:r w:rsidR="00C372AA" w:rsidRPr="00416D2F">
              <w:rPr>
                <w:rFonts w:ascii="Garamond" w:hAnsi="Garamond" w:cs="Calibri"/>
                <w:iCs/>
                <w:sz w:val="22"/>
                <w:szCs w:val="22"/>
                <w:highlight w:val="yellow"/>
                <w:lang w:val="ru-RU"/>
              </w:rPr>
              <w:t>) документа (10000 или 20000);</w:t>
            </w:r>
          </w:p>
          <w:p w14:paraId="66882AE5" w14:textId="54DD50E0" w:rsidR="00C372AA" w:rsidRPr="00416D2F" w:rsidRDefault="0051649B" w:rsidP="00587A91">
            <w:pPr>
              <w:pStyle w:val="af5"/>
              <w:tabs>
                <w:tab w:val="num" w:pos="240"/>
                <w:tab w:val="left" w:pos="1080"/>
              </w:tabs>
              <w:spacing w:before="120"/>
              <w:ind w:left="0" w:right="-1" w:firstLine="567"/>
              <w:jc w:val="both"/>
              <w:rPr>
                <w:rFonts w:ascii="Garamond" w:hAnsi="Garamond" w:cs="Calibri"/>
                <w:iCs/>
                <w:sz w:val="22"/>
                <w:szCs w:val="22"/>
                <w:highlight w:val="yellow"/>
                <w:lang w:val="ru-RU"/>
              </w:rPr>
            </w:pPr>
            <w:r>
              <w:rPr>
                <w:rFonts w:ascii="Garamond" w:hAnsi="Garamond" w:cs="Calibri"/>
                <w:iCs/>
                <w:sz w:val="22"/>
                <w:szCs w:val="22"/>
                <w:highlight w:val="yellow"/>
                <w:lang w:val="ru-RU"/>
              </w:rPr>
              <w:t>–</w:t>
            </w:r>
            <w:r w:rsidR="00C372AA" w:rsidRPr="00416D2F">
              <w:rPr>
                <w:rFonts w:ascii="Garamond" w:hAnsi="Garamond" w:cs="Calibri"/>
                <w:iCs/>
                <w:sz w:val="22"/>
                <w:szCs w:val="22"/>
                <w:highlight w:val="yellow"/>
                <w:lang w:val="ru-RU"/>
              </w:rPr>
              <w:t xml:space="preserve"> </w:t>
            </w:r>
            <w:r w:rsidR="00C372AA" w:rsidRPr="00416D2F">
              <w:rPr>
                <w:rFonts w:ascii="Garamond" w:hAnsi="Garamond" w:cs="Calibri"/>
                <w:iCs/>
                <w:sz w:val="22"/>
                <w:szCs w:val="22"/>
                <w:highlight w:val="yellow"/>
                <w:lang w:val="en-US"/>
              </w:rPr>
              <w:t>TRADER</w:t>
            </w:r>
            <w:r w:rsidR="00C372AA" w:rsidRPr="00416D2F">
              <w:rPr>
                <w:rFonts w:ascii="Garamond" w:hAnsi="Garamond" w:cs="Calibri"/>
                <w:iCs/>
                <w:sz w:val="22"/>
                <w:szCs w:val="22"/>
                <w:highlight w:val="yellow"/>
                <w:lang w:val="ru-RU"/>
              </w:rPr>
              <w:t>_</w:t>
            </w:r>
            <w:r w:rsidR="00C372AA" w:rsidRPr="00416D2F">
              <w:rPr>
                <w:rFonts w:ascii="Garamond" w:hAnsi="Garamond" w:cs="Calibri"/>
                <w:iCs/>
                <w:sz w:val="22"/>
                <w:szCs w:val="22"/>
                <w:highlight w:val="yellow"/>
                <w:lang w:val="en-US"/>
              </w:rPr>
              <w:t>CODE</w:t>
            </w:r>
            <w:r w:rsidR="00C372AA" w:rsidRPr="00416D2F">
              <w:rPr>
                <w:rFonts w:ascii="Garamond" w:hAnsi="Garamond" w:cs="Calibri"/>
                <w:iCs/>
                <w:sz w:val="22"/>
                <w:szCs w:val="22"/>
                <w:highlight w:val="yellow"/>
                <w:lang w:val="ru-RU"/>
              </w:rPr>
              <w:t xml:space="preserve"> – код субъекта оптового рынка (заявителя), состоящий из 8 (восьми) символов, включающих буквы латинского алфавита и цифры;</w:t>
            </w:r>
          </w:p>
          <w:p w14:paraId="10E28709" w14:textId="52B14852" w:rsidR="00C372AA" w:rsidRPr="00416D2F" w:rsidRDefault="0051649B" w:rsidP="00587A91">
            <w:pPr>
              <w:pStyle w:val="af5"/>
              <w:tabs>
                <w:tab w:val="num" w:pos="240"/>
                <w:tab w:val="left" w:pos="1080"/>
              </w:tabs>
              <w:spacing w:before="120"/>
              <w:ind w:left="0" w:right="-1" w:firstLine="567"/>
              <w:jc w:val="both"/>
              <w:rPr>
                <w:rFonts w:ascii="Garamond" w:hAnsi="Garamond" w:cs="Calibri"/>
                <w:iCs/>
                <w:sz w:val="22"/>
                <w:szCs w:val="22"/>
                <w:highlight w:val="yellow"/>
                <w:lang w:val="ru-RU"/>
              </w:rPr>
            </w:pPr>
            <w:r>
              <w:rPr>
                <w:rFonts w:ascii="Garamond" w:hAnsi="Garamond" w:cs="Calibri"/>
                <w:iCs/>
                <w:sz w:val="22"/>
                <w:szCs w:val="22"/>
                <w:highlight w:val="yellow"/>
                <w:lang w:val="ru-RU"/>
              </w:rPr>
              <w:t>–</w:t>
            </w:r>
            <w:r w:rsidR="00C372AA" w:rsidRPr="00416D2F">
              <w:rPr>
                <w:rFonts w:ascii="Garamond" w:hAnsi="Garamond" w:cs="Calibri"/>
                <w:iCs/>
                <w:sz w:val="22"/>
                <w:szCs w:val="22"/>
                <w:highlight w:val="yellow"/>
                <w:lang w:val="ru-RU"/>
              </w:rPr>
              <w:t xml:space="preserve"> дата формирования – момент времени, в который был сформирован архив, в формате «ГГГГММДД», где ГГГГ – год, ММ – порядковый номер месяца, ДД – день. Длина поля &lt;дата формирования&gt; – 8 знаков;</w:t>
            </w:r>
          </w:p>
          <w:p w14:paraId="5D6310B3" w14:textId="76569EC4" w:rsidR="00C372AA" w:rsidRPr="00416D2F" w:rsidRDefault="0051649B" w:rsidP="00587A91">
            <w:pPr>
              <w:pStyle w:val="af5"/>
              <w:tabs>
                <w:tab w:val="num" w:pos="240"/>
                <w:tab w:val="left" w:pos="1080"/>
              </w:tabs>
              <w:spacing w:before="120"/>
              <w:ind w:left="0" w:right="-1" w:firstLine="567"/>
              <w:jc w:val="both"/>
              <w:rPr>
                <w:rFonts w:ascii="Garamond" w:hAnsi="Garamond" w:cs="Calibri"/>
                <w:iCs/>
                <w:sz w:val="22"/>
                <w:szCs w:val="22"/>
                <w:highlight w:val="yellow"/>
                <w:lang w:val="ru-RU"/>
              </w:rPr>
            </w:pPr>
            <w:r>
              <w:rPr>
                <w:rFonts w:ascii="Garamond" w:hAnsi="Garamond" w:cs="Calibri"/>
                <w:iCs/>
                <w:sz w:val="22"/>
                <w:szCs w:val="22"/>
                <w:highlight w:val="yellow"/>
                <w:lang w:val="ru-RU"/>
              </w:rPr>
              <w:t>–</w:t>
            </w:r>
            <w:r w:rsidR="00C372AA" w:rsidRPr="00416D2F">
              <w:rPr>
                <w:rFonts w:ascii="Garamond" w:hAnsi="Garamond" w:cs="Calibri"/>
                <w:iCs/>
                <w:sz w:val="22"/>
                <w:szCs w:val="22"/>
                <w:highlight w:val="yellow"/>
                <w:lang w:val="ru-RU"/>
              </w:rPr>
              <w:t xml:space="preserve"> порядковый номер – порядковый номер пакета документов, направл</w:t>
            </w:r>
            <w:r w:rsidR="00C60110">
              <w:rPr>
                <w:rFonts w:ascii="Garamond" w:hAnsi="Garamond" w:cs="Calibri"/>
                <w:iCs/>
                <w:sz w:val="22"/>
                <w:szCs w:val="22"/>
                <w:highlight w:val="yellow"/>
                <w:lang w:val="ru-RU"/>
              </w:rPr>
              <w:t>енного</w:t>
            </w:r>
            <w:r w:rsidR="00C372AA" w:rsidRPr="00416D2F">
              <w:rPr>
                <w:rFonts w:ascii="Garamond" w:hAnsi="Garamond" w:cs="Calibri"/>
                <w:iCs/>
                <w:sz w:val="22"/>
                <w:szCs w:val="22"/>
                <w:highlight w:val="yellow"/>
                <w:lang w:val="ru-RU"/>
              </w:rPr>
              <w:t xml:space="preserve"> в течение суток.</w:t>
            </w:r>
          </w:p>
          <w:p w14:paraId="3C849837" w14:textId="73DDBB1A"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rPr>
            </w:pPr>
            <w:r w:rsidRPr="00416D2F">
              <w:rPr>
                <w:rFonts w:ascii="Garamond" w:hAnsi="Garamond" w:cs="Calibri"/>
                <w:iCs/>
                <w:sz w:val="22"/>
                <w:szCs w:val="22"/>
                <w:highlight w:val="yellow"/>
              </w:rPr>
              <w:t xml:space="preserve">Подписывая пакет документов своей ЭП, субъект оптового рынка (заявитель) подтверждает </w:t>
            </w:r>
            <w:r w:rsidRPr="00416D2F">
              <w:rPr>
                <w:rFonts w:ascii="Garamond" w:hAnsi="Garamond" w:cs="Calibri"/>
                <w:iCs/>
                <w:sz w:val="22"/>
                <w:szCs w:val="22"/>
                <w:highlight w:val="yellow"/>
                <w:lang w:val="ru-RU"/>
              </w:rPr>
              <w:t xml:space="preserve">полноту, </w:t>
            </w:r>
            <w:r w:rsidRPr="00416D2F">
              <w:rPr>
                <w:rFonts w:ascii="Garamond" w:hAnsi="Garamond" w:cs="Calibri"/>
                <w:iCs/>
                <w:sz w:val="22"/>
                <w:szCs w:val="22"/>
                <w:highlight w:val="yellow"/>
              </w:rPr>
              <w:t>достоверность</w:t>
            </w:r>
            <w:r w:rsidR="00F25B44" w:rsidRPr="00416D2F">
              <w:rPr>
                <w:rFonts w:ascii="Garamond" w:hAnsi="Garamond" w:cs="Calibri"/>
                <w:iCs/>
                <w:sz w:val="22"/>
                <w:szCs w:val="22"/>
                <w:highlight w:val="yellow"/>
                <w:lang w:val="ru-RU"/>
              </w:rPr>
              <w:t>,</w:t>
            </w:r>
            <w:r w:rsidRPr="00416D2F">
              <w:rPr>
                <w:rFonts w:ascii="Garamond" w:hAnsi="Garamond" w:cs="Calibri"/>
                <w:iCs/>
                <w:sz w:val="22"/>
                <w:szCs w:val="22"/>
                <w:highlight w:val="yellow"/>
              </w:rPr>
              <w:t xml:space="preserve"> </w:t>
            </w:r>
            <w:r w:rsidR="00F25B44" w:rsidRPr="00416D2F">
              <w:rPr>
                <w:rFonts w:ascii="Garamond" w:hAnsi="Garamond" w:cs="Calibri"/>
                <w:iCs/>
                <w:sz w:val="22"/>
                <w:szCs w:val="22"/>
                <w:highlight w:val="yellow"/>
                <w:lang w:val="ru-RU"/>
              </w:rPr>
              <w:t xml:space="preserve">актуальность </w:t>
            </w:r>
            <w:r w:rsidRPr="00416D2F">
              <w:rPr>
                <w:rFonts w:ascii="Garamond" w:hAnsi="Garamond" w:cs="Calibri"/>
                <w:iCs/>
                <w:sz w:val="22"/>
                <w:szCs w:val="22"/>
                <w:highlight w:val="yellow"/>
                <w:lang w:val="ru-RU"/>
              </w:rPr>
              <w:t xml:space="preserve">и неизменность </w:t>
            </w:r>
            <w:r w:rsidRPr="00416D2F">
              <w:rPr>
                <w:rFonts w:ascii="Garamond" w:hAnsi="Garamond" w:cs="Calibri"/>
                <w:iCs/>
                <w:sz w:val="22"/>
                <w:szCs w:val="22"/>
                <w:highlight w:val="yellow"/>
              </w:rPr>
              <w:t>сведений</w:t>
            </w:r>
            <w:r w:rsidRPr="00416D2F">
              <w:rPr>
                <w:rFonts w:ascii="Garamond" w:hAnsi="Garamond" w:cs="Calibri"/>
                <w:iCs/>
                <w:sz w:val="22"/>
                <w:szCs w:val="22"/>
                <w:highlight w:val="yellow"/>
                <w:lang w:val="ru-RU"/>
              </w:rPr>
              <w:t>,</w:t>
            </w:r>
            <w:r w:rsidRPr="00416D2F">
              <w:rPr>
                <w:rFonts w:ascii="Garamond" w:hAnsi="Garamond" w:cs="Calibri"/>
                <w:iCs/>
                <w:sz w:val="22"/>
                <w:szCs w:val="22"/>
                <w:highlight w:val="yellow"/>
              </w:rPr>
              <w:t xml:space="preserve"> </w:t>
            </w:r>
            <w:r w:rsidRPr="00416D2F">
              <w:rPr>
                <w:rFonts w:ascii="Garamond" w:hAnsi="Garamond" w:cs="Calibri"/>
                <w:iCs/>
                <w:sz w:val="22"/>
                <w:szCs w:val="22"/>
                <w:highlight w:val="yellow"/>
                <w:lang w:val="ru-RU"/>
              </w:rPr>
              <w:t xml:space="preserve">в том числе </w:t>
            </w:r>
            <w:r w:rsidR="0051649B">
              <w:rPr>
                <w:rFonts w:ascii="Garamond" w:hAnsi="Garamond" w:cs="Calibri"/>
                <w:iCs/>
                <w:sz w:val="22"/>
                <w:szCs w:val="22"/>
                <w:highlight w:val="yellow"/>
                <w:lang w:val="ru-RU"/>
              </w:rPr>
              <w:t xml:space="preserve">сведений </w:t>
            </w:r>
            <w:r w:rsidRPr="00416D2F">
              <w:rPr>
                <w:rFonts w:ascii="Garamond" w:hAnsi="Garamond" w:cs="Calibri"/>
                <w:iCs/>
                <w:sz w:val="22"/>
                <w:szCs w:val="22"/>
                <w:highlight w:val="yellow"/>
              </w:rPr>
              <w:t xml:space="preserve">в </w:t>
            </w:r>
            <w:r w:rsidR="00D705F1" w:rsidRPr="00416D2F">
              <w:rPr>
                <w:rFonts w:ascii="Garamond" w:hAnsi="Garamond" w:cs="Calibri"/>
                <w:iCs/>
                <w:sz w:val="22"/>
                <w:szCs w:val="22"/>
                <w:highlight w:val="yellow"/>
                <w:lang w:val="ru-RU"/>
              </w:rPr>
              <w:t>согласованном</w:t>
            </w:r>
            <w:r w:rsidRPr="00416D2F">
              <w:rPr>
                <w:rFonts w:ascii="Garamond" w:hAnsi="Garamond" w:cs="Calibri"/>
                <w:iCs/>
                <w:sz w:val="22"/>
                <w:szCs w:val="22"/>
                <w:highlight w:val="yellow"/>
                <w:lang w:val="ru-RU"/>
              </w:rPr>
              <w:t xml:space="preserve"> сетевой организаци</w:t>
            </w:r>
            <w:r w:rsidR="00D705F1" w:rsidRPr="00416D2F">
              <w:rPr>
                <w:rFonts w:ascii="Garamond" w:hAnsi="Garamond" w:cs="Calibri"/>
                <w:iCs/>
                <w:sz w:val="22"/>
                <w:szCs w:val="22"/>
                <w:highlight w:val="yellow"/>
                <w:lang w:val="ru-RU"/>
              </w:rPr>
              <w:t>ей</w:t>
            </w:r>
            <w:r w:rsidRPr="00416D2F">
              <w:rPr>
                <w:rFonts w:ascii="Garamond" w:hAnsi="Garamond" w:cs="Calibri"/>
                <w:iCs/>
                <w:sz w:val="22"/>
                <w:szCs w:val="22"/>
                <w:highlight w:val="yellow"/>
                <w:lang w:val="ru-RU"/>
              </w:rPr>
              <w:t xml:space="preserve"> </w:t>
            </w:r>
            <w:r w:rsidR="00D705F1" w:rsidRPr="00416D2F">
              <w:rPr>
                <w:rFonts w:ascii="Garamond" w:hAnsi="Garamond"/>
                <w:iCs/>
                <w:sz w:val="22"/>
                <w:szCs w:val="22"/>
                <w:highlight w:val="yellow"/>
                <w:lang w:val="ru-RU"/>
              </w:rPr>
              <w:t xml:space="preserve">с применением </w:t>
            </w:r>
            <w:r w:rsidR="00D705F1" w:rsidRPr="00416D2F">
              <w:rPr>
                <w:rFonts w:ascii="Garamond" w:hAnsi="Garamond"/>
                <w:iCs/>
                <w:sz w:val="22"/>
                <w:szCs w:val="22"/>
                <w:highlight w:val="yellow"/>
              </w:rPr>
              <w:t>УКЭП</w:t>
            </w:r>
            <w:r w:rsidR="00D705F1" w:rsidRPr="00416D2F">
              <w:rPr>
                <w:rFonts w:ascii="Garamond" w:hAnsi="Garamond" w:cs="Calibri"/>
                <w:iCs/>
                <w:sz w:val="22"/>
                <w:szCs w:val="22"/>
                <w:highlight w:val="yellow"/>
              </w:rPr>
              <w:t xml:space="preserve"> </w:t>
            </w:r>
            <w:r w:rsidRPr="00416D2F">
              <w:rPr>
                <w:rFonts w:ascii="Garamond" w:hAnsi="Garamond" w:cs="Calibri"/>
                <w:iCs/>
                <w:sz w:val="22"/>
                <w:szCs w:val="22"/>
                <w:highlight w:val="yellow"/>
              </w:rPr>
              <w:t xml:space="preserve">макете </w:t>
            </w:r>
            <w:r w:rsidRPr="00416D2F">
              <w:rPr>
                <w:rFonts w:ascii="Garamond" w:hAnsi="Garamond" w:cs="Calibri"/>
                <w:iCs/>
                <w:sz w:val="22"/>
                <w:szCs w:val="22"/>
                <w:highlight w:val="yellow"/>
                <w:lang w:val="ru-RU"/>
              </w:rPr>
              <w:t xml:space="preserve">10000 или макете </w:t>
            </w:r>
            <w:r w:rsidRPr="00416D2F">
              <w:rPr>
                <w:rFonts w:ascii="Garamond" w:hAnsi="Garamond" w:cs="Calibri"/>
                <w:iCs/>
                <w:sz w:val="22"/>
                <w:szCs w:val="22"/>
                <w:highlight w:val="yellow"/>
              </w:rPr>
              <w:t xml:space="preserve">20000, </w:t>
            </w:r>
            <w:r w:rsidRPr="00416D2F">
              <w:rPr>
                <w:rFonts w:ascii="Garamond" w:hAnsi="Garamond" w:cs="Calibri"/>
                <w:iCs/>
                <w:sz w:val="22"/>
                <w:szCs w:val="22"/>
                <w:highlight w:val="yellow"/>
                <w:lang w:val="ru-RU"/>
              </w:rPr>
              <w:t>включенном</w:t>
            </w:r>
            <w:r w:rsidRPr="00416D2F">
              <w:rPr>
                <w:rFonts w:ascii="Garamond" w:hAnsi="Garamond" w:cs="Calibri"/>
                <w:iCs/>
                <w:sz w:val="22"/>
                <w:szCs w:val="22"/>
                <w:highlight w:val="yellow"/>
              </w:rPr>
              <w:t xml:space="preserve"> в </w:t>
            </w:r>
            <w:r w:rsidRPr="00416D2F">
              <w:rPr>
                <w:rFonts w:ascii="Garamond" w:hAnsi="Garamond" w:cs="Calibri"/>
                <w:iCs/>
                <w:sz w:val="22"/>
                <w:szCs w:val="22"/>
                <w:highlight w:val="yellow"/>
                <w:lang w:val="ru-RU"/>
              </w:rPr>
              <w:t>такой пакет</w:t>
            </w:r>
            <w:r w:rsidRPr="00416D2F">
              <w:rPr>
                <w:rFonts w:ascii="Garamond" w:hAnsi="Garamond" w:cs="Calibri"/>
                <w:iCs/>
                <w:sz w:val="22"/>
                <w:szCs w:val="22"/>
                <w:highlight w:val="yellow"/>
              </w:rPr>
              <w:t>.</w:t>
            </w:r>
          </w:p>
          <w:p w14:paraId="45D0531E" w14:textId="04012E7E"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rPr>
            </w:pPr>
            <w:r w:rsidRPr="00416D2F">
              <w:rPr>
                <w:rFonts w:ascii="Garamond" w:hAnsi="Garamond" w:cs="Calibri"/>
                <w:iCs/>
                <w:sz w:val="22"/>
                <w:szCs w:val="22"/>
              </w:rPr>
              <w:t xml:space="preserve">При направлении электронного документа (макет 10000, макет 20000), подписанного УКЭП представителя сетевой организации, </w:t>
            </w:r>
            <w:r w:rsidRPr="00416D2F">
              <w:rPr>
                <w:rFonts w:ascii="Garamond" w:hAnsi="Garamond" w:cs="Calibri"/>
                <w:iCs/>
                <w:sz w:val="22"/>
                <w:szCs w:val="22"/>
                <w:highlight w:val="yellow"/>
              </w:rPr>
              <w:t xml:space="preserve">в </w:t>
            </w:r>
            <w:r w:rsidRPr="00416D2F">
              <w:rPr>
                <w:rFonts w:ascii="Garamond" w:hAnsi="Garamond" w:cs="Calibri"/>
                <w:iCs/>
                <w:sz w:val="22"/>
                <w:szCs w:val="22"/>
                <w:highlight w:val="yellow"/>
                <w:lang w:val="ru-RU"/>
              </w:rPr>
              <w:t>пакет документов (</w:t>
            </w:r>
            <w:r w:rsidRPr="00416D2F">
              <w:rPr>
                <w:rFonts w:ascii="Garamond" w:hAnsi="Garamond" w:cs="Calibri"/>
                <w:iCs/>
                <w:sz w:val="22"/>
                <w:szCs w:val="22"/>
              </w:rPr>
              <w:t>архив, содержащий макет 10000 или макет 20000</w:t>
            </w:r>
            <w:r w:rsidRPr="00416D2F">
              <w:rPr>
                <w:rFonts w:ascii="Garamond" w:hAnsi="Garamond" w:cs="Calibri"/>
                <w:iCs/>
                <w:sz w:val="22"/>
                <w:szCs w:val="22"/>
                <w:highlight w:val="yellow"/>
                <w:lang w:val="ru-RU"/>
              </w:rPr>
              <w:t>)</w:t>
            </w:r>
            <w:r w:rsidRPr="00416D2F">
              <w:rPr>
                <w:rFonts w:ascii="Garamond" w:hAnsi="Garamond" w:cs="Calibri"/>
                <w:iCs/>
                <w:sz w:val="22"/>
                <w:szCs w:val="22"/>
              </w:rPr>
              <w:t xml:space="preserve"> субъект оптового рынка (заявитель) обязан дополнительно приложить доверенность в отношении представителя сетевой организации</w:t>
            </w:r>
            <w:r w:rsidRPr="00416D2F">
              <w:rPr>
                <w:rFonts w:ascii="Garamond" w:hAnsi="Garamond" w:cs="Calibri"/>
                <w:iCs/>
                <w:sz w:val="22"/>
                <w:szCs w:val="22"/>
                <w:highlight w:val="yellow"/>
                <w:lang w:val="ru-RU"/>
              </w:rPr>
              <w:t>,</w:t>
            </w:r>
            <w:r w:rsidRPr="00416D2F">
              <w:rPr>
                <w:rFonts w:ascii="Garamond" w:hAnsi="Garamond" w:cs="Calibri"/>
                <w:iCs/>
                <w:sz w:val="22"/>
                <w:szCs w:val="22"/>
                <w:lang w:val="ru-RU"/>
              </w:rPr>
              <w:t xml:space="preserve"> </w:t>
            </w:r>
            <w:r w:rsidRPr="00416D2F">
              <w:rPr>
                <w:rFonts w:ascii="Garamond" w:hAnsi="Garamond" w:cs="Calibri"/>
                <w:iCs/>
                <w:sz w:val="22"/>
                <w:szCs w:val="22"/>
              </w:rPr>
              <w:t>содержащую</w:t>
            </w:r>
            <w:r w:rsidRPr="00416D2F">
              <w:rPr>
                <w:rFonts w:ascii="Garamond" w:hAnsi="Garamond" w:cs="Calibri"/>
                <w:iCs/>
                <w:sz w:val="22"/>
                <w:szCs w:val="22"/>
                <w:lang w:val="ru-RU"/>
              </w:rPr>
              <w:t xml:space="preserve"> </w:t>
            </w:r>
            <w:r w:rsidRPr="00416D2F">
              <w:rPr>
                <w:rFonts w:ascii="Garamond" w:hAnsi="Garamond"/>
                <w:iCs/>
                <w:sz w:val="22"/>
                <w:szCs w:val="22"/>
              </w:rPr>
              <w:t>полномочие представителя сетевой организации на подписание УКЭП электронного документа (макет 10000, макет 20000)</w:t>
            </w:r>
            <w:r w:rsidRPr="00416D2F">
              <w:rPr>
                <w:rFonts w:ascii="Garamond" w:hAnsi="Garamond" w:cs="Calibri"/>
                <w:iCs/>
                <w:sz w:val="22"/>
                <w:szCs w:val="22"/>
              </w:rPr>
              <w:t>, за исключением следующих случаев:</w:t>
            </w:r>
          </w:p>
          <w:p w14:paraId="64117745" w14:textId="7608D9F5" w:rsidR="00C372AA" w:rsidRPr="00416D2F" w:rsidRDefault="00C372AA" w:rsidP="00F703E5">
            <w:pPr>
              <w:pStyle w:val="af5"/>
              <w:numPr>
                <w:ilvl w:val="0"/>
                <w:numId w:val="15"/>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доверенность, подтверждающая соответствующие полномочия представителя сетевой организации, ранее представлена в КО</w:t>
            </w:r>
            <w:r w:rsidRPr="00416D2F">
              <w:rPr>
                <w:rFonts w:ascii="Garamond" w:hAnsi="Garamond"/>
                <w:iCs/>
                <w:sz w:val="22"/>
                <w:szCs w:val="22"/>
                <w:highlight w:val="yellow"/>
                <w:lang w:val="ru-RU"/>
              </w:rPr>
              <w:t xml:space="preserve">, при условии </w:t>
            </w:r>
            <w:r w:rsidRPr="00416D2F">
              <w:rPr>
                <w:rFonts w:ascii="Garamond" w:hAnsi="Garamond"/>
                <w:iCs/>
                <w:sz w:val="22"/>
                <w:szCs w:val="22"/>
                <w:highlight w:val="yellow"/>
                <w:lang w:val="ru-RU"/>
              </w:rPr>
              <w:lastRenderedPageBreak/>
              <w:t>что такая доверенность является действующей на момент проверки вышеуказанного пакета документов</w:t>
            </w:r>
            <w:r w:rsidRPr="00416D2F">
              <w:rPr>
                <w:rFonts w:ascii="Garamond" w:hAnsi="Garamond"/>
                <w:iCs/>
                <w:sz w:val="22"/>
                <w:szCs w:val="22"/>
              </w:rPr>
              <w:t>;</w:t>
            </w:r>
          </w:p>
          <w:p w14:paraId="0D1975F3" w14:textId="77777777" w:rsidR="00C372AA" w:rsidRPr="00416D2F" w:rsidRDefault="00C372AA" w:rsidP="00F703E5">
            <w:pPr>
              <w:pStyle w:val="af5"/>
              <w:numPr>
                <w:ilvl w:val="0"/>
                <w:numId w:val="15"/>
              </w:numPr>
              <w:tabs>
                <w:tab w:val="left" w:pos="958"/>
                <w:tab w:val="left" w:pos="8100"/>
              </w:tabs>
              <w:suppressAutoHyphens/>
              <w:spacing w:before="120"/>
              <w:ind w:left="0" w:right="-1" w:firstLine="567"/>
              <w:jc w:val="both"/>
              <w:rPr>
                <w:rFonts w:ascii="Garamond" w:hAnsi="Garamond"/>
                <w:iCs/>
                <w:sz w:val="22"/>
                <w:szCs w:val="22"/>
              </w:rPr>
            </w:pPr>
            <w:r w:rsidRPr="00416D2F">
              <w:rPr>
                <w:rFonts w:ascii="Garamond" w:hAnsi="Garamond"/>
                <w:iCs/>
                <w:sz w:val="22"/>
                <w:szCs w:val="22"/>
              </w:rPr>
              <w:t>соответствующий электронный документ (макет 10000, макет 20000) подписан УКЭП юридического лица</w:t>
            </w:r>
            <w:r w:rsidRPr="00416D2F">
              <w:rPr>
                <w:rFonts w:ascii="Garamond" w:hAnsi="Garamond"/>
                <w:iCs/>
                <w:sz w:val="22"/>
                <w:szCs w:val="22"/>
                <w:lang w:val="ru-RU"/>
              </w:rPr>
              <w:t xml:space="preserve"> </w:t>
            </w:r>
            <w:r w:rsidRPr="00416D2F">
              <w:rPr>
                <w:rFonts w:ascii="Garamond" w:hAnsi="Garamond"/>
                <w:iCs/>
                <w:sz w:val="22"/>
                <w:szCs w:val="22"/>
                <w:highlight w:val="yellow"/>
                <w:lang w:val="ru-RU"/>
              </w:rPr>
              <w:t>(сетевой организации (владельца ИСУ))</w:t>
            </w:r>
            <w:r w:rsidRPr="00416D2F">
              <w:rPr>
                <w:rFonts w:ascii="Garamond" w:hAnsi="Garamond"/>
                <w:iCs/>
                <w:sz w:val="22"/>
                <w:szCs w:val="22"/>
              </w:rPr>
              <w:t>.</w:t>
            </w:r>
          </w:p>
          <w:p w14:paraId="24CEA3A0" w14:textId="1AE5372F" w:rsidR="00C372AA" w:rsidRPr="00416D2F" w:rsidRDefault="00C372AA" w:rsidP="00587A91">
            <w:pPr>
              <w:spacing w:before="120" w:after="120"/>
              <w:ind w:firstLine="567"/>
              <w:jc w:val="both"/>
              <w:rPr>
                <w:rFonts w:ascii="Garamond" w:hAnsi="Garamond"/>
                <w:iCs/>
              </w:rPr>
            </w:pPr>
            <w:r w:rsidRPr="00416D2F">
              <w:rPr>
                <w:rFonts w:ascii="Garamond" w:hAnsi="Garamond" w:cs="Calibri"/>
                <w:iCs/>
                <w:highlight w:val="yellow"/>
              </w:rPr>
              <w:t xml:space="preserve">В случае направления доверенности, выданной в отношении вышеуказанного представителя сетевой организации в машиночитаемом формате, оформленной в соответствии с требованиями Приказа </w:t>
            </w:r>
            <w:proofErr w:type="spellStart"/>
            <w:r w:rsidRPr="00416D2F">
              <w:rPr>
                <w:rFonts w:ascii="Garamond" w:hAnsi="Garamond" w:cs="Calibri"/>
                <w:iCs/>
                <w:highlight w:val="yellow"/>
              </w:rPr>
              <w:t>Минцифры</w:t>
            </w:r>
            <w:proofErr w:type="spellEnd"/>
            <w:r w:rsidRPr="00416D2F">
              <w:rPr>
                <w:rFonts w:ascii="Garamond" w:hAnsi="Garamond" w:cs="Calibri"/>
                <w:iCs/>
                <w:highlight w:val="yellow"/>
              </w:rPr>
              <w:t xml:space="preserve"> России № 857 «Об утверждении единых требований к формам доверенностей, необходимых для использования квалифицированной электронной подписи» </w:t>
            </w:r>
            <w:r w:rsidRPr="00416D2F">
              <w:rPr>
                <w:rFonts w:ascii="Garamond" w:hAnsi="Garamond"/>
                <w:iCs/>
                <w:highlight w:val="yellow"/>
              </w:rPr>
              <w:t>(далее – машиночитаемая доверенность)</w:t>
            </w:r>
            <w:r w:rsidRPr="00416D2F">
              <w:rPr>
                <w:rFonts w:ascii="Garamond" w:hAnsi="Garamond" w:cs="Calibri"/>
                <w:iCs/>
                <w:highlight w:val="yellow"/>
              </w:rPr>
              <w:t xml:space="preserve">, рекомендуется использовать </w:t>
            </w:r>
            <w:r w:rsidRPr="00416D2F">
              <w:rPr>
                <w:rFonts w:ascii="Garamond" w:hAnsi="Garamond"/>
                <w:iCs/>
                <w:highlight w:val="yellow"/>
              </w:rPr>
              <w:t xml:space="preserve">предусмотренное классификатором полномочий, формирование и актуализация которого осуществляется Министерством цифрового развития, связи и массовых коммуникаций Российской Федерации в федеральной государственной информационной системе «Единая система нормативной справочной информации» (далее – классификатор полномочий), следующее полномочие представителя сетевой организации на подписание УКЭП электронного документа (макет 10000, макет 20000): мнемоника полномочия – OREM_TSO_XML, код полномочия – ATC_OREM_TSO_XML, наименование полномочия «Подписывать отчеты в формате </w:t>
            </w:r>
            <w:r w:rsidR="0051649B" w:rsidRPr="00416D2F">
              <w:rPr>
                <w:rFonts w:ascii="Garamond" w:hAnsi="Garamond"/>
                <w:iCs/>
                <w:highlight w:val="yellow"/>
              </w:rPr>
              <w:t>х</w:t>
            </w:r>
            <w:r w:rsidR="0051649B">
              <w:rPr>
                <w:rFonts w:ascii="Garamond" w:hAnsi="Garamond"/>
                <w:iCs/>
                <w:highlight w:val="yellow"/>
                <w:lang w:val="en-US"/>
              </w:rPr>
              <w:t>m</w:t>
            </w:r>
            <w:r w:rsidR="0051649B" w:rsidRPr="00416D2F">
              <w:rPr>
                <w:rFonts w:ascii="Garamond" w:hAnsi="Garamond"/>
                <w:iCs/>
                <w:highlight w:val="yellow"/>
              </w:rPr>
              <w:t>l</w:t>
            </w:r>
            <w:r w:rsidRPr="00416D2F">
              <w:rPr>
                <w:rFonts w:ascii="Garamond" w:hAnsi="Garamond"/>
                <w:iCs/>
                <w:highlight w:val="yellow"/>
              </w:rPr>
              <w:t>-файла с характеристиками средств измерений, установленных в отношении точек поставки розничных рынков эл. энергии, совпадающих с точками поставки в составе групп точек поставки на оптовом рынке эл. энергии и мощности»</w:t>
            </w:r>
            <w:r w:rsidRPr="00416D2F">
              <w:rPr>
                <w:rFonts w:ascii="Garamond" w:hAnsi="Garamond"/>
                <w:iCs/>
              </w:rPr>
              <w:t>.</w:t>
            </w:r>
          </w:p>
          <w:p w14:paraId="2667FB61" w14:textId="77777777" w:rsidR="00C372AA" w:rsidRPr="00416D2F" w:rsidRDefault="00C372AA" w:rsidP="00587A91">
            <w:pPr>
              <w:spacing w:before="120" w:after="120"/>
              <w:ind w:firstLine="567"/>
              <w:jc w:val="both"/>
              <w:rPr>
                <w:rFonts w:ascii="Garamond" w:hAnsi="Garamond" w:cs="Calibri"/>
                <w:iCs/>
              </w:rPr>
            </w:pPr>
            <w:r w:rsidRPr="00416D2F">
              <w:rPr>
                <w:rFonts w:ascii="Garamond" w:hAnsi="Garamond" w:cs="Calibri"/>
                <w:iCs/>
              </w:rPr>
              <w:t xml:space="preserve">Максимальный размер одного электронного сообщения, содержащего </w:t>
            </w:r>
            <w:r w:rsidRPr="00416D2F">
              <w:rPr>
                <w:rFonts w:ascii="Garamond" w:hAnsi="Garamond" w:cs="Calibri"/>
                <w:iCs/>
                <w:highlight w:val="yellow"/>
              </w:rPr>
              <w:t>пакет документов (</w:t>
            </w:r>
            <w:r w:rsidRPr="00416D2F">
              <w:rPr>
                <w:rFonts w:ascii="Garamond" w:hAnsi="Garamond" w:cs="Calibri"/>
                <w:iCs/>
              </w:rPr>
              <w:t>архив с макетом 10000 или макетом 20000</w:t>
            </w:r>
            <w:r w:rsidRPr="00416D2F">
              <w:rPr>
                <w:rFonts w:ascii="Garamond" w:hAnsi="Garamond" w:cs="Calibri"/>
                <w:iCs/>
                <w:highlight w:val="yellow"/>
              </w:rPr>
              <w:t>)</w:t>
            </w:r>
            <w:r w:rsidRPr="00416D2F">
              <w:rPr>
                <w:rFonts w:ascii="Garamond" w:hAnsi="Garamond" w:cs="Calibri"/>
                <w:iCs/>
              </w:rPr>
              <w:t xml:space="preserve"> (с учетом применения шифрования, подписания УКЭП сетевой организации (владельца ИСУ) и ЭП субъекта оптового рынка (заявителя)) и доверенностью (при ее наличии), не должен превышать 50 Мбайт.</w:t>
            </w:r>
          </w:p>
          <w:p w14:paraId="7E23924C" w14:textId="77777777" w:rsidR="00C372AA" w:rsidRPr="00416D2F" w:rsidRDefault="00C372AA" w:rsidP="00587A91">
            <w:pPr>
              <w:spacing w:before="120" w:after="120"/>
              <w:ind w:firstLine="567"/>
              <w:jc w:val="both"/>
              <w:rPr>
                <w:rFonts w:ascii="Garamond" w:hAnsi="Garamond"/>
                <w:iCs/>
                <w:lang w:val="x-none"/>
              </w:rPr>
            </w:pPr>
            <w:r w:rsidRPr="00416D2F">
              <w:rPr>
                <w:rFonts w:ascii="Garamond" w:hAnsi="Garamond" w:cs="Calibri"/>
                <w:iCs/>
                <w:highlight w:val="yellow"/>
              </w:rPr>
              <w:t>М</w:t>
            </w:r>
            <w:r w:rsidRPr="00416D2F">
              <w:rPr>
                <w:rFonts w:ascii="Garamond" w:hAnsi="Garamond"/>
                <w:highlight w:val="yellow"/>
              </w:rPr>
              <w:t>акет 10000 или макет 20000 должен быть подписан с применением УКЭП только одной сетевой организацией (владельца ИСУ), содержащейся в справочнике сетевых организаций.</w:t>
            </w:r>
            <w:r w:rsidRPr="00416D2F">
              <w:rPr>
                <w:rFonts w:ascii="Garamond" w:hAnsi="Garamond"/>
                <w:iCs/>
                <w:lang w:val="x-none"/>
              </w:rPr>
              <w:t xml:space="preserve"> </w:t>
            </w:r>
          </w:p>
          <w:p w14:paraId="35B07A8D" w14:textId="77777777" w:rsidR="00C372AA" w:rsidRPr="00416D2F" w:rsidRDefault="00C372AA" w:rsidP="00587A91">
            <w:pPr>
              <w:spacing w:before="120" w:after="120"/>
              <w:ind w:firstLine="567"/>
              <w:jc w:val="both"/>
              <w:rPr>
                <w:rFonts w:ascii="Garamond" w:hAnsi="Garamond"/>
                <w:iCs/>
                <w:lang w:val="x-none"/>
              </w:rPr>
            </w:pPr>
            <w:r w:rsidRPr="00416D2F">
              <w:rPr>
                <w:rFonts w:ascii="Garamond" w:hAnsi="Garamond"/>
                <w:highlight w:val="yellow"/>
              </w:rPr>
              <w:t>Наименование прилагаемого в пакете документов (</w:t>
            </w:r>
            <w:r w:rsidRPr="00416D2F">
              <w:rPr>
                <w:rFonts w:ascii="Garamond" w:hAnsi="Garamond"/>
                <w:highlight w:val="yellow"/>
                <w:lang w:val="en-US"/>
              </w:rPr>
              <w:t>zip</w:t>
            </w:r>
            <w:r w:rsidRPr="00416D2F">
              <w:rPr>
                <w:rFonts w:ascii="Garamond" w:hAnsi="Garamond"/>
                <w:highlight w:val="yellow"/>
              </w:rPr>
              <w:t xml:space="preserve">-архиве) файла УКЭП, с использованием которой подписан электронный документ (макет </w:t>
            </w:r>
            <w:r w:rsidRPr="00416D2F">
              <w:rPr>
                <w:rFonts w:ascii="Garamond" w:hAnsi="Garamond"/>
                <w:highlight w:val="yellow"/>
              </w:rPr>
              <w:lastRenderedPageBreak/>
              <w:t>10000, или макет 20000, или доверенность), и наименование вышеуказанного электронного документа, также прилагаемого в пакете документов (</w:t>
            </w:r>
            <w:r w:rsidRPr="00416D2F">
              <w:rPr>
                <w:rFonts w:ascii="Garamond" w:hAnsi="Garamond"/>
                <w:highlight w:val="yellow"/>
                <w:lang w:val="en-US"/>
              </w:rPr>
              <w:t>zip</w:t>
            </w:r>
            <w:r w:rsidRPr="00416D2F">
              <w:rPr>
                <w:rFonts w:ascii="Garamond" w:hAnsi="Garamond"/>
                <w:highlight w:val="yellow"/>
              </w:rPr>
              <w:t>-архиве), должны быть одинаковыми.</w:t>
            </w:r>
          </w:p>
        </w:tc>
      </w:tr>
      <w:tr w:rsidR="00C372AA" w:rsidRPr="00416D2F" w14:paraId="6AF179BB" w14:textId="77777777" w:rsidTr="003E4166">
        <w:tc>
          <w:tcPr>
            <w:tcW w:w="1031" w:type="dxa"/>
          </w:tcPr>
          <w:p w14:paraId="77628677" w14:textId="77777777" w:rsidR="00C372AA" w:rsidRPr="00416D2F" w:rsidRDefault="00C372AA" w:rsidP="00587A91">
            <w:pPr>
              <w:widowControl w:val="0"/>
              <w:suppressAutoHyphens/>
              <w:spacing w:after="0"/>
              <w:jc w:val="center"/>
              <w:rPr>
                <w:rFonts w:ascii="Garamond" w:hAnsi="Garamond"/>
                <w:b/>
                <w:iCs/>
              </w:rPr>
            </w:pPr>
            <w:r w:rsidRPr="00416D2F">
              <w:rPr>
                <w:rFonts w:ascii="Garamond" w:hAnsi="Garamond"/>
                <w:b/>
                <w:iCs/>
              </w:rPr>
              <w:lastRenderedPageBreak/>
              <w:t>3.2</w:t>
            </w:r>
          </w:p>
        </w:tc>
        <w:tc>
          <w:tcPr>
            <w:tcW w:w="6477" w:type="dxa"/>
          </w:tcPr>
          <w:p w14:paraId="19CD8D07" w14:textId="77777777" w:rsidR="00C372AA" w:rsidRPr="00416D2F" w:rsidRDefault="00C372AA" w:rsidP="00587A91">
            <w:pPr>
              <w:pStyle w:val="af5"/>
              <w:spacing w:before="120"/>
              <w:ind w:left="-10" w:right="-1" w:firstLine="709"/>
              <w:jc w:val="both"/>
              <w:rPr>
                <w:rFonts w:ascii="Garamond" w:hAnsi="Garamond" w:cs="Calibri"/>
                <w:iCs/>
                <w:sz w:val="22"/>
                <w:szCs w:val="22"/>
                <w:lang w:val="ru-RU"/>
              </w:rPr>
            </w:pPr>
            <w:r w:rsidRPr="00416D2F">
              <w:rPr>
                <w:rFonts w:ascii="Garamond" w:hAnsi="Garamond" w:cs="Calibri"/>
                <w:iCs/>
                <w:sz w:val="22"/>
                <w:szCs w:val="22"/>
                <w:highlight w:val="yellow"/>
                <w:lang w:val="ru-RU"/>
              </w:rPr>
              <w:t>После обработки направленного файла в ПАК КО субъекту оптового рынка (заявителю) автоматически отправляется ответная квитанция</w:t>
            </w:r>
            <w:r w:rsidRPr="00416D2F">
              <w:rPr>
                <w:rFonts w:ascii="Garamond" w:hAnsi="Garamond" w:cs="Calibri"/>
                <w:iCs/>
                <w:sz w:val="22"/>
                <w:szCs w:val="22"/>
                <w:lang w:val="ru-RU"/>
              </w:rPr>
              <w:t xml:space="preserve"> в зависимости от вида направленного документа (ответная квитанция (макет 90001), ответная квитанция (макет 10001), ответная квитанция (макет 20001) соответственно) </w:t>
            </w:r>
            <w:r w:rsidRPr="00416D2F">
              <w:rPr>
                <w:rFonts w:ascii="Garamond" w:hAnsi="Garamond" w:cs="Calibri"/>
                <w:iCs/>
                <w:sz w:val="22"/>
                <w:szCs w:val="22"/>
                <w:highlight w:val="yellow"/>
                <w:lang w:val="ru-RU"/>
              </w:rPr>
              <w:t>с</w:t>
            </w:r>
            <w:r w:rsidRPr="00416D2F">
              <w:rPr>
                <w:rFonts w:ascii="Garamond" w:hAnsi="Garamond" w:cs="Calibri"/>
                <w:iCs/>
                <w:sz w:val="22"/>
                <w:szCs w:val="22"/>
                <w:lang w:val="ru-RU"/>
              </w:rPr>
              <w:t xml:space="preserve"> информаци</w:t>
            </w:r>
            <w:r w:rsidRPr="00416D2F">
              <w:rPr>
                <w:rFonts w:ascii="Garamond" w:hAnsi="Garamond" w:cs="Calibri"/>
                <w:iCs/>
                <w:sz w:val="22"/>
                <w:szCs w:val="22"/>
                <w:highlight w:val="yellow"/>
                <w:lang w:val="ru-RU"/>
              </w:rPr>
              <w:t>ей</w:t>
            </w:r>
            <w:r w:rsidRPr="00416D2F">
              <w:rPr>
                <w:rFonts w:ascii="Garamond" w:hAnsi="Garamond" w:cs="Calibri"/>
                <w:iCs/>
                <w:sz w:val="22"/>
                <w:szCs w:val="22"/>
                <w:lang w:val="ru-RU"/>
              </w:rPr>
              <w:t xml:space="preserve"> о возможности (невозможности) машинного разбора электронного документа (опросных листов (макет 90000), макета 10000, макета 20000 соответственно) в ПАК КО. </w:t>
            </w:r>
            <w:r w:rsidRPr="00416D2F">
              <w:rPr>
                <w:rFonts w:ascii="Garamond" w:hAnsi="Garamond" w:cs="Calibri"/>
                <w:iCs/>
                <w:sz w:val="22"/>
                <w:szCs w:val="22"/>
                <w:highlight w:val="yellow"/>
                <w:lang w:val="ru-RU"/>
              </w:rPr>
              <w:t xml:space="preserve">Макет 90001, макет 10001 и макет 20001 формируются в виде документов формата </w:t>
            </w:r>
            <w:proofErr w:type="spellStart"/>
            <w:r w:rsidRPr="00416D2F">
              <w:rPr>
                <w:rFonts w:ascii="Garamond" w:hAnsi="Garamond" w:cs="Calibri"/>
                <w:iCs/>
                <w:sz w:val="22"/>
                <w:szCs w:val="22"/>
                <w:highlight w:val="yellow"/>
                <w:lang w:val="ru-RU"/>
              </w:rPr>
              <w:t>xml</w:t>
            </w:r>
            <w:proofErr w:type="spellEnd"/>
            <w:r w:rsidRPr="00416D2F">
              <w:rPr>
                <w:rFonts w:ascii="Garamond" w:hAnsi="Garamond" w:cs="Calibri"/>
                <w:iCs/>
                <w:sz w:val="22"/>
                <w:szCs w:val="22"/>
                <w:highlight w:val="yellow"/>
                <w:lang w:val="ru-RU"/>
              </w:rPr>
              <w:t>, подписываются ЭП КО и направляются в адрес субъекта оптового рынка (заявителя).</w:t>
            </w:r>
          </w:p>
          <w:p w14:paraId="7DA7FA84" w14:textId="77777777"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lang w:val="ru-RU"/>
              </w:rPr>
            </w:pPr>
            <w:r w:rsidRPr="00416D2F">
              <w:rPr>
                <w:rFonts w:ascii="Garamond" w:hAnsi="Garamond" w:cs="Calibri"/>
                <w:iCs/>
                <w:sz w:val="22"/>
                <w:szCs w:val="22"/>
                <w:lang w:val="ru-RU"/>
              </w:rPr>
              <w:t>…</w:t>
            </w:r>
          </w:p>
          <w:p w14:paraId="304283E7" w14:textId="77777777" w:rsidR="00C372AA" w:rsidRPr="00416D2F" w:rsidRDefault="00C372AA" w:rsidP="00587A91">
            <w:pPr>
              <w:pStyle w:val="af5"/>
              <w:tabs>
                <w:tab w:val="num" w:pos="240"/>
                <w:tab w:val="left" w:pos="1276"/>
              </w:tabs>
              <w:spacing w:before="120"/>
              <w:ind w:left="0" w:right="-1" w:firstLine="567"/>
              <w:jc w:val="both"/>
              <w:rPr>
                <w:rFonts w:ascii="Garamond" w:hAnsi="Garamond"/>
                <w:sz w:val="22"/>
                <w:szCs w:val="22"/>
              </w:rPr>
            </w:pPr>
            <w:r w:rsidRPr="00416D2F">
              <w:rPr>
                <w:rFonts w:ascii="Garamond" w:hAnsi="Garamond"/>
                <w:sz w:val="22"/>
                <w:szCs w:val="22"/>
              </w:rPr>
              <w:t>В случае невыполнения хотя бы одного из нижеперечисленных условий направленные субъектом оптового рынка (заявителем) макеты 10000 или 20000 не принимаются КО:</w:t>
            </w:r>
          </w:p>
          <w:p w14:paraId="02CB08C4"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rPr>
            </w:pPr>
            <w:r w:rsidRPr="00416D2F">
              <w:rPr>
                <w:rFonts w:ascii="Garamond" w:hAnsi="Garamond"/>
                <w:sz w:val="22"/>
                <w:szCs w:val="22"/>
              </w:rPr>
              <w:t xml:space="preserve">макет 10000 </w:t>
            </w:r>
            <w:r w:rsidRPr="00416D2F">
              <w:rPr>
                <w:rFonts w:ascii="Garamond" w:hAnsi="Garamond"/>
                <w:sz w:val="22"/>
                <w:szCs w:val="22"/>
                <w:highlight w:val="yellow"/>
              </w:rPr>
              <w:t>и (</w:t>
            </w:r>
            <w:r w:rsidRPr="00416D2F">
              <w:rPr>
                <w:rFonts w:ascii="Garamond" w:hAnsi="Garamond"/>
                <w:sz w:val="22"/>
                <w:szCs w:val="22"/>
              </w:rPr>
              <w:t>или</w:t>
            </w:r>
            <w:r w:rsidRPr="00416D2F">
              <w:rPr>
                <w:rFonts w:ascii="Garamond" w:hAnsi="Garamond"/>
                <w:sz w:val="22"/>
                <w:szCs w:val="22"/>
                <w:highlight w:val="yellow"/>
              </w:rPr>
              <w:t>)</w:t>
            </w:r>
            <w:r w:rsidRPr="00416D2F">
              <w:rPr>
                <w:rFonts w:ascii="Garamond" w:hAnsi="Garamond"/>
                <w:sz w:val="22"/>
                <w:szCs w:val="22"/>
              </w:rPr>
              <w:t xml:space="preserve"> макет 20000 должен быть подписан только 1 (одной) ЭП субъекта оптового рынка (заявителя);</w:t>
            </w:r>
          </w:p>
          <w:p w14:paraId="421C047F"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rPr>
              <w:t xml:space="preserve">макет 10000 и (или) макет 20000 должен быть подписан УКЭП только одной сетевой организации (владельца ИСУ), содержащейся в справочнике сетевых организаций; </w:t>
            </w:r>
          </w:p>
          <w:p w14:paraId="47E545F1"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rPr>
            </w:pPr>
            <w:r w:rsidRPr="00416D2F">
              <w:rPr>
                <w:rFonts w:ascii="Garamond" w:hAnsi="Garamond"/>
                <w:sz w:val="22"/>
                <w:szCs w:val="22"/>
                <w:highlight w:val="yellow"/>
              </w:rPr>
              <w:t xml:space="preserve">вместе с </w:t>
            </w:r>
            <w:r w:rsidRPr="00416D2F">
              <w:rPr>
                <w:rFonts w:ascii="Garamond" w:hAnsi="Garamond"/>
                <w:sz w:val="22"/>
                <w:szCs w:val="22"/>
              </w:rPr>
              <w:t>макет</w:t>
            </w:r>
            <w:r w:rsidRPr="00416D2F">
              <w:rPr>
                <w:rFonts w:ascii="Garamond" w:hAnsi="Garamond"/>
                <w:sz w:val="22"/>
                <w:szCs w:val="22"/>
                <w:highlight w:val="yellow"/>
              </w:rPr>
              <w:t>ом</w:t>
            </w:r>
            <w:r w:rsidRPr="00416D2F">
              <w:rPr>
                <w:rFonts w:ascii="Garamond" w:hAnsi="Garamond"/>
                <w:sz w:val="22"/>
                <w:szCs w:val="22"/>
              </w:rPr>
              <w:t xml:space="preserve"> 10000 </w:t>
            </w:r>
            <w:r w:rsidRPr="00416D2F">
              <w:rPr>
                <w:rFonts w:ascii="Garamond" w:hAnsi="Garamond"/>
                <w:sz w:val="22"/>
                <w:szCs w:val="22"/>
                <w:highlight w:val="yellow"/>
              </w:rPr>
              <w:t>и (</w:t>
            </w:r>
            <w:r w:rsidRPr="00416D2F">
              <w:rPr>
                <w:rFonts w:ascii="Garamond" w:hAnsi="Garamond"/>
                <w:sz w:val="22"/>
                <w:szCs w:val="22"/>
              </w:rPr>
              <w:t>или</w:t>
            </w:r>
            <w:r w:rsidRPr="00416D2F">
              <w:rPr>
                <w:rFonts w:ascii="Garamond" w:hAnsi="Garamond"/>
                <w:sz w:val="22"/>
                <w:szCs w:val="22"/>
                <w:highlight w:val="yellow"/>
              </w:rPr>
              <w:t>)</w:t>
            </w:r>
            <w:r w:rsidRPr="00416D2F">
              <w:rPr>
                <w:rFonts w:ascii="Garamond" w:hAnsi="Garamond"/>
                <w:sz w:val="22"/>
                <w:szCs w:val="22"/>
              </w:rPr>
              <w:t xml:space="preserve"> макет</w:t>
            </w:r>
            <w:r w:rsidRPr="00416D2F">
              <w:rPr>
                <w:rFonts w:ascii="Garamond" w:hAnsi="Garamond"/>
                <w:sz w:val="22"/>
                <w:szCs w:val="22"/>
                <w:highlight w:val="yellow"/>
              </w:rPr>
              <w:t xml:space="preserve">ом </w:t>
            </w:r>
            <w:r w:rsidRPr="00416D2F">
              <w:rPr>
                <w:rFonts w:ascii="Garamond" w:hAnsi="Garamond"/>
                <w:sz w:val="22"/>
                <w:szCs w:val="22"/>
              </w:rPr>
              <w:t xml:space="preserve">20000 должна быть предоставлена доверенность представителя сетевой организации, подписавшего УКЭП электронный документ (макет 10000, макет 20000) и имеющего соответствующие полномочия для </w:t>
            </w:r>
            <w:r w:rsidRPr="00C60110">
              <w:rPr>
                <w:rFonts w:ascii="Garamond" w:hAnsi="Garamond"/>
                <w:sz w:val="22"/>
                <w:szCs w:val="22"/>
                <w:highlight w:val="yellow"/>
              </w:rPr>
              <w:t>их</w:t>
            </w:r>
            <w:r w:rsidRPr="00416D2F">
              <w:rPr>
                <w:rFonts w:ascii="Garamond" w:hAnsi="Garamond"/>
                <w:sz w:val="22"/>
                <w:szCs w:val="22"/>
              </w:rPr>
              <w:t xml:space="preserve"> подписания, </w:t>
            </w:r>
            <w:r w:rsidRPr="00416D2F">
              <w:rPr>
                <w:rFonts w:ascii="Garamond" w:hAnsi="Garamond"/>
                <w:sz w:val="22"/>
                <w:szCs w:val="22"/>
                <w:highlight w:val="yellow"/>
              </w:rPr>
              <w:t>в машиночитаемом формате,</w:t>
            </w:r>
            <w:r w:rsidRPr="00416D2F">
              <w:rPr>
                <w:rFonts w:ascii="Garamond" w:hAnsi="Garamond"/>
                <w:sz w:val="22"/>
                <w:szCs w:val="22"/>
              </w:rPr>
              <w:t xml:space="preserve"> за исключением случаев, </w:t>
            </w:r>
            <w:r w:rsidRPr="00416D2F">
              <w:rPr>
                <w:rFonts w:ascii="Garamond" w:hAnsi="Garamond"/>
                <w:sz w:val="22"/>
                <w:szCs w:val="22"/>
                <w:highlight w:val="yellow"/>
              </w:rPr>
              <w:t>указанных в</w:t>
            </w:r>
            <w:r w:rsidRPr="00416D2F">
              <w:rPr>
                <w:rFonts w:ascii="Garamond" w:hAnsi="Garamond"/>
                <w:sz w:val="22"/>
                <w:szCs w:val="22"/>
              </w:rPr>
              <w:t xml:space="preserve"> п. 3.1 настоящих Методических указаний.</w:t>
            </w:r>
          </w:p>
        </w:tc>
        <w:tc>
          <w:tcPr>
            <w:tcW w:w="7229" w:type="dxa"/>
          </w:tcPr>
          <w:p w14:paraId="41B91C2C" w14:textId="77777777" w:rsidR="00C372AA" w:rsidRPr="00416D2F" w:rsidRDefault="00C372AA" w:rsidP="00587A91">
            <w:pPr>
              <w:pStyle w:val="af5"/>
              <w:spacing w:before="120"/>
              <w:ind w:left="-10" w:right="-1" w:firstLine="709"/>
              <w:jc w:val="both"/>
              <w:rPr>
                <w:rFonts w:ascii="Garamond" w:hAnsi="Garamond" w:cs="Calibri"/>
                <w:iCs/>
                <w:sz w:val="22"/>
                <w:szCs w:val="22"/>
                <w:lang w:val="ru-RU"/>
              </w:rPr>
            </w:pPr>
            <w:r w:rsidRPr="00416D2F">
              <w:rPr>
                <w:rFonts w:ascii="Garamond" w:hAnsi="Garamond"/>
                <w:iCs/>
                <w:sz w:val="22"/>
                <w:szCs w:val="22"/>
                <w:highlight w:val="yellow"/>
              </w:rPr>
              <w:t xml:space="preserve">КО подтверждает факт получения </w:t>
            </w:r>
            <w:r w:rsidRPr="00416D2F">
              <w:rPr>
                <w:rFonts w:ascii="Garamond" w:hAnsi="Garamond"/>
                <w:sz w:val="22"/>
                <w:szCs w:val="22"/>
                <w:highlight w:val="yellow"/>
              </w:rPr>
              <w:t>электронных документов</w:t>
            </w:r>
            <w:r w:rsidRPr="00416D2F">
              <w:rPr>
                <w:rFonts w:ascii="Garamond" w:hAnsi="Garamond"/>
                <w:sz w:val="22"/>
                <w:szCs w:val="22"/>
                <w:highlight w:val="yellow"/>
                <w:lang w:val="ru-RU"/>
              </w:rPr>
              <w:t xml:space="preserve"> (пакетов документов)</w:t>
            </w:r>
            <w:r w:rsidRPr="00416D2F">
              <w:rPr>
                <w:rFonts w:ascii="Garamond" w:hAnsi="Garamond"/>
                <w:sz w:val="22"/>
                <w:szCs w:val="22"/>
                <w:highlight w:val="yellow"/>
              </w:rPr>
              <w:t xml:space="preserve"> </w:t>
            </w:r>
            <w:r w:rsidRPr="00416D2F">
              <w:rPr>
                <w:rFonts w:ascii="Garamond" w:hAnsi="Garamond"/>
                <w:sz w:val="22"/>
                <w:szCs w:val="22"/>
                <w:highlight w:val="yellow"/>
                <w:lang w:val="ru-RU"/>
              </w:rPr>
              <w:t xml:space="preserve">в ПАК КО </w:t>
            </w:r>
            <w:r w:rsidRPr="00416D2F">
              <w:rPr>
                <w:rFonts w:ascii="Garamond" w:hAnsi="Garamond"/>
                <w:iCs/>
                <w:sz w:val="22"/>
                <w:szCs w:val="22"/>
                <w:highlight w:val="yellow"/>
              </w:rPr>
              <w:t xml:space="preserve">путем направления в адрес субъекта оптового рынка (заявителя) </w:t>
            </w:r>
            <w:r w:rsidRPr="00416D2F">
              <w:rPr>
                <w:rFonts w:ascii="Garamond" w:hAnsi="Garamond"/>
                <w:iCs/>
                <w:sz w:val="22"/>
                <w:szCs w:val="22"/>
                <w:highlight w:val="yellow"/>
                <w:lang w:val="ru-RU"/>
              </w:rPr>
              <w:t xml:space="preserve">ответных квитанций в формате </w:t>
            </w:r>
            <w:r w:rsidRPr="00416D2F">
              <w:rPr>
                <w:rFonts w:ascii="Garamond" w:hAnsi="Garamond"/>
                <w:iCs/>
                <w:sz w:val="22"/>
                <w:szCs w:val="22"/>
                <w:highlight w:val="yellow"/>
                <w:lang w:val="en-US"/>
              </w:rPr>
              <w:t>xml</w:t>
            </w:r>
            <w:r w:rsidRPr="00416D2F">
              <w:rPr>
                <w:rFonts w:ascii="Garamond" w:hAnsi="Garamond"/>
                <w:iCs/>
                <w:sz w:val="22"/>
                <w:szCs w:val="22"/>
                <w:highlight w:val="yellow"/>
                <w:lang w:val="ru-RU"/>
              </w:rPr>
              <w:t>,</w:t>
            </w:r>
            <w:r w:rsidRPr="00416D2F">
              <w:rPr>
                <w:rFonts w:ascii="Garamond" w:hAnsi="Garamond"/>
                <w:iCs/>
                <w:sz w:val="22"/>
                <w:szCs w:val="22"/>
                <w:highlight w:val="yellow"/>
              </w:rPr>
              <w:t xml:space="preserve"> </w:t>
            </w:r>
            <w:r w:rsidRPr="00416D2F">
              <w:rPr>
                <w:rFonts w:ascii="Garamond" w:hAnsi="Garamond"/>
                <w:iCs/>
                <w:sz w:val="22"/>
                <w:szCs w:val="22"/>
                <w:highlight w:val="yellow"/>
                <w:lang w:val="ru-RU"/>
              </w:rPr>
              <w:t xml:space="preserve">подписанных электронной подписью КО и </w:t>
            </w:r>
            <w:r w:rsidRPr="00416D2F">
              <w:rPr>
                <w:rFonts w:ascii="Garamond" w:hAnsi="Garamond"/>
                <w:iCs/>
                <w:sz w:val="22"/>
                <w:szCs w:val="22"/>
                <w:highlight w:val="yellow"/>
              </w:rPr>
              <w:t xml:space="preserve">содержащих информацию </w:t>
            </w:r>
            <w:r w:rsidRPr="00416D2F">
              <w:rPr>
                <w:rFonts w:ascii="Garamond" w:hAnsi="Garamond" w:cs="Calibri"/>
                <w:iCs/>
                <w:sz w:val="22"/>
                <w:szCs w:val="22"/>
                <w:highlight w:val="yellow"/>
                <w:lang w:val="ru-RU"/>
              </w:rPr>
              <w:t>о возможности (невозможности) машинного разбора электронного документа (опросных листов (макет 90000), макета 10000, макета 20000 соответственно)</w:t>
            </w:r>
            <w:r w:rsidRPr="00416D2F">
              <w:rPr>
                <w:rFonts w:ascii="Garamond" w:hAnsi="Garamond"/>
                <w:iCs/>
                <w:sz w:val="22"/>
                <w:szCs w:val="22"/>
                <w:highlight w:val="yellow"/>
                <w:lang w:val="ru-RU"/>
              </w:rPr>
              <w:t>, в течение следующего периода времени (</w:t>
            </w:r>
            <w:r w:rsidRPr="00416D2F">
              <w:rPr>
                <w:rFonts w:ascii="Garamond" w:hAnsi="Garamond" w:cs="Calibri"/>
                <w:iCs/>
                <w:sz w:val="22"/>
                <w:szCs w:val="22"/>
                <w:lang w:val="ru-RU"/>
              </w:rPr>
              <w:t>в зависимости от вида направленного документа</w:t>
            </w:r>
            <w:r w:rsidRPr="00416D2F">
              <w:rPr>
                <w:rFonts w:ascii="Garamond" w:hAnsi="Garamond" w:cs="Calibri"/>
                <w:iCs/>
                <w:sz w:val="22"/>
                <w:szCs w:val="22"/>
                <w:highlight w:val="yellow"/>
                <w:lang w:val="ru-RU"/>
              </w:rPr>
              <w:t>)</w:t>
            </w:r>
            <w:r w:rsidRPr="00416D2F">
              <w:rPr>
                <w:rFonts w:ascii="Garamond" w:hAnsi="Garamond" w:cs="Calibri"/>
                <w:iCs/>
                <w:sz w:val="22"/>
                <w:szCs w:val="22"/>
                <w:lang w:val="ru-RU"/>
              </w:rPr>
              <w:t>:</w:t>
            </w:r>
          </w:p>
          <w:p w14:paraId="757A93DB" w14:textId="52E3ACC4" w:rsidR="00C372AA" w:rsidRPr="00416D2F" w:rsidRDefault="00C372AA" w:rsidP="00587A91">
            <w:pPr>
              <w:pStyle w:val="af5"/>
              <w:spacing w:before="120"/>
              <w:ind w:left="-10" w:right="-1" w:firstLine="709"/>
              <w:jc w:val="both"/>
              <w:rPr>
                <w:rFonts w:ascii="Garamond" w:hAnsi="Garamond" w:cs="Calibri"/>
                <w:iCs/>
                <w:sz w:val="22"/>
                <w:szCs w:val="22"/>
                <w:lang w:val="ru-RU"/>
              </w:rPr>
            </w:pPr>
            <w:r w:rsidRPr="00416D2F">
              <w:rPr>
                <w:rFonts w:ascii="Garamond" w:hAnsi="Garamond"/>
                <w:iCs/>
                <w:sz w:val="22"/>
                <w:szCs w:val="22"/>
                <w:highlight w:val="yellow"/>
                <w:lang w:val="ru-RU"/>
              </w:rPr>
              <w:t>1)</w:t>
            </w:r>
            <w:r w:rsidRPr="00416D2F">
              <w:rPr>
                <w:rFonts w:ascii="Garamond" w:hAnsi="Garamond" w:cs="Calibri"/>
                <w:iCs/>
                <w:sz w:val="22"/>
                <w:szCs w:val="22"/>
                <w:lang w:val="ru-RU"/>
              </w:rPr>
              <w:t xml:space="preserve"> ответн</w:t>
            </w:r>
            <w:r w:rsidR="0051649B" w:rsidRPr="00C66850">
              <w:rPr>
                <w:rFonts w:ascii="Garamond" w:hAnsi="Garamond" w:cs="Calibri"/>
                <w:iCs/>
                <w:sz w:val="22"/>
                <w:szCs w:val="22"/>
                <w:highlight w:val="yellow"/>
                <w:lang w:val="ru-RU"/>
              </w:rPr>
              <w:t>ой</w:t>
            </w:r>
            <w:r w:rsidRPr="00416D2F">
              <w:rPr>
                <w:rFonts w:ascii="Garamond" w:hAnsi="Garamond" w:cs="Calibri"/>
                <w:iCs/>
                <w:sz w:val="22"/>
                <w:szCs w:val="22"/>
                <w:lang w:val="ru-RU"/>
              </w:rPr>
              <w:t xml:space="preserve"> квитанци</w:t>
            </w:r>
            <w:r w:rsidR="0051649B" w:rsidRPr="00C66850">
              <w:rPr>
                <w:rFonts w:ascii="Garamond" w:hAnsi="Garamond" w:cs="Calibri"/>
                <w:iCs/>
                <w:sz w:val="22"/>
                <w:szCs w:val="22"/>
                <w:highlight w:val="yellow"/>
                <w:lang w:val="ru-RU"/>
              </w:rPr>
              <w:t>и</w:t>
            </w:r>
            <w:r w:rsidRPr="00416D2F">
              <w:rPr>
                <w:rFonts w:ascii="Garamond" w:hAnsi="Garamond" w:cs="Calibri"/>
                <w:iCs/>
                <w:sz w:val="22"/>
                <w:szCs w:val="22"/>
                <w:lang w:val="ru-RU"/>
              </w:rPr>
              <w:t xml:space="preserve"> (макет 90001) </w:t>
            </w:r>
            <w:r w:rsidRPr="00416D2F">
              <w:rPr>
                <w:rFonts w:ascii="Garamond" w:hAnsi="Garamond" w:cs="Calibri"/>
                <w:iCs/>
                <w:sz w:val="22"/>
                <w:szCs w:val="22"/>
                <w:highlight w:val="yellow"/>
                <w:lang w:val="ru-RU"/>
              </w:rPr>
              <w:t>– в течение 120 минут после получения макета 90000;</w:t>
            </w:r>
          </w:p>
          <w:p w14:paraId="7A872A85" w14:textId="44F303A8" w:rsidR="00C372AA" w:rsidRPr="00416D2F" w:rsidRDefault="00C372AA" w:rsidP="00587A91">
            <w:pPr>
              <w:pStyle w:val="af5"/>
              <w:spacing w:before="120"/>
              <w:ind w:left="-10" w:right="-1" w:firstLine="709"/>
              <w:jc w:val="both"/>
              <w:rPr>
                <w:rFonts w:ascii="Garamond" w:hAnsi="Garamond" w:cs="Calibri"/>
                <w:iCs/>
                <w:sz w:val="22"/>
                <w:szCs w:val="22"/>
                <w:highlight w:val="yellow"/>
                <w:lang w:val="ru-RU"/>
              </w:rPr>
            </w:pPr>
            <w:r w:rsidRPr="00416D2F">
              <w:rPr>
                <w:rFonts w:ascii="Garamond" w:hAnsi="Garamond" w:cs="Calibri"/>
                <w:iCs/>
                <w:sz w:val="22"/>
                <w:szCs w:val="22"/>
                <w:highlight w:val="yellow"/>
                <w:lang w:val="ru-RU"/>
              </w:rPr>
              <w:t>2)</w:t>
            </w:r>
            <w:r w:rsidRPr="00416D2F">
              <w:rPr>
                <w:rFonts w:ascii="Garamond" w:hAnsi="Garamond" w:cs="Calibri"/>
                <w:iCs/>
                <w:sz w:val="22"/>
                <w:szCs w:val="22"/>
                <w:lang w:val="ru-RU"/>
              </w:rPr>
              <w:t xml:space="preserve"> ответн</w:t>
            </w:r>
            <w:r w:rsidR="0051649B" w:rsidRPr="00C66850">
              <w:rPr>
                <w:rFonts w:ascii="Garamond" w:hAnsi="Garamond" w:cs="Calibri"/>
                <w:iCs/>
                <w:sz w:val="22"/>
                <w:szCs w:val="22"/>
                <w:highlight w:val="yellow"/>
                <w:lang w:val="ru-RU"/>
              </w:rPr>
              <w:t>ой</w:t>
            </w:r>
            <w:r w:rsidRPr="00416D2F">
              <w:rPr>
                <w:rFonts w:ascii="Garamond" w:hAnsi="Garamond" w:cs="Calibri"/>
                <w:iCs/>
                <w:sz w:val="22"/>
                <w:szCs w:val="22"/>
                <w:lang w:val="ru-RU"/>
              </w:rPr>
              <w:t xml:space="preserve"> квитанци</w:t>
            </w:r>
            <w:r w:rsidR="0051649B" w:rsidRPr="00C66850">
              <w:rPr>
                <w:rFonts w:ascii="Garamond" w:hAnsi="Garamond" w:cs="Calibri"/>
                <w:iCs/>
                <w:sz w:val="22"/>
                <w:szCs w:val="22"/>
                <w:highlight w:val="yellow"/>
                <w:lang w:val="ru-RU"/>
              </w:rPr>
              <w:t>и</w:t>
            </w:r>
            <w:r w:rsidRPr="00416D2F">
              <w:rPr>
                <w:rFonts w:ascii="Garamond" w:hAnsi="Garamond" w:cs="Calibri"/>
                <w:iCs/>
                <w:sz w:val="22"/>
                <w:szCs w:val="22"/>
                <w:lang w:val="ru-RU"/>
              </w:rPr>
              <w:t xml:space="preserve"> (макет 10001), ответн</w:t>
            </w:r>
            <w:r w:rsidR="0051649B" w:rsidRPr="00C66850">
              <w:rPr>
                <w:rFonts w:ascii="Garamond" w:hAnsi="Garamond" w:cs="Calibri"/>
                <w:iCs/>
                <w:sz w:val="22"/>
                <w:szCs w:val="22"/>
                <w:highlight w:val="yellow"/>
                <w:lang w:val="ru-RU"/>
              </w:rPr>
              <w:t>ой</w:t>
            </w:r>
            <w:r w:rsidRPr="00416D2F">
              <w:rPr>
                <w:rFonts w:ascii="Garamond" w:hAnsi="Garamond" w:cs="Calibri"/>
                <w:iCs/>
                <w:sz w:val="22"/>
                <w:szCs w:val="22"/>
                <w:lang w:val="ru-RU"/>
              </w:rPr>
              <w:t xml:space="preserve"> квитанци</w:t>
            </w:r>
            <w:r w:rsidR="0051649B" w:rsidRPr="00C66850">
              <w:rPr>
                <w:rFonts w:ascii="Garamond" w:hAnsi="Garamond" w:cs="Calibri"/>
                <w:iCs/>
                <w:sz w:val="22"/>
                <w:szCs w:val="22"/>
                <w:highlight w:val="yellow"/>
                <w:lang w:val="ru-RU"/>
              </w:rPr>
              <w:t>и</w:t>
            </w:r>
            <w:r w:rsidRPr="00416D2F">
              <w:rPr>
                <w:rFonts w:ascii="Garamond" w:hAnsi="Garamond" w:cs="Calibri"/>
                <w:iCs/>
                <w:sz w:val="22"/>
                <w:szCs w:val="22"/>
                <w:lang w:val="ru-RU"/>
              </w:rPr>
              <w:t xml:space="preserve"> (макет 20001) </w:t>
            </w:r>
            <w:r w:rsidR="00C66850">
              <w:rPr>
                <w:rFonts w:ascii="Garamond" w:hAnsi="Garamond" w:cs="Calibri"/>
                <w:iCs/>
                <w:sz w:val="22"/>
                <w:szCs w:val="22"/>
                <w:highlight w:val="yellow"/>
                <w:lang w:val="ru-RU"/>
              </w:rPr>
              <w:t>–</w:t>
            </w:r>
            <w:r w:rsidRPr="00416D2F">
              <w:rPr>
                <w:rFonts w:ascii="Garamond" w:hAnsi="Garamond" w:cs="Calibri"/>
                <w:iCs/>
                <w:sz w:val="22"/>
                <w:szCs w:val="22"/>
                <w:highlight w:val="yellow"/>
                <w:lang w:val="ru-RU"/>
              </w:rPr>
              <w:t xml:space="preserve"> в течение 240 минут после получения пакета документов (</w:t>
            </w:r>
            <w:r w:rsidRPr="00416D2F">
              <w:rPr>
                <w:rFonts w:ascii="Garamond" w:hAnsi="Garamond" w:cs="Calibri"/>
                <w:iCs/>
                <w:sz w:val="22"/>
                <w:szCs w:val="22"/>
                <w:highlight w:val="yellow"/>
                <w:lang w:val="en-US"/>
              </w:rPr>
              <w:t>zip</w:t>
            </w:r>
            <w:r w:rsidRPr="00416D2F">
              <w:rPr>
                <w:rFonts w:ascii="Garamond" w:hAnsi="Garamond" w:cs="Calibri"/>
                <w:iCs/>
                <w:sz w:val="22"/>
                <w:szCs w:val="22"/>
                <w:highlight w:val="yellow"/>
                <w:lang w:val="ru-RU"/>
              </w:rPr>
              <w:t xml:space="preserve">-архива, содержащего </w:t>
            </w:r>
            <w:r w:rsidRPr="00416D2F">
              <w:rPr>
                <w:rFonts w:ascii="Garamond" w:hAnsi="Garamond" w:cs="Calibri"/>
                <w:iCs/>
                <w:sz w:val="22"/>
                <w:szCs w:val="22"/>
                <w:highlight w:val="yellow"/>
              </w:rPr>
              <w:t>макет 10000, макет 20000 соответственно)</w:t>
            </w:r>
            <w:r w:rsidRPr="00416D2F">
              <w:rPr>
                <w:rFonts w:ascii="Garamond" w:hAnsi="Garamond" w:cs="Calibri"/>
                <w:iCs/>
                <w:sz w:val="22"/>
                <w:szCs w:val="22"/>
                <w:highlight w:val="yellow"/>
                <w:lang w:val="ru-RU"/>
              </w:rPr>
              <w:t xml:space="preserve"> в следующих случаях:</w:t>
            </w:r>
          </w:p>
          <w:p w14:paraId="2E773B29" w14:textId="35D06BB4" w:rsidR="00C372AA" w:rsidRPr="00416D2F" w:rsidRDefault="00C66850" w:rsidP="00587A91">
            <w:pPr>
              <w:pStyle w:val="af5"/>
              <w:spacing w:before="120"/>
              <w:ind w:left="-10" w:right="-1" w:firstLine="709"/>
              <w:jc w:val="both"/>
              <w:rPr>
                <w:rFonts w:ascii="Garamond" w:hAnsi="Garamond" w:cs="Calibri"/>
                <w:iCs/>
                <w:sz w:val="22"/>
                <w:szCs w:val="22"/>
                <w:highlight w:val="yellow"/>
                <w:lang w:val="ru-RU"/>
              </w:rPr>
            </w:pPr>
            <w:r>
              <w:rPr>
                <w:rFonts w:ascii="Garamond" w:hAnsi="Garamond" w:cs="Calibri"/>
                <w:iCs/>
                <w:sz w:val="22"/>
                <w:szCs w:val="22"/>
                <w:highlight w:val="yellow"/>
                <w:lang w:val="ru-RU"/>
              </w:rPr>
              <w:t>–</w:t>
            </w:r>
            <w:r w:rsidR="00C372AA" w:rsidRPr="00416D2F">
              <w:rPr>
                <w:rFonts w:ascii="Garamond" w:hAnsi="Garamond" w:cs="Calibri"/>
                <w:iCs/>
                <w:sz w:val="22"/>
                <w:szCs w:val="22"/>
                <w:highlight w:val="yellow"/>
                <w:lang w:val="ru-RU"/>
              </w:rPr>
              <w:t xml:space="preserve"> если в вышеуказанном пакете документов в соответствии с п. 3.1 настоящих Методических указаний приложена машиночитаемая </w:t>
            </w:r>
            <w:r w:rsidR="00C372AA" w:rsidRPr="00416D2F">
              <w:rPr>
                <w:rFonts w:ascii="Garamond" w:hAnsi="Garamond" w:cs="Calibri"/>
                <w:iCs/>
                <w:sz w:val="22"/>
                <w:szCs w:val="22"/>
                <w:highlight w:val="yellow"/>
              </w:rPr>
              <w:t>доверенность представителя сетевой организации</w:t>
            </w:r>
            <w:r w:rsidR="00C372AA" w:rsidRPr="00416D2F">
              <w:rPr>
                <w:rFonts w:ascii="Garamond" w:hAnsi="Garamond" w:cs="Calibri"/>
                <w:iCs/>
                <w:sz w:val="22"/>
                <w:szCs w:val="22"/>
                <w:highlight w:val="yellow"/>
                <w:lang w:val="ru-RU"/>
              </w:rPr>
              <w:t xml:space="preserve">, содержащая следующее </w:t>
            </w:r>
            <w:r w:rsidR="00C372AA" w:rsidRPr="00416D2F">
              <w:rPr>
                <w:rFonts w:ascii="Garamond" w:hAnsi="Garamond"/>
                <w:iCs/>
                <w:sz w:val="22"/>
                <w:szCs w:val="22"/>
                <w:highlight w:val="yellow"/>
              </w:rPr>
              <w:t>предусмотренное классификатором полномочий</w:t>
            </w:r>
            <w:r w:rsidR="00C372AA" w:rsidRPr="00416D2F">
              <w:rPr>
                <w:rFonts w:ascii="Garamond" w:hAnsi="Garamond"/>
                <w:iCs/>
                <w:sz w:val="22"/>
                <w:szCs w:val="22"/>
                <w:highlight w:val="yellow"/>
                <w:lang w:val="ru-RU"/>
              </w:rPr>
              <w:t xml:space="preserve"> </w:t>
            </w:r>
            <w:r w:rsidR="00C372AA" w:rsidRPr="00416D2F">
              <w:rPr>
                <w:rFonts w:ascii="Garamond" w:hAnsi="Garamond"/>
                <w:iCs/>
                <w:sz w:val="22"/>
                <w:szCs w:val="22"/>
                <w:highlight w:val="yellow"/>
              </w:rPr>
              <w:t>полномочие на подписание УКЭП электронного документа (макет 10000, макет 20000)</w:t>
            </w:r>
            <w:r w:rsidR="00C372AA" w:rsidRPr="00416D2F">
              <w:rPr>
                <w:rFonts w:ascii="Garamond" w:hAnsi="Garamond"/>
                <w:iCs/>
                <w:sz w:val="22"/>
                <w:szCs w:val="22"/>
                <w:highlight w:val="yellow"/>
                <w:lang w:val="ru-RU"/>
              </w:rPr>
              <w:t>:</w:t>
            </w:r>
            <w:r w:rsidR="00C372AA" w:rsidRPr="00416D2F">
              <w:rPr>
                <w:rFonts w:ascii="Garamond" w:hAnsi="Garamond"/>
                <w:iCs/>
                <w:sz w:val="22"/>
                <w:szCs w:val="22"/>
                <w:highlight w:val="yellow"/>
              </w:rPr>
              <w:t xml:space="preserve"> мнемоника полномочия – OREM_TSO_XML, код полномочия – ATC_OREM_TSO_XML, наименование полномочия –</w:t>
            </w:r>
            <w:r w:rsidR="00C372AA" w:rsidRPr="00416D2F">
              <w:rPr>
                <w:rFonts w:ascii="Garamond" w:hAnsi="Garamond"/>
                <w:iCs/>
                <w:sz w:val="22"/>
                <w:szCs w:val="22"/>
                <w:highlight w:val="yellow"/>
                <w:lang w:val="ru-RU"/>
              </w:rPr>
              <w:t xml:space="preserve"> </w:t>
            </w:r>
            <w:r w:rsidR="00C372AA" w:rsidRPr="00416D2F">
              <w:rPr>
                <w:rFonts w:ascii="Garamond" w:hAnsi="Garamond"/>
                <w:iCs/>
                <w:sz w:val="22"/>
                <w:szCs w:val="22"/>
                <w:highlight w:val="yellow"/>
              </w:rPr>
              <w:t xml:space="preserve">«Подписывать отчеты в формате </w:t>
            </w:r>
            <w:proofErr w:type="spellStart"/>
            <w:r w:rsidRPr="00416D2F">
              <w:rPr>
                <w:rFonts w:ascii="Garamond" w:hAnsi="Garamond"/>
                <w:iCs/>
                <w:highlight w:val="yellow"/>
              </w:rPr>
              <w:t>х</w:t>
            </w:r>
            <w:r>
              <w:rPr>
                <w:rFonts w:ascii="Garamond" w:hAnsi="Garamond"/>
                <w:iCs/>
                <w:highlight w:val="yellow"/>
                <w:lang w:val="en-US"/>
              </w:rPr>
              <w:t>m</w:t>
            </w:r>
            <w:proofErr w:type="spellEnd"/>
            <w:r w:rsidRPr="00416D2F">
              <w:rPr>
                <w:rFonts w:ascii="Garamond" w:hAnsi="Garamond"/>
                <w:iCs/>
                <w:highlight w:val="yellow"/>
              </w:rPr>
              <w:t>l</w:t>
            </w:r>
            <w:r w:rsidR="00C372AA" w:rsidRPr="00416D2F">
              <w:rPr>
                <w:rFonts w:ascii="Garamond" w:hAnsi="Garamond"/>
                <w:iCs/>
                <w:sz w:val="22"/>
                <w:szCs w:val="22"/>
                <w:highlight w:val="yellow"/>
              </w:rPr>
              <w:t>-файла с характеристиками средств измерений, установленных в отношении точек поставки розничных рынков эл. энергии, совпадающих с точками поставки в составе групп точек поставки на оптовом рынке эл. энергии и мощности»</w:t>
            </w:r>
            <w:r w:rsidR="00C372AA" w:rsidRPr="00416D2F">
              <w:rPr>
                <w:rFonts w:ascii="Garamond" w:hAnsi="Garamond"/>
                <w:iCs/>
                <w:sz w:val="22"/>
                <w:szCs w:val="22"/>
                <w:highlight w:val="yellow"/>
                <w:lang w:val="ru-RU"/>
              </w:rPr>
              <w:t xml:space="preserve"> (</w:t>
            </w:r>
            <w:r w:rsidR="00C372AA" w:rsidRPr="00416D2F">
              <w:rPr>
                <w:rFonts w:ascii="Garamond" w:hAnsi="Garamond"/>
                <w:sz w:val="22"/>
                <w:szCs w:val="22"/>
                <w:highlight w:val="yellow"/>
                <w:lang w:val="ru-RU"/>
              </w:rPr>
              <w:t>в том числе в случае, если такая доверенность ранее предоставлялась в КО в составе иного пакета документов (</w:t>
            </w:r>
            <w:r w:rsidR="00C372AA" w:rsidRPr="00416D2F">
              <w:rPr>
                <w:rFonts w:ascii="Garamond" w:hAnsi="Garamond"/>
                <w:sz w:val="22"/>
                <w:szCs w:val="22"/>
                <w:highlight w:val="yellow"/>
                <w:lang w:val="en-US"/>
              </w:rPr>
              <w:t>zip</w:t>
            </w:r>
            <w:r w:rsidR="00C372AA" w:rsidRPr="00416D2F">
              <w:rPr>
                <w:rFonts w:ascii="Garamond" w:hAnsi="Garamond"/>
                <w:sz w:val="22"/>
                <w:szCs w:val="22"/>
                <w:highlight w:val="yellow"/>
                <w:lang w:val="ru-RU"/>
              </w:rPr>
              <w:t>-архива))</w:t>
            </w:r>
            <w:r w:rsidR="00C372AA" w:rsidRPr="00416D2F">
              <w:rPr>
                <w:rFonts w:ascii="Garamond" w:hAnsi="Garamond"/>
                <w:iCs/>
                <w:sz w:val="22"/>
                <w:szCs w:val="22"/>
              </w:rPr>
              <w:t>;</w:t>
            </w:r>
          </w:p>
          <w:p w14:paraId="2F255DB3" w14:textId="20DE8CDB" w:rsidR="00C372AA" w:rsidRPr="00416D2F" w:rsidRDefault="00416D2F" w:rsidP="00587A91">
            <w:pPr>
              <w:autoSpaceDE w:val="0"/>
              <w:autoSpaceDN w:val="0"/>
              <w:adjustRightInd w:val="0"/>
              <w:spacing w:after="0" w:line="240" w:lineRule="auto"/>
              <w:ind w:firstLine="743"/>
              <w:jc w:val="both"/>
              <w:rPr>
                <w:rFonts w:ascii="Garamond" w:hAnsi="Garamond" w:cs="Calibri"/>
                <w:iCs/>
              </w:rPr>
            </w:pPr>
            <w:r>
              <w:rPr>
                <w:rFonts w:ascii="Garamond" w:hAnsi="Garamond" w:cs="Calibri"/>
                <w:iCs/>
                <w:highlight w:val="yellow"/>
              </w:rPr>
              <w:t>–</w:t>
            </w:r>
            <w:r w:rsidR="00C372AA" w:rsidRPr="00416D2F">
              <w:rPr>
                <w:rFonts w:ascii="Garamond" w:hAnsi="Garamond" w:cs="Calibri"/>
                <w:iCs/>
                <w:highlight w:val="yellow"/>
              </w:rPr>
              <w:t xml:space="preserve"> если в вышеуказанном пакете документов в соответствии с п. 3.1 настоящих Методических указаний</w:t>
            </w:r>
            <w:r w:rsidR="00C372AA" w:rsidRPr="00416D2F" w:rsidDel="00C42578">
              <w:rPr>
                <w:rFonts w:ascii="Garamond" w:hAnsi="Garamond" w:cs="Calibri"/>
                <w:iCs/>
                <w:highlight w:val="yellow"/>
              </w:rPr>
              <w:t xml:space="preserve"> </w:t>
            </w:r>
            <w:r w:rsidR="00C372AA" w:rsidRPr="00416D2F">
              <w:rPr>
                <w:rFonts w:ascii="Garamond" w:hAnsi="Garamond" w:cs="Calibri"/>
                <w:iCs/>
                <w:highlight w:val="yellow"/>
              </w:rPr>
              <w:t xml:space="preserve">отсутствует доверенность представителя сетевой организации, и при этом предоставленный электронный документ (макет 10000, макет 20000) подписан УКЭП сетевой организации, </w:t>
            </w:r>
            <w:r w:rsidR="00C372AA" w:rsidRPr="00416D2F">
              <w:rPr>
                <w:rFonts w:ascii="Garamond" w:hAnsi="Garamond" w:cs="Garamond"/>
                <w:highlight w:val="yellow"/>
              </w:rPr>
              <w:t>квалифицированный сертификат которой выдан удостоверяющим центром федерального органа исполнительной власти, уполномоченного на осуществление государственной регистрации юридических лиц</w:t>
            </w:r>
            <w:r w:rsidR="00C372AA" w:rsidRPr="00416D2F">
              <w:rPr>
                <w:rFonts w:ascii="Garamond" w:hAnsi="Garamond" w:cs="Calibri"/>
                <w:iCs/>
                <w:highlight w:val="yellow"/>
              </w:rPr>
              <w:t>;</w:t>
            </w:r>
          </w:p>
          <w:p w14:paraId="478872A5" w14:textId="6CE8C62D" w:rsidR="00C372AA" w:rsidRPr="00416D2F" w:rsidRDefault="00416D2F" w:rsidP="00587A91">
            <w:pPr>
              <w:autoSpaceDE w:val="0"/>
              <w:autoSpaceDN w:val="0"/>
              <w:adjustRightInd w:val="0"/>
              <w:spacing w:after="0" w:line="240" w:lineRule="auto"/>
              <w:ind w:firstLine="743"/>
              <w:jc w:val="both"/>
              <w:rPr>
                <w:rFonts w:ascii="Garamond" w:hAnsi="Garamond" w:cs="Garamond"/>
              </w:rPr>
            </w:pPr>
            <w:r>
              <w:rPr>
                <w:rFonts w:ascii="Garamond" w:hAnsi="Garamond" w:cs="Calibri"/>
                <w:iCs/>
              </w:rPr>
              <w:t>–</w:t>
            </w:r>
            <w:r w:rsidR="00C372AA" w:rsidRPr="00416D2F">
              <w:rPr>
                <w:rFonts w:ascii="Garamond" w:hAnsi="Garamond" w:cs="Calibri"/>
                <w:iCs/>
              </w:rPr>
              <w:t xml:space="preserve"> </w:t>
            </w:r>
            <w:r w:rsidR="00C372AA" w:rsidRPr="00416D2F">
              <w:rPr>
                <w:rFonts w:ascii="Garamond" w:hAnsi="Garamond" w:cs="Calibri"/>
                <w:iCs/>
                <w:highlight w:val="yellow"/>
              </w:rPr>
              <w:t xml:space="preserve">если в вышеуказанном пакете документов в соответствии с п. 3.1 настоящих Методических указаний отсутствует доверенность представителя </w:t>
            </w:r>
            <w:r w:rsidR="00C372AA" w:rsidRPr="00416D2F">
              <w:rPr>
                <w:rFonts w:ascii="Garamond" w:hAnsi="Garamond" w:cs="Calibri"/>
                <w:iCs/>
                <w:highlight w:val="yellow"/>
              </w:rPr>
              <w:lastRenderedPageBreak/>
              <w:t>сетевой организации, и при этом ранее в составе иного пакета документов (</w:t>
            </w:r>
            <w:r w:rsidR="00C372AA" w:rsidRPr="00416D2F">
              <w:rPr>
                <w:rFonts w:ascii="Garamond" w:hAnsi="Garamond" w:cs="Calibri"/>
                <w:iCs/>
                <w:highlight w:val="yellow"/>
                <w:lang w:val="en-US"/>
              </w:rPr>
              <w:t>zip</w:t>
            </w:r>
            <w:r w:rsidR="00C372AA" w:rsidRPr="00416D2F">
              <w:rPr>
                <w:rFonts w:ascii="Garamond" w:hAnsi="Garamond" w:cs="Calibri"/>
                <w:iCs/>
                <w:highlight w:val="yellow"/>
              </w:rPr>
              <w:t xml:space="preserve">-архива) </w:t>
            </w:r>
            <w:proofErr w:type="gramStart"/>
            <w:r w:rsidR="00C372AA" w:rsidRPr="00416D2F">
              <w:rPr>
                <w:rFonts w:ascii="Garamond" w:hAnsi="Garamond" w:cs="Calibri"/>
                <w:iCs/>
                <w:highlight w:val="yellow"/>
              </w:rPr>
              <w:t>в КО</w:t>
            </w:r>
            <w:proofErr w:type="gramEnd"/>
            <w:r w:rsidR="00C372AA" w:rsidRPr="00416D2F">
              <w:rPr>
                <w:rFonts w:ascii="Garamond" w:hAnsi="Garamond" w:cs="Calibri"/>
                <w:iCs/>
                <w:highlight w:val="yellow"/>
              </w:rPr>
              <w:t xml:space="preserve"> была предоставлена действующая на момент проверки вновь поступившего пакета документов и подтверждающая полномочия на подписание электронного документа (макета 10000, макета 20000) таким представителем сетевой организации доверенность; </w:t>
            </w:r>
          </w:p>
          <w:p w14:paraId="58A2FCE1" w14:textId="020CB111" w:rsidR="00C372AA" w:rsidRPr="00416D2F" w:rsidRDefault="00C372AA" w:rsidP="00587A91">
            <w:pPr>
              <w:pStyle w:val="af5"/>
              <w:spacing w:before="120"/>
              <w:ind w:left="-10" w:right="-1" w:firstLine="709"/>
              <w:jc w:val="both"/>
              <w:rPr>
                <w:rFonts w:ascii="Garamond" w:hAnsi="Garamond" w:cs="Calibri"/>
                <w:iCs/>
                <w:sz w:val="22"/>
                <w:szCs w:val="22"/>
                <w:highlight w:val="yellow"/>
                <w:lang w:val="ru-RU"/>
              </w:rPr>
            </w:pPr>
            <w:r w:rsidRPr="00416D2F">
              <w:rPr>
                <w:rFonts w:ascii="Garamond" w:hAnsi="Garamond" w:cs="Calibri"/>
                <w:iCs/>
                <w:sz w:val="22"/>
                <w:szCs w:val="22"/>
                <w:highlight w:val="yellow"/>
                <w:lang w:val="ru-RU"/>
              </w:rPr>
              <w:t>3) ответн</w:t>
            </w:r>
            <w:r w:rsidR="00C66850">
              <w:rPr>
                <w:rFonts w:ascii="Garamond" w:hAnsi="Garamond" w:cs="Calibri"/>
                <w:iCs/>
                <w:sz w:val="22"/>
                <w:szCs w:val="22"/>
                <w:highlight w:val="yellow"/>
                <w:lang w:val="ru-RU"/>
              </w:rPr>
              <w:t>ой</w:t>
            </w:r>
            <w:r w:rsidRPr="00416D2F">
              <w:rPr>
                <w:rFonts w:ascii="Garamond" w:hAnsi="Garamond" w:cs="Calibri"/>
                <w:iCs/>
                <w:sz w:val="22"/>
                <w:szCs w:val="22"/>
                <w:highlight w:val="yellow"/>
                <w:lang w:val="ru-RU"/>
              </w:rPr>
              <w:t xml:space="preserve"> квитанци</w:t>
            </w:r>
            <w:r w:rsidR="00C66850">
              <w:rPr>
                <w:rFonts w:ascii="Garamond" w:hAnsi="Garamond" w:cs="Calibri"/>
                <w:iCs/>
                <w:sz w:val="22"/>
                <w:szCs w:val="22"/>
                <w:highlight w:val="yellow"/>
                <w:lang w:val="ru-RU"/>
              </w:rPr>
              <w:t>и</w:t>
            </w:r>
            <w:r w:rsidRPr="00416D2F">
              <w:rPr>
                <w:rFonts w:ascii="Garamond" w:hAnsi="Garamond" w:cs="Calibri"/>
                <w:iCs/>
                <w:sz w:val="22"/>
                <w:szCs w:val="22"/>
                <w:highlight w:val="yellow"/>
                <w:lang w:val="ru-RU"/>
              </w:rPr>
              <w:t xml:space="preserve"> (макет 10001), ответн</w:t>
            </w:r>
            <w:r w:rsidR="00C66850">
              <w:rPr>
                <w:rFonts w:ascii="Garamond" w:hAnsi="Garamond" w:cs="Calibri"/>
                <w:iCs/>
                <w:sz w:val="22"/>
                <w:szCs w:val="22"/>
                <w:highlight w:val="yellow"/>
                <w:lang w:val="ru-RU"/>
              </w:rPr>
              <w:t>ой</w:t>
            </w:r>
            <w:r w:rsidRPr="00416D2F">
              <w:rPr>
                <w:rFonts w:ascii="Garamond" w:hAnsi="Garamond" w:cs="Calibri"/>
                <w:iCs/>
                <w:sz w:val="22"/>
                <w:szCs w:val="22"/>
                <w:highlight w:val="yellow"/>
                <w:lang w:val="ru-RU"/>
              </w:rPr>
              <w:t xml:space="preserve"> квитанци</w:t>
            </w:r>
            <w:r w:rsidR="00C66850">
              <w:rPr>
                <w:rFonts w:ascii="Garamond" w:hAnsi="Garamond" w:cs="Calibri"/>
                <w:iCs/>
                <w:sz w:val="22"/>
                <w:szCs w:val="22"/>
                <w:highlight w:val="yellow"/>
                <w:lang w:val="ru-RU"/>
              </w:rPr>
              <w:t>и</w:t>
            </w:r>
            <w:r w:rsidRPr="00416D2F">
              <w:rPr>
                <w:rFonts w:ascii="Garamond" w:hAnsi="Garamond" w:cs="Calibri"/>
                <w:iCs/>
                <w:sz w:val="22"/>
                <w:szCs w:val="22"/>
                <w:highlight w:val="yellow"/>
                <w:lang w:val="ru-RU"/>
              </w:rPr>
              <w:t xml:space="preserve"> (макет 20001) </w:t>
            </w:r>
            <w:r w:rsidR="00C66850">
              <w:rPr>
                <w:rFonts w:ascii="Garamond" w:hAnsi="Garamond" w:cs="Calibri"/>
                <w:iCs/>
                <w:sz w:val="22"/>
                <w:szCs w:val="22"/>
                <w:highlight w:val="yellow"/>
                <w:lang w:val="ru-RU"/>
              </w:rPr>
              <w:t>–</w:t>
            </w:r>
            <w:r w:rsidRPr="00416D2F">
              <w:rPr>
                <w:rFonts w:ascii="Garamond" w:hAnsi="Garamond" w:cs="Calibri"/>
                <w:iCs/>
                <w:sz w:val="22"/>
                <w:szCs w:val="22"/>
                <w:highlight w:val="yellow"/>
                <w:lang w:val="ru-RU"/>
              </w:rPr>
              <w:t xml:space="preserve"> в течение </w:t>
            </w:r>
            <w:r w:rsidR="00D705F1" w:rsidRPr="00416D2F">
              <w:rPr>
                <w:rFonts w:ascii="Garamond" w:hAnsi="Garamond" w:cs="Calibri"/>
                <w:iCs/>
                <w:sz w:val="22"/>
                <w:szCs w:val="22"/>
                <w:highlight w:val="yellow"/>
                <w:lang w:val="ru-RU"/>
              </w:rPr>
              <w:t xml:space="preserve">10 </w:t>
            </w:r>
            <w:r w:rsidRPr="00416D2F">
              <w:rPr>
                <w:rFonts w:ascii="Garamond" w:hAnsi="Garamond" w:cs="Calibri"/>
                <w:iCs/>
                <w:sz w:val="22"/>
                <w:szCs w:val="22"/>
                <w:highlight w:val="yellow"/>
                <w:lang w:val="ru-RU"/>
              </w:rPr>
              <w:t xml:space="preserve">рабочих дней после получения пакета документов (архива, содержащего </w:t>
            </w:r>
            <w:r w:rsidRPr="00416D2F">
              <w:rPr>
                <w:rFonts w:ascii="Garamond" w:hAnsi="Garamond" w:cs="Calibri"/>
                <w:iCs/>
                <w:sz w:val="22"/>
                <w:szCs w:val="22"/>
                <w:highlight w:val="yellow"/>
              </w:rPr>
              <w:t>макет 10000, макет 20000 соответственно)</w:t>
            </w:r>
            <w:r w:rsidRPr="00416D2F">
              <w:rPr>
                <w:rFonts w:ascii="Garamond" w:hAnsi="Garamond" w:cs="Calibri"/>
                <w:iCs/>
                <w:sz w:val="22"/>
                <w:szCs w:val="22"/>
                <w:highlight w:val="yellow"/>
                <w:lang w:val="ru-RU"/>
              </w:rPr>
              <w:t xml:space="preserve"> в остальных случаях, в том числе:</w:t>
            </w:r>
          </w:p>
          <w:p w14:paraId="7FCC34E0" w14:textId="4DBAE2B1" w:rsidR="00C372AA" w:rsidRPr="00416D2F" w:rsidRDefault="00416D2F" w:rsidP="00587A91">
            <w:pPr>
              <w:pStyle w:val="af5"/>
              <w:spacing w:before="120"/>
              <w:ind w:left="-10" w:right="-1" w:firstLine="709"/>
              <w:jc w:val="both"/>
              <w:rPr>
                <w:rFonts w:ascii="Garamond" w:hAnsi="Garamond"/>
                <w:sz w:val="22"/>
                <w:szCs w:val="22"/>
                <w:highlight w:val="green"/>
                <w:lang w:val="ru-RU"/>
              </w:rPr>
            </w:pPr>
            <w:r>
              <w:rPr>
                <w:rFonts w:ascii="Garamond" w:hAnsi="Garamond" w:cs="Calibri"/>
                <w:iCs/>
                <w:sz w:val="22"/>
                <w:szCs w:val="22"/>
                <w:highlight w:val="yellow"/>
                <w:lang w:val="ru-RU"/>
              </w:rPr>
              <w:t>–</w:t>
            </w:r>
            <w:r w:rsidR="00C372AA" w:rsidRPr="00416D2F">
              <w:rPr>
                <w:rFonts w:ascii="Garamond" w:hAnsi="Garamond" w:cs="Calibri"/>
                <w:iCs/>
                <w:sz w:val="22"/>
                <w:szCs w:val="22"/>
                <w:highlight w:val="yellow"/>
                <w:lang w:val="ru-RU"/>
              </w:rPr>
              <w:t xml:space="preserve"> если в вышеуказанном пакете документов в соответствии с п. 3.1 настоящих Методических указаний приложена </w:t>
            </w:r>
            <w:r w:rsidR="00C372AA" w:rsidRPr="00416D2F">
              <w:rPr>
                <w:rFonts w:ascii="Garamond" w:hAnsi="Garamond"/>
                <w:sz w:val="22"/>
                <w:szCs w:val="22"/>
                <w:highlight w:val="yellow"/>
              </w:rPr>
              <w:t xml:space="preserve">сканированная копия доверенности </w:t>
            </w:r>
            <w:r w:rsidR="00C372AA" w:rsidRPr="00416D2F">
              <w:rPr>
                <w:rFonts w:ascii="Garamond" w:hAnsi="Garamond"/>
                <w:sz w:val="22"/>
                <w:szCs w:val="22"/>
                <w:highlight w:val="yellow"/>
                <w:lang w:val="ru-RU"/>
              </w:rPr>
              <w:t xml:space="preserve">в формате </w:t>
            </w:r>
            <w:r w:rsidR="00C372AA" w:rsidRPr="00416D2F">
              <w:rPr>
                <w:rFonts w:ascii="Garamond" w:hAnsi="Garamond"/>
                <w:sz w:val="22"/>
                <w:szCs w:val="22"/>
                <w:highlight w:val="yellow"/>
                <w:lang w:val="en-US"/>
              </w:rPr>
              <w:t>jpeg</w:t>
            </w:r>
            <w:r w:rsidR="00C372AA" w:rsidRPr="00416D2F">
              <w:rPr>
                <w:rFonts w:ascii="Garamond" w:hAnsi="Garamond"/>
                <w:sz w:val="22"/>
                <w:szCs w:val="22"/>
                <w:highlight w:val="yellow"/>
                <w:lang w:val="ru-RU"/>
              </w:rPr>
              <w:t xml:space="preserve">, </w:t>
            </w:r>
            <w:r w:rsidR="00C372AA" w:rsidRPr="00416D2F">
              <w:rPr>
                <w:rFonts w:ascii="Garamond" w:hAnsi="Garamond"/>
                <w:sz w:val="22"/>
                <w:szCs w:val="22"/>
                <w:highlight w:val="yellow"/>
                <w:lang w:val="en-US"/>
              </w:rPr>
              <w:t>pdf</w:t>
            </w:r>
            <w:r w:rsidR="00C372AA" w:rsidRPr="00416D2F">
              <w:rPr>
                <w:rFonts w:ascii="Garamond" w:hAnsi="Garamond"/>
                <w:sz w:val="22"/>
                <w:szCs w:val="22"/>
                <w:highlight w:val="yellow"/>
                <w:lang w:val="ru-RU"/>
              </w:rPr>
              <w:t xml:space="preserve">, </w:t>
            </w:r>
            <w:proofErr w:type="spellStart"/>
            <w:r w:rsidR="00C372AA" w:rsidRPr="00416D2F">
              <w:rPr>
                <w:rFonts w:ascii="Garamond" w:hAnsi="Garamond"/>
                <w:sz w:val="22"/>
                <w:szCs w:val="22"/>
                <w:highlight w:val="yellow"/>
                <w:lang w:val="en-US"/>
              </w:rPr>
              <w:t>png</w:t>
            </w:r>
            <w:proofErr w:type="spellEnd"/>
            <w:r w:rsidR="00C372AA" w:rsidRPr="00416D2F">
              <w:rPr>
                <w:rFonts w:ascii="Garamond" w:hAnsi="Garamond" w:cs="Calibri"/>
                <w:iCs/>
                <w:sz w:val="22"/>
                <w:szCs w:val="22"/>
                <w:highlight w:val="yellow"/>
                <w:lang w:val="ru-RU"/>
              </w:rPr>
              <w:t xml:space="preserve"> </w:t>
            </w:r>
            <w:r w:rsidR="00C372AA" w:rsidRPr="00416D2F">
              <w:rPr>
                <w:rFonts w:ascii="Garamond" w:hAnsi="Garamond"/>
                <w:sz w:val="22"/>
                <w:szCs w:val="22"/>
                <w:highlight w:val="yellow"/>
              </w:rPr>
              <w:t>представителя сетевой организации, подписавшего УКЭП электронный документ (макет 10000, макет 20000</w:t>
            </w:r>
            <w:r w:rsidR="00C372AA" w:rsidRPr="00416D2F">
              <w:rPr>
                <w:rFonts w:ascii="Garamond" w:hAnsi="Garamond"/>
                <w:sz w:val="22"/>
                <w:szCs w:val="22"/>
                <w:highlight w:val="yellow"/>
                <w:lang w:val="ru-RU"/>
              </w:rPr>
              <w:t>);</w:t>
            </w:r>
          </w:p>
          <w:p w14:paraId="58158037" w14:textId="6D66A011" w:rsidR="00C372AA" w:rsidRPr="00416D2F" w:rsidRDefault="00416D2F" w:rsidP="00587A91">
            <w:pPr>
              <w:pStyle w:val="af5"/>
              <w:spacing w:before="120"/>
              <w:ind w:left="-10" w:right="-1" w:firstLine="709"/>
              <w:jc w:val="both"/>
              <w:rPr>
                <w:rFonts w:ascii="Garamond" w:hAnsi="Garamond"/>
                <w:iCs/>
                <w:sz w:val="22"/>
                <w:szCs w:val="22"/>
              </w:rPr>
            </w:pPr>
            <w:r>
              <w:rPr>
                <w:rFonts w:ascii="Garamond" w:hAnsi="Garamond"/>
                <w:sz w:val="22"/>
                <w:szCs w:val="22"/>
                <w:highlight w:val="yellow"/>
                <w:lang w:val="ru-RU"/>
              </w:rPr>
              <w:t>–</w:t>
            </w:r>
            <w:r w:rsidR="00C372AA" w:rsidRPr="00416D2F">
              <w:rPr>
                <w:rFonts w:ascii="Garamond" w:hAnsi="Garamond"/>
                <w:sz w:val="22"/>
                <w:szCs w:val="22"/>
                <w:highlight w:val="yellow"/>
                <w:lang w:val="ru-RU"/>
              </w:rPr>
              <w:t xml:space="preserve"> </w:t>
            </w:r>
            <w:r w:rsidR="00C372AA" w:rsidRPr="00416D2F">
              <w:rPr>
                <w:rFonts w:ascii="Garamond" w:hAnsi="Garamond" w:cs="Calibri"/>
                <w:iCs/>
                <w:sz w:val="22"/>
                <w:szCs w:val="22"/>
                <w:highlight w:val="yellow"/>
                <w:lang w:val="ru-RU"/>
              </w:rPr>
              <w:t xml:space="preserve">если в вышеуказанном пакете документов в соответствии с п. 3.1 настоящих Методических указаний приложена машиночитаемая доверенность, содержащая </w:t>
            </w:r>
            <w:r w:rsidR="00C372AA" w:rsidRPr="00416D2F">
              <w:rPr>
                <w:rFonts w:ascii="Garamond" w:hAnsi="Garamond"/>
                <w:iCs/>
                <w:sz w:val="22"/>
                <w:szCs w:val="22"/>
                <w:highlight w:val="yellow"/>
              </w:rPr>
              <w:t>полномочие на подписание УКЭП электронного документа (макет 10000, макет 20000)</w:t>
            </w:r>
            <w:r w:rsidR="00C372AA" w:rsidRPr="00416D2F">
              <w:rPr>
                <w:rFonts w:ascii="Garamond" w:hAnsi="Garamond"/>
                <w:iCs/>
                <w:sz w:val="22"/>
                <w:szCs w:val="22"/>
                <w:highlight w:val="yellow"/>
                <w:lang w:val="ru-RU"/>
              </w:rPr>
              <w:t xml:space="preserve">, отличное от </w:t>
            </w:r>
            <w:r w:rsidR="00C372AA" w:rsidRPr="00416D2F">
              <w:rPr>
                <w:rFonts w:ascii="Garamond" w:hAnsi="Garamond"/>
                <w:iCs/>
                <w:sz w:val="22"/>
                <w:szCs w:val="22"/>
                <w:highlight w:val="yellow"/>
              </w:rPr>
              <w:t>предусмотренно</w:t>
            </w:r>
            <w:r w:rsidR="00C372AA" w:rsidRPr="00416D2F">
              <w:rPr>
                <w:rFonts w:ascii="Garamond" w:hAnsi="Garamond"/>
                <w:iCs/>
                <w:sz w:val="22"/>
                <w:szCs w:val="22"/>
                <w:highlight w:val="yellow"/>
                <w:lang w:val="ru-RU"/>
              </w:rPr>
              <w:t>го</w:t>
            </w:r>
            <w:r w:rsidR="00C372AA" w:rsidRPr="00416D2F">
              <w:rPr>
                <w:rFonts w:ascii="Garamond" w:hAnsi="Garamond"/>
                <w:iCs/>
                <w:sz w:val="22"/>
                <w:szCs w:val="22"/>
                <w:highlight w:val="yellow"/>
              </w:rPr>
              <w:t xml:space="preserve"> классификатором полномочий </w:t>
            </w:r>
            <w:r w:rsidR="00C372AA" w:rsidRPr="00416D2F">
              <w:rPr>
                <w:rFonts w:ascii="Garamond" w:hAnsi="Garamond"/>
                <w:iCs/>
                <w:sz w:val="22"/>
                <w:szCs w:val="22"/>
                <w:highlight w:val="yellow"/>
                <w:lang w:val="ru-RU"/>
              </w:rPr>
              <w:t>и указанного в п</w:t>
            </w:r>
            <w:r w:rsidR="00C66850">
              <w:rPr>
                <w:rFonts w:ascii="Garamond" w:hAnsi="Garamond"/>
                <w:iCs/>
                <w:sz w:val="22"/>
                <w:szCs w:val="22"/>
                <w:highlight w:val="yellow"/>
                <w:lang w:val="ru-RU"/>
              </w:rPr>
              <w:t>од</w:t>
            </w:r>
            <w:r w:rsidR="00C372AA" w:rsidRPr="00416D2F">
              <w:rPr>
                <w:rFonts w:ascii="Garamond" w:hAnsi="Garamond"/>
                <w:iCs/>
                <w:sz w:val="22"/>
                <w:szCs w:val="22"/>
                <w:highlight w:val="yellow"/>
                <w:lang w:val="ru-RU"/>
              </w:rPr>
              <w:t>п. 2 настоящего пункта (</w:t>
            </w:r>
            <w:r w:rsidR="00C372AA" w:rsidRPr="00416D2F">
              <w:rPr>
                <w:rFonts w:ascii="Garamond" w:hAnsi="Garamond"/>
                <w:iCs/>
                <w:sz w:val="22"/>
                <w:szCs w:val="22"/>
                <w:highlight w:val="yellow"/>
              </w:rPr>
              <w:t xml:space="preserve">мнемоника полномочия – OREM_TSO_XML, код полномочия – ATC_OREM_TSO_XML, наименование полномочия «Подписывать отчеты в формате </w:t>
            </w:r>
            <w:proofErr w:type="spellStart"/>
            <w:r w:rsidR="00C66850" w:rsidRPr="00416D2F">
              <w:rPr>
                <w:rFonts w:ascii="Garamond" w:hAnsi="Garamond"/>
                <w:iCs/>
                <w:highlight w:val="yellow"/>
              </w:rPr>
              <w:t>х</w:t>
            </w:r>
            <w:r w:rsidR="00C66850">
              <w:rPr>
                <w:rFonts w:ascii="Garamond" w:hAnsi="Garamond"/>
                <w:iCs/>
                <w:highlight w:val="yellow"/>
                <w:lang w:val="en-US"/>
              </w:rPr>
              <w:t>m</w:t>
            </w:r>
            <w:proofErr w:type="spellEnd"/>
            <w:r w:rsidR="00C66850" w:rsidRPr="00416D2F">
              <w:rPr>
                <w:rFonts w:ascii="Garamond" w:hAnsi="Garamond"/>
                <w:iCs/>
                <w:highlight w:val="yellow"/>
              </w:rPr>
              <w:t>l</w:t>
            </w:r>
            <w:r w:rsidR="00C372AA" w:rsidRPr="00416D2F">
              <w:rPr>
                <w:rFonts w:ascii="Garamond" w:hAnsi="Garamond"/>
                <w:iCs/>
                <w:sz w:val="22"/>
                <w:szCs w:val="22"/>
                <w:highlight w:val="yellow"/>
              </w:rPr>
              <w:t>-файла с характеристиками средств измерений, установленных в отношении точек поставки розничных рынков эл. энергии, совпадающих с точками поставки в составе групп точек поставки на оптовом рынке эл. энергии и мощности»</w:t>
            </w:r>
            <w:r w:rsidR="00C372AA" w:rsidRPr="00416D2F">
              <w:rPr>
                <w:rFonts w:ascii="Garamond" w:hAnsi="Garamond"/>
                <w:iCs/>
                <w:sz w:val="22"/>
                <w:szCs w:val="22"/>
                <w:highlight w:val="yellow"/>
                <w:lang w:val="ru-RU"/>
              </w:rPr>
              <w:t>), либо машиночитаемая доверенность, содержащая ограничение полномочий представителя, равно как и выданная в порядке передоверия (или содержащая возможность передоверия полномочий)</w:t>
            </w:r>
            <w:r w:rsidR="00C66850">
              <w:rPr>
                <w:rFonts w:ascii="Garamond" w:hAnsi="Garamond"/>
                <w:iCs/>
                <w:sz w:val="22"/>
                <w:szCs w:val="22"/>
                <w:highlight w:val="yellow"/>
                <w:lang w:val="ru-RU"/>
              </w:rPr>
              <w:t>,</w:t>
            </w:r>
            <w:r w:rsidR="00C372AA" w:rsidRPr="00416D2F">
              <w:rPr>
                <w:rFonts w:ascii="Garamond" w:hAnsi="Garamond"/>
                <w:iCs/>
                <w:sz w:val="22"/>
                <w:szCs w:val="22"/>
                <w:highlight w:val="yellow"/>
                <w:lang w:val="ru-RU"/>
              </w:rPr>
              <w:t xml:space="preserve"> при условии что </w:t>
            </w:r>
            <w:r w:rsidR="00C372AA" w:rsidRPr="00416D2F">
              <w:rPr>
                <w:rFonts w:ascii="Garamond" w:hAnsi="Garamond" w:cs="Calibri"/>
                <w:iCs/>
                <w:sz w:val="22"/>
                <w:szCs w:val="22"/>
                <w:highlight w:val="yellow"/>
                <w:lang w:val="ru-RU"/>
              </w:rPr>
              <w:t>в составе вышеуказанного пакета документов (</w:t>
            </w:r>
            <w:r w:rsidR="00C372AA" w:rsidRPr="00416D2F">
              <w:rPr>
                <w:rFonts w:ascii="Garamond" w:hAnsi="Garamond" w:cs="Calibri"/>
                <w:iCs/>
                <w:sz w:val="22"/>
                <w:szCs w:val="22"/>
                <w:highlight w:val="yellow"/>
                <w:lang w:val="en-US"/>
              </w:rPr>
              <w:t>zip</w:t>
            </w:r>
            <w:r w:rsidR="00C372AA" w:rsidRPr="00416D2F">
              <w:rPr>
                <w:rFonts w:ascii="Garamond" w:hAnsi="Garamond" w:cs="Calibri"/>
                <w:iCs/>
                <w:sz w:val="22"/>
                <w:szCs w:val="22"/>
                <w:highlight w:val="yellow"/>
                <w:lang w:val="ru-RU"/>
              </w:rPr>
              <w:t xml:space="preserve">-архива) </w:t>
            </w:r>
            <w:r w:rsidR="00C372AA" w:rsidRPr="00416D2F">
              <w:rPr>
                <w:rFonts w:ascii="Garamond" w:hAnsi="Garamond"/>
                <w:iCs/>
                <w:sz w:val="22"/>
                <w:szCs w:val="22"/>
                <w:highlight w:val="yellow"/>
                <w:lang w:val="ru-RU"/>
              </w:rPr>
              <w:t xml:space="preserve">указанная доверенность направлена </w:t>
            </w:r>
            <w:r w:rsidR="00C372AA" w:rsidRPr="00416D2F">
              <w:rPr>
                <w:rFonts w:ascii="Garamond" w:hAnsi="Garamond" w:cs="Calibri"/>
                <w:iCs/>
                <w:sz w:val="22"/>
                <w:szCs w:val="22"/>
                <w:highlight w:val="yellow"/>
                <w:lang w:val="ru-RU"/>
              </w:rPr>
              <w:t>в КО впервые</w:t>
            </w:r>
            <w:r w:rsidR="00C372AA" w:rsidRPr="00416D2F">
              <w:rPr>
                <w:rFonts w:ascii="Garamond" w:hAnsi="Garamond"/>
                <w:iCs/>
                <w:sz w:val="22"/>
                <w:szCs w:val="22"/>
                <w:highlight w:val="yellow"/>
                <w:lang w:val="ru-RU"/>
              </w:rPr>
              <w:t>;</w:t>
            </w:r>
          </w:p>
          <w:p w14:paraId="4BE4AE26" w14:textId="083E3094" w:rsidR="00C372AA" w:rsidRPr="00416D2F" w:rsidRDefault="00416D2F" w:rsidP="00587A91">
            <w:pPr>
              <w:pStyle w:val="af5"/>
              <w:spacing w:before="120"/>
              <w:ind w:left="-10" w:right="-1" w:firstLine="709"/>
              <w:jc w:val="both"/>
              <w:rPr>
                <w:rFonts w:ascii="Garamond" w:hAnsi="Garamond"/>
                <w:iCs/>
                <w:sz w:val="22"/>
                <w:szCs w:val="22"/>
                <w:highlight w:val="green"/>
                <w:lang w:val="ru-RU"/>
              </w:rPr>
            </w:pPr>
            <w:r>
              <w:rPr>
                <w:rFonts w:ascii="Garamond" w:hAnsi="Garamond"/>
                <w:iCs/>
                <w:sz w:val="22"/>
                <w:szCs w:val="22"/>
                <w:highlight w:val="yellow"/>
                <w:lang w:val="ru-RU"/>
              </w:rPr>
              <w:t>–</w:t>
            </w:r>
            <w:r w:rsidR="003E4166">
              <w:rPr>
                <w:rFonts w:ascii="Garamond" w:hAnsi="Garamond"/>
                <w:iCs/>
                <w:sz w:val="22"/>
                <w:szCs w:val="22"/>
                <w:highlight w:val="yellow"/>
                <w:lang w:val="ru-RU"/>
              </w:rPr>
              <w:t xml:space="preserve"> </w:t>
            </w:r>
            <w:r w:rsidR="00C372AA" w:rsidRPr="00416D2F">
              <w:rPr>
                <w:rFonts w:ascii="Garamond" w:hAnsi="Garamond" w:cs="Calibri"/>
                <w:iCs/>
                <w:sz w:val="22"/>
                <w:szCs w:val="22"/>
                <w:highlight w:val="yellow"/>
                <w:lang w:val="ru-RU"/>
              </w:rPr>
              <w:t xml:space="preserve">если в вышеуказанном пакете документов в соответствии с п. 3.1 настоящих Методических указаний приложена машиночитаемая </w:t>
            </w:r>
            <w:r w:rsidR="00C372AA" w:rsidRPr="00416D2F">
              <w:rPr>
                <w:rFonts w:ascii="Garamond" w:hAnsi="Garamond" w:cs="Calibri"/>
                <w:iCs/>
                <w:sz w:val="22"/>
                <w:szCs w:val="22"/>
                <w:highlight w:val="yellow"/>
              </w:rPr>
              <w:t>доверенность представителя сетевой организации</w:t>
            </w:r>
            <w:r w:rsidR="00C372AA" w:rsidRPr="00416D2F">
              <w:rPr>
                <w:rFonts w:ascii="Garamond" w:hAnsi="Garamond" w:cs="Calibri"/>
                <w:iCs/>
                <w:sz w:val="22"/>
                <w:szCs w:val="22"/>
                <w:highlight w:val="yellow"/>
                <w:lang w:val="ru-RU"/>
              </w:rPr>
              <w:t xml:space="preserve">, содержащая </w:t>
            </w:r>
            <w:r w:rsidR="00C372AA" w:rsidRPr="00416D2F">
              <w:rPr>
                <w:rFonts w:ascii="Garamond" w:hAnsi="Garamond"/>
                <w:iCs/>
                <w:sz w:val="22"/>
                <w:szCs w:val="22"/>
                <w:highlight w:val="yellow"/>
              </w:rPr>
              <w:t>предусмотренное классификатором полномочий</w:t>
            </w:r>
            <w:r w:rsidR="00C372AA" w:rsidRPr="00416D2F">
              <w:rPr>
                <w:rFonts w:ascii="Garamond" w:hAnsi="Garamond"/>
                <w:iCs/>
                <w:sz w:val="22"/>
                <w:szCs w:val="22"/>
                <w:highlight w:val="yellow"/>
                <w:lang w:val="ru-RU"/>
              </w:rPr>
              <w:t xml:space="preserve"> </w:t>
            </w:r>
            <w:r w:rsidR="00C372AA" w:rsidRPr="00416D2F">
              <w:rPr>
                <w:rFonts w:ascii="Garamond" w:hAnsi="Garamond"/>
                <w:iCs/>
                <w:sz w:val="22"/>
                <w:szCs w:val="22"/>
                <w:highlight w:val="yellow"/>
              </w:rPr>
              <w:t>полномочие на подписание УКЭП электронного документа (макет 10000, макет 20000)</w:t>
            </w:r>
            <w:r w:rsidR="00C372AA" w:rsidRPr="00416D2F">
              <w:rPr>
                <w:rFonts w:ascii="Garamond" w:hAnsi="Garamond"/>
                <w:iCs/>
                <w:sz w:val="22"/>
                <w:szCs w:val="22"/>
                <w:highlight w:val="yellow"/>
                <w:lang w:val="ru-RU"/>
              </w:rPr>
              <w:t xml:space="preserve"> (</w:t>
            </w:r>
            <w:r w:rsidR="00C372AA" w:rsidRPr="00416D2F">
              <w:rPr>
                <w:rFonts w:ascii="Garamond" w:hAnsi="Garamond"/>
                <w:iCs/>
                <w:sz w:val="22"/>
                <w:szCs w:val="22"/>
                <w:highlight w:val="yellow"/>
              </w:rPr>
              <w:t xml:space="preserve">мнемоника полномочия – OREM_TSO_XML, код полномочия – ATC_OREM_TSO_XML, наименование полномочия «Подписывать отчеты в формате </w:t>
            </w:r>
            <w:proofErr w:type="spellStart"/>
            <w:r w:rsidR="00C66850" w:rsidRPr="00416D2F">
              <w:rPr>
                <w:rFonts w:ascii="Garamond" w:hAnsi="Garamond"/>
                <w:iCs/>
                <w:highlight w:val="yellow"/>
              </w:rPr>
              <w:t>х</w:t>
            </w:r>
            <w:r w:rsidR="00C66850">
              <w:rPr>
                <w:rFonts w:ascii="Garamond" w:hAnsi="Garamond"/>
                <w:iCs/>
                <w:highlight w:val="yellow"/>
                <w:lang w:val="en-US"/>
              </w:rPr>
              <w:t>m</w:t>
            </w:r>
            <w:proofErr w:type="spellEnd"/>
            <w:r w:rsidR="00C66850" w:rsidRPr="00416D2F">
              <w:rPr>
                <w:rFonts w:ascii="Garamond" w:hAnsi="Garamond"/>
                <w:iCs/>
                <w:highlight w:val="yellow"/>
              </w:rPr>
              <w:t>l</w:t>
            </w:r>
            <w:r w:rsidR="00C372AA" w:rsidRPr="00416D2F">
              <w:rPr>
                <w:rFonts w:ascii="Garamond" w:hAnsi="Garamond"/>
                <w:iCs/>
                <w:sz w:val="22"/>
                <w:szCs w:val="22"/>
                <w:highlight w:val="yellow"/>
              </w:rPr>
              <w:t xml:space="preserve">-файла с характеристиками средств измерений, установленных в отношении точек поставки розничных рынков эл. энергии, совпадающих с </w:t>
            </w:r>
            <w:r w:rsidR="00C372AA" w:rsidRPr="00416D2F">
              <w:rPr>
                <w:rFonts w:ascii="Garamond" w:hAnsi="Garamond"/>
                <w:iCs/>
                <w:sz w:val="22"/>
                <w:szCs w:val="22"/>
                <w:highlight w:val="yellow"/>
              </w:rPr>
              <w:lastRenderedPageBreak/>
              <w:t>точками поставки в составе групп точек поставки на оптовом рынке эл. энергии и мощности»</w:t>
            </w:r>
            <w:r w:rsidR="00C372AA" w:rsidRPr="00416D2F">
              <w:rPr>
                <w:rFonts w:ascii="Garamond" w:hAnsi="Garamond"/>
                <w:iCs/>
                <w:sz w:val="22"/>
                <w:szCs w:val="22"/>
                <w:highlight w:val="yellow"/>
                <w:lang w:val="ru-RU"/>
              </w:rPr>
              <w:t>)</w:t>
            </w:r>
            <w:r w:rsidR="00C66850">
              <w:rPr>
                <w:rFonts w:ascii="Garamond" w:hAnsi="Garamond"/>
                <w:iCs/>
                <w:sz w:val="22"/>
                <w:szCs w:val="22"/>
                <w:highlight w:val="yellow"/>
                <w:lang w:val="ru-RU"/>
              </w:rPr>
              <w:t>,</w:t>
            </w:r>
            <w:r w:rsidR="00C372AA" w:rsidRPr="00416D2F">
              <w:rPr>
                <w:rFonts w:ascii="Garamond" w:hAnsi="Garamond"/>
                <w:iCs/>
                <w:sz w:val="22"/>
                <w:szCs w:val="22"/>
                <w:highlight w:val="yellow"/>
                <w:lang w:val="ru-RU"/>
              </w:rPr>
              <w:t xml:space="preserve"> в случае отсутствия доступа к реестру машиночитаемых доверенностей, размещенному на сайте Федеральной налоговой службы, или списку отозванных сертификатов аккредитованного удостоверяющего центра, которым выдана доверенность, на момент проверки доверенности;</w:t>
            </w:r>
          </w:p>
          <w:p w14:paraId="1EF9BE6D" w14:textId="3975ACD9" w:rsidR="00C372AA" w:rsidRPr="00416D2F" w:rsidRDefault="00C66850" w:rsidP="00587A91">
            <w:pPr>
              <w:pStyle w:val="af5"/>
              <w:spacing w:before="120"/>
              <w:ind w:left="-10" w:right="-1" w:firstLine="709"/>
              <w:jc w:val="both"/>
              <w:rPr>
                <w:rFonts w:ascii="Garamond" w:hAnsi="Garamond" w:cs="Calibri"/>
                <w:iCs/>
                <w:sz w:val="22"/>
                <w:szCs w:val="22"/>
                <w:lang w:val="ru-RU"/>
              </w:rPr>
            </w:pPr>
            <w:r>
              <w:rPr>
                <w:rFonts w:ascii="Garamond" w:hAnsi="Garamond"/>
                <w:iCs/>
                <w:sz w:val="22"/>
                <w:szCs w:val="22"/>
                <w:highlight w:val="yellow"/>
                <w:lang w:val="ru-RU"/>
              </w:rPr>
              <w:t>–</w:t>
            </w:r>
            <w:r w:rsidR="00C372AA" w:rsidRPr="00416D2F">
              <w:rPr>
                <w:rFonts w:ascii="Garamond" w:hAnsi="Garamond"/>
                <w:iCs/>
                <w:sz w:val="22"/>
                <w:szCs w:val="22"/>
                <w:highlight w:val="yellow"/>
                <w:lang w:val="ru-RU"/>
              </w:rPr>
              <w:t xml:space="preserve"> в иных случаях, не указанных в п</w:t>
            </w:r>
            <w:r>
              <w:rPr>
                <w:rFonts w:ascii="Garamond" w:hAnsi="Garamond"/>
                <w:iCs/>
                <w:sz w:val="22"/>
                <w:szCs w:val="22"/>
                <w:highlight w:val="yellow"/>
                <w:lang w:val="ru-RU"/>
              </w:rPr>
              <w:t>од</w:t>
            </w:r>
            <w:r w:rsidR="00C372AA" w:rsidRPr="00416D2F">
              <w:rPr>
                <w:rFonts w:ascii="Garamond" w:hAnsi="Garamond"/>
                <w:iCs/>
                <w:sz w:val="22"/>
                <w:szCs w:val="22"/>
                <w:highlight w:val="yellow"/>
                <w:lang w:val="ru-RU"/>
              </w:rPr>
              <w:t>п. 2 настоящего пункта.</w:t>
            </w:r>
          </w:p>
          <w:p w14:paraId="6E0B0E2C" w14:textId="77777777"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lang w:val="ru-RU"/>
              </w:rPr>
            </w:pPr>
            <w:r w:rsidRPr="00416D2F">
              <w:rPr>
                <w:rFonts w:ascii="Garamond" w:hAnsi="Garamond" w:cs="Calibri"/>
                <w:iCs/>
                <w:sz w:val="22"/>
                <w:szCs w:val="22"/>
                <w:lang w:val="ru-RU"/>
              </w:rPr>
              <w:t>…</w:t>
            </w:r>
          </w:p>
          <w:p w14:paraId="392B9F20" w14:textId="224B4E79" w:rsidR="00C372AA" w:rsidRPr="00416D2F" w:rsidRDefault="00C372AA" w:rsidP="00587A91">
            <w:pPr>
              <w:pStyle w:val="af5"/>
              <w:tabs>
                <w:tab w:val="num" w:pos="240"/>
                <w:tab w:val="left" w:pos="1276"/>
              </w:tabs>
              <w:spacing w:before="120"/>
              <w:ind w:left="0" w:right="-1" w:firstLine="567"/>
              <w:jc w:val="both"/>
              <w:rPr>
                <w:rFonts w:ascii="Garamond" w:hAnsi="Garamond"/>
                <w:sz w:val="22"/>
                <w:szCs w:val="22"/>
                <w:lang w:val="ru-RU"/>
              </w:rPr>
            </w:pPr>
            <w:r w:rsidRPr="00416D2F">
              <w:rPr>
                <w:rFonts w:ascii="Garamond" w:hAnsi="Garamond"/>
                <w:sz w:val="22"/>
                <w:szCs w:val="22"/>
              </w:rPr>
              <w:t xml:space="preserve">В случае невыполнения хотя бы одного из нижеперечисленных условий направленные субъектом оптового рынка (заявителем) </w:t>
            </w:r>
            <w:r w:rsidRPr="00416D2F">
              <w:rPr>
                <w:rFonts w:ascii="Garamond" w:hAnsi="Garamond"/>
                <w:sz w:val="22"/>
                <w:szCs w:val="22"/>
                <w:highlight w:val="yellow"/>
                <w:lang w:val="ru-RU"/>
              </w:rPr>
              <w:t>в составе пакета документов (</w:t>
            </w:r>
            <w:r w:rsidRPr="00416D2F">
              <w:rPr>
                <w:rFonts w:ascii="Garamond" w:hAnsi="Garamond"/>
                <w:sz w:val="22"/>
                <w:szCs w:val="22"/>
                <w:highlight w:val="yellow"/>
                <w:lang w:val="en-US"/>
              </w:rPr>
              <w:t>zip</w:t>
            </w:r>
            <w:r w:rsidRPr="00416D2F">
              <w:rPr>
                <w:rFonts w:ascii="Garamond" w:hAnsi="Garamond"/>
                <w:sz w:val="22"/>
                <w:szCs w:val="22"/>
                <w:highlight w:val="yellow"/>
                <w:lang w:val="ru-RU"/>
              </w:rPr>
              <w:t>-архива)</w:t>
            </w:r>
            <w:r w:rsidRPr="00416D2F">
              <w:rPr>
                <w:rFonts w:ascii="Garamond" w:hAnsi="Garamond"/>
                <w:sz w:val="22"/>
                <w:szCs w:val="22"/>
                <w:lang w:val="ru-RU"/>
              </w:rPr>
              <w:t xml:space="preserve"> </w:t>
            </w:r>
            <w:r w:rsidRPr="00416D2F">
              <w:rPr>
                <w:rFonts w:ascii="Garamond" w:hAnsi="Garamond"/>
                <w:sz w:val="22"/>
                <w:szCs w:val="22"/>
              </w:rPr>
              <w:t>макеты 10000 или 20000 не принимаются КО</w:t>
            </w:r>
            <w:r w:rsidR="00C66850">
              <w:rPr>
                <w:rFonts w:ascii="Garamond" w:hAnsi="Garamond"/>
                <w:sz w:val="22"/>
                <w:szCs w:val="22"/>
                <w:highlight w:val="yellow"/>
                <w:lang w:val="ru-RU"/>
              </w:rPr>
              <w:t>,</w:t>
            </w:r>
            <w:r w:rsidRPr="00416D2F">
              <w:rPr>
                <w:rFonts w:ascii="Garamond" w:hAnsi="Garamond"/>
                <w:sz w:val="22"/>
                <w:szCs w:val="22"/>
                <w:highlight w:val="yellow"/>
                <w:lang w:val="ru-RU"/>
              </w:rPr>
              <w:t xml:space="preserve"> </w:t>
            </w:r>
            <w:r w:rsidR="00C66850">
              <w:rPr>
                <w:rFonts w:ascii="Garamond" w:hAnsi="Garamond"/>
                <w:sz w:val="22"/>
                <w:szCs w:val="22"/>
                <w:highlight w:val="yellow"/>
                <w:lang w:val="ru-RU"/>
              </w:rPr>
              <w:t>п</w:t>
            </w:r>
            <w:r w:rsidRPr="00416D2F">
              <w:rPr>
                <w:rFonts w:ascii="Garamond" w:hAnsi="Garamond"/>
                <w:sz w:val="22"/>
                <w:szCs w:val="22"/>
                <w:highlight w:val="yellow"/>
                <w:lang w:val="ru-RU"/>
              </w:rPr>
              <w:t>ри этом субъекту оптового рынка (заявителю) направляется соответствующее уведомление (без электронной подписи КО) с указанием причин, по которым вышеуказанный пакет документов не принят КО, в сроки, указанные в настоящем пункте для отправки ответных квитанций (макет 10001, макет 20001), на адрес электронной почты, с использованием которого субъект оптового рынка (заявитель) направил вышеуказанный пакет документов (</w:t>
            </w:r>
            <w:r w:rsidRPr="00416D2F">
              <w:rPr>
                <w:rFonts w:ascii="Garamond" w:hAnsi="Garamond"/>
                <w:sz w:val="22"/>
                <w:szCs w:val="22"/>
                <w:highlight w:val="yellow"/>
                <w:lang w:val="en-US"/>
              </w:rPr>
              <w:t>zip</w:t>
            </w:r>
            <w:r w:rsidRPr="00416D2F">
              <w:rPr>
                <w:rFonts w:ascii="Garamond" w:hAnsi="Garamond"/>
                <w:sz w:val="22"/>
                <w:szCs w:val="22"/>
                <w:highlight w:val="yellow"/>
                <w:lang w:val="ru-RU"/>
              </w:rPr>
              <w:t>-архив) в КО</w:t>
            </w:r>
            <w:r w:rsidRPr="00416D2F">
              <w:rPr>
                <w:rFonts w:ascii="Garamond" w:hAnsi="Garamond"/>
                <w:sz w:val="22"/>
                <w:szCs w:val="22"/>
                <w:highlight w:val="yellow"/>
              </w:rPr>
              <w:t>:</w:t>
            </w:r>
          </w:p>
          <w:p w14:paraId="59847341"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rPr>
            </w:pPr>
            <w:r w:rsidRPr="00416D2F">
              <w:rPr>
                <w:rFonts w:ascii="Garamond" w:hAnsi="Garamond"/>
                <w:sz w:val="22"/>
                <w:szCs w:val="22"/>
                <w:highlight w:val="yellow"/>
                <w:lang w:val="ru-RU"/>
              </w:rPr>
              <w:t>пакет документов, содержащий</w:t>
            </w:r>
            <w:r w:rsidRPr="00416D2F">
              <w:rPr>
                <w:rFonts w:ascii="Garamond" w:hAnsi="Garamond"/>
                <w:sz w:val="22"/>
                <w:szCs w:val="22"/>
                <w:lang w:val="ru-RU"/>
              </w:rPr>
              <w:t xml:space="preserve"> </w:t>
            </w:r>
            <w:r w:rsidRPr="00416D2F">
              <w:rPr>
                <w:rFonts w:ascii="Garamond" w:hAnsi="Garamond"/>
                <w:sz w:val="22"/>
                <w:szCs w:val="22"/>
              </w:rPr>
              <w:t>макет 10000 или макет 20000</w:t>
            </w:r>
            <w:r w:rsidRPr="00416D2F">
              <w:rPr>
                <w:rFonts w:ascii="Garamond" w:hAnsi="Garamond"/>
                <w:sz w:val="22"/>
                <w:szCs w:val="22"/>
                <w:highlight w:val="yellow"/>
                <w:lang w:val="ru-RU"/>
              </w:rPr>
              <w:t>,</w:t>
            </w:r>
            <w:r w:rsidRPr="00416D2F">
              <w:rPr>
                <w:rFonts w:ascii="Garamond" w:hAnsi="Garamond"/>
                <w:sz w:val="22"/>
                <w:szCs w:val="22"/>
              </w:rPr>
              <w:t xml:space="preserve"> должен быть подписан только 1 (одной) ЭП субъекта оптового рынка (заявителя);</w:t>
            </w:r>
          </w:p>
          <w:p w14:paraId="49465C47" w14:textId="315791A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rPr>
            </w:pPr>
            <w:r w:rsidRPr="00416D2F">
              <w:rPr>
                <w:rFonts w:ascii="Garamond" w:hAnsi="Garamond"/>
                <w:sz w:val="22"/>
                <w:szCs w:val="22"/>
                <w:highlight w:val="yellow"/>
                <w:lang w:val="ru-RU"/>
              </w:rPr>
              <w:t>в пакете документов, содержащем</w:t>
            </w:r>
            <w:r w:rsidRPr="00416D2F">
              <w:rPr>
                <w:rFonts w:ascii="Garamond" w:hAnsi="Garamond"/>
                <w:sz w:val="22"/>
                <w:szCs w:val="22"/>
                <w:lang w:val="ru-RU"/>
              </w:rPr>
              <w:t xml:space="preserve"> </w:t>
            </w:r>
            <w:r w:rsidRPr="00416D2F">
              <w:rPr>
                <w:rFonts w:ascii="Garamond" w:hAnsi="Garamond"/>
                <w:sz w:val="22"/>
                <w:szCs w:val="22"/>
              </w:rPr>
              <w:t>макет 10000 или макет 20000</w:t>
            </w:r>
            <w:r w:rsidRPr="00416D2F">
              <w:rPr>
                <w:rFonts w:ascii="Garamond" w:hAnsi="Garamond"/>
                <w:sz w:val="22"/>
                <w:szCs w:val="22"/>
                <w:highlight w:val="yellow"/>
                <w:lang w:val="ru-RU"/>
              </w:rPr>
              <w:t>,</w:t>
            </w:r>
            <w:r w:rsidRPr="00416D2F">
              <w:rPr>
                <w:rFonts w:ascii="Garamond" w:hAnsi="Garamond"/>
                <w:sz w:val="22"/>
                <w:szCs w:val="22"/>
              </w:rPr>
              <w:t xml:space="preserve"> должна быть предоставлена </w:t>
            </w:r>
            <w:r w:rsidRPr="00416D2F">
              <w:rPr>
                <w:rFonts w:ascii="Garamond" w:hAnsi="Garamond"/>
                <w:sz w:val="22"/>
                <w:szCs w:val="22"/>
                <w:highlight w:val="yellow"/>
                <w:lang w:val="ru-RU"/>
              </w:rPr>
              <w:t>действующая на момент проверки пакета документов</w:t>
            </w:r>
            <w:r w:rsidRPr="00416D2F">
              <w:rPr>
                <w:rFonts w:ascii="Garamond" w:hAnsi="Garamond"/>
                <w:sz w:val="22"/>
                <w:szCs w:val="22"/>
                <w:lang w:val="ru-RU"/>
              </w:rPr>
              <w:t xml:space="preserve"> </w:t>
            </w:r>
            <w:r w:rsidRPr="00416D2F">
              <w:rPr>
                <w:rFonts w:ascii="Garamond" w:hAnsi="Garamond"/>
                <w:sz w:val="22"/>
                <w:szCs w:val="22"/>
              </w:rPr>
              <w:t xml:space="preserve">доверенность представителя сетевой организации, подписавшего УКЭП электронный документ (макет 10000, макет 20000) и имеющего соответствующие полномочия для </w:t>
            </w:r>
            <w:r w:rsidR="00C60110" w:rsidRPr="00C60110">
              <w:rPr>
                <w:rFonts w:ascii="Garamond" w:hAnsi="Garamond"/>
                <w:sz w:val="22"/>
                <w:szCs w:val="22"/>
                <w:highlight w:val="yellow"/>
                <w:lang w:val="ru-RU"/>
              </w:rPr>
              <w:t>его</w:t>
            </w:r>
            <w:r w:rsidRPr="00416D2F">
              <w:rPr>
                <w:rFonts w:ascii="Garamond" w:hAnsi="Garamond"/>
                <w:sz w:val="22"/>
                <w:szCs w:val="22"/>
              </w:rPr>
              <w:t xml:space="preserve"> подписания, за исключением случаев</w:t>
            </w:r>
            <w:r w:rsidRPr="00416D2F">
              <w:rPr>
                <w:rFonts w:ascii="Garamond" w:hAnsi="Garamond"/>
                <w:sz w:val="22"/>
                <w:szCs w:val="22"/>
                <w:highlight w:val="yellow"/>
              </w:rPr>
              <w:t>,</w:t>
            </w:r>
            <w:r w:rsidRPr="00416D2F">
              <w:rPr>
                <w:rFonts w:ascii="Garamond" w:hAnsi="Garamond"/>
                <w:sz w:val="22"/>
                <w:szCs w:val="22"/>
                <w:highlight w:val="yellow"/>
                <w:lang w:val="ru-RU"/>
              </w:rPr>
              <w:t xml:space="preserve"> в которых такая доверенность может не предоставляться</w:t>
            </w:r>
            <w:r w:rsidRPr="00416D2F">
              <w:rPr>
                <w:rFonts w:ascii="Garamond" w:hAnsi="Garamond"/>
                <w:sz w:val="22"/>
                <w:szCs w:val="22"/>
                <w:highlight w:val="yellow"/>
              </w:rPr>
              <w:t xml:space="preserve"> в </w:t>
            </w:r>
            <w:r w:rsidRPr="00416D2F">
              <w:rPr>
                <w:rFonts w:ascii="Garamond" w:hAnsi="Garamond"/>
                <w:sz w:val="22"/>
                <w:szCs w:val="22"/>
                <w:highlight w:val="yellow"/>
                <w:lang w:val="ru-RU"/>
              </w:rPr>
              <w:t>соответствии с</w:t>
            </w:r>
            <w:r w:rsidRPr="00416D2F">
              <w:rPr>
                <w:rFonts w:ascii="Garamond" w:hAnsi="Garamond"/>
                <w:sz w:val="22"/>
                <w:szCs w:val="22"/>
                <w:lang w:val="ru-RU"/>
              </w:rPr>
              <w:t xml:space="preserve"> </w:t>
            </w:r>
            <w:r w:rsidRPr="00416D2F">
              <w:rPr>
                <w:rFonts w:ascii="Garamond" w:hAnsi="Garamond"/>
                <w:sz w:val="22"/>
                <w:szCs w:val="22"/>
              </w:rPr>
              <w:t>п. 3.1 настоящих Методических указаний;</w:t>
            </w:r>
          </w:p>
          <w:p w14:paraId="2B4EFD91"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t xml:space="preserve"> пакет документов содержит только один макет 10000 или 20000;</w:t>
            </w:r>
          </w:p>
          <w:p w14:paraId="10625B20" w14:textId="1C3215A5"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t>не ист</w:t>
            </w:r>
            <w:r w:rsidR="00C66850">
              <w:rPr>
                <w:rFonts w:ascii="Garamond" w:hAnsi="Garamond"/>
                <w:sz w:val="22"/>
                <w:szCs w:val="22"/>
                <w:highlight w:val="yellow"/>
                <w:lang w:val="ru-RU"/>
              </w:rPr>
              <w:t>е</w:t>
            </w:r>
            <w:r w:rsidRPr="00416D2F">
              <w:rPr>
                <w:rFonts w:ascii="Garamond" w:hAnsi="Garamond"/>
                <w:sz w:val="22"/>
                <w:szCs w:val="22"/>
                <w:highlight w:val="yellow"/>
                <w:lang w:val="ru-RU"/>
              </w:rPr>
              <w:t>к срок действия либо не отозван сертификат УКЭП, с использованием которой подписан электронный документ (макет 10000, макет 20000, доверенность);</w:t>
            </w:r>
          </w:p>
          <w:p w14:paraId="284E9DFD"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lastRenderedPageBreak/>
              <w:t>целостность электронного документа (макета 10000, или макета 20000, или доверенности) не нарушена (отсутствуют изменения в электронном документе с момента подписания его УКЭП);</w:t>
            </w:r>
          </w:p>
          <w:p w14:paraId="6B0FB1B3" w14:textId="656B8248"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t>не ист</w:t>
            </w:r>
            <w:r w:rsidR="00416D2F">
              <w:rPr>
                <w:rFonts w:ascii="Garamond" w:hAnsi="Garamond"/>
                <w:sz w:val="22"/>
                <w:szCs w:val="22"/>
                <w:highlight w:val="yellow"/>
                <w:lang w:val="ru-RU"/>
              </w:rPr>
              <w:t>е</w:t>
            </w:r>
            <w:r w:rsidRPr="00416D2F">
              <w:rPr>
                <w:rFonts w:ascii="Garamond" w:hAnsi="Garamond"/>
                <w:sz w:val="22"/>
                <w:szCs w:val="22"/>
                <w:highlight w:val="yellow"/>
                <w:lang w:val="ru-RU"/>
              </w:rPr>
              <w:t>к срок действия закрытого ключа УКЭП, с использованием которой подписан электронный документ (макет 10000, макет 20000, доверенность);</w:t>
            </w:r>
          </w:p>
          <w:p w14:paraId="5421021C"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t xml:space="preserve">ИНН сетевой организации (владельца ИСУ), приведенный в УКЭП юридического лица, с использованием которой подписан </w:t>
            </w:r>
            <w:r w:rsidRPr="00416D2F">
              <w:rPr>
                <w:rFonts w:ascii="Garamond" w:hAnsi="Garamond"/>
                <w:sz w:val="22"/>
                <w:szCs w:val="22"/>
                <w:highlight w:val="yellow"/>
              </w:rPr>
              <w:t>электронный документ (макет 10000, макет 20000)</w:t>
            </w:r>
            <w:r w:rsidRPr="00416D2F">
              <w:rPr>
                <w:rFonts w:ascii="Garamond" w:hAnsi="Garamond"/>
                <w:sz w:val="22"/>
                <w:szCs w:val="22"/>
                <w:highlight w:val="yellow"/>
                <w:lang w:val="ru-RU"/>
              </w:rPr>
              <w:t>, соответствует ИНН сетевой организации (владельца ИСУ), приведенному в макете 10000 или 20000 (при подписании пакета документов с использованием УКЭП юридического лица);</w:t>
            </w:r>
          </w:p>
          <w:p w14:paraId="115ABD2C"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t xml:space="preserve">ИНН сетевой организации (владельца ИСУ), приведенный в доверенности, выданной в отношении </w:t>
            </w:r>
            <w:r w:rsidRPr="00416D2F">
              <w:rPr>
                <w:rFonts w:ascii="Garamond" w:hAnsi="Garamond"/>
                <w:sz w:val="22"/>
                <w:szCs w:val="22"/>
                <w:highlight w:val="yellow"/>
              </w:rPr>
              <w:t>представителя сетевой организации, подписавшего УКЭП электронный документ (макет 10000, макет 20000)</w:t>
            </w:r>
            <w:r w:rsidRPr="00416D2F">
              <w:rPr>
                <w:rFonts w:ascii="Garamond" w:hAnsi="Garamond"/>
                <w:iCs/>
                <w:sz w:val="22"/>
                <w:szCs w:val="22"/>
                <w:highlight w:val="yellow"/>
                <w:lang w:val="ru-RU"/>
              </w:rPr>
              <w:t xml:space="preserve">, </w:t>
            </w:r>
            <w:r w:rsidRPr="00416D2F">
              <w:rPr>
                <w:rFonts w:ascii="Garamond" w:hAnsi="Garamond"/>
                <w:sz w:val="22"/>
                <w:szCs w:val="22"/>
                <w:highlight w:val="yellow"/>
                <w:lang w:val="ru-RU"/>
              </w:rPr>
              <w:t>соответствует ИНН сетевой организации (владельца ИСУ), приведенному в макете 10000 или 20000 (при подписании пакета документов с использованием УКЭП представителя сетевой организации);</w:t>
            </w:r>
          </w:p>
          <w:p w14:paraId="61180205" w14:textId="77777777" w:rsidR="00C372AA" w:rsidRPr="00416D2F" w:rsidRDefault="00C372AA" w:rsidP="00F703E5">
            <w:pPr>
              <w:pStyle w:val="af5"/>
              <w:numPr>
                <w:ilvl w:val="0"/>
                <w:numId w:val="16"/>
              </w:numPr>
              <w:tabs>
                <w:tab w:val="left" w:pos="993"/>
                <w:tab w:val="left" w:pos="8100"/>
              </w:tabs>
              <w:suppressAutoHyphens/>
              <w:spacing w:before="120"/>
              <w:ind w:left="0" w:right="-1" w:firstLine="567"/>
              <w:jc w:val="both"/>
              <w:rPr>
                <w:rFonts w:ascii="Garamond" w:hAnsi="Garamond"/>
                <w:sz w:val="22"/>
                <w:szCs w:val="22"/>
                <w:highlight w:val="yellow"/>
              </w:rPr>
            </w:pPr>
            <w:r w:rsidRPr="00416D2F">
              <w:rPr>
                <w:rFonts w:ascii="Garamond" w:hAnsi="Garamond"/>
                <w:sz w:val="22"/>
                <w:szCs w:val="22"/>
                <w:highlight w:val="yellow"/>
                <w:lang w:val="ru-RU"/>
              </w:rPr>
              <w:t>наименование файла подписи электронного документа (макета 10000, или макета 20000, или машиночитаемой доверенности, или сканированной копии доверенности), прилагаемого в пакете документов (</w:t>
            </w:r>
            <w:r w:rsidRPr="00416D2F">
              <w:rPr>
                <w:rFonts w:ascii="Garamond" w:hAnsi="Garamond"/>
                <w:sz w:val="22"/>
                <w:szCs w:val="22"/>
                <w:highlight w:val="yellow"/>
                <w:lang w:val="en-US"/>
              </w:rPr>
              <w:t>zip</w:t>
            </w:r>
            <w:r w:rsidRPr="00416D2F">
              <w:rPr>
                <w:rFonts w:ascii="Garamond" w:hAnsi="Garamond"/>
                <w:sz w:val="22"/>
                <w:szCs w:val="22"/>
                <w:highlight w:val="yellow"/>
                <w:lang w:val="ru-RU"/>
              </w:rPr>
              <w:t>-архиве), соответствует наименованию вышеуказанного электронного документа, прилагаемого в пакете документов (</w:t>
            </w:r>
            <w:r w:rsidRPr="00416D2F">
              <w:rPr>
                <w:rFonts w:ascii="Garamond" w:hAnsi="Garamond"/>
                <w:sz w:val="22"/>
                <w:szCs w:val="22"/>
                <w:highlight w:val="yellow"/>
                <w:lang w:val="en-US"/>
              </w:rPr>
              <w:t>zip</w:t>
            </w:r>
            <w:r w:rsidRPr="00416D2F">
              <w:rPr>
                <w:rFonts w:ascii="Garamond" w:hAnsi="Garamond"/>
                <w:sz w:val="22"/>
                <w:szCs w:val="22"/>
                <w:highlight w:val="yellow"/>
                <w:lang w:val="ru-RU"/>
              </w:rPr>
              <w:t>-архиве) и подписанного с использованием такой УКЭП;</w:t>
            </w:r>
          </w:p>
          <w:p w14:paraId="71126D21" w14:textId="6DD7D903" w:rsidR="00C372AA" w:rsidRPr="00416D2F" w:rsidRDefault="00C66850" w:rsidP="00C66850">
            <w:pPr>
              <w:pStyle w:val="af5"/>
              <w:tabs>
                <w:tab w:val="left" w:pos="993"/>
                <w:tab w:val="left" w:pos="8100"/>
              </w:tabs>
              <w:suppressAutoHyphens/>
              <w:spacing w:before="120"/>
              <w:ind w:left="0" w:right="-1" w:firstLine="601"/>
              <w:jc w:val="both"/>
              <w:rPr>
                <w:rFonts w:ascii="Garamond" w:hAnsi="Garamond"/>
                <w:sz w:val="22"/>
                <w:szCs w:val="22"/>
              </w:rPr>
            </w:pPr>
            <w:r>
              <w:rPr>
                <w:rFonts w:ascii="Garamond" w:hAnsi="Garamond"/>
                <w:sz w:val="22"/>
                <w:szCs w:val="22"/>
                <w:highlight w:val="yellow"/>
                <w:lang w:val="ru-RU"/>
              </w:rPr>
              <w:t>–</w:t>
            </w:r>
            <w:r w:rsidR="00C372AA" w:rsidRPr="00416D2F">
              <w:rPr>
                <w:rFonts w:ascii="Garamond" w:hAnsi="Garamond"/>
                <w:sz w:val="22"/>
                <w:szCs w:val="22"/>
                <w:highlight w:val="yellow"/>
              </w:rPr>
              <w:t xml:space="preserve"> </w:t>
            </w:r>
            <w:r w:rsidR="00C372AA" w:rsidRPr="00416D2F">
              <w:rPr>
                <w:rFonts w:ascii="Garamond" w:hAnsi="Garamond"/>
                <w:sz w:val="22"/>
                <w:szCs w:val="22"/>
                <w:highlight w:val="yellow"/>
                <w:lang w:val="ru-RU"/>
              </w:rPr>
              <w:t>указанный</w:t>
            </w:r>
            <w:r w:rsidR="00C372AA" w:rsidRPr="00416D2F">
              <w:rPr>
                <w:rFonts w:ascii="Garamond" w:hAnsi="Garamond"/>
                <w:sz w:val="22"/>
                <w:szCs w:val="22"/>
                <w:highlight w:val="yellow"/>
              </w:rPr>
              <w:t xml:space="preserve"> в доверенности ИНН физического лица</w:t>
            </w:r>
            <w:r>
              <w:rPr>
                <w:rFonts w:ascii="Garamond" w:hAnsi="Garamond"/>
                <w:sz w:val="22"/>
                <w:szCs w:val="22"/>
                <w:highlight w:val="yellow"/>
                <w:lang w:val="ru-RU"/>
              </w:rPr>
              <w:t xml:space="preserve"> – </w:t>
            </w:r>
            <w:r w:rsidR="00C372AA" w:rsidRPr="00416D2F">
              <w:rPr>
                <w:rFonts w:ascii="Garamond" w:hAnsi="Garamond"/>
                <w:sz w:val="22"/>
                <w:szCs w:val="22"/>
                <w:highlight w:val="yellow"/>
              </w:rPr>
              <w:t>представителя сетевой организации, подписавшего УКЭП электронный докум</w:t>
            </w:r>
            <w:r w:rsidR="003E4166">
              <w:rPr>
                <w:rFonts w:ascii="Garamond" w:hAnsi="Garamond"/>
                <w:sz w:val="22"/>
                <w:szCs w:val="22"/>
                <w:highlight w:val="yellow"/>
              </w:rPr>
              <w:t>ент (макет 10000, макет 20000),</w:t>
            </w:r>
            <w:r w:rsidR="00C372AA" w:rsidRPr="00416D2F">
              <w:rPr>
                <w:rFonts w:ascii="Garamond" w:hAnsi="Garamond"/>
                <w:sz w:val="22"/>
                <w:szCs w:val="22"/>
                <w:highlight w:val="yellow"/>
              </w:rPr>
              <w:t xml:space="preserve"> соответствует ИНН физического лица, </w:t>
            </w:r>
            <w:r w:rsidR="00C372AA" w:rsidRPr="00416D2F">
              <w:rPr>
                <w:rFonts w:ascii="Garamond" w:hAnsi="Garamond"/>
                <w:sz w:val="22"/>
                <w:szCs w:val="22"/>
                <w:highlight w:val="yellow"/>
                <w:lang w:val="ru-RU"/>
              </w:rPr>
              <w:t>указанному</w:t>
            </w:r>
            <w:r w:rsidR="00C372AA" w:rsidRPr="00416D2F">
              <w:rPr>
                <w:rFonts w:ascii="Garamond" w:hAnsi="Garamond"/>
                <w:sz w:val="22"/>
                <w:szCs w:val="22"/>
                <w:highlight w:val="yellow"/>
              </w:rPr>
              <w:t xml:space="preserve"> в </w:t>
            </w:r>
            <w:r w:rsidR="00C372AA" w:rsidRPr="00416D2F">
              <w:rPr>
                <w:rFonts w:ascii="Garamond" w:hAnsi="Garamond"/>
                <w:sz w:val="22"/>
                <w:szCs w:val="22"/>
                <w:highlight w:val="yellow"/>
                <w:lang w:val="ru-RU"/>
              </w:rPr>
              <w:t xml:space="preserve">сертификате </w:t>
            </w:r>
            <w:r w:rsidR="00C372AA" w:rsidRPr="00416D2F">
              <w:rPr>
                <w:rFonts w:ascii="Garamond" w:hAnsi="Garamond"/>
                <w:sz w:val="22"/>
                <w:szCs w:val="22"/>
                <w:highlight w:val="yellow"/>
              </w:rPr>
              <w:t>УКЭП вышеуказанного представителя сетевой организации (в случае если в доверенности не указан ИНН физического лица</w:t>
            </w:r>
            <w:r>
              <w:rPr>
                <w:rFonts w:ascii="Garamond" w:hAnsi="Garamond"/>
                <w:sz w:val="22"/>
                <w:szCs w:val="22"/>
                <w:highlight w:val="yellow"/>
                <w:lang w:val="ru-RU"/>
              </w:rPr>
              <w:t xml:space="preserve"> – </w:t>
            </w:r>
            <w:r w:rsidR="00C372AA" w:rsidRPr="00416D2F">
              <w:rPr>
                <w:rFonts w:ascii="Garamond" w:hAnsi="Garamond"/>
                <w:sz w:val="22"/>
                <w:szCs w:val="22"/>
                <w:highlight w:val="yellow"/>
              </w:rPr>
              <w:t>представителя сетевой организации, то Ф</w:t>
            </w:r>
            <w:r>
              <w:rPr>
                <w:rFonts w:ascii="Garamond" w:hAnsi="Garamond"/>
                <w:sz w:val="22"/>
                <w:szCs w:val="22"/>
                <w:highlight w:val="yellow"/>
                <w:lang w:val="ru-RU"/>
              </w:rPr>
              <w:t xml:space="preserve">. </w:t>
            </w:r>
            <w:r w:rsidR="00C372AA" w:rsidRPr="00416D2F">
              <w:rPr>
                <w:rFonts w:ascii="Garamond" w:hAnsi="Garamond"/>
                <w:sz w:val="22"/>
                <w:szCs w:val="22"/>
                <w:highlight w:val="yellow"/>
              </w:rPr>
              <w:t>И</w:t>
            </w:r>
            <w:r>
              <w:rPr>
                <w:rFonts w:ascii="Garamond" w:hAnsi="Garamond"/>
                <w:sz w:val="22"/>
                <w:szCs w:val="22"/>
                <w:highlight w:val="yellow"/>
                <w:lang w:val="ru-RU"/>
              </w:rPr>
              <w:t xml:space="preserve">. </w:t>
            </w:r>
            <w:r w:rsidR="00C372AA" w:rsidRPr="00416D2F">
              <w:rPr>
                <w:rFonts w:ascii="Garamond" w:hAnsi="Garamond"/>
                <w:sz w:val="22"/>
                <w:szCs w:val="22"/>
                <w:highlight w:val="yellow"/>
              </w:rPr>
              <w:t>О</w:t>
            </w:r>
            <w:r>
              <w:rPr>
                <w:rFonts w:ascii="Garamond" w:hAnsi="Garamond"/>
                <w:sz w:val="22"/>
                <w:szCs w:val="22"/>
                <w:highlight w:val="yellow"/>
                <w:lang w:val="ru-RU"/>
              </w:rPr>
              <w:t>.</w:t>
            </w:r>
            <w:r w:rsidR="00C372AA" w:rsidRPr="00416D2F">
              <w:rPr>
                <w:rFonts w:ascii="Garamond" w:hAnsi="Garamond"/>
                <w:sz w:val="22"/>
                <w:szCs w:val="22"/>
                <w:highlight w:val="yellow"/>
                <w:lang w:val="ru-RU"/>
              </w:rPr>
              <w:t xml:space="preserve"> представителя</w:t>
            </w:r>
            <w:r w:rsidR="00C372AA" w:rsidRPr="00416D2F">
              <w:rPr>
                <w:rFonts w:ascii="Garamond" w:hAnsi="Garamond"/>
                <w:sz w:val="22"/>
                <w:szCs w:val="22"/>
                <w:highlight w:val="yellow"/>
              </w:rPr>
              <w:t xml:space="preserve"> в доверенности должны соответствовать Ф</w:t>
            </w:r>
            <w:r>
              <w:rPr>
                <w:rFonts w:ascii="Garamond" w:hAnsi="Garamond"/>
                <w:sz w:val="22"/>
                <w:szCs w:val="22"/>
                <w:highlight w:val="yellow"/>
                <w:lang w:val="ru-RU"/>
              </w:rPr>
              <w:t>. </w:t>
            </w:r>
            <w:r w:rsidR="00C372AA" w:rsidRPr="00416D2F">
              <w:rPr>
                <w:rFonts w:ascii="Garamond" w:hAnsi="Garamond"/>
                <w:sz w:val="22"/>
                <w:szCs w:val="22"/>
                <w:highlight w:val="yellow"/>
              </w:rPr>
              <w:t>И</w:t>
            </w:r>
            <w:r>
              <w:rPr>
                <w:rFonts w:ascii="Garamond" w:hAnsi="Garamond"/>
                <w:sz w:val="22"/>
                <w:szCs w:val="22"/>
                <w:highlight w:val="yellow"/>
                <w:lang w:val="ru-RU"/>
              </w:rPr>
              <w:t>. </w:t>
            </w:r>
            <w:r w:rsidR="00C372AA" w:rsidRPr="00416D2F">
              <w:rPr>
                <w:rFonts w:ascii="Garamond" w:hAnsi="Garamond"/>
                <w:sz w:val="22"/>
                <w:szCs w:val="22"/>
                <w:highlight w:val="yellow"/>
              </w:rPr>
              <w:t>О</w:t>
            </w:r>
            <w:r>
              <w:rPr>
                <w:rFonts w:ascii="Garamond" w:hAnsi="Garamond"/>
                <w:sz w:val="22"/>
                <w:szCs w:val="22"/>
                <w:highlight w:val="yellow"/>
                <w:lang w:val="ru-RU"/>
              </w:rPr>
              <w:t>.</w:t>
            </w:r>
            <w:r w:rsidR="00C372AA" w:rsidRPr="00416D2F">
              <w:rPr>
                <w:rFonts w:ascii="Garamond" w:hAnsi="Garamond"/>
                <w:sz w:val="22"/>
                <w:szCs w:val="22"/>
                <w:highlight w:val="yellow"/>
              </w:rPr>
              <w:t xml:space="preserve"> владельца сертификата УКЭП).</w:t>
            </w:r>
          </w:p>
        </w:tc>
      </w:tr>
      <w:tr w:rsidR="00C372AA" w:rsidRPr="00416D2F" w14:paraId="21A2AE06" w14:textId="77777777" w:rsidTr="003E4166">
        <w:tc>
          <w:tcPr>
            <w:tcW w:w="1031" w:type="dxa"/>
          </w:tcPr>
          <w:p w14:paraId="4CD7E6C1" w14:textId="77777777" w:rsidR="00C372AA" w:rsidRPr="00416D2F" w:rsidRDefault="00C372AA" w:rsidP="00587A91">
            <w:pPr>
              <w:widowControl w:val="0"/>
              <w:suppressAutoHyphens/>
              <w:spacing w:after="0"/>
              <w:jc w:val="center"/>
              <w:rPr>
                <w:rFonts w:ascii="Garamond" w:hAnsi="Garamond"/>
                <w:b/>
                <w:iCs/>
              </w:rPr>
            </w:pPr>
            <w:r w:rsidRPr="00416D2F">
              <w:rPr>
                <w:rFonts w:ascii="Garamond" w:hAnsi="Garamond"/>
                <w:b/>
                <w:iCs/>
              </w:rPr>
              <w:lastRenderedPageBreak/>
              <w:t>3.3</w:t>
            </w:r>
          </w:p>
        </w:tc>
        <w:tc>
          <w:tcPr>
            <w:tcW w:w="6477" w:type="dxa"/>
          </w:tcPr>
          <w:p w14:paraId="11BC62A4" w14:textId="77777777" w:rsidR="00C372AA" w:rsidRPr="00416D2F" w:rsidRDefault="00C372AA" w:rsidP="00587A91">
            <w:pPr>
              <w:pStyle w:val="af5"/>
              <w:tabs>
                <w:tab w:val="num" w:pos="240"/>
                <w:tab w:val="left" w:pos="1080"/>
              </w:tabs>
              <w:spacing w:before="120"/>
              <w:ind w:left="0" w:right="-1" w:firstLine="567"/>
              <w:jc w:val="both"/>
              <w:rPr>
                <w:rFonts w:ascii="Garamond" w:hAnsi="Garamond"/>
                <w:i/>
                <w:iCs/>
                <w:sz w:val="22"/>
                <w:szCs w:val="22"/>
              </w:rPr>
            </w:pPr>
            <w:r w:rsidRPr="00416D2F">
              <w:rPr>
                <w:rFonts w:ascii="Garamond" w:hAnsi="Garamond" w:cs="Calibri"/>
                <w:iCs/>
                <w:sz w:val="22"/>
                <w:szCs w:val="22"/>
              </w:rPr>
              <w:t xml:space="preserve">При неполучении от КО ответных квитанций (макеты 90001, 10001, 20001) </w:t>
            </w:r>
            <w:r w:rsidRPr="00416D2F">
              <w:rPr>
                <w:rFonts w:ascii="Garamond" w:hAnsi="Garamond" w:cs="Calibri"/>
                <w:iCs/>
                <w:sz w:val="22"/>
                <w:szCs w:val="22"/>
                <w:highlight w:val="yellow"/>
              </w:rPr>
              <w:t>в соответствии с</w:t>
            </w:r>
            <w:r w:rsidRPr="00416D2F">
              <w:rPr>
                <w:rFonts w:ascii="Garamond" w:hAnsi="Garamond" w:cs="Calibri"/>
                <w:iCs/>
                <w:sz w:val="22"/>
                <w:szCs w:val="22"/>
              </w:rPr>
              <w:t xml:space="preserve"> п. 3.2 настоящих Методических указаний </w:t>
            </w:r>
            <w:r w:rsidRPr="00416D2F">
              <w:rPr>
                <w:rFonts w:ascii="Garamond" w:hAnsi="Garamond" w:cs="Calibri"/>
                <w:iCs/>
                <w:sz w:val="22"/>
                <w:szCs w:val="22"/>
                <w:highlight w:val="yellow"/>
              </w:rPr>
              <w:t xml:space="preserve">в течение 120 минут после отправки электронного </w:t>
            </w:r>
            <w:r w:rsidRPr="00416D2F">
              <w:rPr>
                <w:rFonts w:ascii="Garamond" w:hAnsi="Garamond" w:cs="Calibri"/>
                <w:iCs/>
                <w:sz w:val="22"/>
                <w:szCs w:val="22"/>
                <w:highlight w:val="yellow"/>
              </w:rPr>
              <w:lastRenderedPageBreak/>
              <w:t>документа (опросных листов (макет 90000), макета 10000, макета 20000 соответственно) в электронном виде</w:t>
            </w:r>
            <w:r w:rsidRPr="00416D2F">
              <w:rPr>
                <w:rFonts w:ascii="Garamond" w:hAnsi="Garamond" w:cs="Calibri"/>
                <w:iCs/>
                <w:sz w:val="22"/>
                <w:szCs w:val="22"/>
              </w:rPr>
              <w:t xml:space="preserve"> представитель субъекта оптового рынка (заявителя), ответственный за передачу документа, должен связаться с представителем КО, ответственным за прием информации, с целью локализации и устранения проблемы.</w:t>
            </w:r>
          </w:p>
        </w:tc>
        <w:tc>
          <w:tcPr>
            <w:tcW w:w="7229" w:type="dxa"/>
          </w:tcPr>
          <w:p w14:paraId="0320EFF8" w14:textId="77777777" w:rsidR="00C372AA" w:rsidRPr="00416D2F" w:rsidRDefault="00C372AA" w:rsidP="00587A91">
            <w:pPr>
              <w:pStyle w:val="af5"/>
              <w:tabs>
                <w:tab w:val="num" w:pos="240"/>
                <w:tab w:val="left" w:pos="1080"/>
              </w:tabs>
              <w:spacing w:before="120"/>
              <w:ind w:left="0" w:right="-1" w:firstLine="567"/>
              <w:jc w:val="both"/>
              <w:rPr>
                <w:rFonts w:ascii="Garamond" w:hAnsi="Garamond" w:cs="Calibri"/>
                <w:iCs/>
                <w:sz w:val="22"/>
                <w:szCs w:val="22"/>
              </w:rPr>
            </w:pPr>
            <w:r w:rsidRPr="00416D2F">
              <w:rPr>
                <w:rFonts w:ascii="Garamond" w:hAnsi="Garamond" w:cs="Calibri"/>
                <w:iCs/>
                <w:sz w:val="22"/>
                <w:szCs w:val="22"/>
              </w:rPr>
              <w:lastRenderedPageBreak/>
              <w:t>При неполучении от КО ответн</w:t>
            </w:r>
            <w:r w:rsidRPr="00416D2F">
              <w:rPr>
                <w:rFonts w:ascii="Garamond" w:hAnsi="Garamond" w:cs="Calibri"/>
                <w:iCs/>
                <w:sz w:val="22"/>
                <w:szCs w:val="22"/>
                <w:lang w:val="ru-RU"/>
              </w:rPr>
              <w:t>ой</w:t>
            </w:r>
            <w:r w:rsidRPr="00416D2F">
              <w:rPr>
                <w:rFonts w:ascii="Garamond" w:hAnsi="Garamond" w:cs="Calibri"/>
                <w:iCs/>
                <w:sz w:val="22"/>
                <w:szCs w:val="22"/>
              </w:rPr>
              <w:t xml:space="preserve"> квитанци</w:t>
            </w:r>
            <w:r w:rsidRPr="00416D2F">
              <w:rPr>
                <w:rFonts w:ascii="Garamond" w:hAnsi="Garamond" w:cs="Calibri"/>
                <w:iCs/>
                <w:sz w:val="22"/>
                <w:szCs w:val="22"/>
                <w:lang w:val="ru-RU"/>
              </w:rPr>
              <w:t>и</w:t>
            </w:r>
            <w:r w:rsidRPr="00416D2F">
              <w:rPr>
                <w:rFonts w:ascii="Garamond" w:hAnsi="Garamond" w:cs="Calibri"/>
                <w:iCs/>
                <w:sz w:val="22"/>
                <w:szCs w:val="22"/>
              </w:rPr>
              <w:t xml:space="preserve"> (макеты 90001, 10001, 20001) </w:t>
            </w:r>
            <w:r w:rsidRPr="00416D2F">
              <w:rPr>
                <w:rFonts w:ascii="Garamond" w:hAnsi="Garamond" w:cs="Calibri"/>
                <w:iCs/>
                <w:sz w:val="22"/>
                <w:szCs w:val="22"/>
                <w:highlight w:val="yellow"/>
              </w:rPr>
              <w:t xml:space="preserve">в </w:t>
            </w:r>
            <w:r w:rsidRPr="00416D2F">
              <w:rPr>
                <w:rFonts w:ascii="Garamond" w:hAnsi="Garamond" w:cs="Calibri"/>
                <w:iCs/>
                <w:sz w:val="22"/>
                <w:szCs w:val="22"/>
                <w:highlight w:val="yellow"/>
                <w:lang w:val="ru-RU"/>
              </w:rPr>
              <w:t>сроки, указанные в</w:t>
            </w:r>
            <w:r w:rsidRPr="00416D2F">
              <w:rPr>
                <w:rFonts w:ascii="Garamond" w:hAnsi="Garamond" w:cs="Calibri"/>
                <w:iCs/>
                <w:sz w:val="22"/>
                <w:szCs w:val="22"/>
                <w:lang w:val="ru-RU"/>
              </w:rPr>
              <w:t xml:space="preserve"> </w:t>
            </w:r>
            <w:r w:rsidRPr="00416D2F">
              <w:rPr>
                <w:rFonts w:ascii="Garamond" w:hAnsi="Garamond" w:cs="Calibri"/>
                <w:iCs/>
                <w:sz w:val="22"/>
                <w:szCs w:val="22"/>
              </w:rPr>
              <w:t>п. 3.2 настоящих Методических указаний</w:t>
            </w:r>
            <w:r w:rsidRPr="00416D2F">
              <w:rPr>
                <w:rFonts w:ascii="Garamond" w:hAnsi="Garamond" w:cs="Calibri"/>
                <w:iCs/>
                <w:sz w:val="22"/>
                <w:szCs w:val="22"/>
                <w:highlight w:val="yellow"/>
                <w:lang w:val="ru-RU"/>
              </w:rPr>
              <w:t>,</w:t>
            </w:r>
            <w:r w:rsidRPr="00416D2F">
              <w:rPr>
                <w:rFonts w:ascii="Garamond" w:hAnsi="Garamond" w:cs="Calibri"/>
                <w:iCs/>
                <w:sz w:val="22"/>
                <w:szCs w:val="22"/>
              </w:rPr>
              <w:t xml:space="preserve"> представитель субъекта оптового рынка (заявителя), ответственный за </w:t>
            </w:r>
            <w:r w:rsidRPr="00416D2F">
              <w:rPr>
                <w:rFonts w:ascii="Garamond" w:hAnsi="Garamond" w:cs="Calibri"/>
                <w:iCs/>
                <w:sz w:val="22"/>
                <w:szCs w:val="22"/>
              </w:rPr>
              <w:lastRenderedPageBreak/>
              <w:t>передачу документа, должен связаться с представителем КО, ответственным за прием информации, с целью локализации и устранения проблемы.</w:t>
            </w:r>
          </w:p>
        </w:tc>
      </w:tr>
    </w:tbl>
    <w:p w14:paraId="6B68F050" w14:textId="77777777" w:rsidR="003E4166" w:rsidRDefault="003E4166" w:rsidP="00C372AA">
      <w:pPr>
        <w:pStyle w:val="1"/>
        <w:keepNext w:val="0"/>
        <w:numPr>
          <w:ilvl w:val="0"/>
          <w:numId w:val="0"/>
        </w:numPr>
        <w:rPr>
          <w:rFonts w:ascii="Garamond" w:eastAsia="Courier New" w:hAnsi="Garamond"/>
          <w:sz w:val="26"/>
          <w:szCs w:val="26"/>
          <w:lang w:val="ru-RU"/>
        </w:rPr>
      </w:pPr>
    </w:p>
    <w:p w14:paraId="59FAC6A3" w14:textId="77777777" w:rsidR="003E4166" w:rsidRDefault="003E4166" w:rsidP="00C372AA">
      <w:pPr>
        <w:pStyle w:val="1"/>
        <w:keepNext w:val="0"/>
        <w:numPr>
          <w:ilvl w:val="0"/>
          <w:numId w:val="0"/>
        </w:numPr>
        <w:rPr>
          <w:rFonts w:ascii="Garamond" w:eastAsia="Courier New" w:hAnsi="Garamond"/>
          <w:sz w:val="26"/>
          <w:szCs w:val="26"/>
          <w:lang w:val="ru-RU"/>
        </w:rPr>
      </w:pPr>
    </w:p>
    <w:p w14:paraId="4C81003A" w14:textId="7879212D" w:rsidR="008D6E01" w:rsidRPr="000648FB" w:rsidRDefault="007C6095" w:rsidP="00C372AA">
      <w:pPr>
        <w:pStyle w:val="1"/>
        <w:keepNext w:val="0"/>
        <w:numPr>
          <w:ilvl w:val="0"/>
          <w:numId w:val="0"/>
        </w:numPr>
        <w:rPr>
          <w:rFonts w:ascii="Garamond" w:eastAsia="Courier New" w:hAnsi="Garamond"/>
          <w:sz w:val="26"/>
          <w:szCs w:val="26"/>
        </w:rPr>
      </w:pPr>
      <w:proofErr w:type="spellStart"/>
      <w:r>
        <w:rPr>
          <w:rFonts w:ascii="Garamond" w:eastAsia="Courier New" w:hAnsi="Garamond"/>
          <w:sz w:val="26"/>
          <w:szCs w:val="26"/>
          <w:lang w:val="ru-RU"/>
        </w:rPr>
        <w:t>Пр</w:t>
      </w:r>
      <w:r w:rsidR="008D6E01" w:rsidRPr="000648FB">
        <w:rPr>
          <w:rFonts w:ascii="Garamond" w:eastAsia="Courier New" w:hAnsi="Garamond"/>
          <w:sz w:val="26"/>
          <w:szCs w:val="26"/>
        </w:rPr>
        <w:t>едложения</w:t>
      </w:r>
      <w:proofErr w:type="spellEnd"/>
      <w:r w:rsidR="008D6E01" w:rsidRPr="000648FB">
        <w:rPr>
          <w:rFonts w:ascii="Garamond" w:eastAsia="Courier New" w:hAnsi="Garamond"/>
          <w:sz w:val="26"/>
          <w:szCs w:val="26"/>
        </w:rPr>
        <w:t xml:space="preserve"> по изменениям и дополнениям в СОГЛАШЕНИЕ О ПРИМЕНЕНИИ ЭЛЕКТРОННОЙ ПОДПИСИ В ТОРГОВОЙ СИСТЕМЕ ОПТОВОГО РЫНКА (</w:t>
      </w:r>
      <w:r w:rsidR="008D6E01">
        <w:rPr>
          <w:rFonts w:ascii="Garamond" w:eastAsia="Courier New" w:hAnsi="Garamond"/>
          <w:sz w:val="26"/>
          <w:szCs w:val="26"/>
        </w:rPr>
        <w:t>П</w:t>
      </w:r>
      <w:r w:rsidR="008D6E01" w:rsidRPr="000648FB">
        <w:rPr>
          <w:rFonts w:ascii="Garamond" w:eastAsia="Courier New" w:hAnsi="Garamond"/>
          <w:sz w:val="26"/>
          <w:szCs w:val="26"/>
        </w:rPr>
        <w:t xml:space="preserve">риложение № </w:t>
      </w:r>
      <w:r w:rsidR="008D6E01">
        <w:rPr>
          <w:rFonts w:ascii="Garamond" w:eastAsia="Courier New" w:hAnsi="Garamond"/>
          <w:sz w:val="26"/>
          <w:szCs w:val="26"/>
        </w:rPr>
        <w:t>Д</w:t>
      </w:r>
      <w:r w:rsidR="008D6E01" w:rsidRPr="000648FB">
        <w:rPr>
          <w:rFonts w:ascii="Garamond" w:eastAsia="Courier New" w:hAnsi="Garamond"/>
          <w:sz w:val="26"/>
          <w:szCs w:val="26"/>
        </w:rPr>
        <w:t xml:space="preserve"> 7 к </w:t>
      </w:r>
      <w:r w:rsidR="008D6E01">
        <w:rPr>
          <w:rFonts w:ascii="Garamond" w:eastAsia="Courier New" w:hAnsi="Garamond"/>
          <w:sz w:val="26"/>
          <w:szCs w:val="26"/>
        </w:rPr>
        <w:t>Д</w:t>
      </w:r>
      <w:r w:rsidR="008D6E01" w:rsidRPr="000648FB">
        <w:rPr>
          <w:rFonts w:ascii="Garamond" w:eastAsia="Courier New" w:hAnsi="Garamond"/>
          <w:sz w:val="26"/>
          <w:szCs w:val="26"/>
        </w:rPr>
        <w:t>оговору о присоединении к торговой системе оптового рынка)</w:t>
      </w:r>
    </w:p>
    <w:p w14:paraId="0BF29002" w14:textId="77777777" w:rsidR="008D6E01" w:rsidRDefault="008D6E01" w:rsidP="008D6E01">
      <w:pPr>
        <w:spacing w:after="0" w:line="240" w:lineRule="auto"/>
        <w:contextualSpacing/>
        <w:rPr>
          <w:rFonts w:ascii="Garamond" w:eastAsia="SimSun" w:hAnsi="Garamond"/>
          <w:iCs/>
          <w:sz w:val="24"/>
          <w:szCs w:val="24"/>
        </w:rPr>
      </w:pPr>
    </w:p>
    <w:p w14:paraId="738B5585" w14:textId="4397C561" w:rsidR="00C372AA" w:rsidRPr="00C372AA" w:rsidRDefault="00C372AA" w:rsidP="00C372AA">
      <w:pPr>
        <w:pStyle w:val="20"/>
        <w:jc w:val="both"/>
        <w:rPr>
          <w:rFonts w:eastAsia="Batang" w:cs="Times New Roman"/>
          <w:b w:val="0"/>
          <w:bCs/>
          <w:sz w:val="26"/>
          <w:szCs w:val="26"/>
        </w:rPr>
      </w:pPr>
      <w:r w:rsidRPr="00C372AA">
        <w:rPr>
          <w:rFonts w:eastAsia="Times New Roman" w:cs="Times New Roman"/>
          <w:sz w:val="26"/>
          <w:szCs w:val="26"/>
        </w:rPr>
        <w:t>Предложения по изменениям в</w:t>
      </w:r>
      <w:r w:rsidRPr="00C372AA">
        <w:rPr>
          <w:sz w:val="26"/>
          <w:szCs w:val="26"/>
        </w:rPr>
        <w:t xml:space="preserve"> Правила ЭДО СЭД КО (</w:t>
      </w:r>
      <w:r w:rsidR="00C66850">
        <w:rPr>
          <w:sz w:val="26"/>
          <w:szCs w:val="26"/>
        </w:rPr>
        <w:t>п</w:t>
      </w:r>
      <w:r w:rsidRPr="00C372AA">
        <w:rPr>
          <w:sz w:val="26"/>
          <w:szCs w:val="26"/>
        </w:rPr>
        <w:t>риложение 1 к Соглашению</w:t>
      </w:r>
      <w:r w:rsidRPr="00C372AA">
        <w:rPr>
          <w:rFonts w:eastAsia="Batang" w:cs="Times New Roman"/>
          <w:bCs/>
          <w:sz w:val="26"/>
          <w:szCs w:val="26"/>
        </w:rPr>
        <w:t xml:space="preserve"> о применении электронной подписи в торговой системе оптового рынка) </w:t>
      </w:r>
    </w:p>
    <w:p w14:paraId="435CC361" w14:textId="77777777" w:rsidR="00C372AA" w:rsidRDefault="00C372AA" w:rsidP="00C372AA">
      <w:pPr>
        <w:rPr>
          <w:rFonts w:ascii="Garamond" w:hAnsi="Garamond"/>
          <w:b/>
        </w:rPr>
      </w:pPr>
    </w:p>
    <w:p w14:paraId="58C04803" w14:textId="0C2DCA6B" w:rsidR="00C372AA" w:rsidRPr="00C66850" w:rsidRDefault="00C372AA" w:rsidP="00C372AA">
      <w:pPr>
        <w:rPr>
          <w:rFonts w:ascii="Garamond" w:hAnsi="Garamond"/>
          <w:b/>
          <w:sz w:val="24"/>
          <w:szCs w:val="24"/>
        </w:rPr>
      </w:pPr>
      <w:r w:rsidRPr="00C66850">
        <w:rPr>
          <w:rFonts w:ascii="Garamond" w:hAnsi="Garamond"/>
          <w:b/>
          <w:sz w:val="24"/>
          <w:szCs w:val="24"/>
        </w:rPr>
        <w:t>Действующая редакция приложения 1 к Правилам ЭДО СЭД КО</w:t>
      </w:r>
    </w:p>
    <w:p w14:paraId="63978AE2" w14:textId="77777777" w:rsidR="00C372AA" w:rsidRPr="000D363E" w:rsidRDefault="00C372AA" w:rsidP="00C372AA">
      <w:pPr>
        <w:pStyle w:val="a9"/>
        <w:spacing w:before="120" w:after="120"/>
        <w:jc w:val="right"/>
        <w:rPr>
          <w:rFonts w:ascii="Garamond" w:hAnsi="Garamond"/>
          <w:i w:val="0"/>
          <w:sz w:val="22"/>
          <w:szCs w:val="22"/>
        </w:rPr>
      </w:pPr>
      <w:r w:rsidRPr="000D363E">
        <w:rPr>
          <w:rFonts w:ascii="Garamond" w:hAnsi="Garamond"/>
          <w:i w:val="0"/>
          <w:sz w:val="22"/>
          <w:szCs w:val="22"/>
        </w:rPr>
        <w:t xml:space="preserve">Приложение 1 </w:t>
      </w:r>
    </w:p>
    <w:p w14:paraId="47B7DA3D" w14:textId="77777777" w:rsidR="00C372AA" w:rsidRPr="000D363E" w:rsidRDefault="00C372AA" w:rsidP="00C372AA">
      <w:pPr>
        <w:pStyle w:val="a9"/>
        <w:spacing w:before="120" w:after="120"/>
        <w:jc w:val="right"/>
        <w:rPr>
          <w:rFonts w:ascii="Garamond" w:hAnsi="Garamond"/>
          <w:i w:val="0"/>
          <w:sz w:val="22"/>
          <w:szCs w:val="22"/>
        </w:rPr>
      </w:pPr>
      <w:r w:rsidRPr="000D363E">
        <w:rPr>
          <w:rFonts w:ascii="Garamond" w:hAnsi="Garamond"/>
          <w:i w:val="0"/>
          <w:sz w:val="22"/>
          <w:szCs w:val="22"/>
        </w:rPr>
        <w:t>к Правилам ЭДО СЭД КО</w:t>
      </w:r>
    </w:p>
    <w:p w14:paraId="733C43B4" w14:textId="77777777" w:rsidR="00C372AA" w:rsidRPr="000D363E" w:rsidRDefault="00C372AA" w:rsidP="00C372AA">
      <w:pPr>
        <w:pStyle w:val="a9"/>
        <w:spacing w:before="120" w:after="120"/>
        <w:rPr>
          <w:rFonts w:ascii="Garamond" w:hAnsi="Garamond"/>
          <w:b/>
          <w:sz w:val="22"/>
          <w:szCs w:val="22"/>
        </w:rPr>
      </w:pPr>
    </w:p>
    <w:p w14:paraId="69FE3FA8" w14:textId="77777777" w:rsidR="00C372AA" w:rsidRPr="000D363E" w:rsidRDefault="00C372AA" w:rsidP="00C372AA">
      <w:pPr>
        <w:pStyle w:val="a9"/>
        <w:spacing w:before="120" w:after="120"/>
        <w:jc w:val="center"/>
        <w:rPr>
          <w:rFonts w:ascii="Garamond" w:hAnsi="Garamond"/>
          <w:b/>
          <w:i w:val="0"/>
          <w:sz w:val="22"/>
          <w:szCs w:val="22"/>
        </w:rPr>
      </w:pPr>
      <w:r w:rsidRPr="000D363E">
        <w:rPr>
          <w:rFonts w:ascii="Garamond" w:hAnsi="Garamond"/>
          <w:b/>
          <w:i w:val="0"/>
          <w:sz w:val="22"/>
          <w:szCs w:val="22"/>
        </w:rPr>
        <w:t>Перечень форматов ЭД, обращающихся в системе ЭДО</w:t>
      </w:r>
    </w:p>
    <w:p w14:paraId="59DD0631" w14:textId="77777777" w:rsidR="00C372AA" w:rsidRPr="000D363E" w:rsidRDefault="00C372AA" w:rsidP="00C372AA">
      <w:pPr>
        <w:pStyle w:val="a9"/>
        <w:spacing w:before="120" w:after="120"/>
        <w:ind w:left="0" w:firstLine="708"/>
        <w:jc w:val="both"/>
        <w:rPr>
          <w:rFonts w:ascii="Garamond" w:hAnsi="Garamond"/>
          <w:i w:val="0"/>
          <w:sz w:val="22"/>
          <w:szCs w:val="22"/>
        </w:rPr>
      </w:pPr>
      <w:r w:rsidRPr="000D363E">
        <w:rPr>
          <w:rFonts w:ascii="Garamond" w:hAnsi="Garamond"/>
          <w:i w:val="0"/>
          <w:sz w:val="22"/>
          <w:szCs w:val="22"/>
        </w:rPr>
        <w:t xml:space="preserve">Настоящее приложение определяет перечень форматов ЭД, допустимых для использования в электронном документообороте оптового рынка электроэнергии и мощности. </w:t>
      </w:r>
    </w:p>
    <w:p w14:paraId="0F4370CD" w14:textId="77777777" w:rsidR="00C372AA" w:rsidRPr="000D363E" w:rsidRDefault="00C372AA" w:rsidP="00F703E5">
      <w:pPr>
        <w:pStyle w:val="a9"/>
        <w:numPr>
          <w:ilvl w:val="0"/>
          <w:numId w:val="97"/>
        </w:numPr>
        <w:spacing w:before="120" w:after="120"/>
        <w:contextualSpacing/>
        <w:jc w:val="both"/>
        <w:rPr>
          <w:rFonts w:ascii="Garamond" w:hAnsi="Garamond"/>
          <w:i w:val="0"/>
          <w:sz w:val="22"/>
          <w:szCs w:val="22"/>
        </w:rPr>
      </w:pPr>
      <w:r w:rsidRPr="000D363E">
        <w:rPr>
          <w:rFonts w:ascii="Garamond" w:hAnsi="Garamond"/>
          <w:i w:val="0"/>
          <w:sz w:val="22"/>
          <w:szCs w:val="22"/>
        </w:rPr>
        <w:t>Допустимые форматы файлов с ЭД</w:t>
      </w:r>
    </w:p>
    <w:p w14:paraId="294B2AA3" w14:textId="77777777" w:rsidR="00C372AA" w:rsidRPr="000D363E" w:rsidRDefault="00C372AA" w:rsidP="00C372AA">
      <w:pPr>
        <w:pStyle w:val="a9"/>
        <w:spacing w:before="120" w:after="120"/>
        <w:jc w:val="both"/>
        <w:rPr>
          <w:rFonts w:ascii="Garamond" w:hAnsi="Garamond"/>
          <w:i w:val="0"/>
          <w:sz w:val="22"/>
          <w:szCs w:val="22"/>
        </w:rPr>
      </w:pPr>
      <w:r w:rsidRPr="000D363E">
        <w:rPr>
          <w:rFonts w:ascii="Garamond" w:hAnsi="Garamond"/>
          <w:i w:val="0"/>
          <w:sz w:val="22"/>
          <w:szCs w:val="22"/>
        </w:rPr>
        <w:t>В системе ЭДО допускается использование следующих форматов файлов, содержащих ЭД:</w:t>
      </w:r>
    </w:p>
    <w:p w14:paraId="43AF719A" w14:textId="77777777" w:rsidR="00C372AA" w:rsidRPr="000D363E" w:rsidRDefault="00C372AA" w:rsidP="00F703E5">
      <w:pPr>
        <w:pStyle w:val="a9"/>
        <w:numPr>
          <w:ilvl w:val="1"/>
          <w:numId w:val="97"/>
        </w:numPr>
        <w:spacing w:before="120" w:after="120"/>
        <w:contextualSpacing/>
        <w:jc w:val="both"/>
        <w:rPr>
          <w:rFonts w:ascii="Garamond" w:hAnsi="Garamond"/>
          <w:i w:val="0"/>
          <w:sz w:val="22"/>
          <w:szCs w:val="22"/>
        </w:rPr>
      </w:pPr>
      <w:r w:rsidRPr="000D363E">
        <w:rPr>
          <w:rFonts w:ascii="Garamond" w:hAnsi="Garamond"/>
          <w:i w:val="0"/>
          <w:sz w:val="22"/>
          <w:szCs w:val="22"/>
        </w:rPr>
        <w:t>Файл в формате почтового сообщения (файлы с расширениями .</w:t>
      </w:r>
      <w:proofErr w:type="spellStart"/>
      <w:r w:rsidRPr="000D363E">
        <w:rPr>
          <w:rFonts w:ascii="Garamond" w:hAnsi="Garamond"/>
          <w:i w:val="0"/>
          <w:sz w:val="22"/>
          <w:szCs w:val="22"/>
          <w:lang w:val="en-US"/>
        </w:rPr>
        <w:t>msg</w:t>
      </w:r>
      <w:proofErr w:type="spellEnd"/>
      <w:r w:rsidRPr="000D363E">
        <w:rPr>
          <w:rFonts w:ascii="Garamond" w:hAnsi="Garamond"/>
          <w:i w:val="0"/>
          <w:sz w:val="22"/>
          <w:szCs w:val="22"/>
        </w:rPr>
        <w:t>, .</w:t>
      </w:r>
      <w:proofErr w:type="spellStart"/>
      <w:r w:rsidRPr="000D363E">
        <w:rPr>
          <w:rFonts w:ascii="Garamond" w:hAnsi="Garamond"/>
          <w:i w:val="0"/>
          <w:sz w:val="22"/>
          <w:szCs w:val="22"/>
          <w:lang w:val="en-US"/>
        </w:rPr>
        <w:t>eml</w:t>
      </w:r>
      <w:proofErr w:type="spellEnd"/>
      <w:r w:rsidRPr="000D363E">
        <w:rPr>
          <w:rFonts w:ascii="Garamond" w:hAnsi="Garamond"/>
          <w:i w:val="0"/>
          <w:sz w:val="22"/>
          <w:szCs w:val="22"/>
        </w:rPr>
        <w:t xml:space="preserve">), для которого формирование текста электронного сообщения и ЭП производится в соответствии </w:t>
      </w:r>
      <w:proofErr w:type="gramStart"/>
      <w:r w:rsidRPr="000D363E">
        <w:rPr>
          <w:rFonts w:ascii="Garamond" w:hAnsi="Garamond"/>
          <w:i w:val="0"/>
          <w:sz w:val="22"/>
          <w:szCs w:val="22"/>
        </w:rPr>
        <w:t>со стандартами</w:t>
      </w:r>
      <w:proofErr w:type="gramEnd"/>
      <w:r w:rsidRPr="000D363E">
        <w:rPr>
          <w:rFonts w:ascii="Garamond" w:hAnsi="Garamond"/>
          <w:i w:val="0"/>
          <w:sz w:val="22"/>
          <w:szCs w:val="22"/>
        </w:rPr>
        <w:t xml:space="preserve"> указанными в приложении 4. В почтовом сообщении допускается использование одного вложения. В случае если приложением 2 к Правилам ЭДО не определено ПО, предназначенное для отображения и изготовления бумажных копий ЭД, предоставленного в виде файла указанного формата, для проверки ЭП такого ЭД используется ПО «АРМ Участника», предоставляемое участникам ЭДО КО.</w:t>
      </w:r>
    </w:p>
    <w:p w14:paraId="3CA5F83D" w14:textId="77777777" w:rsidR="00C372AA" w:rsidRPr="000D363E" w:rsidRDefault="00C372AA" w:rsidP="00F703E5">
      <w:pPr>
        <w:pStyle w:val="a9"/>
        <w:numPr>
          <w:ilvl w:val="1"/>
          <w:numId w:val="97"/>
        </w:numPr>
        <w:spacing w:before="120" w:after="120"/>
        <w:contextualSpacing/>
        <w:jc w:val="both"/>
        <w:rPr>
          <w:rFonts w:ascii="Garamond" w:hAnsi="Garamond"/>
          <w:i w:val="0"/>
          <w:sz w:val="22"/>
          <w:szCs w:val="22"/>
        </w:rPr>
      </w:pPr>
      <w:r w:rsidRPr="000D363E">
        <w:rPr>
          <w:rFonts w:ascii="Garamond" w:hAnsi="Garamond"/>
          <w:i w:val="0"/>
          <w:sz w:val="22"/>
          <w:szCs w:val="22"/>
        </w:rPr>
        <w:t xml:space="preserve">Пара файлов, один из которых представляет содержательную часть ЭД в одном из форматов, допустимых в системе ЭДО в соответствии с п. 2 настоящего приложения, второй из которых </w:t>
      </w:r>
      <w:proofErr w:type="gramStart"/>
      <w:r w:rsidRPr="000D363E">
        <w:rPr>
          <w:rFonts w:ascii="Garamond" w:hAnsi="Garamond"/>
          <w:i w:val="0"/>
          <w:sz w:val="22"/>
          <w:szCs w:val="22"/>
        </w:rPr>
        <w:t>(.</w:t>
      </w:r>
      <w:proofErr w:type="spellStart"/>
      <w:r w:rsidRPr="000D363E">
        <w:rPr>
          <w:rFonts w:ascii="Garamond" w:hAnsi="Garamond"/>
          <w:i w:val="0"/>
          <w:sz w:val="22"/>
          <w:szCs w:val="22"/>
          <w:lang w:val="en-US"/>
        </w:rPr>
        <w:t>sgn</w:t>
      </w:r>
      <w:proofErr w:type="spellEnd"/>
      <w:proofErr w:type="gramEnd"/>
      <w:r w:rsidRPr="000D363E">
        <w:rPr>
          <w:rFonts w:ascii="Garamond" w:hAnsi="Garamond"/>
          <w:i w:val="0"/>
          <w:sz w:val="22"/>
          <w:szCs w:val="22"/>
        </w:rPr>
        <w:t xml:space="preserve">) представляет ЭП файла, сформированную в соответствии со стандартами указанными в приложении 4. Для проверки ЭП ЭД, полученного в виде файла указанного формата, используется модуль </w:t>
      </w:r>
      <w:proofErr w:type="spellStart"/>
      <w:r w:rsidRPr="000D363E">
        <w:rPr>
          <w:rFonts w:ascii="Garamond" w:hAnsi="Garamond"/>
          <w:i w:val="0"/>
          <w:sz w:val="22"/>
          <w:szCs w:val="22"/>
          <w:lang w:val="en-US"/>
        </w:rPr>
        <w:t>CryptoGUI</w:t>
      </w:r>
      <w:proofErr w:type="spellEnd"/>
      <w:r w:rsidRPr="000D363E">
        <w:rPr>
          <w:rFonts w:ascii="Garamond" w:hAnsi="Garamond"/>
          <w:i w:val="0"/>
          <w:sz w:val="22"/>
          <w:szCs w:val="22"/>
        </w:rPr>
        <w:t xml:space="preserve">, входящий в состав ПО </w:t>
      </w:r>
      <w:proofErr w:type="spellStart"/>
      <w:r w:rsidRPr="000D363E">
        <w:rPr>
          <w:rFonts w:ascii="Garamond" w:hAnsi="Garamond"/>
          <w:i w:val="0"/>
          <w:sz w:val="22"/>
          <w:szCs w:val="22"/>
          <w:lang w:val="en-US"/>
        </w:rPr>
        <w:t>CryptoEnergyPro</w:t>
      </w:r>
      <w:proofErr w:type="spellEnd"/>
      <w:r w:rsidRPr="000D363E">
        <w:rPr>
          <w:rFonts w:ascii="Garamond" w:hAnsi="Garamond"/>
          <w:i w:val="0"/>
          <w:sz w:val="22"/>
          <w:szCs w:val="22"/>
        </w:rPr>
        <w:t xml:space="preserve">, предоставляемого участникам ЭДО КО.  </w:t>
      </w:r>
    </w:p>
    <w:p w14:paraId="46310717" w14:textId="77777777" w:rsidR="00C372AA" w:rsidRPr="000D363E" w:rsidRDefault="00C372AA" w:rsidP="00F703E5">
      <w:pPr>
        <w:pStyle w:val="a9"/>
        <w:numPr>
          <w:ilvl w:val="0"/>
          <w:numId w:val="97"/>
        </w:numPr>
        <w:spacing w:before="120" w:after="120"/>
        <w:contextualSpacing/>
        <w:jc w:val="both"/>
        <w:rPr>
          <w:rFonts w:ascii="Garamond" w:hAnsi="Garamond"/>
          <w:i w:val="0"/>
          <w:sz w:val="22"/>
          <w:szCs w:val="22"/>
        </w:rPr>
      </w:pPr>
      <w:r w:rsidRPr="000D363E">
        <w:rPr>
          <w:rFonts w:ascii="Garamond" w:hAnsi="Garamond"/>
          <w:i w:val="0"/>
          <w:sz w:val="22"/>
          <w:szCs w:val="22"/>
        </w:rPr>
        <w:t>Допустимые форматы данных содержательной части электронного сообщения</w:t>
      </w:r>
    </w:p>
    <w:p w14:paraId="61E9C968" w14:textId="77777777" w:rsidR="00C372AA" w:rsidRPr="000D363E" w:rsidRDefault="00C372AA" w:rsidP="00C372AA">
      <w:pPr>
        <w:pStyle w:val="a9"/>
        <w:spacing w:before="120" w:after="120"/>
        <w:ind w:left="0" w:firstLine="708"/>
        <w:jc w:val="both"/>
        <w:rPr>
          <w:rFonts w:ascii="Garamond" w:hAnsi="Garamond"/>
          <w:i w:val="0"/>
          <w:sz w:val="22"/>
          <w:szCs w:val="22"/>
        </w:rPr>
      </w:pPr>
      <w:r w:rsidRPr="000D363E">
        <w:rPr>
          <w:rFonts w:ascii="Garamond" w:hAnsi="Garamond"/>
          <w:i w:val="0"/>
          <w:sz w:val="22"/>
          <w:szCs w:val="22"/>
        </w:rPr>
        <w:lastRenderedPageBreak/>
        <w:t>В случае если в приложении 2 к Правилам ЭДО для ЭД отсутствует ссылка на специализированное ПО, предназначенное для его формирования, редактирования, обработки, отправки, получения, отображения и распечатки, – данные содержательной части электронного сообщения, на основе которого сформирован электронный документ, преобразуются в форму, пригодную для однозначного восприятия в соответствии со следующей таблицей:</w:t>
      </w:r>
    </w:p>
    <w:p w14:paraId="60E082A1" w14:textId="77777777" w:rsidR="00C372AA" w:rsidRPr="000D363E" w:rsidRDefault="00C372AA" w:rsidP="00C372AA">
      <w:pPr>
        <w:pStyle w:val="a9"/>
        <w:rPr>
          <w:rFonts w:ascii="Garamond" w:hAnsi="Garamond"/>
          <w:i w:val="0"/>
          <w:sz w:val="22"/>
          <w:szCs w:val="22"/>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6"/>
        <w:gridCol w:w="2863"/>
        <w:gridCol w:w="3609"/>
      </w:tblGrid>
      <w:tr w:rsidR="00C372AA" w:rsidRPr="00972046" w14:paraId="295CCF83" w14:textId="77777777" w:rsidTr="003E4166">
        <w:trPr>
          <w:trHeight w:val="1011"/>
        </w:trPr>
        <w:tc>
          <w:tcPr>
            <w:tcW w:w="3216" w:type="dxa"/>
          </w:tcPr>
          <w:p w14:paraId="20005140" w14:textId="77777777" w:rsidR="00C372AA" w:rsidRPr="000D363E" w:rsidRDefault="00C372AA" w:rsidP="00587A91">
            <w:pPr>
              <w:pStyle w:val="a9"/>
              <w:spacing w:before="240" w:after="240"/>
              <w:ind w:left="0"/>
              <w:jc w:val="center"/>
              <w:rPr>
                <w:rFonts w:ascii="Garamond" w:hAnsi="Garamond"/>
                <w:b/>
                <w:i w:val="0"/>
                <w:sz w:val="22"/>
                <w:szCs w:val="22"/>
              </w:rPr>
            </w:pPr>
            <w:r w:rsidRPr="000D363E">
              <w:rPr>
                <w:rFonts w:ascii="Garamond" w:hAnsi="Garamond"/>
                <w:b/>
                <w:i w:val="0"/>
                <w:sz w:val="22"/>
                <w:szCs w:val="22"/>
              </w:rPr>
              <w:t>Формат содержательной части ЭД</w:t>
            </w:r>
          </w:p>
        </w:tc>
        <w:tc>
          <w:tcPr>
            <w:tcW w:w="2863" w:type="dxa"/>
          </w:tcPr>
          <w:p w14:paraId="4739DA44" w14:textId="77777777" w:rsidR="00C372AA" w:rsidRPr="000D363E" w:rsidRDefault="00C372AA" w:rsidP="00587A91">
            <w:pPr>
              <w:pStyle w:val="a9"/>
              <w:spacing w:before="240" w:after="240"/>
              <w:ind w:left="0"/>
              <w:jc w:val="center"/>
              <w:rPr>
                <w:rFonts w:ascii="Garamond" w:hAnsi="Garamond"/>
                <w:b/>
                <w:i w:val="0"/>
                <w:sz w:val="22"/>
                <w:szCs w:val="22"/>
              </w:rPr>
            </w:pPr>
            <w:r w:rsidRPr="000D363E">
              <w:rPr>
                <w:rFonts w:ascii="Garamond" w:hAnsi="Garamond"/>
                <w:b/>
                <w:i w:val="0"/>
                <w:sz w:val="22"/>
                <w:szCs w:val="22"/>
              </w:rPr>
              <w:t xml:space="preserve">Стандартное расширение  файла, составляющего содержательную часть ЭД </w:t>
            </w:r>
          </w:p>
        </w:tc>
        <w:tc>
          <w:tcPr>
            <w:tcW w:w="3609" w:type="dxa"/>
          </w:tcPr>
          <w:p w14:paraId="117750A0" w14:textId="77777777" w:rsidR="00C372AA" w:rsidRPr="000D363E" w:rsidRDefault="00C372AA" w:rsidP="00587A91">
            <w:pPr>
              <w:pStyle w:val="a9"/>
              <w:spacing w:before="240" w:after="240"/>
              <w:ind w:left="0"/>
              <w:jc w:val="center"/>
              <w:rPr>
                <w:rFonts w:ascii="Garamond" w:hAnsi="Garamond"/>
                <w:b/>
                <w:i w:val="0"/>
                <w:sz w:val="22"/>
                <w:szCs w:val="22"/>
              </w:rPr>
            </w:pPr>
            <w:r w:rsidRPr="000D363E">
              <w:rPr>
                <w:rFonts w:ascii="Garamond" w:hAnsi="Garamond"/>
                <w:b/>
                <w:i w:val="0"/>
                <w:sz w:val="22"/>
                <w:szCs w:val="22"/>
              </w:rPr>
              <w:t>ПО, предназначенное для преобразования содержательной части ЭД в форму, пригодную для однозначного восприятия</w:t>
            </w:r>
          </w:p>
        </w:tc>
      </w:tr>
      <w:tr w:rsidR="00C372AA" w:rsidRPr="00972046" w14:paraId="55BD209D" w14:textId="77777777" w:rsidTr="003E4166">
        <w:trPr>
          <w:trHeight w:val="976"/>
        </w:trPr>
        <w:tc>
          <w:tcPr>
            <w:tcW w:w="3216" w:type="dxa"/>
          </w:tcPr>
          <w:p w14:paraId="68918FB5"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 в кодировке Windows-1251 (CP1251)</w:t>
            </w:r>
          </w:p>
        </w:tc>
        <w:tc>
          <w:tcPr>
            <w:tcW w:w="2863" w:type="dxa"/>
          </w:tcPr>
          <w:p w14:paraId="3342F8A8"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txt</w:t>
            </w:r>
          </w:p>
        </w:tc>
        <w:tc>
          <w:tcPr>
            <w:tcW w:w="3609" w:type="dxa"/>
          </w:tcPr>
          <w:p w14:paraId="2B4A2012"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Текстовый редактор «Блокнот»  версии 5.0 или выше, входящий в состав операционных систем</w:t>
            </w:r>
          </w:p>
        </w:tc>
      </w:tr>
      <w:tr w:rsidR="00C372AA" w:rsidRPr="00972046" w14:paraId="009C7BF6" w14:textId="77777777" w:rsidTr="003E4166">
        <w:tc>
          <w:tcPr>
            <w:tcW w:w="3216" w:type="dxa"/>
          </w:tcPr>
          <w:p w14:paraId="53990B37"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Структурированные данные в формате </w:t>
            </w:r>
            <w:r w:rsidRPr="000D363E">
              <w:rPr>
                <w:rFonts w:ascii="Garamond" w:hAnsi="Garamond"/>
                <w:i w:val="0"/>
                <w:sz w:val="22"/>
                <w:szCs w:val="22"/>
                <w:lang w:val="en-US"/>
              </w:rPr>
              <w:t>XML</w:t>
            </w:r>
            <w:r w:rsidRPr="000D363E">
              <w:rPr>
                <w:rFonts w:ascii="Garamond" w:hAnsi="Garamond"/>
                <w:i w:val="0"/>
                <w:sz w:val="22"/>
                <w:szCs w:val="22"/>
              </w:rPr>
              <w:t xml:space="preserve"> версии 1.0, подготовленные в соответствии  со стандартом «RFC3076 – </w:t>
            </w:r>
            <w:proofErr w:type="spellStart"/>
            <w:r w:rsidRPr="000D363E">
              <w:rPr>
                <w:rFonts w:ascii="Garamond" w:hAnsi="Garamond"/>
                <w:i w:val="0"/>
                <w:sz w:val="22"/>
                <w:szCs w:val="22"/>
              </w:rPr>
              <w:t>Canonical</w:t>
            </w:r>
            <w:proofErr w:type="spellEnd"/>
            <w:r w:rsidRPr="000D363E">
              <w:rPr>
                <w:rFonts w:ascii="Garamond" w:hAnsi="Garamond"/>
                <w:i w:val="0"/>
                <w:sz w:val="22"/>
                <w:szCs w:val="22"/>
              </w:rPr>
              <w:t xml:space="preserve"> XML </w:t>
            </w:r>
            <w:proofErr w:type="spellStart"/>
            <w:r w:rsidRPr="000D363E">
              <w:rPr>
                <w:rFonts w:ascii="Garamond" w:hAnsi="Garamond"/>
                <w:i w:val="0"/>
                <w:sz w:val="22"/>
                <w:szCs w:val="22"/>
              </w:rPr>
              <w:t>Version</w:t>
            </w:r>
            <w:proofErr w:type="spellEnd"/>
            <w:r w:rsidRPr="000D363E">
              <w:rPr>
                <w:rFonts w:ascii="Garamond" w:hAnsi="Garamond"/>
                <w:i w:val="0"/>
                <w:sz w:val="22"/>
                <w:szCs w:val="22"/>
              </w:rPr>
              <w:t xml:space="preserve"> 1.0» </w:t>
            </w:r>
          </w:p>
        </w:tc>
        <w:tc>
          <w:tcPr>
            <w:tcW w:w="2863" w:type="dxa"/>
          </w:tcPr>
          <w:p w14:paraId="31501133"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xml</w:t>
            </w:r>
          </w:p>
        </w:tc>
        <w:tc>
          <w:tcPr>
            <w:tcW w:w="3609" w:type="dxa"/>
          </w:tcPr>
          <w:p w14:paraId="67B0B1A9"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Текстовый редактор «Блокнот» версии 5.0 или выше, входящий в состав операционных систем</w:t>
            </w:r>
          </w:p>
        </w:tc>
      </w:tr>
      <w:tr w:rsidR="00C372AA" w:rsidRPr="00972046" w14:paraId="34EED352" w14:textId="77777777" w:rsidTr="003E4166">
        <w:tc>
          <w:tcPr>
            <w:tcW w:w="3216" w:type="dxa"/>
          </w:tcPr>
          <w:p w14:paraId="0E4C3E7F"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Данные в формате PDF версии 1.5 или более ранней</w:t>
            </w:r>
          </w:p>
        </w:tc>
        <w:tc>
          <w:tcPr>
            <w:tcW w:w="2863" w:type="dxa"/>
          </w:tcPr>
          <w:p w14:paraId="1E065579"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pdf</w:t>
            </w:r>
          </w:p>
        </w:tc>
        <w:tc>
          <w:tcPr>
            <w:tcW w:w="3609" w:type="dxa"/>
          </w:tcPr>
          <w:p w14:paraId="7409BEEF" w14:textId="77777777" w:rsidR="00C372AA" w:rsidRPr="000D363E" w:rsidRDefault="00C372AA" w:rsidP="00587A91">
            <w:pPr>
              <w:pStyle w:val="a9"/>
              <w:spacing w:before="240" w:after="240"/>
              <w:ind w:left="0"/>
              <w:rPr>
                <w:rFonts w:ascii="Garamond" w:hAnsi="Garamond"/>
                <w:i w:val="0"/>
                <w:sz w:val="22"/>
                <w:szCs w:val="22"/>
              </w:rPr>
            </w:pPr>
            <w:proofErr w:type="spellStart"/>
            <w:r w:rsidRPr="000D363E">
              <w:rPr>
                <w:rFonts w:ascii="Garamond" w:hAnsi="Garamond"/>
                <w:i w:val="0"/>
                <w:sz w:val="22"/>
                <w:szCs w:val="22"/>
              </w:rPr>
              <w:t>Adobe</w:t>
            </w:r>
            <w:proofErr w:type="spellEnd"/>
            <w:r w:rsidRPr="000D363E">
              <w:rPr>
                <w:rFonts w:ascii="Garamond" w:hAnsi="Garamond"/>
                <w:i w:val="0"/>
                <w:sz w:val="22"/>
                <w:szCs w:val="22"/>
              </w:rPr>
              <w:t xml:space="preserve"> </w:t>
            </w:r>
            <w:proofErr w:type="spellStart"/>
            <w:r w:rsidRPr="000D363E">
              <w:rPr>
                <w:rFonts w:ascii="Garamond" w:hAnsi="Garamond"/>
                <w:i w:val="0"/>
                <w:sz w:val="22"/>
                <w:szCs w:val="22"/>
              </w:rPr>
              <w:t>Reader</w:t>
            </w:r>
            <w:proofErr w:type="spellEnd"/>
            <w:r w:rsidRPr="000D363E">
              <w:rPr>
                <w:rFonts w:ascii="Garamond" w:hAnsi="Garamond"/>
                <w:i w:val="0"/>
                <w:sz w:val="22"/>
                <w:szCs w:val="22"/>
              </w:rPr>
              <w:t xml:space="preserve"> версии 6.0 или более поздней</w:t>
            </w:r>
          </w:p>
        </w:tc>
      </w:tr>
      <w:tr w:rsidR="00C372AA" w:rsidRPr="00834762" w14:paraId="75C22FD2" w14:textId="77777777" w:rsidTr="003E4166">
        <w:tc>
          <w:tcPr>
            <w:tcW w:w="3216" w:type="dxa"/>
          </w:tcPr>
          <w:p w14:paraId="492DAFA7"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Данные в формате текстового процессора </w:t>
            </w:r>
            <w:proofErr w:type="spellStart"/>
            <w:r w:rsidRPr="000D363E">
              <w:rPr>
                <w:rFonts w:ascii="Garamond" w:hAnsi="Garamond"/>
                <w:i w:val="0"/>
                <w:sz w:val="22"/>
                <w:szCs w:val="22"/>
              </w:rPr>
              <w:t>Microsoft</w:t>
            </w:r>
            <w:proofErr w:type="spellEnd"/>
            <w:r w:rsidRPr="000D363E">
              <w:rPr>
                <w:rFonts w:ascii="Garamond" w:hAnsi="Garamond"/>
                <w:i w:val="0"/>
                <w:sz w:val="22"/>
                <w:szCs w:val="22"/>
              </w:rPr>
              <w:t xml:space="preserve"> </w:t>
            </w:r>
            <w:r w:rsidRPr="000D363E">
              <w:rPr>
                <w:rFonts w:ascii="Garamond" w:hAnsi="Garamond"/>
                <w:i w:val="0"/>
                <w:sz w:val="22"/>
                <w:szCs w:val="22"/>
                <w:lang w:val="en-US"/>
              </w:rPr>
              <w:t>Office</w:t>
            </w:r>
            <w:r w:rsidRPr="000D363E">
              <w:rPr>
                <w:rFonts w:ascii="Garamond" w:hAnsi="Garamond"/>
                <w:i w:val="0"/>
                <w:sz w:val="22"/>
                <w:szCs w:val="22"/>
              </w:rPr>
              <w:t xml:space="preserve"> </w:t>
            </w:r>
            <w:proofErr w:type="spellStart"/>
            <w:r w:rsidRPr="000D363E">
              <w:rPr>
                <w:rFonts w:ascii="Garamond" w:hAnsi="Garamond"/>
                <w:i w:val="0"/>
                <w:sz w:val="22"/>
                <w:szCs w:val="22"/>
              </w:rPr>
              <w:t>Word</w:t>
            </w:r>
            <w:proofErr w:type="spellEnd"/>
            <w:r w:rsidRPr="000D363E">
              <w:rPr>
                <w:rFonts w:ascii="Garamond" w:hAnsi="Garamond"/>
                <w:i w:val="0"/>
                <w:sz w:val="22"/>
                <w:szCs w:val="22"/>
              </w:rPr>
              <w:t xml:space="preserve"> 2007 </w:t>
            </w:r>
          </w:p>
        </w:tc>
        <w:tc>
          <w:tcPr>
            <w:tcW w:w="2863" w:type="dxa"/>
          </w:tcPr>
          <w:p w14:paraId="78B882B7"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 xml:space="preserve">doc, </w:t>
            </w:r>
            <w:proofErr w:type="spellStart"/>
            <w:r w:rsidRPr="000D363E">
              <w:rPr>
                <w:rFonts w:ascii="Garamond" w:hAnsi="Garamond"/>
                <w:i w:val="0"/>
                <w:sz w:val="22"/>
                <w:szCs w:val="22"/>
                <w:lang w:val="en-US"/>
              </w:rPr>
              <w:t>docx</w:t>
            </w:r>
            <w:proofErr w:type="spellEnd"/>
          </w:p>
        </w:tc>
        <w:tc>
          <w:tcPr>
            <w:tcW w:w="3609" w:type="dxa"/>
          </w:tcPr>
          <w:p w14:paraId="597B99A5"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Текстовый</w:t>
            </w:r>
            <w:r w:rsidRPr="000D363E">
              <w:rPr>
                <w:rFonts w:ascii="Garamond" w:hAnsi="Garamond"/>
                <w:i w:val="0"/>
                <w:sz w:val="22"/>
                <w:szCs w:val="22"/>
                <w:lang w:val="en-US"/>
              </w:rPr>
              <w:t xml:space="preserve"> </w:t>
            </w:r>
            <w:r w:rsidRPr="000D363E">
              <w:rPr>
                <w:rFonts w:ascii="Garamond" w:hAnsi="Garamond"/>
                <w:i w:val="0"/>
                <w:sz w:val="22"/>
                <w:szCs w:val="22"/>
              </w:rPr>
              <w:t>процессор</w:t>
            </w:r>
            <w:r w:rsidRPr="000D363E">
              <w:rPr>
                <w:rFonts w:ascii="Garamond" w:hAnsi="Garamond"/>
                <w:i w:val="0"/>
                <w:sz w:val="22"/>
                <w:szCs w:val="22"/>
                <w:lang w:val="en-US"/>
              </w:rPr>
              <w:t xml:space="preserve"> Microsoft Word, </w:t>
            </w:r>
            <w:r w:rsidRPr="000D363E">
              <w:rPr>
                <w:rFonts w:ascii="Garamond" w:hAnsi="Garamond"/>
                <w:i w:val="0"/>
                <w:sz w:val="22"/>
                <w:szCs w:val="22"/>
              </w:rPr>
              <w:t>входящий</w:t>
            </w:r>
            <w:r w:rsidRPr="000D363E">
              <w:rPr>
                <w:rFonts w:ascii="Garamond" w:hAnsi="Garamond"/>
                <w:i w:val="0"/>
                <w:sz w:val="22"/>
                <w:szCs w:val="22"/>
                <w:lang w:val="en-US"/>
              </w:rPr>
              <w:t xml:space="preserve"> </w:t>
            </w:r>
            <w:r w:rsidRPr="000D363E">
              <w:rPr>
                <w:rFonts w:ascii="Garamond" w:hAnsi="Garamond"/>
                <w:i w:val="0"/>
                <w:sz w:val="22"/>
                <w:szCs w:val="22"/>
              </w:rPr>
              <w:t>в</w:t>
            </w:r>
            <w:r w:rsidRPr="000D363E">
              <w:rPr>
                <w:rFonts w:ascii="Garamond" w:hAnsi="Garamond"/>
                <w:i w:val="0"/>
                <w:sz w:val="22"/>
                <w:szCs w:val="22"/>
                <w:lang w:val="en-US"/>
              </w:rPr>
              <w:t xml:space="preserve"> </w:t>
            </w:r>
            <w:r w:rsidRPr="000D363E">
              <w:rPr>
                <w:rFonts w:ascii="Garamond" w:hAnsi="Garamond"/>
                <w:i w:val="0"/>
                <w:sz w:val="22"/>
                <w:szCs w:val="22"/>
              </w:rPr>
              <w:t>состав</w:t>
            </w:r>
            <w:r w:rsidRPr="000D363E">
              <w:rPr>
                <w:rFonts w:ascii="Garamond" w:hAnsi="Garamond"/>
                <w:i w:val="0"/>
                <w:sz w:val="22"/>
                <w:szCs w:val="22"/>
                <w:lang w:val="en-US"/>
              </w:rPr>
              <w:t xml:space="preserve"> Microsoft  Office 2007 </w:t>
            </w:r>
            <w:r w:rsidRPr="000D363E">
              <w:rPr>
                <w:rFonts w:ascii="Garamond" w:hAnsi="Garamond"/>
                <w:i w:val="0"/>
                <w:sz w:val="22"/>
                <w:szCs w:val="22"/>
              </w:rPr>
              <w:t>или</w:t>
            </w:r>
            <w:r w:rsidRPr="000D363E">
              <w:rPr>
                <w:rFonts w:ascii="Garamond" w:hAnsi="Garamond"/>
                <w:i w:val="0"/>
                <w:sz w:val="22"/>
                <w:szCs w:val="22"/>
                <w:lang w:val="en-US"/>
              </w:rPr>
              <w:t xml:space="preserve"> </w:t>
            </w:r>
            <w:r w:rsidRPr="000D363E">
              <w:rPr>
                <w:rFonts w:ascii="Garamond" w:hAnsi="Garamond"/>
                <w:i w:val="0"/>
                <w:sz w:val="22"/>
                <w:szCs w:val="22"/>
              </w:rPr>
              <w:t>более</w:t>
            </w:r>
            <w:r w:rsidRPr="000D363E">
              <w:rPr>
                <w:rFonts w:ascii="Garamond" w:hAnsi="Garamond"/>
                <w:i w:val="0"/>
                <w:sz w:val="22"/>
                <w:szCs w:val="22"/>
                <w:lang w:val="en-US"/>
              </w:rPr>
              <w:t xml:space="preserve"> </w:t>
            </w:r>
            <w:r w:rsidRPr="000D363E">
              <w:rPr>
                <w:rFonts w:ascii="Garamond" w:hAnsi="Garamond"/>
                <w:i w:val="0"/>
                <w:sz w:val="22"/>
                <w:szCs w:val="22"/>
              </w:rPr>
              <w:t>поздней</w:t>
            </w:r>
            <w:r w:rsidRPr="000D363E">
              <w:rPr>
                <w:rFonts w:ascii="Garamond" w:hAnsi="Garamond"/>
                <w:i w:val="0"/>
                <w:sz w:val="22"/>
                <w:szCs w:val="22"/>
                <w:lang w:val="en-US"/>
              </w:rPr>
              <w:t xml:space="preserve"> </w:t>
            </w:r>
            <w:r w:rsidRPr="000D363E">
              <w:rPr>
                <w:rFonts w:ascii="Garamond" w:hAnsi="Garamond"/>
                <w:i w:val="0"/>
                <w:sz w:val="22"/>
                <w:szCs w:val="22"/>
              </w:rPr>
              <w:t>версии</w:t>
            </w:r>
            <w:r w:rsidRPr="000D363E">
              <w:rPr>
                <w:rFonts w:ascii="Garamond" w:hAnsi="Garamond"/>
                <w:i w:val="0"/>
                <w:sz w:val="22"/>
                <w:szCs w:val="22"/>
                <w:lang w:val="en-US"/>
              </w:rPr>
              <w:t xml:space="preserve"> Microsoft Office </w:t>
            </w:r>
          </w:p>
        </w:tc>
      </w:tr>
      <w:tr w:rsidR="00C372AA" w:rsidRPr="00834762" w14:paraId="0E4F26D1" w14:textId="77777777" w:rsidTr="003E4166">
        <w:tc>
          <w:tcPr>
            <w:tcW w:w="3216" w:type="dxa"/>
          </w:tcPr>
          <w:p w14:paraId="35B1862C"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Данные в формате табличного процессора </w:t>
            </w:r>
            <w:r w:rsidRPr="000D363E">
              <w:rPr>
                <w:rFonts w:ascii="Garamond" w:hAnsi="Garamond"/>
                <w:i w:val="0"/>
                <w:sz w:val="22"/>
                <w:szCs w:val="22"/>
                <w:lang w:val="en-US"/>
              </w:rPr>
              <w:t>Microsoft</w:t>
            </w:r>
            <w:r w:rsidRPr="000D363E">
              <w:rPr>
                <w:rFonts w:ascii="Garamond" w:hAnsi="Garamond"/>
                <w:i w:val="0"/>
                <w:sz w:val="22"/>
                <w:szCs w:val="22"/>
              </w:rPr>
              <w:t xml:space="preserve"> </w:t>
            </w:r>
            <w:r w:rsidRPr="000D363E">
              <w:rPr>
                <w:rFonts w:ascii="Garamond" w:hAnsi="Garamond"/>
                <w:i w:val="0"/>
                <w:sz w:val="22"/>
                <w:szCs w:val="22"/>
                <w:lang w:val="en-US"/>
              </w:rPr>
              <w:t>Office</w:t>
            </w:r>
            <w:r w:rsidRPr="000D363E">
              <w:rPr>
                <w:rFonts w:ascii="Garamond" w:hAnsi="Garamond"/>
                <w:i w:val="0"/>
                <w:sz w:val="22"/>
                <w:szCs w:val="22"/>
              </w:rPr>
              <w:t xml:space="preserve"> </w:t>
            </w:r>
            <w:r w:rsidRPr="000D363E">
              <w:rPr>
                <w:rFonts w:ascii="Garamond" w:hAnsi="Garamond"/>
                <w:i w:val="0"/>
                <w:sz w:val="22"/>
                <w:szCs w:val="22"/>
                <w:lang w:val="en-US"/>
              </w:rPr>
              <w:t>Excel</w:t>
            </w:r>
            <w:r w:rsidRPr="000D363E">
              <w:rPr>
                <w:rFonts w:ascii="Garamond" w:hAnsi="Garamond"/>
                <w:i w:val="0"/>
                <w:sz w:val="22"/>
                <w:szCs w:val="22"/>
              </w:rPr>
              <w:t xml:space="preserve"> 2007 </w:t>
            </w:r>
          </w:p>
        </w:tc>
        <w:tc>
          <w:tcPr>
            <w:tcW w:w="2863" w:type="dxa"/>
          </w:tcPr>
          <w:p w14:paraId="76751BA0" w14:textId="77777777" w:rsidR="00C372AA" w:rsidRPr="000D363E" w:rsidRDefault="00C372AA" w:rsidP="00587A91">
            <w:pPr>
              <w:pStyle w:val="a9"/>
              <w:spacing w:before="240" w:after="240"/>
              <w:ind w:left="0"/>
              <w:jc w:val="center"/>
              <w:rPr>
                <w:rFonts w:ascii="Garamond" w:hAnsi="Garamond"/>
                <w:i w:val="0"/>
                <w:sz w:val="22"/>
                <w:szCs w:val="22"/>
                <w:lang w:val="en-US"/>
              </w:rPr>
            </w:pPr>
            <w:proofErr w:type="spellStart"/>
            <w:r w:rsidRPr="000D363E">
              <w:rPr>
                <w:rFonts w:ascii="Garamond" w:hAnsi="Garamond"/>
                <w:i w:val="0"/>
                <w:sz w:val="22"/>
                <w:szCs w:val="22"/>
                <w:lang w:val="en-US"/>
              </w:rPr>
              <w:t>xls</w:t>
            </w:r>
            <w:proofErr w:type="spellEnd"/>
            <w:r w:rsidRPr="000D363E">
              <w:rPr>
                <w:rFonts w:ascii="Garamond" w:hAnsi="Garamond"/>
                <w:i w:val="0"/>
                <w:sz w:val="22"/>
                <w:szCs w:val="22"/>
                <w:lang w:val="en-US"/>
              </w:rPr>
              <w:t xml:space="preserve">, </w:t>
            </w:r>
            <w:proofErr w:type="spellStart"/>
            <w:r w:rsidRPr="000D363E">
              <w:rPr>
                <w:rFonts w:ascii="Garamond" w:hAnsi="Garamond"/>
                <w:i w:val="0"/>
                <w:sz w:val="22"/>
                <w:szCs w:val="22"/>
                <w:lang w:val="en-US"/>
              </w:rPr>
              <w:t>xlsx</w:t>
            </w:r>
            <w:proofErr w:type="spellEnd"/>
            <w:r w:rsidRPr="000D363E">
              <w:rPr>
                <w:rFonts w:ascii="Garamond" w:hAnsi="Garamond"/>
                <w:i w:val="0"/>
                <w:sz w:val="22"/>
                <w:szCs w:val="22"/>
                <w:lang w:val="en-US"/>
              </w:rPr>
              <w:t xml:space="preserve">, </w:t>
            </w:r>
            <w:proofErr w:type="spellStart"/>
            <w:r w:rsidRPr="000D363E">
              <w:rPr>
                <w:rFonts w:ascii="Garamond" w:hAnsi="Garamond"/>
                <w:i w:val="0"/>
                <w:sz w:val="22"/>
                <w:szCs w:val="22"/>
                <w:lang w:val="en-US"/>
              </w:rPr>
              <w:t>xlsm</w:t>
            </w:r>
            <w:proofErr w:type="spellEnd"/>
          </w:p>
        </w:tc>
        <w:tc>
          <w:tcPr>
            <w:tcW w:w="3609" w:type="dxa"/>
          </w:tcPr>
          <w:p w14:paraId="05B1BA92"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Табличный</w:t>
            </w:r>
            <w:r w:rsidRPr="000D363E">
              <w:rPr>
                <w:rFonts w:ascii="Garamond" w:hAnsi="Garamond"/>
                <w:i w:val="0"/>
                <w:sz w:val="22"/>
                <w:szCs w:val="22"/>
                <w:lang w:val="en-US"/>
              </w:rPr>
              <w:t xml:space="preserve"> </w:t>
            </w:r>
            <w:r w:rsidRPr="000D363E">
              <w:rPr>
                <w:rFonts w:ascii="Garamond" w:hAnsi="Garamond"/>
                <w:i w:val="0"/>
                <w:sz w:val="22"/>
                <w:szCs w:val="22"/>
              </w:rPr>
              <w:t>процессор</w:t>
            </w:r>
            <w:r w:rsidRPr="000D363E">
              <w:rPr>
                <w:rFonts w:ascii="Garamond" w:hAnsi="Garamond"/>
                <w:i w:val="0"/>
                <w:sz w:val="22"/>
                <w:szCs w:val="22"/>
                <w:lang w:val="en-US"/>
              </w:rPr>
              <w:t xml:space="preserve"> Microsoft Excel, </w:t>
            </w:r>
            <w:r w:rsidRPr="000D363E">
              <w:rPr>
                <w:rFonts w:ascii="Garamond" w:hAnsi="Garamond"/>
                <w:i w:val="0"/>
                <w:sz w:val="22"/>
                <w:szCs w:val="22"/>
              </w:rPr>
              <w:t>входящий</w:t>
            </w:r>
            <w:r w:rsidRPr="000D363E">
              <w:rPr>
                <w:rFonts w:ascii="Garamond" w:hAnsi="Garamond"/>
                <w:i w:val="0"/>
                <w:sz w:val="22"/>
                <w:szCs w:val="22"/>
                <w:lang w:val="en-US"/>
              </w:rPr>
              <w:t xml:space="preserve"> </w:t>
            </w:r>
            <w:r w:rsidRPr="000D363E">
              <w:rPr>
                <w:rFonts w:ascii="Garamond" w:hAnsi="Garamond"/>
                <w:i w:val="0"/>
                <w:sz w:val="22"/>
                <w:szCs w:val="22"/>
              </w:rPr>
              <w:t>в</w:t>
            </w:r>
            <w:r w:rsidRPr="000D363E">
              <w:rPr>
                <w:rFonts w:ascii="Garamond" w:hAnsi="Garamond"/>
                <w:i w:val="0"/>
                <w:sz w:val="22"/>
                <w:szCs w:val="22"/>
                <w:lang w:val="en-US"/>
              </w:rPr>
              <w:t xml:space="preserve"> </w:t>
            </w:r>
            <w:r w:rsidRPr="000D363E">
              <w:rPr>
                <w:rFonts w:ascii="Garamond" w:hAnsi="Garamond"/>
                <w:i w:val="0"/>
                <w:sz w:val="22"/>
                <w:szCs w:val="22"/>
              </w:rPr>
              <w:t>состав</w:t>
            </w:r>
            <w:r w:rsidRPr="000D363E">
              <w:rPr>
                <w:rFonts w:ascii="Garamond" w:hAnsi="Garamond"/>
                <w:i w:val="0"/>
                <w:sz w:val="22"/>
                <w:szCs w:val="22"/>
                <w:lang w:val="en-US"/>
              </w:rPr>
              <w:t xml:space="preserve"> Microsoft Office 2007 </w:t>
            </w:r>
            <w:r w:rsidRPr="000D363E">
              <w:rPr>
                <w:rFonts w:ascii="Garamond" w:hAnsi="Garamond"/>
                <w:i w:val="0"/>
                <w:sz w:val="22"/>
                <w:szCs w:val="22"/>
              </w:rPr>
              <w:t>или</w:t>
            </w:r>
            <w:r w:rsidRPr="000D363E">
              <w:rPr>
                <w:rFonts w:ascii="Garamond" w:hAnsi="Garamond"/>
                <w:i w:val="0"/>
                <w:sz w:val="22"/>
                <w:szCs w:val="22"/>
                <w:lang w:val="en-US"/>
              </w:rPr>
              <w:t xml:space="preserve"> </w:t>
            </w:r>
            <w:r w:rsidRPr="000D363E">
              <w:rPr>
                <w:rFonts w:ascii="Garamond" w:hAnsi="Garamond"/>
                <w:i w:val="0"/>
                <w:sz w:val="22"/>
                <w:szCs w:val="22"/>
              </w:rPr>
              <w:t>более</w:t>
            </w:r>
            <w:r w:rsidRPr="000D363E">
              <w:rPr>
                <w:rFonts w:ascii="Garamond" w:hAnsi="Garamond"/>
                <w:i w:val="0"/>
                <w:sz w:val="22"/>
                <w:szCs w:val="22"/>
                <w:lang w:val="en-US"/>
              </w:rPr>
              <w:t xml:space="preserve"> </w:t>
            </w:r>
            <w:r w:rsidRPr="000D363E">
              <w:rPr>
                <w:rFonts w:ascii="Garamond" w:hAnsi="Garamond"/>
                <w:i w:val="0"/>
                <w:sz w:val="22"/>
                <w:szCs w:val="22"/>
              </w:rPr>
              <w:t>поздней</w:t>
            </w:r>
            <w:r w:rsidRPr="000D363E">
              <w:rPr>
                <w:rFonts w:ascii="Garamond" w:hAnsi="Garamond"/>
                <w:i w:val="0"/>
                <w:sz w:val="22"/>
                <w:szCs w:val="22"/>
                <w:lang w:val="en-US"/>
              </w:rPr>
              <w:t xml:space="preserve"> </w:t>
            </w:r>
            <w:r w:rsidRPr="000D363E">
              <w:rPr>
                <w:rFonts w:ascii="Garamond" w:hAnsi="Garamond"/>
                <w:i w:val="0"/>
                <w:sz w:val="22"/>
                <w:szCs w:val="22"/>
              </w:rPr>
              <w:t>версии</w:t>
            </w:r>
            <w:r w:rsidRPr="000D363E">
              <w:rPr>
                <w:rFonts w:ascii="Garamond" w:hAnsi="Garamond"/>
                <w:i w:val="0"/>
                <w:sz w:val="22"/>
                <w:szCs w:val="22"/>
                <w:lang w:val="en-US"/>
              </w:rPr>
              <w:t xml:space="preserve"> Microsoft Office</w:t>
            </w:r>
          </w:p>
        </w:tc>
      </w:tr>
      <w:tr w:rsidR="00C372AA" w:rsidRPr="00972046" w14:paraId="347539F1" w14:textId="77777777" w:rsidTr="003E4166">
        <w:tc>
          <w:tcPr>
            <w:tcW w:w="3216" w:type="dxa"/>
          </w:tcPr>
          <w:p w14:paraId="0D90E71C"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lastRenderedPageBreak/>
              <w:t>Сжатые (архивированные) данные</w:t>
            </w:r>
            <w:r w:rsidRPr="000D363E">
              <w:rPr>
                <w:rFonts w:ascii="Garamond" w:hAnsi="Garamond"/>
                <w:i w:val="0"/>
                <w:sz w:val="22"/>
                <w:szCs w:val="22"/>
                <w:lang w:val="en-US"/>
              </w:rPr>
              <w:t xml:space="preserve"> ZIP</w:t>
            </w:r>
          </w:p>
        </w:tc>
        <w:tc>
          <w:tcPr>
            <w:tcW w:w="2863" w:type="dxa"/>
          </w:tcPr>
          <w:p w14:paraId="0AFEE615"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zip</w:t>
            </w:r>
          </w:p>
        </w:tc>
        <w:tc>
          <w:tcPr>
            <w:tcW w:w="3609" w:type="dxa"/>
          </w:tcPr>
          <w:p w14:paraId="6FCD5CFD"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Встроенные средства ОС </w:t>
            </w:r>
            <w:r w:rsidRPr="000D363E">
              <w:rPr>
                <w:rFonts w:ascii="Garamond" w:hAnsi="Garamond"/>
                <w:i w:val="0"/>
                <w:sz w:val="22"/>
                <w:szCs w:val="22"/>
                <w:lang w:val="en-US"/>
              </w:rPr>
              <w:t>Microsoft</w:t>
            </w:r>
            <w:r w:rsidRPr="000D363E">
              <w:rPr>
                <w:rFonts w:ascii="Garamond" w:hAnsi="Garamond"/>
                <w:i w:val="0"/>
                <w:sz w:val="22"/>
                <w:szCs w:val="22"/>
              </w:rPr>
              <w:t xml:space="preserve"> </w:t>
            </w:r>
            <w:r w:rsidRPr="000D363E">
              <w:rPr>
                <w:rFonts w:ascii="Garamond" w:hAnsi="Garamond"/>
                <w:i w:val="0"/>
                <w:sz w:val="22"/>
                <w:szCs w:val="22"/>
                <w:lang w:val="en-US"/>
              </w:rPr>
              <w:t>Windows</w:t>
            </w:r>
          </w:p>
        </w:tc>
      </w:tr>
      <w:tr w:rsidR="00C372AA" w:rsidRPr="00972046" w14:paraId="7AF544E8" w14:textId="77777777" w:rsidTr="003E4166">
        <w:tc>
          <w:tcPr>
            <w:tcW w:w="3216" w:type="dxa"/>
          </w:tcPr>
          <w:p w14:paraId="103C98E9" w14:textId="77777777" w:rsidR="00C372AA" w:rsidRPr="000D363E" w:rsidRDefault="00C372AA" w:rsidP="00587A91">
            <w:pPr>
              <w:pStyle w:val="a9"/>
              <w:spacing w:before="240" w:after="240"/>
              <w:ind w:left="0"/>
              <w:rPr>
                <w:rFonts w:ascii="Garamond" w:hAnsi="Garamond"/>
                <w:i w:val="0"/>
                <w:sz w:val="22"/>
                <w:szCs w:val="22"/>
                <w:lang w:val="en-US"/>
              </w:rPr>
            </w:pPr>
            <w:proofErr w:type="spellStart"/>
            <w:r w:rsidRPr="000D363E">
              <w:rPr>
                <w:rFonts w:ascii="Garamond" w:hAnsi="Garamond"/>
                <w:i w:val="0"/>
                <w:sz w:val="22"/>
                <w:szCs w:val="22"/>
                <w:lang w:val="en-US"/>
              </w:rPr>
              <w:t>Данные</w:t>
            </w:r>
            <w:proofErr w:type="spellEnd"/>
            <w:r w:rsidRPr="000D363E">
              <w:rPr>
                <w:rFonts w:ascii="Garamond" w:hAnsi="Garamond"/>
                <w:i w:val="0"/>
                <w:sz w:val="22"/>
                <w:szCs w:val="22"/>
              </w:rPr>
              <w:t xml:space="preserve"> в формате CDU</w:t>
            </w:r>
          </w:p>
        </w:tc>
        <w:tc>
          <w:tcPr>
            <w:tcW w:w="2863" w:type="dxa"/>
          </w:tcPr>
          <w:p w14:paraId="7FC2EB9F" w14:textId="77777777" w:rsidR="00C372AA" w:rsidRPr="000D363E" w:rsidRDefault="00C372AA" w:rsidP="00587A91">
            <w:pPr>
              <w:pStyle w:val="a9"/>
              <w:spacing w:before="240" w:after="240"/>
              <w:ind w:left="0"/>
              <w:jc w:val="center"/>
              <w:rPr>
                <w:rFonts w:ascii="Garamond" w:hAnsi="Garamond"/>
                <w:i w:val="0"/>
                <w:sz w:val="22"/>
                <w:szCs w:val="22"/>
                <w:lang w:val="en-US"/>
              </w:rPr>
            </w:pPr>
            <w:proofErr w:type="spellStart"/>
            <w:r w:rsidRPr="000D363E">
              <w:rPr>
                <w:rFonts w:ascii="Garamond" w:hAnsi="Garamond"/>
                <w:i w:val="0"/>
                <w:sz w:val="22"/>
                <w:szCs w:val="22"/>
                <w:lang w:val="en-US"/>
              </w:rPr>
              <w:t>cdu</w:t>
            </w:r>
            <w:proofErr w:type="spellEnd"/>
          </w:p>
        </w:tc>
        <w:tc>
          <w:tcPr>
            <w:tcW w:w="3609" w:type="dxa"/>
          </w:tcPr>
          <w:p w14:paraId="73D62FD0"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Текстовый редактор «Блокнот» версии 5.0 или выше, входящий в состав операционных систем</w:t>
            </w:r>
          </w:p>
        </w:tc>
      </w:tr>
      <w:tr w:rsidR="00C372AA" w:rsidRPr="00834762" w14:paraId="5A651F10" w14:textId="77777777" w:rsidTr="003E4166">
        <w:trPr>
          <w:trHeight w:val="1192"/>
        </w:trPr>
        <w:tc>
          <w:tcPr>
            <w:tcW w:w="3216" w:type="dxa"/>
          </w:tcPr>
          <w:p w14:paraId="2E616C59" w14:textId="77777777" w:rsidR="00C372AA" w:rsidRPr="000D363E" w:rsidRDefault="00C372AA" w:rsidP="00587A91">
            <w:pPr>
              <w:pStyle w:val="a9"/>
              <w:spacing w:before="240" w:after="240"/>
              <w:ind w:left="0"/>
              <w:rPr>
                <w:rFonts w:ascii="Garamond" w:hAnsi="Garamond"/>
                <w:i w:val="0"/>
                <w:sz w:val="22"/>
                <w:szCs w:val="22"/>
                <w:lang w:val="en-US"/>
              </w:rPr>
            </w:pPr>
            <w:proofErr w:type="spellStart"/>
            <w:r w:rsidRPr="000D363E">
              <w:rPr>
                <w:rFonts w:ascii="Garamond" w:hAnsi="Garamond"/>
                <w:i w:val="0"/>
                <w:sz w:val="22"/>
                <w:szCs w:val="22"/>
                <w:lang w:val="en-US"/>
              </w:rPr>
              <w:t>Данные</w:t>
            </w:r>
            <w:proofErr w:type="spellEnd"/>
            <w:r w:rsidRPr="000D363E">
              <w:rPr>
                <w:rFonts w:ascii="Garamond" w:hAnsi="Garamond"/>
                <w:i w:val="0"/>
                <w:sz w:val="22"/>
                <w:szCs w:val="22"/>
                <w:lang w:val="en-US"/>
              </w:rPr>
              <w:t xml:space="preserve"> в </w:t>
            </w:r>
            <w:proofErr w:type="spellStart"/>
            <w:r w:rsidRPr="000D363E">
              <w:rPr>
                <w:rFonts w:ascii="Garamond" w:hAnsi="Garamond"/>
                <w:i w:val="0"/>
                <w:sz w:val="22"/>
                <w:szCs w:val="22"/>
                <w:lang w:val="en-US"/>
              </w:rPr>
              <w:t>формате</w:t>
            </w:r>
            <w:proofErr w:type="spellEnd"/>
            <w:r w:rsidRPr="000D363E">
              <w:rPr>
                <w:rFonts w:ascii="Garamond" w:hAnsi="Garamond"/>
                <w:i w:val="0"/>
                <w:sz w:val="22"/>
                <w:szCs w:val="22"/>
                <w:lang w:val="en-US"/>
              </w:rPr>
              <w:t xml:space="preserve"> CSV</w:t>
            </w:r>
          </w:p>
        </w:tc>
        <w:tc>
          <w:tcPr>
            <w:tcW w:w="2863" w:type="dxa"/>
          </w:tcPr>
          <w:p w14:paraId="6A8653BE" w14:textId="77777777" w:rsidR="00C372AA" w:rsidRPr="000D363E" w:rsidRDefault="00C372AA" w:rsidP="00587A91">
            <w:pPr>
              <w:pStyle w:val="a9"/>
              <w:spacing w:before="240" w:after="240"/>
              <w:ind w:left="0"/>
              <w:jc w:val="center"/>
              <w:rPr>
                <w:rFonts w:ascii="Garamond" w:hAnsi="Garamond"/>
                <w:i w:val="0"/>
                <w:sz w:val="22"/>
                <w:szCs w:val="22"/>
                <w:lang w:val="en-US"/>
              </w:rPr>
            </w:pPr>
            <w:proofErr w:type="spellStart"/>
            <w:r w:rsidRPr="000D363E">
              <w:rPr>
                <w:rFonts w:ascii="Garamond" w:hAnsi="Garamond"/>
                <w:i w:val="0"/>
                <w:sz w:val="22"/>
                <w:szCs w:val="22"/>
              </w:rPr>
              <w:t>csv</w:t>
            </w:r>
            <w:proofErr w:type="spellEnd"/>
          </w:p>
        </w:tc>
        <w:tc>
          <w:tcPr>
            <w:tcW w:w="3609" w:type="dxa"/>
          </w:tcPr>
          <w:p w14:paraId="3E478FD1"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Табличный</w:t>
            </w:r>
            <w:r w:rsidRPr="000D363E">
              <w:rPr>
                <w:rFonts w:ascii="Garamond" w:hAnsi="Garamond"/>
                <w:i w:val="0"/>
                <w:sz w:val="22"/>
                <w:szCs w:val="22"/>
                <w:lang w:val="en-US"/>
              </w:rPr>
              <w:t xml:space="preserve"> </w:t>
            </w:r>
            <w:r w:rsidRPr="000D363E">
              <w:rPr>
                <w:rFonts w:ascii="Garamond" w:hAnsi="Garamond"/>
                <w:i w:val="0"/>
                <w:sz w:val="22"/>
                <w:szCs w:val="22"/>
              </w:rPr>
              <w:t>процессор</w:t>
            </w:r>
            <w:r w:rsidRPr="000D363E">
              <w:rPr>
                <w:rFonts w:ascii="Garamond" w:hAnsi="Garamond"/>
                <w:i w:val="0"/>
                <w:sz w:val="22"/>
                <w:szCs w:val="22"/>
                <w:lang w:val="en-US"/>
              </w:rPr>
              <w:t xml:space="preserve"> Microsoft Excel, </w:t>
            </w:r>
            <w:r w:rsidRPr="000D363E">
              <w:rPr>
                <w:rFonts w:ascii="Garamond" w:hAnsi="Garamond"/>
                <w:i w:val="0"/>
                <w:sz w:val="22"/>
                <w:szCs w:val="22"/>
              </w:rPr>
              <w:t>входящий</w:t>
            </w:r>
            <w:r w:rsidRPr="000D363E">
              <w:rPr>
                <w:rFonts w:ascii="Garamond" w:hAnsi="Garamond"/>
                <w:i w:val="0"/>
                <w:sz w:val="22"/>
                <w:szCs w:val="22"/>
                <w:lang w:val="en-US"/>
              </w:rPr>
              <w:t xml:space="preserve"> </w:t>
            </w:r>
            <w:r w:rsidRPr="000D363E">
              <w:rPr>
                <w:rFonts w:ascii="Garamond" w:hAnsi="Garamond"/>
                <w:i w:val="0"/>
                <w:sz w:val="22"/>
                <w:szCs w:val="22"/>
              </w:rPr>
              <w:t>в</w:t>
            </w:r>
            <w:r w:rsidRPr="000D363E">
              <w:rPr>
                <w:rFonts w:ascii="Garamond" w:hAnsi="Garamond"/>
                <w:i w:val="0"/>
                <w:sz w:val="22"/>
                <w:szCs w:val="22"/>
                <w:lang w:val="en-US"/>
              </w:rPr>
              <w:t xml:space="preserve"> </w:t>
            </w:r>
            <w:r w:rsidRPr="000D363E">
              <w:rPr>
                <w:rFonts w:ascii="Garamond" w:hAnsi="Garamond"/>
                <w:i w:val="0"/>
                <w:sz w:val="22"/>
                <w:szCs w:val="22"/>
              </w:rPr>
              <w:t>состав</w:t>
            </w:r>
            <w:r w:rsidRPr="000D363E">
              <w:rPr>
                <w:rFonts w:ascii="Garamond" w:hAnsi="Garamond"/>
                <w:i w:val="0"/>
                <w:sz w:val="22"/>
                <w:szCs w:val="22"/>
                <w:lang w:val="en-US"/>
              </w:rPr>
              <w:t xml:space="preserve"> Microsoft Office 2007 </w:t>
            </w:r>
            <w:r w:rsidRPr="000D363E">
              <w:rPr>
                <w:rFonts w:ascii="Garamond" w:hAnsi="Garamond"/>
                <w:i w:val="0"/>
                <w:sz w:val="22"/>
                <w:szCs w:val="22"/>
              </w:rPr>
              <w:t>или</w:t>
            </w:r>
            <w:r w:rsidRPr="000D363E">
              <w:rPr>
                <w:rFonts w:ascii="Garamond" w:hAnsi="Garamond"/>
                <w:i w:val="0"/>
                <w:sz w:val="22"/>
                <w:szCs w:val="22"/>
                <w:lang w:val="en-US"/>
              </w:rPr>
              <w:t xml:space="preserve"> </w:t>
            </w:r>
            <w:r w:rsidRPr="000D363E">
              <w:rPr>
                <w:rFonts w:ascii="Garamond" w:hAnsi="Garamond"/>
                <w:i w:val="0"/>
                <w:sz w:val="22"/>
                <w:szCs w:val="22"/>
              </w:rPr>
              <w:t>более</w:t>
            </w:r>
            <w:r w:rsidRPr="000D363E">
              <w:rPr>
                <w:rFonts w:ascii="Garamond" w:hAnsi="Garamond"/>
                <w:i w:val="0"/>
                <w:sz w:val="22"/>
                <w:szCs w:val="22"/>
                <w:lang w:val="en-US"/>
              </w:rPr>
              <w:t xml:space="preserve"> </w:t>
            </w:r>
            <w:r w:rsidRPr="000D363E">
              <w:rPr>
                <w:rFonts w:ascii="Garamond" w:hAnsi="Garamond"/>
                <w:i w:val="0"/>
                <w:sz w:val="22"/>
                <w:szCs w:val="22"/>
              </w:rPr>
              <w:t>поздней</w:t>
            </w:r>
            <w:r w:rsidRPr="000D363E">
              <w:rPr>
                <w:rFonts w:ascii="Garamond" w:hAnsi="Garamond"/>
                <w:i w:val="0"/>
                <w:sz w:val="22"/>
                <w:szCs w:val="22"/>
                <w:lang w:val="en-US"/>
              </w:rPr>
              <w:t xml:space="preserve"> </w:t>
            </w:r>
            <w:r w:rsidRPr="000D363E">
              <w:rPr>
                <w:rFonts w:ascii="Garamond" w:hAnsi="Garamond"/>
                <w:i w:val="0"/>
                <w:sz w:val="22"/>
                <w:szCs w:val="22"/>
              </w:rPr>
              <w:t>версии</w:t>
            </w:r>
            <w:r w:rsidRPr="000D363E">
              <w:rPr>
                <w:rFonts w:ascii="Garamond" w:hAnsi="Garamond"/>
                <w:i w:val="0"/>
                <w:sz w:val="22"/>
                <w:szCs w:val="22"/>
                <w:lang w:val="en-US"/>
              </w:rPr>
              <w:t xml:space="preserve"> Microsoft Office</w:t>
            </w:r>
          </w:p>
        </w:tc>
      </w:tr>
    </w:tbl>
    <w:p w14:paraId="7465965B" w14:textId="77777777" w:rsidR="00C372AA" w:rsidRPr="000D363E" w:rsidRDefault="00C372AA" w:rsidP="00C372AA">
      <w:pPr>
        <w:pStyle w:val="a9"/>
        <w:jc w:val="right"/>
        <w:rPr>
          <w:rFonts w:ascii="Garamond" w:hAnsi="Garamond"/>
          <w:i w:val="0"/>
          <w:sz w:val="22"/>
          <w:szCs w:val="22"/>
          <w:lang w:val="en-US"/>
        </w:rPr>
      </w:pPr>
    </w:p>
    <w:p w14:paraId="78461053" w14:textId="77777777" w:rsidR="00C372AA" w:rsidRPr="000D363E" w:rsidRDefault="00C372AA" w:rsidP="00F703E5">
      <w:pPr>
        <w:pStyle w:val="a9"/>
        <w:numPr>
          <w:ilvl w:val="0"/>
          <w:numId w:val="98"/>
        </w:numPr>
        <w:spacing w:before="120" w:after="120" w:line="288" w:lineRule="auto"/>
        <w:contextualSpacing/>
        <w:jc w:val="both"/>
        <w:rPr>
          <w:rFonts w:ascii="Garamond" w:hAnsi="Garamond"/>
          <w:i w:val="0"/>
          <w:sz w:val="22"/>
          <w:szCs w:val="22"/>
        </w:rPr>
      </w:pPr>
      <w:r w:rsidRPr="000D363E">
        <w:rPr>
          <w:rFonts w:ascii="Garamond" w:hAnsi="Garamond"/>
          <w:i w:val="0"/>
          <w:sz w:val="22"/>
          <w:szCs w:val="22"/>
        </w:rPr>
        <w:t xml:space="preserve">Требования к файлам ЭД, предоставляемым на материальных носителях или через интерфейсы </w:t>
      </w:r>
      <w:proofErr w:type="gramStart"/>
      <w:r w:rsidRPr="000D363E">
        <w:rPr>
          <w:rFonts w:ascii="Garamond" w:hAnsi="Garamond"/>
          <w:i w:val="0"/>
          <w:sz w:val="22"/>
          <w:szCs w:val="22"/>
        </w:rPr>
        <w:t>WEB-приложений</w:t>
      </w:r>
      <w:proofErr w:type="gramEnd"/>
      <w:r w:rsidRPr="000D363E">
        <w:rPr>
          <w:rFonts w:ascii="Garamond" w:hAnsi="Garamond"/>
          <w:i w:val="0"/>
          <w:sz w:val="22"/>
          <w:szCs w:val="22"/>
        </w:rPr>
        <w:t xml:space="preserve"> работающих на сайте КО</w:t>
      </w:r>
    </w:p>
    <w:p w14:paraId="32ED3651" w14:textId="77777777" w:rsidR="00C372AA" w:rsidRPr="000D363E" w:rsidRDefault="00C372AA" w:rsidP="00C372AA">
      <w:pPr>
        <w:pStyle w:val="a9"/>
        <w:spacing w:before="120" w:after="120" w:line="288" w:lineRule="auto"/>
        <w:ind w:left="1134" w:hanging="414"/>
        <w:jc w:val="both"/>
        <w:rPr>
          <w:rFonts w:ascii="Garamond" w:hAnsi="Garamond"/>
          <w:i w:val="0"/>
          <w:sz w:val="22"/>
          <w:szCs w:val="22"/>
        </w:rPr>
      </w:pPr>
      <w:proofErr w:type="gramStart"/>
      <w:r w:rsidRPr="000D363E">
        <w:rPr>
          <w:rFonts w:ascii="Garamond" w:hAnsi="Garamond"/>
          <w:i w:val="0"/>
          <w:sz w:val="22"/>
          <w:szCs w:val="22"/>
        </w:rPr>
        <w:t>3.1  Общие</w:t>
      </w:r>
      <w:proofErr w:type="gramEnd"/>
      <w:r w:rsidRPr="000D363E">
        <w:rPr>
          <w:rFonts w:ascii="Garamond" w:hAnsi="Garamond"/>
          <w:i w:val="0"/>
          <w:sz w:val="22"/>
          <w:szCs w:val="22"/>
        </w:rPr>
        <w:t xml:space="preserve"> требования к файлам</w:t>
      </w:r>
    </w:p>
    <w:p w14:paraId="51498622" w14:textId="77777777" w:rsidR="00C372AA" w:rsidRPr="000D363E" w:rsidRDefault="00C372AA" w:rsidP="00C372AA">
      <w:pPr>
        <w:pStyle w:val="a9"/>
        <w:spacing w:before="120" w:after="120" w:line="288" w:lineRule="auto"/>
        <w:ind w:left="1134" w:firstLine="11"/>
        <w:jc w:val="both"/>
        <w:rPr>
          <w:rFonts w:ascii="Garamond" w:hAnsi="Garamond"/>
          <w:i w:val="0"/>
          <w:sz w:val="22"/>
          <w:szCs w:val="22"/>
        </w:rPr>
      </w:pPr>
      <w:r w:rsidRPr="000D363E">
        <w:rPr>
          <w:rFonts w:ascii="Garamond" w:hAnsi="Garamond"/>
          <w:i w:val="0"/>
          <w:sz w:val="22"/>
          <w:szCs w:val="22"/>
        </w:rPr>
        <w:t>Максимальный размер файла – 100 M</w:t>
      </w:r>
      <w:r w:rsidRPr="000D363E">
        <w:rPr>
          <w:rFonts w:ascii="Garamond" w:hAnsi="Garamond"/>
          <w:i w:val="0"/>
          <w:sz w:val="22"/>
          <w:szCs w:val="22"/>
          <w:lang w:val="en-US"/>
        </w:rPr>
        <w:t>b</w:t>
      </w:r>
      <w:r w:rsidRPr="000D363E">
        <w:rPr>
          <w:rFonts w:ascii="Garamond" w:hAnsi="Garamond"/>
          <w:i w:val="0"/>
          <w:sz w:val="22"/>
          <w:szCs w:val="22"/>
        </w:rPr>
        <w:t>.</w:t>
      </w:r>
    </w:p>
    <w:p w14:paraId="0CABB5D9" w14:textId="77777777" w:rsidR="00C372AA" w:rsidRPr="000D363E" w:rsidRDefault="00C372AA" w:rsidP="00C372AA">
      <w:pPr>
        <w:pStyle w:val="a9"/>
        <w:spacing w:before="120" w:after="120" w:line="288" w:lineRule="auto"/>
        <w:jc w:val="both"/>
        <w:rPr>
          <w:rFonts w:ascii="Garamond" w:hAnsi="Garamond"/>
          <w:i w:val="0"/>
          <w:sz w:val="22"/>
          <w:szCs w:val="22"/>
        </w:rPr>
      </w:pPr>
      <w:r w:rsidRPr="000D363E">
        <w:rPr>
          <w:rFonts w:ascii="Garamond" w:hAnsi="Garamond"/>
          <w:i w:val="0"/>
          <w:sz w:val="22"/>
          <w:szCs w:val="22"/>
        </w:rPr>
        <w:t>3.2. Требования к PDF-файлам:</w:t>
      </w:r>
    </w:p>
    <w:p w14:paraId="326C0419"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i w:val="0"/>
          <w:sz w:val="22"/>
          <w:szCs w:val="22"/>
        </w:rPr>
        <w:t>разрешение сканирования оригинала документа для предоставления в формате PDF – 300</w:t>
      </w:r>
      <w:r w:rsidRPr="000D363E">
        <w:rPr>
          <w:rFonts w:ascii="Garamond" w:hAnsi="Garamond"/>
          <w:i w:val="0"/>
          <w:sz w:val="22"/>
          <w:szCs w:val="22"/>
          <w:lang w:val="en-US"/>
        </w:rPr>
        <w:t> </w:t>
      </w:r>
      <w:r w:rsidRPr="000D363E">
        <w:rPr>
          <w:rFonts w:ascii="Garamond" w:hAnsi="Garamond"/>
          <w:i w:val="0"/>
          <w:sz w:val="22"/>
          <w:szCs w:val="22"/>
        </w:rPr>
        <w:t>p</w:t>
      </w:r>
      <w:r w:rsidRPr="000D363E">
        <w:rPr>
          <w:rFonts w:ascii="Garamond" w:hAnsi="Garamond"/>
          <w:i w:val="0"/>
          <w:sz w:val="22"/>
          <w:szCs w:val="22"/>
          <w:lang w:val="en-US"/>
        </w:rPr>
        <w:t>pi</w:t>
      </w:r>
      <w:r w:rsidRPr="000D363E">
        <w:rPr>
          <w:rFonts w:ascii="Garamond" w:hAnsi="Garamond"/>
          <w:i w:val="0"/>
          <w:sz w:val="22"/>
          <w:szCs w:val="22"/>
        </w:rPr>
        <w:t>;</w:t>
      </w:r>
    </w:p>
    <w:p w14:paraId="74E60ABF"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i w:val="0"/>
          <w:sz w:val="22"/>
          <w:szCs w:val="22"/>
        </w:rPr>
        <w:t>максимальное количество страниц в многостраничном документе формата PDF – 500</w:t>
      </w:r>
      <w:r w:rsidRPr="000D363E">
        <w:rPr>
          <w:rFonts w:ascii="Garamond" w:hAnsi="Garamond"/>
          <w:i w:val="0"/>
          <w:sz w:val="22"/>
          <w:szCs w:val="22"/>
          <w:lang w:val="en-US"/>
        </w:rPr>
        <w:t> </w:t>
      </w:r>
      <w:r w:rsidRPr="000D363E">
        <w:rPr>
          <w:rFonts w:ascii="Garamond" w:hAnsi="Garamond"/>
          <w:i w:val="0"/>
          <w:sz w:val="22"/>
          <w:szCs w:val="22"/>
        </w:rPr>
        <w:t>страниц;</w:t>
      </w:r>
    </w:p>
    <w:p w14:paraId="38372F28"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i w:val="0"/>
          <w:sz w:val="22"/>
          <w:szCs w:val="22"/>
        </w:rPr>
        <w:t>PDF-файлы не должны содержать:</w:t>
      </w:r>
    </w:p>
    <w:p w14:paraId="3818EF6B" w14:textId="77777777" w:rsidR="00C372AA" w:rsidRPr="000D363E" w:rsidRDefault="00C372AA" w:rsidP="00C372AA">
      <w:pPr>
        <w:pStyle w:val="a9"/>
        <w:spacing w:before="120" w:after="120" w:line="288" w:lineRule="auto"/>
        <w:ind w:left="1134"/>
        <w:jc w:val="both"/>
        <w:rPr>
          <w:rFonts w:ascii="Garamond" w:hAnsi="Garamond" w:cs="Tahoma"/>
          <w:i w:val="0"/>
          <w:sz w:val="22"/>
          <w:szCs w:val="22"/>
        </w:rPr>
      </w:pPr>
      <w:r w:rsidRPr="000D363E">
        <w:rPr>
          <w:rFonts w:ascii="Garamond" w:hAnsi="Garamond" w:cs="Tahoma"/>
          <w:i w:val="0"/>
          <w:sz w:val="22"/>
          <w:szCs w:val="22"/>
        </w:rPr>
        <w:t>- слои, невидимые объекты, закладки, комментарии;</w:t>
      </w:r>
    </w:p>
    <w:p w14:paraId="2FA5A634" w14:textId="77777777" w:rsidR="00C372AA" w:rsidRPr="000D363E" w:rsidRDefault="00C372AA" w:rsidP="00C372AA">
      <w:pPr>
        <w:pStyle w:val="a9"/>
        <w:spacing w:before="120" w:after="120" w:line="288" w:lineRule="auto"/>
        <w:ind w:left="1134"/>
        <w:jc w:val="both"/>
        <w:rPr>
          <w:rFonts w:ascii="Garamond" w:hAnsi="Garamond" w:cs="Tahoma"/>
          <w:i w:val="0"/>
          <w:sz w:val="22"/>
          <w:szCs w:val="22"/>
        </w:rPr>
      </w:pPr>
      <w:r w:rsidRPr="000D363E">
        <w:rPr>
          <w:rFonts w:ascii="Garamond" w:hAnsi="Garamond" w:cs="Tahoma"/>
          <w:i w:val="0"/>
          <w:sz w:val="22"/>
          <w:szCs w:val="22"/>
        </w:rPr>
        <w:t xml:space="preserve">- пароли или быть зашифрованы средствами </w:t>
      </w:r>
      <w:r w:rsidRPr="000D363E">
        <w:rPr>
          <w:rFonts w:ascii="Garamond" w:hAnsi="Garamond" w:cs="Tahoma"/>
          <w:i w:val="0"/>
          <w:sz w:val="22"/>
          <w:szCs w:val="22"/>
          <w:lang w:val="en-US"/>
        </w:rPr>
        <w:t>pdf</w:t>
      </w:r>
      <w:r w:rsidRPr="000D363E">
        <w:rPr>
          <w:rFonts w:ascii="Garamond" w:hAnsi="Garamond" w:cs="Tahoma"/>
          <w:i w:val="0"/>
          <w:sz w:val="22"/>
          <w:szCs w:val="22"/>
        </w:rPr>
        <w:t>;</w:t>
      </w:r>
    </w:p>
    <w:p w14:paraId="00E5D390" w14:textId="77777777" w:rsidR="00C372AA" w:rsidRPr="000D363E" w:rsidRDefault="00C372AA" w:rsidP="00C372AA">
      <w:pPr>
        <w:pStyle w:val="a9"/>
        <w:spacing w:before="120" w:after="120" w:line="288" w:lineRule="auto"/>
        <w:ind w:left="1134"/>
        <w:jc w:val="both"/>
        <w:rPr>
          <w:rFonts w:ascii="Garamond" w:hAnsi="Garamond" w:cs="Tahoma"/>
          <w:i w:val="0"/>
          <w:sz w:val="22"/>
          <w:szCs w:val="22"/>
        </w:rPr>
      </w:pPr>
      <w:r w:rsidRPr="000D363E">
        <w:rPr>
          <w:rFonts w:ascii="Garamond" w:hAnsi="Garamond" w:cs="Tahoma"/>
          <w:i w:val="0"/>
          <w:sz w:val="22"/>
          <w:szCs w:val="22"/>
        </w:rPr>
        <w:t>- внедренных графических объектов с метками реза, шкалами и другой служебной информацией;</w:t>
      </w:r>
    </w:p>
    <w:p w14:paraId="0BF1F769"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cs="Tahoma"/>
          <w:i w:val="0"/>
          <w:sz w:val="22"/>
          <w:szCs w:val="22"/>
        </w:rPr>
        <w:t xml:space="preserve">- </w:t>
      </w:r>
      <w:r w:rsidRPr="000D363E">
        <w:rPr>
          <w:rFonts w:ascii="Garamond" w:hAnsi="Garamond" w:cs="Tahoma"/>
          <w:i w:val="0"/>
          <w:sz w:val="22"/>
          <w:szCs w:val="22"/>
          <w:lang w:val="en"/>
        </w:rPr>
        <w:t>OPI</w:t>
      </w:r>
      <w:r w:rsidRPr="000D363E">
        <w:rPr>
          <w:rFonts w:ascii="Garamond" w:hAnsi="Garamond" w:cs="Tahoma"/>
          <w:i w:val="0"/>
          <w:sz w:val="22"/>
          <w:szCs w:val="22"/>
        </w:rPr>
        <w:t>-кодов.</w:t>
      </w:r>
    </w:p>
    <w:p w14:paraId="5CAD1E2F" w14:textId="77777777" w:rsidR="00C372AA" w:rsidRPr="000D363E" w:rsidRDefault="00C372AA" w:rsidP="00C372AA">
      <w:pPr>
        <w:rPr>
          <w:rFonts w:ascii="Garamond" w:hAnsi="Garamond"/>
        </w:rPr>
      </w:pPr>
    </w:p>
    <w:p w14:paraId="786BC866" w14:textId="77777777" w:rsidR="00C372AA" w:rsidRPr="000D363E" w:rsidRDefault="00C372AA" w:rsidP="00C372AA">
      <w:pPr>
        <w:rPr>
          <w:rFonts w:ascii="Garamond" w:hAnsi="Garamond"/>
        </w:rPr>
      </w:pPr>
    </w:p>
    <w:p w14:paraId="6892AF36" w14:textId="77777777" w:rsidR="00C66850" w:rsidRDefault="00C66850" w:rsidP="00C372AA">
      <w:pPr>
        <w:rPr>
          <w:rFonts w:ascii="Garamond" w:hAnsi="Garamond"/>
          <w:b/>
        </w:rPr>
      </w:pPr>
    </w:p>
    <w:p w14:paraId="59F3F8F9" w14:textId="761A433F" w:rsidR="00C372AA" w:rsidRPr="00C66850" w:rsidRDefault="00C372AA" w:rsidP="00C372AA">
      <w:pPr>
        <w:rPr>
          <w:rFonts w:ascii="Garamond" w:hAnsi="Garamond"/>
          <w:b/>
          <w:sz w:val="24"/>
          <w:szCs w:val="24"/>
        </w:rPr>
      </w:pPr>
      <w:r w:rsidRPr="00C66850">
        <w:rPr>
          <w:rFonts w:ascii="Garamond" w:hAnsi="Garamond"/>
          <w:b/>
          <w:sz w:val="24"/>
          <w:szCs w:val="24"/>
        </w:rPr>
        <w:lastRenderedPageBreak/>
        <w:t>Предлагаемая редакция приложения 1 к Правилам ЭДО СЭД КО</w:t>
      </w:r>
    </w:p>
    <w:p w14:paraId="38130E2D" w14:textId="77777777" w:rsidR="00C372AA" w:rsidRPr="000D363E" w:rsidRDefault="00C372AA" w:rsidP="00C372AA">
      <w:pPr>
        <w:pStyle w:val="a9"/>
        <w:spacing w:before="120" w:after="120"/>
        <w:jc w:val="right"/>
        <w:rPr>
          <w:rFonts w:ascii="Garamond" w:hAnsi="Garamond"/>
          <w:i w:val="0"/>
          <w:sz w:val="22"/>
          <w:szCs w:val="22"/>
        </w:rPr>
      </w:pPr>
      <w:r w:rsidRPr="000D363E">
        <w:rPr>
          <w:rFonts w:ascii="Garamond" w:hAnsi="Garamond"/>
          <w:i w:val="0"/>
          <w:sz w:val="22"/>
          <w:szCs w:val="22"/>
        </w:rPr>
        <w:t xml:space="preserve">Приложение 1 </w:t>
      </w:r>
    </w:p>
    <w:p w14:paraId="4E139AB4" w14:textId="77777777" w:rsidR="00C372AA" w:rsidRPr="000D363E" w:rsidRDefault="00C372AA" w:rsidP="00C372AA">
      <w:pPr>
        <w:pStyle w:val="a9"/>
        <w:spacing w:before="120" w:after="120"/>
        <w:jc w:val="right"/>
        <w:rPr>
          <w:rFonts w:ascii="Garamond" w:hAnsi="Garamond"/>
          <w:i w:val="0"/>
          <w:sz w:val="22"/>
          <w:szCs w:val="22"/>
        </w:rPr>
      </w:pPr>
      <w:r w:rsidRPr="000D363E">
        <w:rPr>
          <w:rFonts w:ascii="Garamond" w:hAnsi="Garamond"/>
          <w:i w:val="0"/>
          <w:sz w:val="22"/>
          <w:szCs w:val="22"/>
        </w:rPr>
        <w:t>к Правилам ЭДО СЭД КО</w:t>
      </w:r>
    </w:p>
    <w:p w14:paraId="6122DABB" w14:textId="77777777" w:rsidR="00C372AA" w:rsidRPr="000D363E" w:rsidRDefault="00C372AA" w:rsidP="00C372AA">
      <w:pPr>
        <w:pStyle w:val="a9"/>
        <w:spacing w:before="120" w:after="120"/>
        <w:rPr>
          <w:rFonts w:ascii="Garamond" w:hAnsi="Garamond"/>
          <w:b/>
          <w:i w:val="0"/>
          <w:sz w:val="22"/>
          <w:szCs w:val="22"/>
        </w:rPr>
      </w:pPr>
    </w:p>
    <w:p w14:paraId="112E34FE" w14:textId="77777777" w:rsidR="00C372AA" w:rsidRPr="000D363E" w:rsidRDefault="00C372AA" w:rsidP="00C372AA">
      <w:pPr>
        <w:pStyle w:val="a9"/>
        <w:spacing w:before="120" w:after="120"/>
        <w:jc w:val="center"/>
        <w:rPr>
          <w:rFonts w:ascii="Garamond" w:hAnsi="Garamond"/>
          <w:b/>
          <w:i w:val="0"/>
          <w:sz w:val="22"/>
          <w:szCs w:val="22"/>
        </w:rPr>
      </w:pPr>
      <w:r w:rsidRPr="000D363E">
        <w:rPr>
          <w:rFonts w:ascii="Garamond" w:hAnsi="Garamond"/>
          <w:b/>
          <w:i w:val="0"/>
          <w:sz w:val="22"/>
          <w:szCs w:val="22"/>
        </w:rPr>
        <w:t>Перечень форматов ЭД, обращающихся в системе ЭДО</w:t>
      </w:r>
    </w:p>
    <w:p w14:paraId="34B3ADD2" w14:textId="77777777" w:rsidR="00C372AA" w:rsidRPr="000D363E" w:rsidRDefault="00C372AA" w:rsidP="00C372AA">
      <w:pPr>
        <w:pStyle w:val="a9"/>
        <w:spacing w:before="120" w:after="120"/>
        <w:ind w:left="0" w:firstLine="708"/>
        <w:jc w:val="both"/>
        <w:rPr>
          <w:rFonts w:ascii="Garamond" w:hAnsi="Garamond"/>
          <w:i w:val="0"/>
          <w:sz w:val="22"/>
          <w:szCs w:val="22"/>
        </w:rPr>
      </w:pPr>
      <w:r w:rsidRPr="000D363E">
        <w:rPr>
          <w:rFonts w:ascii="Garamond" w:hAnsi="Garamond"/>
          <w:i w:val="0"/>
          <w:sz w:val="22"/>
          <w:szCs w:val="22"/>
        </w:rPr>
        <w:t xml:space="preserve">Настоящее приложение определяет перечень форматов ЭД, допустимых для использования в электронном документообороте оптового рынка электроэнергии и мощности. </w:t>
      </w:r>
    </w:p>
    <w:p w14:paraId="6C2017F2" w14:textId="77777777" w:rsidR="00C372AA" w:rsidRPr="000D363E" w:rsidRDefault="00C372AA" w:rsidP="00F703E5">
      <w:pPr>
        <w:pStyle w:val="a9"/>
        <w:numPr>
          <w:ilvl w:val="3"/>
          <w:numId w:val="44"/>
        </w:numPr>
        <w:spacing w:before="120" w:after="120"/>
        <w:contextualSpacing/>
        <w:jc w:val="both"/>
        <w:rPr>
          <w:rFonts w:ascii="Garamond" w:hAnsi="Garamond"/>
          <w:i w:val="0"/>
          <w:sz w:val="22"/>
          <w:szCs w:val="22"/>
        </w:rPr>
      </w:pPr>
      <w:r w:rsidRPr="000D363E">
        <w:rPr>
          <w:rFonts w:ascii="Garamond" w:hAnsi="Garamond"/>
          <w:i w:val="0"/>
          <w:sz w:val="22"/>
          <w:szCs w:val="22"/>
        </w:rPr>
        <w:t>Допустимые форматы файлов с ЭД</w:t>
      </w:r>
    </w:p>
    <w:p w14:paraId="264383C5" w14:textId="77777777" w:rsidR="00C372AA" w:rsidRPr="000D363E" w:rsidRDefault="00C372AA" w:rsidP="00C372AA">
      <w:pPr>
        <w:pStyle w:val="a9"/>
        <w:spacing w:before="120" w:after="120"/>
        <w:jc w:val="both"/>
        <w:rPr>
          <w:rFonts w:ascii="Garamond" w:hAnsi="Garamond"/>
          <w:i w:val="0"/>
          <w:sz w:val="22"/>
          <w:szCs w:val="22"/>
        </w:rPr>
      </w:pPr>
      <w:r w:rsidRPr="000D363E">
        <w:rPr>
          <w:rFonts w:ascii="Garamond" w:hAnsi="Garamond"/>
          <w:i w:val="0"/>
          <w:sz w:val="22"/>
          <w:szCs w:val="22"/>
        </w:rPr>
        <w:t>В системе ЭДО допускается использование следующих форматов файлов, содержащих ЭД:</w:t>
      </w:r>
    </w:p>
    <w:p w14:paraId="0722E2EE" w14:textId="77777777" w:rsidR="00C372AA" w:rsidRPr="000D363E" w:rsidRDefault="00C372AA" w:rsidP="00F703E5">
      <w:pPr>
        <w:pStyle w:val="a9"/>
        <w:numPr>
          <w:ilvl w:val="1"/>
          <w:numId w:val="26"/>
        </w:numPr>
        <w:spacing w:before="120" w:after="120"/>
        <w:ind w:left="2100"/>
        <w:contextualSpacing/>
        <w:jc w:val="both"/>
        <w:rPr>
          <w:rFonts w:ascii="Garamond" w:hAnsi="Garamond"/>
          <w:i w:val="0"/>
          <w:sz w:val="22"/>
          <w:szCs w:val="22"/>
        </w:rPr>
      </w:pPr>
      <w:r w:rsidRPr="000D363E">
        <w:rPr>
          <w:rFonts w:ascii="Garamond" w:hAnsi="Garamond"/>
          <w:i w:val="0"/>
          <w:sz w:val="22"/>
          <w:szCs w:val="22"/>
        </w:rPr>
        <w:t>Файл в формате почтового сообщения (файлы с расширениями .</w:t>
      </w:r>
      <w:proofErr w:type="spellStart"/>
      <w:r w:rsidRPr="000D363E">
        <w:rPr>
          <w:rFonts w:ascii="Garamond" w:hAnsi="Garamond"/>
          <w:i w:val="0"/>
          <w:sz w:val="22"/>
          <w:szCs w:val="22"/>
          <w:lang w:val="en-US"/>
        </w:rPr>
        <w:t>msg</w:t>
      </w:r>
      <w:proofErr w:type="spellEnd"/>
      <w:r w:rsidRPr="000D363E">
        <w:rPr>
          <w:rFonts w:ascii="Garamond" w:hAnsi="Garamond"/>
          <w:i w:val="0"/>
          <w:sz w:val="22"/>
          <w:szCs w:val="22"/>
        </w:rPr>
        <w:t>, .</w:t>
      </w:r>
      <w:proofErr w:type="spellStart"/>
      <w:r w:rsidRPr="000D363E">
        <w:rPr>
          <w:rFonts w:ascii="Garamond" w:hAnsi="Garamond"/>
          <w:i w:val="0"/>
          <w:sz w:val="22"/>
          <w:szCs w:val="22"/>
          <w:lang w:val="en-US"/>
        </w:rPr>
        <w:t>eml</w:t>
      </w:r>
      <w:proofErr w:type="spellEnd"/>
      <w:r w:rsidRPr="000D363E">
        <w:rPr>
          <w:rFonts w:ascii="Garamond" w:hAnsi="Garamond"/>
          <w:i w:val="0"/>
          <w:sz w:val="22"/>
          <w:szCs w:val="22"/>
        </w:rPr>
        <w:t xml:space="preserve">), для которого формирование текста электронного сообщения и ЭП производится в соответствии </w:t>
      </w:r>
      <w:proofErr w:type="gramStart"/>
      <w:r w:rsidRPr="000D363E">
        <w:rPr>
          <w:rFonts w:ascii="Garamond" w:hAnsi="Garamond"/>
          <w:i w:val="0"/>
          <w:sz w:val="22"/>
          <w:szCs w:val="22"/>
        </w:rPr>
        <w:t>со</w:t>
      </w:r>
      <w:r>
        <w:rPr>
          <w:rFonts w:ascii="Garamond" w:hAnsi="Garamond"/>
          <w:i w:val="0"/>
          <w:sz w:val="22"/>
          <w:szCs w:val="22"/>
        </w:rPr>
        <w:t xml:space="preserve"> </w:t>
      </w:r>
      <w:r w:rsidRPr="000D363E">
        <w:rPr>
          <w:rFonts w:ascii="Garamond" w:hAnsi="Garamond"/>
          <w:i w:val="0"/>
          <w:sz w:val="22"/>
          <w:szCs w:val="22"/>
        </w:rPr>
        <w:t>стандартами</w:t>
      </w:r>
      <w:proofErr w:type="gramEnd"/>
      <w:r w:rsidRPr="000D363E">
        <w:rPr>
          <w:rFonts w:ascii="Garamond" w:hAnsi="Garamond"/>
          <w:i w:val="0"/>
          <w:sz w:val="22"/>
          <w:szCs w:val="22"/>
        </w:rPr>
        <w:t xml:space="preserve"> указанными в приложении 4. В почтовом сообщении допускается использование одного вложения. В случае если приложением 2 к Правилам ЭДО не определено ПО, предназначенное для отображения и изготовления бумажных копий ЭД, предоставленного в виде файла указанного формата, для проверки ЭП такого ЭД используется ПО «АРМ Участника», предоставляемое участникам ЭДО КО.</w:t>
      </w:r>
    </w:p>
    <w:p w14:paraId="60686713" w14:textId="77777777" w:rsidR="00C372AA" w:rsidRPr="00C66850" w:rsidRDefault="00C372AA" w:rsidP="00C372AA">
      <w:pPr>
        <w:pStyle w:val="a9"/>
        <w:ind w:left="2127"/>
        <w:rPr>
          <w:rFonts w:ascii="Garamond" w:eastAsia="Calibri" w:hAnsi="Garamond"/>
          <w:i w:val="0"/>
          <w:sz w:val="22"/>
          <w:szCs w:val="22"/>
          <w:highlight w:val="yellow"/>
        </w:rPr>
      </w:pPr>
      <w:r w:rsidRPr="00C66850">
        <w:rPr>
          <w:rFonts w:ascii="Garamond" w:eastAsia="Calibri" w:hAnsi="Garamond"/>
          <w:i w:val="0"/>
          <w:sz w:val="22"/>
          <w:szCs w:val="22"/>
          <w:highlight w:val="yellow"/>
        </w:rPr>
        <w:t>При обработке документов в формате почтового сообщения для типа ЭП S/MIME выполняется определение класса сообщения:</w:t>
      </w:r>
    </w:p>
    <w:p w14:paraId="204740F6" w14:textId="3611E79C" w:rsidR="00C372AA" w:rsidRPr="00C66850" w:rsidRDefault="00C66850" w:rsidP="00C372AA">
      <w:pPr>
        <w:pStyle w:val="a9"/>
        <w:ind w:left="2127"/>
        <w:rPr>
          <w:rFonts w:ascii="Garamond" w:eastAsia="Calibri" w:hAnsi="Garamond"/>
          <w:i w:val="0"/>
          <w:sz w:val="22"/>
          <w:szCs w:val="22"/>
          <w:highlight w:val="yellow"/>
        </w:rPr>
      </w:pPr>
      <w:r w:rsidRPr="00C66850">
        <w:rPr>
          <w:rFonts w:ascii="Garamond" w:eastAsia="Calibri" w:hAnsi="Garamond"/>
          <w:i w:val="0"/>
          <w:sz w:val="22"/>
          <w:szCs w:val="22"/>
          <w:highlight w:val="yellow"/>
        </w:rPr>
        <w:t>–</w:t>
      </w:r>
      <w:r w:rsidR="00C372AA" w:rsidRPr="00C66850">
        <w:rPr>
          <w:rFonts w:ascii="Garamond" w:eastAsia="Calibri" w:hAnsi="Garamond"/>
          <w:i w:val="0"/>
          <w:sz w:val="22"/>
          <w:szCs w:val="22"/>
          <w:highlight w:val="yellow"/>
        </w:rPr>
        <w:t xml:space="preserve"> если сообщение содержит единственную часть в формате </w:t>
      </w:r>
      <w:r w:rsidRPr="00C66850">
        <w:rPr>
          <w:rFonts w:ascii="Garamond" w:hAnsi="Garamond"/>
          <w:i w:val="0"/>
          <w:iCs/>
          <w:sz w:val="22"/>
          <w:szCs w:val="22"/>
          <w:highlight w:val="yellow"/>
        </w:rPr>
        <w:t>х</w:t>
      </w:r>
      <w:r w:rsidRPr="00C66850">
        <w:rPr>
          <w:rFonts w:ascii="Garamond" w:hAnsi="Garamond"/>
          <w:i w:val="0"/>
          <w:iCs/>
          <w:sz w:val="22"/>
          <w:szCs w:val="22"/>
          <w:highlight w:val="yellow"/>
          <w:lang w:val="en-US"/>
        </w:rPr>
        <w:t>m</w:t>
      </w:r>
      <w:r w:rsidRPr="00C66850">
        <w:rPr>
          <w:rFonts w:ascii="Garamond" w:hAnsi="Garamond"/>
          <w:i w:val="0"/>
          <w:iCs/>
          <w:sz w:val="22"/>
          <w:szCs w:val="22"/>
          <w:highlight w:val="yellow"/>
        </w:rPr>
        <w:t>l</w:t>
      </w:r>
      <w:r w:rsidRPr="00C66850">
        <w:rPr>
          <w:rFonts w:ascii="Garamond" w:eastAsia="Calibri" w:hAnsi="Garamond"/>
          <w:i w:val="0"/>
          <w:sz w:val="22"/>
          <w:szCs w:val="22"/>
          <w:highlight w:val="yellow"/>
        </w:rPr>
        <w:t xml:space="preserve"> </w:t>
      </w:r>
      <w:r w:rsidR="00C372AA" w:rsidRPr="00C66850">
        <w:rPr>
          <w:rFonts w:ascii="Garamond" w:eastAsia="Calibri" w:hAnsi="Garamond"/>
          <w:i w:val="0"/>
          <w:sz w:val="22"/>
          <w:szCs w:val="22"/>
          <w:highlight w:val="yellow"/>
        </w:rPr>
        <w:t xml:space="preserve">или текстовую часть и вложение в формате </w:t>
      </w:r>
      <w:r w:rsidRPr="00C66850">
        <w:rPr>
          <w:rFonts w:ascii="Garamond" w:hAnsi="Garamond"/>
          <w:i w:val="0"/>
          <w:iCs/>
          <w:sz w:val="22"/>
          <w:szCs w:val="22"/>
          <w:highlight w:val="yellow"/>
        </w:rPr>
        <w:t>х</w:t>
      </w:r>
      <w:r w:rsidRPr="00C66850">
        <w:rPr>
          <w:rFonts w:ascii="Garamond" w:hAnsi="Garamond"/>
          <w:i w:val="0"/>
          <w:iCs/>
          <w:sz w:val="22"/>
          <w:szCs w:val="22"/>
          <w:highlight w:val="yellow"/>
          <w:lang w:val="en-US"/>
        </w:rPr>
        <w:t>m</w:t>
      </w:r>
      <w:r w:rsidRPr="00C66850">
        <w:rPr>
          <w:rFonts w:ascii="Garamond" w:hAnsi="Garamond"/>
          <w:i w:val="0"/>
          <w:iCs/>
          <w:sz w:val="22"/>
          <w:szCs w:val="22"/>
          <w:highlight w:val="yellow"/>
        </w:rPr>
        <w:t>l</w:t>
      </w:r>
      <w:r w:rsidR="00C372AA" w:rsidRPr="00C66850">
        <w:rPr>
          <w:rFonts w:ascii="Garamond" w:eastAsia="Calibri" w:hAnsi="Garamond"/>
          <w:i w:val="0"/>
          <w:sz w:val="22"/>
          <w:szCs w:val="22"/>
          <w:highlight w:val="yellow"/>
        </w:rPr>
        <w:t xml:space="preserve"> </w:t>
      </w:r>
      <w:r w:rsidRPr="00C66850">
        <w:rPr>
          <w:rFonts w:ascii="Garamond" w:eastAsia="Calibri" w:hAnsi="Garamond"/>
          <w:i w:val="0"/>
          <w:sz w:val="22"/>
          <w:szCs w:val="22"/>
          <w:highlight w:val="yellow"/>
        </w:rPr>
        <w:t>–</w:t>
      </w:r>
      <w:r w:rsidR="00C372AA" w:rsidRPr="00C66850">
        <w:rPr>
          <w:rFonts w:ascii="Garamond" w:eastAsia="Calibri" w:hAnsi="Garamond"/>
          <w:i w:val="0"/>
          <w:sz w:val="22"/>
          <w:szCs w:val="22"/>
          <w:highlight w:val="yellow"/>
        </w:rPr>
        <w:t xml:space="preserve"> атрибут @</w:t>
      </w:r>
      <w:proofErr w:type="spellStart"/>
      <w:r w:rsidR="00C372AA" w:rsidRPr="00C66850">
        <w:rPr>
          <w:rFonts w:ascii="Garamond" w:eastAsia="Calibri" w:hAnsi="Garamond"/>
          <w:i w:val="0"/>
          <w:sz w:val="22"/>
          <w:szCs w:val="22"/>
          <w:highlight w:val="yellow"/>
        </w:rPr>
        <w:t>class</w:t>
      </w:r>
      <w:proofErr w:type="spellEnd"/>
      <w:r w:rsidR="00C372AA" w:rsidRPr="00C66850">
        <w:rPr>
          <w:rFonts w:ascii="Garamond" w:eastAsia="Calibri" w:hAnsi="Garamond"/>
          <w:i w:val="0"/>
          <w:sz w:val="22"/>
          <w:szCs w:val="22"/>
          <w:highlight w:val="yellow"/>
        </w:rPr>
        <w:t xml:space="preserve"> корневого элемента </w:t>
      </w:r>
      <w:r w:rsidRPr="00C66850">
        <w:rPr>
          <w:rFonts w:ascii="Garamond" w:hAnsi="Garamond"/>
          <w:i w:val="0"/>
          <w:iCs/>
          <w:sz w:val="22"/>
          <w:szCs w:val="22"/>
          <w:highlight w:val="yellow"/>
        </w:rPr>
        <w:t>х</w:t>
      </w:r>
      <w:r w:rsidRPr="00C66850">
        <w:rPr>
          <w:rFonts w:ascii="Garamond" w:hAnsi="Garamond"/>
          <w:i w:val="0"/>
          <w:iCs/>
          <w:sz w:val="22"/>
          <w:szCs w:val="22"/>
          <w:highlight w:val="yellow"/>
          <w:lang w:val="en-US"/>
        </w:rPr>
        <w:t>m</w:t>
      </w:r>
      <w:r w:rsidRPr="00C66850">
        <w:rPr>
          <w:rFonts w:ascii="Garamond" w:hAnsi="Garamond"/>
          <w:i w:val="0"/>
          <w:iCs/>
          <w:sz w:val="22"/>
          <w:szCs w:val="22"/>
          <w:highlight w:val="yellow"/>
        </w:rPr>
        <w:t>l</w:t>
      </w:r>
      <w:r w:rsidR="00C372AA" w:rsidRPr="00C66850">
        <w:rPr>
          <w:rFonts w:ascii="Garamond" w:eastAsia="Calibri" w:hAnsi="Garamond"/>
          <w:i w:val="0"/>
          <w:sz w:val="22"/>
          <w:szCs w:val="22"/>
          <w:highlight w:val="yellow"/>
        </w:rPr>
        <w:t xml:space="preserve"> во вложении</w:t>
      </w:r>
      <w:r w:rsidRPr="00C66850">
        <w:rPr>
          <w:rFonts w:ascii="Garamond" w:eastAsia="Calibri" w:hAnsi="Garamond"/>
          <w:i w:val="0"/>
          <w:sz w:val="22"/>
          <w:szCs w:val="22"/>
          <w:highlight w:val="yellow"/>
        </w:rPr>
        <w:t>;</w:t>
      </w:r>
    </w:p>
    <w:p w14:paraId="6893D6E9" w14:textId="52A64FA1" w:rsidR="00C372AA" w:rsidRPr="000D363E" w:rsidRDefault="00C66850" w:rsidP="00C372AA">
      <w:pPr>
        <w:pStyle w:val="a9"/>
        <w:ind w:left="2127"/>
        <w:rPr>
          <w:rFonts w:ascii="Garamond" w:eastAsia="Calibri" w:hAnsi="Garamond"/>
          <w:i w:val="0"/>
          <w:sz w:val="22"/>
          <w:szCs w:val="22"/>
        </w:rPr>
      </w:pPr>
      <w:r w:rsidRPr="00C66850">
        <w:rPr>
          <w:rFonts w:ascii="Garamond" w:eastAsia="Calibri" w:hAnsi="Garamond"/>
          <w:i w:val="0"/>
          <w:sz w:val="22"/>
          <w:szCs w:val="22"/>
          <w:highlight w:val="yellow"/>
        </w:rPr>
        <w:t>–</w:t>
      </w:r>
      <w:r w:rsidR="00C372AA" w:rsidRPr="00C66850">
        <w:rPr>
          <w:rFonts w:ascii="Garamond" w:eastAsia="Calibri" w:hAnsi="Garamond"/>
          <w:i w:val="0"/>
          <w:sz w:val="22"/>
          <w:szCs w:val="22"/>
          <w:highlight w:val="yellow"/>
        </w:rPr>
        <w:t xml:space="preserve"> в противном случае </w:t>
      </w:r>
      <w:r w:rsidRPr="00C66850">
        <w:rPr>
          <w:rFonts w:ascii="Garamond" w:eastAsia="Calibri" w:hAnsi="Garamond"/>
          <w:i w:val="0"/>
          <w:sz w:val="22"/>
          <w:szCs w:val="22"/>
          <w:highlight w:val="yellow"/>
        </w:rPr>
        <w:t>–</w:t>
      </w:r>
      <w:r w:rsidR="00C372AA" w:rsidRPr="00C66850">
        <w:rPr>
          <w:rFonts w:ascii="Garamond" w:eastAsia="Calibri" w:hAnsi="Garamond"/>
          <w:i w:val="0"/>
          <w:sz w:val="22"/>
          <w:szCs w:val="22"/>
          <w:highlight w:val="yellow"/>
        </w:rPr>
        <w:t xml:space="preserve"> значение</w:t>
      </w:r>
      <w:r w:rsidR="00C372AA" w:rsidRPr="000D363E">
        <w:rPr>
          <w:rFonts w:ascii="Garamond" w:eastAsia="Calibri" w:hAnsi="Garamond"/>
          <w:i w:val="0"/>
          <w:sz w:val="22"/>
          <w:szCs w:val="22"/>
          <w:highlight w:val="yellow"/>
        </w:rPr>
        <w:t xml:space="preserve"> заголовка 'X-ATS-</w:t>
      </w:r>
      <w:proofErr w:type="spellStart"/>
      <w:r w:rsidR="00C372AA" w:rsidRPr="000D363E">
        <w:rPr>
          <w:rFonts w:ascii="Garamond" w:eastAsia="Calibri" w:hAnsi="Garamond"/>
          <w:i w:val="0"/>
          <w:sz w:val="22"/>
          <w:szCs w:val="22"/>
          <w:highlight w:val="yellow"/>
        </w:rPr>
        <w:t>Message</w:t>
      </w:r>
      <w:proofErr w:type="spellEnd"/>
      <w:r w:rsidR="00C372AA" w:rsidRPr="000D363E">
        <w:rPr>
          <w:rFonts w:ascii="Garamond" w:eastAsia="Calibri" w:hAnsi="Garamond"/>
          <w:i w:val="0"/>
          <w:sz w:val="22"/>
          <w:szCs w:val="22"/>
          <w:highlight w:val="yellow"/>
        </w:rPr>
        <w:t>-</w:t>
      </w:r>
      <w:proofErr w:type="spellStart"/>
      <w:r w:rsidR="00C372AA" w:rsidRPr="000D363E">
        <w:rPr>
          <w:rFonts w:ascii="Garamond" w:eastAsia="Calibri" w:hAnsi="Garamond"/>
          <w:i w:val="0"/>
          <w:sz w:val="22"/>
          <w:szCs w:val="22"/>
          <w:highlight w:val="yellow"/>
        </w:rPr>
        <w:t>Type</w:t>
      </w:r>
      <w:proofErr w:type="spellEnd"/>
      <w:r w:rsidR="00C372AA" w:rsidRPr="000D363E">
        <w:rPr>
          <w:rFonts w:ascii="Garamond" w:eastAsia="Calibri" w:hAnsi="Garamond"/>
          <w:i w:val="0"/>
          <w:sz w:val="22"/>
          <w:szCs w:val="22"/>
          <w:highlight w:val="yellow"/>
        </w:rPr>
        <w:t>' подписанной части сообщения</w:t>
      </w:r>
      <w:r w:rsidR="00416D2F">
        <w:rPr>
          <w:rFonts w:ascii="Garamond" w:eastAsia="Calibri" w:hAnsi="Garamond"/>
          <w:i w:val="0"/>
          <w:sz w:val="22"/>
          <w:szCs w:val="22"/>
        </w:rPr>
        <w:t>.</w:t>
      </w:r>
    </w:p>
    <w:p w14:paraId="0AA895AB" w14:textId="77777777" w:rsidR="00C372AA" w:rsidRPr="000D363E" w:rsidRDefault="00C372AA" w:rsidP="00F703E5">
      <w:pPr>
        <w:pStyle w:val="a9"/>
        <w:numPr>
          <w:ilvl w:val="1"/>
          <w:numId w:val="26"/>
        </w:numPr>
        <w:spacing w:before="120" w:after="120"/>
        <w:ind w:left="2100"/>
        <w:contextualSpacing/>
        <w:jc w:val="both"/>
        <w:rPr>
          <w:rFonts w:ascii="Garamond" w:hAnsi="Garamond"/>
          <w:i w:val="0"/>
          <w:sz w:val="22"/>
          <w:szCs w:val="22"/>
        </w:rPr>
      </w:pPr>
      <w:r w:rsidRPr="000D363E">
        <w:rPr>
          <w:rFonts w:ascii="Garamond" w:hAnsi="Garamond"/>
          <w:i w:val="0"/>
          <w:sz w:val="22"/>
          <w:szCs w:val="22"/>
        </w:rPr>
        <w:t xml:space="preserve">Пара файлов, один из которых представляет содержательную часть ЭД в одном из форматов, допустимых в системе ЭДО в соответствии с п. 2 настоящего приложения, второй из которых </w:t>
      </w:r>
      <w:proofErr w:type="gramStart"/>
      <w:r w:rsidRPr="000D363E">
        <w:rPr>
          <w:rFonts w:ascii="Garamond" w:hAnsi="Garamond"/>
          <w:i w:val="0"/>
          <w:sz w:val="22"/>
          <w:szCs w:val="22"/>
        </w:rPr>
        <w:t>(.</w:t>
      </w:r>
      <w:proofErr w:type="spellStart"/>
      <w:r w:rsidRPr="000D363E">
        <w:rPr>
          <w:rFonts w:ascii="Garamond" w:hAnsi="Garamond"/>
          <w:i w:val="0"/>
          <w:sz w:val="22"/>
          <w:szCs w:val="22"/>
          <w:lang w:val="en-US"/>
        </w:rPr>
        <w:t>sgn</w:t>
      </w:r>
      <w:proofErr w:type="spellEnd"/>
      <w:proofErr w:type="gramEnd"/>
      <w:r w:rsidRPr="000D363E">
        <w:rPr>
          <w:rFonts w:ascii="Garamond" w:hAnsi="Garamond"/>
          <w:i w:val="0"/>
          <w:sz w:val="22"/>
          <w:szCs w:val="22"/>
        </w:rPr>
        <w:t xml:space="preserve">) представляет ЭП файла, сформированную в соответствии со стандартами указанными в приложении 4. Для проверки ЭП ЭД, полученного в виде файла указанного формата, используется модуль </w:t>
      </w:r>
      <w:proofErr w:type="spellStart"/>
      <w:r w:rsidRPr="000D363E">
        <w:rPr>
          <w:rFonts w:ascii="Garamond" w:hAnsi="Garamond"/>
          <w:i w:val="0"/>
          <w:sz w:val="22"/>
          <w:szCs w:val="22"/>
          <w:lang w:val="en-US"/>
        </w:rPr>
        <w:t>CryptoGUI</w:t>
      </w:r>
      <w:proofErr w:type="spellEnd"/>
      <w:r w:rsidRPr="000D363E">
        <w:rPr>
          <w:rFonts w:ascii="Garamond" w:hAnsi="Garamond"/>
          <w:i w:val="0"/>
          <w:sz w:val="22"/>
          <w:szCs w:val="22"/>
        </w:rPr>
        <w:t xml:space="preserve">, входящий в состав ПО </w:t>
      </w:r>
      <w:proofErr w:type="spellStart"/>
      <w:r w:rsidRPr="000D363E">
        <w:rPr>
          <w:rFonts w:ascii="Garamond" w:hAnsi="Garamond"/>
          <w:i w:val="0"/>
          <w:sz w:val="22"/>
          <w:szCs w:val="22"/>
          <w:lang w:val="en-US"/>
        </w:rPr>
        <w:t>CryptoEnergyPro</w:t>
      </w:r>
      <w:proofErr w:type="spellEnd"/>
      <w:r w:rsidRPr="000D363E">
        <w:rPr>
          <w:rFonts w:ascii="Garamond" w:hAnsi="Garamond"/>
          <w:i w:val="0"/>
          <w:sz w:val="22"/>
          <w:szCs w:val="22"/>
        </w:rPr>
        <w:t xml:space="preserve">, предоставляемого участникам ЭДО КО.  </w:t>
      </w:r>
    </w:p>
    <w:p w14:paraId="00827F9E" w14:textId="77777777" w:rsidR="00C372AA" w:rsidRPr="000D363E" w:rsidRDefault="00C372AA" w:rsidP="00F703E5">
      <w:pPr>
        <w:pStyle w:val="a9"/>
        <w:numPr>
          <w:ilvl w:val="3"/>
          <w:numId w:val="44"/>
        </w:numPr>
        <w:spacing w:before="120" w:after="120"/>
        <w:contextualSpacing/>
        <w:jc w:val="both"/>
        <w:rPr>
          <w:rFonts w:ascii="Garamond" w:hAnsi="Garamond"/>
          <w:i w:val="0"/>
          <w:sz w:val="22"/>
          <w:szCs w:val="22"/>
        </w:rPr>
      </w:pPr>
      <w:r w:rsidRPr="000D363E">
        <w:rPr>
          <w:rFonts w:ascii="Garamond" w:hAnsi="Garamond"/>
          <w:i w:val="0"/>
          <w:sz w:val="22"/>
          <w:szCs w:val="22"/>
        </w:rPr>
        <w:t>Допустимые форматы данных содержательной части электронного сообщения</w:t>
      </w:r>
    </w:p>
    <w:p w14:paraId="2966703F" w14:textId="77777777" w:rsidR="00C372AA" w:rsidRPr="000D363E" w:rsidRDefault="00C372AA" w:rsidP="00C372AA">
      <w:pPr>
        <w:pStyle w:val="a9"/>
        <w:spacing w:before="120" w:after="120"/>
        <w:ind w:left="0" w:firstLine="708"/>
        <w:jc w:val="both"/>
        <w:rPr>
          <w:rFonts w:ascii="Garamond" w:hAnsi="Garamond"/>
          <w:i w:val="0"/>
          <w:sz w:val="22"/>
          <w:szCs w:val="22"/>
        </w:rPr>
      </w:pPr>
      <w:r w:rsidRPr="000D363E">
        <w:rPr>
          <w:rFonts w:ascii="Garamond" w:hAnsi="Garamond"/>
          <w:i w:val="0"/>
          <w:sz w:val="22"/>
          <w:szCs w:val="22"/>
        </w:rPr>
        <w:t>В случае если в приложении 2 к Правилам ЭДО для ЭД отсутствует ссылка на специализированное ПО, предназначенное для его формирования, редактирования, обработки, отправки, получения, отображения и распечатки, – данные содержательной части электронного сообщения, на основе которого сформирован электронный документ, преобразуются в форму, пригодную для однозначного восприятия в соответствии со следующей таблицей:</w:t>
      </w:r>
    </w:p>
    <w:p w14:paraId="59ECDBEE" w14:textId="77777777" w:rsidR="00C372AA" w:rsidRPr="000D363E" w:rsidRDefault="00C372AA" w:rsidP="00C372AA">
      <w:pPr>
        <w:pStyle w:val="a9"/>
        <w:rPr>
          <w:rFonts w:ascii="Garamond" w:hAnsi="Garamond"/>
          <w:i w:val="0"/>
          <w:sz w:val="22"/>
          <w:szCs w:val="22"/>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6"/>
        <w:gridCol w:w="2438"/>
        <w:gridCol w:w="3609"/>
      </w:tblGrid>
      <w:tr w:rsidR="00C372AA" w:rsidRPr="00972046" w14:paraId="551F1DB4" w14:textId="77777777" w:rsidTr="003E4166">
        <w:trPr>
          <w:trHeight w:val="1578"/>
        </w:trPr>
        <w:tc>
          <w:tcPr>
            <w:tcW w:w="3216" w:type="dxa"/>
          </w:tcPr>
          <w:p w14:paraId="6EBE23E5" w14:textId="77777777" w:rsidR="00C372AA" w:rsidRPr="000D363E" w:rsidRDefault="00C372AA" w:rsidP="00587A91">
            <w:pPr>
              <w:pStyle w:val="a9"/>
              <w:spacing w:before="240" w:after="240"/>
              <w:ind w:left="0"/>
              <w:jc w:val="center"/>
              <w:rPr>
                <w:rFonts w:ascii="Garamond" w:hAnsi="Garamond"/>
                <w:b/>
                <w:i w:val="0"/>
                <w:sz w:val="22"/>
                <w:szCs w:val="22"/>
              </w:rPr>
            </w:pPr>
            <w:r w:rsidRPr="000D363E">
              <w:rPr>
                <w:rFonts w:ascii="Garamond" w:hAnsi="Garamond"/>
                <w:b/>
                <w:i w:val="0"/>
                <w:sz w:val="22"/>
                <w:szCs w:val="22"/>
              </w:rPr>
              <w:t>Формат содержательной части ЭД</w:t>
            </w:r>
          </w:p>
        </w:tc>
        <w:tc>
          <w:tcPr>
            <w:tcW w:w="2438" w:type="dxa"/>
          </w:tcPr>
          <w:p w14:paraId="0F73F60A" w14:textId="77777777" w:rsidR="00C372AA" w:rsidRPr="000D363E" w:rsidRDefault="00C372AA" w:rsidP="00587A91">
            <w:pPr>
              <w:pStyle w:val="a9"/>
              <w:spacing w:before="240" w:after="240"/>
              <w:ind w:left="0"/>
              <w:jc w:val="center"/>
              <w:rPr>
                <w:rFonts w:ascii="Garamond" w:hAnsi="Garamond"/>
                <w:b/>
                <w:i w:val="0"/>
                <w:sz w:val="22"/>
                <w:szCs w:val="22"/>
              </w:rPr>
            </w:pPr>
            <w:r w:rsidRPr="000D363E">
              <w:rPr>
                <w:rFonts w:ascii="Garamond" w:hAnsi="Garamond"/>
                <w:b/>
                <w:i w:val="0"/>
                <w:sz w:val="22"/>
                <w:szCs w:val="22"/>
              </w:rPr>
              <w:t xml:space="preserve">Стандартное расширение  файла, составляющего содержательную часть ЭД </w:t>
            </w:r>
          </w:p>
        </w:tc>
        <w:tc>
          <w:tcPr>
            <w:tcW w:w="3609" w:type="dxa"/>
          </w:tcPr>
          <w:p w14:paraId="6EB29C32" w14:textId="77777777" w:rsidR="00C372AA" w:rsidRPr="000D363E" w:rsidRDefault="00C372AA" w:rsidP="00587A91">
            <w:pPr>
              <w:pStyle w:val="a9"/>
              <w:spacing w:before="240" w:after="240"/>
              <w:ind w:left="0"/>
              <w:jc w:val="center"/>
              <w:rPr>
                <w:rFonts w:ascii="Garamond" w:hAnsi="Garamond"/>
                <w:b/>
                <w:i w:val="0"/>
                <w:sz w:val="22"/>
                <w:szCs w:val="22"/>
              </w:rPr>
            </w:pPr>
            <w:r w:rsidRPr="000D363E">
              <w:rPr>
                <w:rFonts w:ascii="Garamond" w:hAnsi="Garamond"/>
                <w:b/>
                <w:i w:val="0"/>
                <w:sz w:val="22"/>
                <w:szCs w:val="22"/>
              </w:rPr>
              <w:t>ПО, предназначенное для преобразования содержательной части ЭД в форму, пригодную для однозначного восприятия</w:t>
            </w:r>
          </w:p>
        </w:tc>
      </w:tr>
      <w:tr w:rsidR="00C372AA" w:rsidRPr="00972046" w14:paraId="19FC2A7D" w14:textId="77777777" w:rsidTr="003E4166">
        <w:trPr>
          <w:trHeight w:val="976"/>
        </w:trPr>
        <w:tc>
          <w:tcPr>
            <w:tcW w:w="3216" w:type="dxa"/>
          </w:tcPr>
          <w:p w14:paraId="25C35FD4"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lastRenderedPageBreak/>
              <w:t>Текст в кодировке Windows-1251 (CP1251)</w:t>
            </w:r>
          </w:p>
        </w:tc>
        <w:tc>
          <w:tcPr>
            <w:tcW w:w="2438" w:type="dxa"/>
          </w:tcPr>
          <w:p w14:paraId="53400EE6"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txt</w:t>
            </w:r>
          </w:p>
        </w:tc>
        <w:tc>
          <w:tcPr>
            <w:tcW w:w="3609" w:type="dxa"/>
          </w:tcPr>
          <w:p w14:paraId="5B8860F3"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Текстовый редактор «Блокнот»  версии 5.0 или выше, входящий в состав операционных систем</w:t>
            </w:r>
          </w:p>
        </w:tc>
      </w:tr>
      <w:tr w:rsidR="00C372AA" w:rsidRPr="00972046" w14:paraId="5FE31F4B" w14:textId="77777777" w:rsidTr="003E4166">
        <w:tc>
          <w:tcPr>
            <w:tcW w:w="3216" w:type="dxa"/>
          </w:tcPr>
          <w:p w14:paraId="79F6B993"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Структурированные данные в формате </w:t>
            </w:r>
            <w:r w:rsidRPr="000D363E">
              <w:rPr>
                <w:rFonts w:ascii="Garamond" w:hAnsi="Garamond"/>
                <w:i w:val="0"/>
                <w:sz w:val="22"/>
                <w:szCs w:val="22"/>
                <w:lang w:val="en-US"/>
              </w:rPr>
              <w:t>XML</w:t>
            </w:r>
            <w:r w:rsidRPr="000D363E">
              <w:rPr>
                <w:rFonts w:ascii="Garamond" w:hAnsi="Garamond"/>
                <w:i w:val="0"/>
                <w:sz w:val="22"/>
                <w:szCs w:val="22"/>
              </w:rPr>
              <w:t xml:space="preserve"> версии 1.0, подготовленные в соответствии  со стандартом «RFC3076 – </w:t>
            </w:r>
            <w:proofErr w:type="spellStart"/>
            <w:r w:rsidRPr="000D363E">
              <w:rPr>
                <w:rFonts w:ascii="Garamond" w:hAnsi="Garamond"/>
                <w:i w:val="0"/>
                <w:sz w:val="22"/>
                <w:szCs w:val="22"/>
              </w:rPr>
              <w:t>Canonical</w:t>
            </w:r>
            <w:proofErr w:type="spellEnd"/>
            <w:r w:rsidRPr="000D363E">
              <w:rPr>
                <w:rFonts w:ascii="Garamond" w:hAnsi="Garamond"/>
                <w:i w:val="0"/>
                <w:sz w:val="22"/>
                <w:szCs w:val="22"/>
              </w:rPr>
              <w:t xml:space="preserve"> XML </w:t>
            </w:r>
            <w:proofErr w:type="spellStart"/>
            <w:r w:rsidRPr="000D363E">
              <w:rPr>
                <w:rFonts w:ascii="Garamond" w:hAnsi="Garamond"/>
                <w:i w:val="0"/>
                <w:sz w:val="22"/>
                <w:szCs w:val="22"/>
              </w:rPr>
              <w:t>Version</w:t>
            </w:r>
            <w:proofErr w:type="spellEnd"/>
            <w:r w:rsidRPr="000D363E">
              <w:rPr>
                <w:rFonts w:ascii="Garamond" w:hAnsi="Garamond"/>
                <w:i w:val="0"/>
                <w:sz w:val="22"/>
                <w:szCs w:val="22"/>
              </w:rPr>
              <w:t xml:space="preserve"> 1.0» </w:t>
            </w:r>
          </w:p>
        </w:tc>
        <w:tc>
          <w:tcPr>
            <w:tcW w:w="2438" w:type="dxa"/>
          </w:tcPr>
          <w:p w14:paraId="093A3723"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xml</w:t>
            </w:r>
          </w:p>
        </w:tc>
        <w:tc>
          <w:tcPr>
            <w:tcW w:w="3609" w:type="dxa"/>
          </w:tcPr>
          <w:p w14:paraId="19620193"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Текстовый редактор «Блокнот» версии 5.0 или выше, входящий в состав операционных систем</w:t>
            </w:r>
          </w:p>
        </w:tc>
      </w:tr>
      <w:tr w:rsidR="00C372AA" w:rsidRPr="00972046" w14:paraId="5C299DEB" w14:textId="77777777" w:rsidTr="003E4166">
        <w:tc>
          <w:tcPr>
            <w:tcW w:w="3216" w:type="dxa"/>
          </w:tcPr>
          <w:p w14:paraId="2734779C"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Данные в формате PDF версии 1.5 или более ранней</w:t>
            </w:r>
          </w:p>
        </w:tc>
        <w:tc>
          <w:tcPr>
            <w:tcW w:w="2438" w:type="dxa"/>
          </w:tcPr>
          <w:p w14:paraId="22DD5CB6"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pdf</w:t>
            </w:r>
          </w:p>
        </w:tc>
        <w:tc>
          <w:tcPr>
            <w:tcW w:w="3609" w:type="dxa"/>
          </w:tcPr>
          <w:p w14:paraId="213A7F12" w14:textId="77777777" w:rsidR="00C372AA" w:rsidRPr="000D363E" w:rsidRDefault="00C372AA" w:rsidP="00587A91">
            <w:pPr>
              <w:pStyle w:val="a9"/>
              <w:spacing w:before="240" w:after="240"/>
              <w:ind w:left="0"/>
              <w:rPr>
                <w:rFonts w:ascii="Garamond" w:hAnsi="Garamond"/>
                <w:i w:val="0"/>
                <w:sz w:val="22"/>
                <w:szCs w:val="22"/>
              </w:rPr>
            </w:pPr>
            <w:proofErr w:type="spellStart"/>
            <w:r w:rsidRPr="000D363E">
              <w:rPr>
                <w:rFonts w:ascii="Garamond" w:hAnsi="Garamond"/>
                <w:i w:val="0"/>
                <w:sz w:val="22"/>
                <w:szCs w:val="22"/>
              </w:rPr>
              <w:t>Adobe</w:t>
            </w:r>
            <w:proofErr w:type="spellEnd"/>
            <w:r w:rsidRPr="000D363E">
              <w:rPr>
                <w:rFonts w:ascii="Garamond" w:hAnsi="Garamond"/>
                <w:i w:val="0"/>
                <w:sz w:val="22"/>
                <w:szCs w:val="22"/>
              </w:rPr>
              <w:t xml:space="preserve"> </w:t>
            </w:r>
            <w:proofErr w:type="spellStart"/>
            <w:r w:rsidRPr="000D363E">
              <w:rPr>
                <w:rFonts w:ascii="Garamond" w:hAnsi="Garamond"/>
                <w:i w:val="0"/>
                <w:sz w:val="22"/>
                <w:szCs w:val="22"/>
              </w:rPr>
              <w:t>Reader</w:t>
            </w:r>
            <w:proofErr w:type="spellEnd"/>
            <w:r w:rsidRPr="000D363E">
              <w:rPr>
                <w:rFonts w:ascii="Garamond" w:hAnsi="Garamond"/>
                <w:i w:val="0"/>
                <w:sz w:val="22"/>
                <w:szCs w:val="22"/>
              </w:rPr>
              <w:t xml:space="preserve"> версии 6.0 или более поздней</w:t>
            </w:r>
          </w:p>
        </w:tc>
      </w:tr>
      <w:tr w:rsidR="00C372AA" w:rsidRPr="00834762" w14:paraId="50287EEA" w14:textId="77777777" w:rsidTr="003E4166">
        <w:tc>
          <w:tcPr>
            <w:tcW w:w="3216" w:type="dxa"/>
          </w:tcPr>
          <w:p w14:paraId="439C2C0B"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Данные в формате текстового процессора </w:t>
            </w:r>
            <w:proofErr w:type="spellStart"/>
            <w:r w:rsidRPr="000D363E">
              <w:rPr>
                <w:rFonts w:ascii="Garamond" w:hAnsi="Garamond"/>
                <w:i w:val="0"/>
                <w:sz w:val="22"/>
                <w:szCs w:val="22"/>
              </w:rPr>
              <w:t>Microsoft</w:t>
            </w:r>
            <w:proofErr w:type="spellEnd"/>
            <w:r w:rsidRPr="000D363E">
              <w:rPr>
                <w:rFonts w:ascii="Garamond" w:hAnsi="Garamond"/>
                <w:i w:val="0"/>
                <w:sz w:val="22"/>
                <w:szCs w:val="22"/>
              </w:rPr>
              <w:t xml:space="preserve"> </w:t>
            </w:r>
            <w:r w:rsidRPr="000D363E">
              <w:rPr>
                <w:rFonts w:ascii="Garamond" w:hAnsi="Garamond"/>
                <w:i w:val="0"/>
                <w:sz w:val="22"/>
                <w:szCs w:val="22"/>
                <w:lang w:val="en-US"/>
              </w:rPr>
              <w:t>Office</w:t>
            </w:r>
            <w:r w:rsidRPr="000D363E">
              <w:rPr>
                <w:rFonts w:ascii="Garamond" w:hAnsi="Garamond"/>
                <w:i w:val="0"/>
                <w:sz w:val="22"/>
                <w:szCs w:val="22"/>
              </w:rPr>
              <w:t xml:space="preserve"> </w:t>
            </w:r>
            <w:proofErr w:type="spellStart"/>
            <w:r w:rsidRPr="000D363E">
              <w:rPr>
                <w:rFonts w:ascii="Garamond" w:hAnsi="Garamond"/>
                <w:i w:val="0"/>
                <w:sz w:val="22"/>
                <w:szCs w:val="22"/>
              </w:rPr>
              <w:t>Word</w:t>
            </w:r>
            <w:proofErr w:type="spellEnd"/>
            <w:r w:rsidRPr="000D363E">
              <w:rPr>
                <w:rFonts w:ascii="Garamond" w:hAnsi="Garamond"/>
                <w:i w:val="0"/>
                <w:sz w:val="22"/>
                <w:szCs w:val="22"/>
              </w:rPr>
              <w:t xml:space="preserve"> 2007 </w:t>
            </w:r>
          </w:p>
        </w:tc>
        <w:tc>
          <w:tcPr>
            <w:tcW w:w="2438" w:type="dxa"/>
          </w:tcPr>
          <w:p w14:paraId="59527C82"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 xml:space="preserve">doc, </w:t>
            </w:r>
            <w:proofErr w:type="spellStart"/>
            <w:r w:rsidRPr="000D363E">
              <w:rPr>
                <w:rFonts w:ascii="Garamond" w:hAnsi="Garamond"/>
                <w:i w:val="0"/>
                <w:sz w:val="22"/>
                <w:szCs w:val="22"/>
                <w:lang w:val="en-US"/>
              </w:rPr>
              <w:t>docx</w:t>
            </w:r>
            <w:proofErr w:type="spellEnd"/>
          </w:p>
        </w:tc>
        <w:tc>
          <w:tcPr>
            <w:tcW w:w="3609" w:type="dxa"/>
          </w:tcPr>
          <w:p w14:paraId="4C7F7140"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Текстовый</w:t>
            </w:r>
            <w:r w:rsidRPr="000D363E">
              <w:rPr>
                <w:rFonts w:ascii="Garamond" w:hAnsi="Garamond"/>
                <w:i w:val="0"/>
                <w:sz w:val="22"/>
                <w:szCs w:val="22"/>
                <w:lang w:val="en-US"/>
              </w:rPr>
              <w:t xml:space="preserve"> </w:t>
            </w:r>
            <w:r w:rsidRPr="000D363E">
              <w:rPr>
                <w:rFonts w:ascii="Garamond" w:hAnsi="Garamond"/>
                <w:i w:val="0"/>
                <w:sz w:val="22"/>
                <w:szCs w:val="22"/>
              </w:rPr>
              <w:t>процессор</w:t>
            </w:r>
            <w:r w:rsidRPr="000D363E">
              <w:rPr>
                <w:rFonts w:ascii="Garamond" w:hAnsi="Garamond"/>
                <w:i w:val="0"/>
                <w:sz w:val="22"/>
                <w:szCs w:val="22"/>
                <w:lang w:val="en-US"/>
              </w:rPr>
              <w:t xml:space="preserve"> Microsoft Word, </w:t>
            </w:r>
            <w:r w:rsidRPr="000D363E">
              <w:rPr>
                <w:rFonts w:ascii="Garamond" w:hAnsi="Garamond"/>
                <w:i w:val="0"/>
                <w:sz w:val="22"/>
                <w:szCs w:val="22"/>
              </w:rPr>
              <w:t>входящий</w:t>
            </w:r>
            <w:r w:rsidRPr="000D363E">
              <w:rPr>
                <w:rFonts w:ascii="Garamond" w:hAnsi="Garamond"/>
                <w:i w:val="0"/>
                <w:sz w:val="22"/>
                <w:szCs w:val="22"/>
                <w:lang w:val="en-US"/>
              </w:rPr>
              <w:t xml:space="preserve"> </w:t>
            </w:r>
            <w:r w:rsidRPr="000D363E">
              <w:rPr>
                <w:rFonts w:ascii="Garamond" w:hAnsi="Garamond"/>
                <w:i w:val="0"/>
                <w:sz w:val="22"/>
                <w:szCs w:val="22"/>
              </w:rPr>
              <w:t>в</w:t>
            </w:r>
            <w:r w:rsidRPr="000D363E">
              <w:rPr>
                <w:rFonts w:ascii="Garamond" w:hAnsi="Garamond"/>
                <w:i w:val="0"/>
                <w:sz w:val="22"/>
                <w:szCs w:val="22"/>
                <w:lang w:val="en-US"/>
              </w:rPr>
              <w:t xml:space="preserve"> </w:t>
            </w:r>
            <w:r w:rsidRPr="000D363E">
              <w:rPr>
                <w:rFonts w:ascii="Garamond" w:hAnsi="Garamond"/>
                <w:i w:val="0"/>
                <w:sz w:val="22"/>
                <w:szCs w:val="22"/>
              </w:rPr>
              <w:t>состав</w:t>
            </w:r>
            <w:r w:rsidRPr="000D363E">
              <w:rPr>
                <w:rFonts w:ascii="Garamond" w:hAnsi="Garamond"/>
                <w:i w:val="0"/>
                <w:sz w:val="22"/>
                <w:szCs w:val="22"/>
                <w:lang w:val="en-US"/>
              </w:rPr>
              <w:t xml:space="preserve"> Microsoft  Office 2007 </w:t>
            </w:r>
            <w:r w:rsidRPr="000D363E">
              <w:rPr>
                <w:rFonts w:ascii="Garamond" w:hAnsi="Garamond"/>
                <w:i w:val="0"/>
                <w:sz w:val="22"/>
                <w:szCs w:val="22"/>
              </w:rPr>
              <w:t>или</w:t>
            </w:r>
            <w:r w:rsidRPr="000D363E">
              <w:rPr>
                <w:rFonts w:ascii="Garamond" w:hAnsi="Garamond"/>
                <w:i w:val="0"/>
                <w:sz w:val="22"/>
                <w:szCs w:val="22"/>
                <w:lang w:val="en-US"/>
              </w:rPr>
              <w:t xml:space="preserve"> </w:t>
            </w:r>
            <w:r w:rsidRPr="000D363E">
              <w:rPr>
                <w:rFonts w:ascii="Garamond" w:hAnsi="Garamond"/>
                <w:i w:val="0"/>
                <w:sz w:val="22"/>
                <w:szCs w:val="22"/>
              </w:rPr>
              <w:t>более</w:t>
            </w:r>
            <w:r w:rsidRPr="000D363E">
              <w:rPr>
                <w:rFonts w:ascii="Garamond" w:hAnsi="Garamond"/>
                <w:i w:val="0"/>
                <w:sz w:val="22"/>
                <w:szCs w:val="22"/>
                <w:lang w:val="en-US"/>
              </w:rPr>
              <w:t xml:space="preserve"> </w:t>
            </w:r>
            <w:r w:rsidRPr="000D363E">
              <w:rPr>
                <w:rFonts w:ascii="Garamond" w:hAnsi="Garamond"/>
                <w:i w:val="0"/>
                <w:sz w:val="22"/>
                <w:szCs w:val="22"/>
              </w:rPr>
              <w:t>поздней</w:t>
            </w:r>
            <w:r w:rsidRPr="000D363E">
              <w:rPr>
                <w:rFonts w:ascii="Garamond" w:hAnsi="Garamond"/>
                <w:i w:val="0"/>
                <w:sz w:val="22"/>
                <w:szCs w:val="22"/>
                <w:lang w:val="en-US"/>
              </w:rPr>
              <w:t xml:space="preserve"> </w:t>
            </w:r>
            <w:r w:rsidRPr="000D363E">
              <w:rPr>
                <w:rFonts w:ascii="Garamond" w:hAnsi="Garamond"/>
                <w:i w:val="0"/>
                <w:sz w:val="22"/>
                <w:szCs w:val="22"/>
              </w:rPr>
              <w:t>версии</w:t>
            </w:r>
            <w:r w:rsidRPr="000D363E">
              <w:rPr>
                <w:rFonts w:ascii="Garamond" w:hAnsi="Garamond"/>
                <w:i w:val="0"/>
                <w:sz w:val="22"/>
                <w:szCs w:val="22"/>
                <w:lang w:val="en-US"/>
              </w:rPr>
              <w:t xml:space="preserve"> Microsoft Office </w:t>
            </w:r>
          </w:p>
        </w:tc>
      </w:tr>
      <w:tr w:rsidR="00C372AA" w:rsidRPr="00834762" w14:paraId="1B67C19D" w14:textId="77777777" w:rsidTr="003E4166">
        <w:tc>
          <w:tcPr>
            <w:tcW w:w="3216" w:type="dxa"/>
          </w:tcPr>
          <w:p w14:paraId="3C99A89B"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Данные в формате табличного процессора </w:t>
            </w:r>
            <w:r w:rsidRPr="000D363E">
              <w:rPr>
                <w:rFonts w:ascii="Garamond" w:hAnsi="Garamond"/>
                <w:i w:val="0"/>
                <w:sz w:val="22"/>
                <w:szCs w:val="22"/>
                <w:lang w:val="en-US"/>
              </w:rPr>
              <w:t>Microsoft</w:t>
            </w:r>
            <w:r w:rsidRPr="000D363E">
              <w:rPr>
                <w:rFonts w:ascii="Garamond" w:hAnsi="Garamond"/>
                <w:i w:val="0"/>
                <w:sz w:val="22"/>
                <w:szCs w:val="22"/>
              </w:rPr>
              <w:t xml:space="preserve"> </w:t>
            </w:r>
            <w:r w:rsidRPr="000D363E">
              <w:rPr>
                <w:rFonts w:ascii="Garamond" w:hAnsi="Garamond"/>
                <w:i w:val="0"/>
                <w:sz w:val="22"/>
                <w:szCs w:val="22"/>
                <w:lang w:val="en-US"/>
              </w:rPr>
              <w:t>Office</w:t>
            </w:r>
            <w:r w:rsidRPr="000D363E">
              <w:rPr>
                <w:rFonts w:ascii="Garamond" w:hAnsi="Garamond"/>
                <w:i w:val="0"/>
                <w:sz w:val="22"/>
                <w:szCs w:val="22"/>
              </w:rPr>
              <w:t xml:space="preserve"> </w:t>
            </w:r>
            <w:r w:rsidRPr="000D363E">
              <w:rPr>
                <w:rFonts w:ascii="Garamond" w:hAnsi="Garamond"/>
                <w:i w:val="0"/>
                <w:sz w:val="22"/>
                <w:szCs w:val="22"/>
                <w:lang w:val="en-US"/>
              </w:rPr>
              <w:t>Excel</w:t>
            </w:r>
            <w:r w:rsidRPr="000D363E">
              <w:rPr>
                <w:rFonts w:ascii="Garamond" w:hAnsi="Garamond"/>
                <w:i w:val="0"/>
                <w:sz w:val="22"/>
                <w:szCs w:val="22"/>
              </w:rPr>
              <w:t xml:space="preserve"> 2007 </w:t>
            </w:r>
          </w:p>
        </w:tc>
        <w:tc>
          <w:tcPr>
            <w:tcW w:w="2438" w:type="dxa"/>
          </w:tcPr>
          <w:p w14:paraId="6DE614BA" w14:textId="77777777" w:rsidR="00C372AA" w:rsidRPr="000D363E" w:rsidRDefault="00C372AA" w:rsidP="00587A91">
            <w:pPr>
              <w:pStyle w:val="a9"/>
              <w:spacing w:before="240" w:after="240"/>
              <w:ind w:left="0"/>
              <w:jc w:val="center"/>
              <w:rPr>
                <w:rFonts w:ascii="Garamond" w:hAnsi="Garamond"/>
                <w:i w:val="0"/>
                <w:sz w:val="22"/>
                <w:szCs w:val="22"/>
                <w:lang w:val="en-US"/>
              </w:rPr>
            </w:pPr>
            <w:proofErr w:type="spellStart"/>
            <w:r w:rsidRPr="000D363E">
              <w:rPr>
                <w:rFonts w:ascii="Garamond" w:hAnsi="Garamond"/>
                <w:i w:val="0"/>
                <w:sz w:val="22"/>
                <w:szCs w:val="22"/>
                <w:lang w:val="en-US"/>
              </w:rPr>
              <w:t>xls</w:t>
            </w:r>
            <w:proofErr w:type="spellEnd"/>
            <w:r w:rsidRPr="000D363E">
              <w:rPr>
                <w:rFonts w:ascii="Garamond" w:hAnsi="Garamond"/>
                <w:i w:val="0"/>
                <w:sz w:val="22"/>
                <w:szCs w:val="22"/>
                <w:lang w:val="en-US"/>
              </w:rPr>
              <w:t xml:space="preserve">, </w:t>
            </w:r>
            <w:proofErr w:type="spellStart"/>
            <w:r w:rsidRPr="000D363E">
              <w:rPr>
                <w:rFonts w:ascii="Garamond" w:hAnsi="Garamond"/>
                <w:i w:val="0"/>
                <w:sz w:val="22"/>
                <w:szCs w:val="22"/>
                <w:lang w:val="en-US"/>
              </w:rPr>
              <w:t>xlsx</w:t>
            </w:r>
            <w:proofErr w:type="spellEnd"/>
            <w:r w:rsidRPr="000D363E">
              <w:rPr>
                <w:rFonts w:ascii="Garamond" w:hAnsi="Garamond"/>
                <w:i w:val="0"/>
                <w:sz w:val="22"/>
                <w:szCs w:val="22"/>
                <w:lang w:val="en-US"/>
              </w:rPr>
              <w:t xml:space="preserve">, </w:t>
            </w:r>
            <w:proofErr w:type="spellStart"/>
            <w:r w:rsidRPr="000D363E">
              <w:rPr>
                <w:rFonts w:ascii="Garamond" w:hAnsi="Garamond"/>
                <w:i w:val="0"/>
                <w:sz w:val="22"/>
                <w:szCs w:val="22"/>
                <w:lang w:val="en-US"/>
              </w:rPr>
              <w:t>xlsm</w:t>
            </w:r>
            <w:proofErr w:type="spellEnd"/>
          </w:p>
        </w:tc>
        <w:tc>
          <w:tcPr>
            <w:tcW w:w="3609" w:type="dxa"/>
          </w:tcPr>
          <w:p w14:paraId="2EB61C48"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Табличный</w:t>
            </w:r>
            <w:r w:rsidRPr="000D363E">
              <w:rPr>
                <w:rFonts w:ascii="Garamond" w:hAnsi="Garamond"/>
                <w:i w:val="0"/>
                <w:sz w:val="22"/>
                <w:szCs w:val="22"/>
                <w:lang w:val="en-US"/>
              </w:rPr>
              <w:t xml:space="preserve"> </w:t>
            </w:r>
            <w:r w:rsidRPr="000D363E">
              <w:rPr>
                <w:rFonts w:ascii="Garamond" w:hAnsi="Garamond"/>
                <w:i w:val="0"/>
                <w:sz w:val="22"/>
                <w:szCs w:val="22"/>
              </w:rPr>
              <w:t>процессор</w:t>
            </w:r>
            <w:r w:rsidRPr="000D363E">
              <w:rPr>
                <w:rFonts w:ascii="Garamond" w:hAnsi="Garamond"/>
                <w:i w:val="0"/>
                <w:sz w:val="22"/>
                <w:szCs w:val="22"/>
                <w:lang w:val="en-US"/>
              </w:rPr>
              <w:t xml:space="preserve"> Microsoft Excel, </w:t>
            </w:r>
            <w:r w:rsidRPr="000D363E">
              <w:rPr>
                <w:rFonts w:ascii="Garamond" w:hAnsi="Garamond"/>
                <w:i w:val="0"/>
                <w:sz w:val="22"/>
                <w:szCs w:val="22"/>
              </w:rPr>
              <w:t>входящий</w:t>
            </w:r>
            <w:r w:rsidRPr="000D363E">
              <w:rPr>
                <w:rFonts w:ascii="Garamond" w:hAnsi="Garamond"/>
                <w:i w:val="0"/>
                <w:sz w:val="22"/>
                <w:szCs w:val="22"/>
                <w:lang w:val="en-US"/>
              </w:rPr>
              <w:t xml:space="preserve"> </w:t>
            </w:r>
            <w:r w:rsidRPr="000D363E">
              <w:rPr>
                <w:rFonts w:ascii="Garamond" w:hAnsi="Garamond"/>
                <w:i w:val="0"/>
                <w:sz w:val="22"/>
                <w:szCs w:val="22"/>
              </w:rPr>
              <w:t>в</w:t>
            </w:r>
            <w:r w:rsidRPr="000D363E">
              <w:rPr>
                <w:rFonts w:ascii="Garamond" w:hAnsi="Garamond"/>
                <w:i w:val="0"/>
                <w:sz w:val="22"/>
                <w:szCs w:val="22"/>
                <w:lang w:val="en-US"/>
              </w:rPr>
              <w:t xml:space="preserve"> </w:t>
            </w:r>
            <w:r w:rsidRPr="000D363E">
              <w:rPr>
                <w:rFonts w:ascii="Garamond" w:hAnsi="Garamond"/>
                <w:i w:val="0"/>
                <w:sz w:val="22"/>
                <w:szCs w:val="22"/>
              </w:rPr>
              <w:t>состав</w:t>
            </w:r>
            <w:r w:rsidRPr="000D363E">
              <w:rPr>
                <w:rFonts w:ascii="Garamond" w:hAnsi="Garamond"/>
                <w:i w:val="0"/>
                <w:sz w:val="22"/>
                <w:szCs w:val="22"/>
                <w:lang w:val="en-US"/>
              </w:rPr>
              <w:t xml:space="preserve"> Microsoft Office 2007 </w:t>
            </w:r>
            <w:r w:rsidRPr="000D363E">
              <w:rPr>
                <w:rFonts w:ascii="Garamond" w:hAnsi="Garamond"/>
                <w:i w:val="0"/>
                <w:sz w:val="22"/>
                <w:szCs w:val="22"/>
              </w:rPr>
              <w:t>или</w:t>
            </w:r>
            <w:r w:rsidRPr="000D363E">
              <w:rPr>
                <w:rFonts w:ascii="Garamond" w:hAnsi="Garamond"/>
                <w:i w:val="0"/>
                <w:sz w:val="22"/>
                <w:szCs w:val="22"/>
                <w:lang w:val="en-US"/>
              </w:rPr>
              <w:t xml:space="preserve"> </w:t>
            </w:r>
            <w:r w:rsidRPr="000D363E">
              <w:rPr>
                <w:rFonts w:ascii="Garamond" w:hAnsi="Garamond"/>
                <w:i w:val="0"/>
                <w:sz w:val="22"/>
                <w:szCs w:val="22"/>
              </w:rPr>
              <w:t>более</w:t>
            </w:r>
            <w:r w:rsidRPr="000D363E">
              <w:rPr>
                <w:rFonts w:ascii="Garamond" w:hAnsi="Garamond"/>
                <w:i w:val="0"/>
                <w:sz w:val="22"/>
                <w:szCs w:val="22"/>
                <w:lang w:val="en-US"/>
              </w:rPr>
              <w:t xml:space="preserve"> </w:t>
            </w:r>
            <w:r w:rsidRPr="000D363E">
              <w:rPr>
                <w:rFonts w:ascii="Garamond" w:hAnsi="Garamond"/>
                <w:i w:val="0"/>
                <w:sz w:val="22"/>
                <w:szCs w:val="22"/>
              </w:rPr>
              <w:t>поздней</w:t>
            </w:r>
            <w:r w:rsidRPr="000D363E">
              <w:rPr>
                <w:rFonts w:ascii="Garamond" w:hAnsi="Garamond"/>
                <w:i w:val="0"/>
                <w:sz w:val="22"/>
                <w:szCs w:val="22"/>
                <w:lang w:val="en-US"/>
              </w:rPr>
              <w:t xml:space="preserve"> </w:t>
            </w:r>
            <w:r w:rsidRPr="000D363E">
              <w:rPr>
                <w:rFonts w:ascii="Garamond" w:hAnsi="Garamond"/>
                <w:i w:val="0"/>
                <w:sz w:val="22"/>
                <w:szCs w:val="22"/>
              </w:rPr>
              <w:t>версии</w:t>
            </w:r>
            <w:r w:rsidRPr="000D363E">
              <w:rPr>
                <w:rFonts w:ascii="Garamond" w:hAnsi="Garamond"/>
                <w:i w:val="0"/>
                <w:sz w:val="22"/>
                <w:szCs w:val="22"/>
                <w:lang w:val="en-US"/>
              </w:rPr>
              <w:t xml:space="preserve"> Microsoft Office</w:t>
            </w:r>
          </w:p>
        </w:tc>
      </w:tr>
      <w:tr w:rsidR="00C372AA" w:rsidRPr="00972046" w14:paraId="33860FFB" w14:textId="77777777" w:rsidTr="003E4166">
        <w:tc>
          <w:tcPr>
            <w:tcW w:w="3216" w:type="dxa"/>
          </w:tcPr>
          <w:p w14:paraId="767B5423"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Сжатые (архивированные) данные</w:t>
            </w:r>
            <w:r w:rsidRPr="000D363E">
              <w:rPr>
                <w:rFonts w:ascii="Garamond" w:hAnsi="Garamond"/>
                <w:i w:val="0"/>
                <w:sz w:val="22"/>
                <w:szCs w:val="22"/>
                <w:lang w:val="en-US"/>
              </w:rPr>
              <w:t xml:space="preserve"> ZIP</w:t>
            </w:r>
          </w:p>
        </w:tc>
        <w:tc>
          <w:tcPr>
            <w:tcW w:w="2438" w:type="dxa"/>
          </w:tcPr>
          <w:p w14:paraId="7457B414" w14:textId="77777777" w:rsidR="00C372AA" w:rsidRPr="000D363E" w:rsidRDefault="00C372AA" w:rsidP="00587A91">
            <w:pPr>
              <w:pStyle w:val="a9"/>
              <w:spacing w:before="240" w:after="240"/>
              <w:ind w:left="0"/>
              <w:jc w:val="center"/>
              <w:rPr>
                <w:rFonts w:ascii="Garamond" w:hAnsi="Garamond"/>
                <w:i w:val="0"/>
                <w:sz w:val="22"/>
                <w:szCs w:val="22"/>
                <w:lang w:val="en-US"/>
              </w:rPr>
            </w:pPr>
            <w:r w:rsidRPr="000D363E">
              <w:rPr>
                <w:rFonts w:ascii="Garamond" w:hAnsi="Garamond"/>
                <w:i w:val="0"/>
                <w:sz w:val="22"/>
                <w:szCs w:val="22"/>
                <w:lang w:val="en-US"/>
              </w:rPr>
              <w:t>zip</w:t>
            </w:r>
          </w:p>
        </w:tc>
        <w:tc>
          <w:tcPr>
            <w:tcW w:w="3609" w:type="dxa"/>
          </w:tcPr>
          <w:p w14:paraId="63A45CB9"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 xml:space="preserve">Встроенные средства ОС </w:t>
            </w:r>
            <w:r w:rsidRPr="000D363E">
              <w:rPr>
                <w:rFonts w:ascii="Garamond" w:hAnsi="Garamond"/>
                <w:i w:val="0"/>
                <w:sz w:val="22"/>
                <w:szCs w:val="22"/>
                <w:lang w:val="en-US"/>
              </w:rPr>
              <w:t>Microsoft</w:t>
            </w:r>
            <w:r w:rsidRPr="000D363E">
              <w:rPr>
                <w:rFonts w:ascii="Garamond" w:hAnsi="Garamond"/>
                <w:i w:val="0"/>
                <w:sz w:val="22"/>
                <w:szCs w:val="22"/>
              </w:rPr>
              <w:t xml:space="preserve"> </w:t>
            </w:r>
            <w:r w:rsidRPr="000D363E">
              <w:rPr>
                <w:rFonts w:ascii="Garamond" w:hAnsi="Garamond"/>
                <w:i w:val="0"/>
                <w:sz w:val="22"/>
                <w:szCs w:val="22"/>
                <w:lang w:val="en-US"/>
              </w:rPr>
              <w:t>Windows</w:t>
            </w:r>
          </w:p>
        </w:tc>
      </w:tr>
      <w:tr w:rsidR="00C372AA" w:rsidRPr="00972046" w14:paraId="7BD57CE2" w14:textId="77777777" w:rsidTr="003E4166">
        <w:tc>
          <w:tcPr>
            <w:tcW w:w="3216" w:type="dxa"/>
          </w:tcPr>
          <w:p w14:paraId="391FE3CE" w14:textId="77777777" w:rsidR="00C372AA" w:rsidRPr="000D363E" w:rsidRDefault="00C372AA" w:rsidP="00587A91">
            <w:pPr>
              <w:pStyle w:val="a9"/>
              <w:spacing w:before="240" w:after="240"/>
              <w:ind w:left="0"/>
              <w:rPr>
                <w:rFonts w:ascii="Garamond" w:hAnsi="Garamond"/>
                <w:i w:val="0"/>
                <w:sz w:val="22"/>
                <w:szCs w:val="22"/>
                <w:lang w:val="en-US"/>
              </w:rPr>
            </w:pPr>
            <w:proofErr w:type="spellStart"/>
            <w:r w:rsidRPr="000D363E">
              <w:rPr>
                <w:rFonts w:ascii="Garamond" w:hAnsi="Garamond"/>
                <w:i w:val="0"/>
                <w:sz w:val="22"/>
                <w:szCs w:val="22"/>
                <w:lang w:val="en-US"/>
              </w:rPr>
              <w:t>Данные</w:t>
            </w:r>
            <w:proofErr w:type="spellEnd"/>
            <w:r w:rsidRPr="000D363E">
              <w:rPr>
                <w:rFonts w:ascii="Garamond" w:hAnsi="Garamond"/>
                <w:i w:val="0"/>
                <w:sz w:val="22"/>
                <w:szCs w:val="22"/>
              </w:rPr>
              <w:t xml:space="preserve"> в формате CDU</w:t>
            </w:r>
          </w:p>
        </w:tc>
        <w:tc>
          <w:tcPr>
            <w:tcW w:w="2438" w:type="dxa"/>
          </w:tcPr>
          <w:p w14:paraId="17732497" w14:textId="77777777" w:rsidR="00C372AA" w:rsidRPr="000D363E" w:rsidRDefault="00C372AA" w:rsidP="00587A91">
            <w:pPr>
              <w:pStyle w:val="a9"/>
              <w:spacing w:before="240" w:after="240"/>
              <w:ind w:left="0"/>
              <w:jc w:val="center"/>
              <w:rPr>
                <w:rFonts w:ascii="Garamond" w:hAnsi="Garamond"/>
                <w:i w:val="0"/>
                <w:sz w:val="22"/>
                <w:szCs w:val="22"/>
                <w:lang w:val="en-US"/>
              </w:rPr>
            </w:pPr>
            <w:proofErr w:type="spellStart"/>
            <w:r w:rsidRPr="000D363E">
              <w:rPr>
                <w:rFonts w:ascii="Garamond" w:hAnsi="Garamond"/>
                <w:i w:val="0"/>
                <w:sz w:val="22"/>
                <w:szCs w:val="22"/>
                <w:lang w:val="en-US"/>
              </w:rPr>
              <w:t>cdu</w:t>
            </w:r>
            <w:proofErr w:type="spellEnd"/>
          </w:p>
        </w:tc>
        <w:tc>
          <w:tcPr>
            <w:tcW w:w="3609" w:type="dxa"/>
          </w:tcPr>
          <w:p w14:paraId="374F64A9" w14:textId="77777777" w:rsidR="00C372AA" w:rsidRPr="000D363E" w:rsidRDefault="00C372AA" w:rsidP="00587A91">
            <w:pPr>
              <w:pStyle w:val="a9"/>
              <w:spacing w:before="240" w:after="240"/>
              <w:ind w:left="0"/>
              <w:rPr>
                <w:rFonts w:ascii="Garamond" w:hAnsi="Garamond"/>
                <w:i w:val="0"/>
                <w:sz w:val="22"/>
                <w:szCs w:val="22"/>
              </w:rPr>
            </w:pPr>
            <w:r w:rsidRPr="000D363E">
              <w:rPr>
                <w:rFonts w:ascii="Garamond" w:hAnsi="Garamond"/>
                <w:i w:val="0"/>
                <w:sz w:val="22"/>
                <w:szCs w:val="22"/>
              </w:rPr>
              <w:t>Текстовый редактор «Блокнот» версии 5.0 или выше, входящий в состав операционных систем</w:t>
            </w:r>
          </w:p>
        </w:tc>
      </w:tr>
      <w:tr w:rsidR="00C372AA" w:rsidRPr="00834762" w14:paraId="05B12949" w14:textId="77777777" w:rsidTr="003E4166">
        <w:trPr>
          <w:trHeight w:val="1192"/>
        </w:trPr>
        <w:tc>
          <w:tcPr>
            <w:tcW w:w="3216" w:type="dxa"/>
          </w:tcPr>
          <w:p w14:paraId="4824F3F8" w14:textId="77777777" w:rsidR="00C372AA" w:rsidRPr="000D363E" w:rsidRDefault="00C372AA" w:rsidP="00587A91">
            <w:pPr>
              <w:pStyle w:val="a9"/>
              <w:spacing w:before="240" w:after="240"/>
              <w:ind w:left="0"/>
              <w:rPr>
                <w:rFonts w:ascii="Garamond" w:hAnsi="Garamond"/>
                <w:i w:val="0"/>
                <w:sz w:val="22"/>
                <w:szCs w:val="22"/>
                <w:lang w:val="en-US"/>
              </w:rPr>
            </w:pPr>
            <w:proofErr w:type="spellStart"/>
            <w:r w:rsidRPr="000D363E">
              <w:rPr>
                <w:rFonts w:ascii="Garamond" w:hAnsi="Garamond"/>
                <w:i w:val="0"/>
                <w:sz w:val="22"/>
                <w:szCs w:val="22"/>
                <w:lang w:val="en-US"/>
              </w:rPr>
              <w:lastRenderedPageBreak/>
              <w:t>Данные</w:t>
            </w:r>
            <w:proofErr w:type="spellEnd"/>
            <w:r w:rsidRPr="000D363E">
              <w:rPr>
                <w:rFonts w:ascii="Garamond" w:hAnsi="Garamond"/>
                <w:i w:val="0"/>
                <w:sz w:val="22"/>
                <w:szCs w:val="22"/>
                <w:lang w:val="en-US"/>
              </w:rPr>
              <w:t xml:space="preserve"> в </w:t>
            </w:r>
            <w:proofErr w:type="spellStart"/>
            <w:r w:rsidRPr="000D363E">
              <w:rPr>
                <w:rFonts w:ascii="Garamond" w:hAnsi="Garamond"/>
                <w:i w:val="0"/>
                <w:sz w:val="22"/>
                <w:szCs w:val="22"/>
                <w:lang w:val="en-US"/>
              </w:rPr>
              <w:t>формате</w:t>
            </w:r>
            <w:proofErr w:type="spellEnd"/>
            <w:r w:rsidRPr="000D363E">
              <w:rPr>
                <w:rFonts w:ascii="Garamond" w:hAnsi="Garamond"/>
                <w:i w:val="0"/>
                <w:sz w:val="22"/>
                <w:szCs w:val="22"/>
                <w:lang w:val="en-US"/>
              </w:rPr>
              <w:t xml:space="preserve"> CSV</w:t>
            </w:r>
          </w:p>
        </w:tc>
        <w:tc>
          <w:tcPr>
            <w:tcW w:w="2438" w:type="dxa"/>
          </w:tcPr>
          <w:p w14:paraId="4CB05353" w14:textId="77777777" w:rsidR="00C372AA" w:rsidRPr="000D363E" w:rsidRDefault="00C372AA" w:rsidP="00587A91">
            <w:pPr>
              <w:pStyle w:val="a9"/>
              <w:spacing w:before="240" w:after="240"/>
              <w:ind w:left="0"/>
              <w:jc w:val="center"/>
              <w:rPr>
                <w:rFonts w:ascii="Garamond" w:hAnsi="Garamond"/>
                <w:i w:val="0"/>
                <w:sz w:val="22"/>
                <w:szCs w:val="22"/>
                <w:lang w:val="en-US"/>
              </w:rPr>
            </w:pPr>
            <w:proofErr w:type="spellStart"/>
            <w:r w:rsidRPr="000D363E">
              <w:rPr>
                <w:rFonts w:ascii="Garamond" w:hAnsi="Garamond"/>
                <w:i w:val="0"/>
                <w:sz w:val="22"/>
                <w:szCs w:val="22"/>
              </w:rPr>
              <w:t>csv</w:t>
            </w:r>
            <w:proofErr w:type="spellEnd"/>
          </w:p>
        </w:tc>
        <w:tc>
          <w:tcPr>
            <w:tcW w:w="3609" w:type="dxa"/>
          </w:tcPr>
          <w:p w14:paraId="23797603" w14:textId="77777777" w:rsidR="00C372AA" w:rsidRPr="000D363E" w:rsidRDefault="00C372AA" w:rsidP="00587A91">
            <w:pPr>
              <w:pStyle w:val="a9"/>
              <w:spacing w:before="240" w:after="240"/>
              <w:ind w:left="0"/>
              <w:rPr>
                <w:rFonts w:ascii="Garamond" w:hAnsi="Garamond"/>
                <w:i w:val="0"/>
                <w:sz w:val="22"/>
                <w:szCs w:val="22"/>
                <w:lang w:val="en-US"/>
              </w:rPr>
            </w:pPr>
            <w:r w:rsidRPr="000D363E">
              <w:rPr>
                <w:rFonts w:ascii="Garamond" w:hAnsi="Garamond"/>
                <w:i w:val="0"/>
                <w:sz w:val="22"/>
                <w:szCs w:val="22"/>
              </w:rPr>
              <w:t>Табличный</w:t>
            </w:r>
            <w:r w:rsidRPr="000D363E">
              <w:rPr>
                <w:rFonts w:ascii="Garamond" w:hAnsi="Garamond"/>
                <w:i w:val="0"/>
                <w:sz w:val="22"/>
                <w:szCs w:val="22"/>
                <w:lang w:val="en-US"/>
              </w:rPr>
              <w:t xml:space="preserve"> </w:t>
            </w:r>
            <w:r w:rsidRPr="000D363E">
              <w:rPr>
                <w:rFonts w:ascii="Garamond" w:hAnsi="Garamond"/>
                <w:i w:val="0"/>
                <w:sz w:val="22"/>
                <w:szCs w:val="22"/>
              </w:rPr>
              <w:t>процессор</w:t>
            </w:r>
            <w:r w:rsidRPr="000D363E">
              <w:rPr>
                <w:rFonts w:ascii="Garamond" w:hAnsi="Garamond"/>
                <w:i w:val="0"/>
                <w:sz w:val="22"/>
                <w:szCs w:val="22"/>
                <w:lang w:val="en-US"/>
              </w:rPr>
              <w:t xml:space="preserve"> Microsoft Excel, </w:t>
            </w:r>
            <w:r w:rsidRPr="000D363E">
              <w:rPr>
                <w:rFonts w:ascii="Garamond" w:hAnsi="Garamond"/>
                <w:i w:val="0"/>
                <w:sz w:val="22"/>
                <w:szCs w:val="22"/>
              </w:rPr>
              <w:t>входящий</w:t>
            </w:r>
            <w:r w:rsidRPr="000D363E">
              <w:rPr>
                <w:rFonts w:ascii="Garamond" w:hAnsi="Garamond"/>
                <w:i w:val="0"/>
                <w:sz w:val="22"/>
                <w:szCs w:val="22"/>
                <w:lang w:val="en-US"/>
              </w:rPr>
              <w:t xml:space="preserve"> </w:t>
            </w:r>
            <w:r w:rsidRPr="000D363E">
              <w:rPr>
                <w:rFonts w:ascii="Garamond" w:hAnsi="Garamond"/>
                <w:i w:val="0"/>
                <w:sz w:val="22"/>
                <w:szCs w:val="22"/>
              </w:rPr>
              <w:t>в</w:t>
            </w:r>
            <w:r w:rsidRPr="000D363E">
              <w:rPr>
                <w:rFonts w:ascii="Garamond" w:hAnsi="Garamond"/>
                <w:i w:val="0"/>
                <w:sz w:val="22"/>
                <w:szCs w:val="22"/>
                <w:lang w:val="en-US"/>
              </w:rPr>
              <w:t xml:space="preserve"> </w:t>
            </w:r>
            <w:r w:rsidRPr="000D363E">
              <w:rPr>
                <w:rFonts w:ascii="Garamond" w:hAnsi="Garamond"/>
                <w:i w:val="0"/>
                <w:sz w:val="22"/>
                <w:szCs w:val="22"/>
              </w:rPr>
              <w:t>состав</w:t>
            </w:r>
            <w:r w:rsidRPr="000D363E">
              <w:rPr>
                <w:rFonts w:ascii="Garamond" w:hAnsi="Garamond"/>
                <w:i w:val="0"/>
                <w:sz w:val="22"/>
                <w:szCs w:val="22"/>
                <w:lang w:val="en-US"/>
              </w:rPr>
              <w:t xml:space="preserve"> Microsoft Office 2007 </w:t>
            </w:r>
            <w:r w:rsidRPr="000D363E">
              <w:rPr>
                <w:rFonts w:ascii="Garamond" w:hAnsi="Garamond"/>
                <w:i w:val="0"/>
                <w:sz w:val="22"/>
                <w:szCs w:val="22"/>
              </w:rPr>
              <w:t>или</w:t>
            </w:r>
            <w:r w:rsidRPr="000D363E">
              <w:rPr>
                <w:rFonts w:ascii="Garamond" w:hAnsi="Garamond"/>
                <w:i w:val="0"/>
                <w:sz w:val="22"/>
                <w:szCs w:val="22"/>
                <w:lang w:val="en-US"/>
              </w:rPr>
              <w:t xml:space="preserve"> </w:t>
            </w:r>
            <w:r w:rsidRPr="000D363E">
              <w:rPr>
                <w:rFonts w:ascii="Garamond" w:hAnsi="Garamond"/>
                <w:i w:val="0"/>
                <w:sz w:val="22"/>
                <w:szCs w:val="22"/>
              </w:rPr>
              <w:t>более</w:t>
            </w:r>
            <w:r w:rsidRPr="000D363E">
              <w:rPr>
                <w:rFonts w:ascii="Garamond" w:hAnsi="Garamond"/>
                <w:i w:val="0"/>
                <w:sz w:val="22"/>
                <w:szCs w:val="22"/>
                <w:lang w:val="en-US"/>
              </w:rPr>
              <w:t xml:space="preserve"> </w:t>
            </w:r>
            <w:r w:rsidRPr="000D363E">
              <w:rPr>
                <w:rFonts w:ascii="Garamond" w:hAnsi="Garamond"/>
                <w:i w:val="0"/>
                <w:sz w:val="22"/>
                <w:szCs w:val="22"/>
              </w:rPr>
              <w:t>поздней</w:t>
            </w:r>
            <w:r w:rsidRPr="000D363E">
              <w:rPr>
                <w:rFonts w:ascii="Garamond" w:hAnsi="Garamond"/>
                <w:i w:val="0"/>
                <w:sz w:val="22"/>
                <w:szCs w:val="22"/>
                <w:lang w:val="en-US"/>
              </w:rPr>
              <w:t xml:space="preserve"> </w:t>
            </w:r>
            <w:r w:rsidRPr="000D363E">
              <w:rPr>
                <w:rFonts w:ascii="Garamond" w:hAnsi="Garamond"/>
                <w:i w:val="0"/>
                <w:sz w:val="22"/>
                <w:szCs w:val="22"/>
              </w:rPr>
              <w:t>версии</w:t>
            </w:r>
            <w:r w:rsidRPr="000D363E">
              <w:rPr>
                <w:rFonts w:ascii="Garamond" w:hAnsi="Garamond"/>
                <w:i w:val="0"/>
                <w:sz w:val="22"/>
                <w:szCs w:val="22"/>
                <w:lang w:val="en-US"/>
              </w:rPr>
              <w:t xml:space="preserve"> Microsoft Office</w:t>
            </w:r>
          </w:p>
        </w:tc>
      </w:tr>
    </w:tbl>
    <w:p w14:paraId="788980FA" w14:textId="77777777" w:rsidR="00C372AA" w:rsidRPr="000D363E" w:rsidRDefault="00C372AA" w:rsidP="00C372AA">
      <w:pPr>
        <w:pStyle w:val="a9"/>
        <w:jc w:val="right"/>
        <w:rPr>
          <w:rFonts w:ascii="Garamond" w:hAnsi="Garamond"/>
          <w:i w:val="0"/>
          <w:sz w:val="22"/>
          <w:szCs w:val="22"/>
          <w:lang w:val="en-US"/>
        </w:rPr>
      </w:pPr>
    </w:p>
    <w:p w14:paraId="4E25DE25" w14:textId="77777777" w:rsidR="00C372AA" w:rsidRPr="000D363E" w:rsidRDefault="00C372AA" w:rsidP="00F703E5">
      <w:pPr>
        <w:pStyle w:val="a9"/>
        <w:numPr>
          <w:ilvl w:val="3"/>
          <w:numId w:val="44"/>
        </w:numPr>
        <w:spacing w:before="120" w:after="120" w:line="288" w:lineRule="auto"/>
        <w:contextualSpacing/>
        <w:jc w:val="both"/>
        <w:rPr>
          <w:rFonts w:ascii="Garamond" w:hAnsi="Garamond"/>
          <w:i w:val="0"/>
          <w:sz w:val="22"/>
          <w:szCs w:val="22"/>
        </w:rPr>
      </w:pPr>
      <w:r w:rsidRPr="000D363E">
        <w:rPr>
          <w:rFonts w:ascii="Garamond" w:hAnsi="Garamond"/>
          <w:i w:val="0"/>
          <w:sz w:val="22"/>
          <w:szCs w:val="22"/>
        </w:rPr>
        <w:t xml:space="preserve">Требования к файлам ЭД, предоставляемым на материальных носителях или через интерфейсы </w:t>
      </w:r>
      <w:proofErr w:type="gramStart"/>
      <w:r w:rsidRPr="000D363E">
        <w:rPr>
          <w:rFonts w:ascii="Garamond" w:hAnsi="Garamond"/>
          <w:i w:val="0"/>
          <w:sz w:val="22"/>
          <w:szCs w:val="22"/>
        </w:rPr>
        <w:t>WEB-приложений</w:t>
      </w:r>
      <w:proofErr w:type="gramEnd"/>
      <w:r w:rsidRPr="000D363E">
        <w:rPr>
          <w:rFonts w:ascii="Garamond" w:hAnsi="Garamond"/>
          <w:i w:val="0"/>
          <w:sz w:val="22"/>
          <w:szCs w:val="22"/>
        </w:rPr>
        <w:t xml:space="preserve"> работающих на сайте КО</w:t>
      </w:r>
    </w:p>
    <w:p w14:paraId="1DC81DDD" w14:textId="77777777" w:rsidR="00C372AA" w:rsidRPr="000D363E" w:rsidRDefault="00C372AA" w:rsidP="00C372AA">
      <w:pPr>
        <w:pStyle w:val="a9"/>
        <w:spacing w:before="120" w:after="120" w:line="288" w:lineRule="auto"/>
        <w:ind w:left="1134" w:hanging="414"/>
        <w:jc w:val="both"/>
        <w:rPr>
          <w:rFonts w:ascii="Garamond" w:hAnsi="Garamond"/>
          <w:i w:val="0"/>
          <w:sz w:val="22"/>
          <w:szCs w:val="22"/>
        </w:rPr>
      </w:pPr>
      <w:proofErr w:type="gramStart"/>
      <w:r w:rsidRPr="000D363E">
        <w:rPr>
          <w:rFonts w:ascii="Garamond" w:hAnsi="Garamond"/>
          <w:i w:val="0"/>
          <w:sz w:val="22"/>
          <w:szCs w:val="22"/>
        </w:rPr>
        <w:t>3.1  Общие</w:t>
      </w:r>
      <w:proofErr w:type="gramEnd"/>
      <w:r w:rsidRPr="000D363E">
        <w:rPr>
          <w:rFonts w:ascii="Garamond" w:hAnsi="Garamond"/>
          <w:i w:val="0"/>
          <w:sz w:val="22"/>
          <w:szCs w:val="22"/>
        </w:rPr>
        <w:t xml:space="preserve"> требования к файлам</w:t>
      </w:r>
    </w:p>
    <w:p w14:paraId="212E7AC2" w14:textId="77777777" w:rsidR="00C372AA" w:rsidRPr="000D363E" w:rsidRDefault="00C372AA" w:rsidP="00C372AA">
      <w:pPr>
        <w:pStyle w:val="a9"/>
        <w:spacing w:before="120" w:after="120" w:line="288" w:lineRule="auto"/>
        <w:ind w:left="1134" w:firstLine="11"/>
        <w:jc w:val="both"/>
        <w:rPr>
          <w:rFonts w:ascii="Garamond" w:hAnsi="Garamond"/>
          <w:i w:val="0"/>
          <w:sz w:val="22"/>
          <w:szCs w:val="22"/>
        </w:rPr>
      </w:pPr>
      <w:r w:rsidRPr="000D363E">
        <w:rPr>
          <w:rFonts w:ascii="Garamond" w:hAnsi="Garamond"/>
          <w:i w:val="0"/>
          <w:sz w:val="22"/>
          <w:szCs w:val="22"/>
        </w:rPr>
        <w:t>Максимальный размер файла – 100 M</w:t>
      </w:r>
      <w:r w:rsidRPr="000D363E">
        <w:rPr>
          <w:rFonts w:ascii="Garamond" w:hAnsi="Garamond"/>
          <w:i w:val="0"/>
          <w:sz w:val="22"/>
          <w:szCs w:val="22"/>
          <w:lang w:val="en-US"/>
        </w:rPr>
        <w:t>b</w:t>
      </w:r>
      <w:r w:rsidRPr="000D363E">
        <w:rPr>
          <w:rFonts w:ascii="Garamond" w:hAnsi="Garamond"/>
          <w:i w:val="0"/>
          <w:sz w:val="22"/>
          <w:szCs w:val="22"/>
        </w:rPr>
        <w:t>.</w:t>
      </w:r>
    </w:p>
    <w:p w14:paraId="0F28254B" w14:textId="77777777" w:rsidR="00C372AA" w:rsidRPr="000D363E" w:rsidRDefault="00C372AA" w:rsidP="00C372AA">
      <w:pPr>
        <w:pStyle w:val="a9"/>
        <w:spacing w:before="120" w:after="120" w:line="288" w:lineRule="auto"/>
        <w:jc w:val="both"/>
        <w:rPr>
          <w:rFonts w:ascii="Garamond" w:hAnsi="Garamond"/>
          <w:i w:val="0"/>
          <w:sz w:val="22"/>
          <w:szCs w:val="22"/>
        </w:rPr>
      </w:pPr>
      <w:r w:rsidRPr="000D363E">
        <w:rPr>
          <w:rFonts w:ascii="Garamond" w:hAnsi="Garamond"/>
          <w:i w:val="0"/>
          <w:sz w:val="22"/>
          <w:szCs w:val="22"/>
        </w:rPr>
        <w:t>3.2. Требования к PDF-файлам:</w:t>
      </w:r>
    </w:p>
    <w:p w14:paraId="122B664C"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i w:val="0"/>
          <w:sz w:val="22"/>
          <w:szCs w:val="22"/>
        </w:rPr>
        <w:t>разрешение сканирования оригинала документа для предоставления в формате PDF – 300</w:t>
      </w:r>
      <w:r w:rsidRPr="000D363E">
        <w:rPr>
          <w:rFonts w:ascii="Garamond" w:hAnsi="Garamond"/>
          <w:i w:val="0"/>
          <w:sz w:val="22"/>
          <w:szCs w:val="22"/>
          <w:lang w:val="en-US"/>
        </w:rPr>
        <w:t> </w:t>
      </w:r>
      <w:r w:rsidRPr="000D363E">
        <w:rPr>
          <w:rFonts w:ascii="Garamond" w:hAnsi="Garamond"/>
          <w:i w:val="0"/>
          <w:sz w:val="22"/>
          <w:szCs w:val="22"/>
        </w:rPr>
        <w:t>p</w:t>
      </w:r>
      <w:r w:rsidRPr="000D363E">
        <w:rPr>
          <w:rFonts w:ascii="Garamond" w:hAnsi="Garamond"/>
          <w:i w:val="0"/>
          <w:sz w:val="22"/>
          <w:szCs w:val="22"/>
          <w:lang w:val="en-US"/>
        </w:rPr>
        <w:t>pi</w:t>
      </w:r>
      <w:r w:rsidRPr="000D363E">
        <w:rPr>
          <w:rFonts w:ascii="Garamond" w:hAnsi="Garamond"/>
          <w:i w:val="0"/>
          <w:sz w:val="22"/>
          <w:szCs w:val="22"/>
        </w:rPr>
        <w:t>;</w:t>
      </w:r>
    </w:p>
    <w:p w14:paraId="26001FFE"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i w:val="0"/>
          <w:sz w:val="22"/>
          <w:szCs w:val="22"/>
        </w:rPr>
        <w:t>максимальное количество страниц в многостраничном документе формата PDF – 500</w:t>
      </w:r>
      <w:r w:rsidRPr="000D363E">
        <w:rPr>
          <w:rFonts w:ascii="Garamond" w:hAnsi="Garamond"/>
          <w:i w:val="0"/>
          <w:sz w:val="22"/>
          <w:szCs w:val="22"/>
          <w:lang w:val="en-US"/>
        </w:rPr>
        <w:t> </w:t>
      </w:r>
      <w:r w:rsidRPr="000D363E">
        <w:rPr>
          <w:rFonts w:ascii="Garamond" w:hAnsi="Garamond"/>
          <w:i w:val="0"/>
          <w:sz w:val="22"/>
          <w:szCs w:val="22"/>
        </w:rPr>
        <w:t>страниц;</w:t>
      </w:r>
    </w:p>
    <w:p w14:paraId="6DD81775"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i w:val="0"/>
          <w:sz w:val="22"/>
          <w:szCs w:val="22"/>
        </w:rPr>
        <w:t>PDF-файлы не должны содержать:</w:t>
      </w:r>
    </w:p>
    <w:p w14:paraId="1608C896" w14:textId="77777777" w:rsidR="00C372AA" w:rsidRPr="000D363E" w:rsidRDefault="00C372AA" w:rsidP="00C372AA">
      <w:pPr>
        <w:pStyle w:val="a9"/>
        <w:spacing w:before="120" w:after="120" w:line="288" w:lineRule="auto"/>
        <w:ind w:left="1134"/>
        <w:jc w:val="both"/>
        <w:rPr>
          <w:rFonts w:ascii="Garamond" w:hAnsi="Garamond" w:cs="Tahoma"/>
          <w:i w:val="0"/>
          <w:sz w:val="22"/>
          <w:szCs w:val="22"/>
        </w:rPr>
      </w:pPr>
      <w:r w:rsidRPr="000D363E">
        <w:rPr>
          <w:rFonts w:ascii="Garamond" w:hAnsi="Garamond" w:cs="Tahoma"/>
          <w:i w:val="0"/>
          <w:sz w:val="22"/>
          <w:szCs w:val="22"/>
        </w:rPr>
        <w:t>- слои, невидимые объекты, закладки, комментарии;</w:t>
      </w:r>
    </w:p>
    <w:p w14:paraId="6A03D750" w14:textId="77777777" w:rsidR="00C372AA" w:rsidRPr="000D363E" w:rsidRDefault="00C372AA" w:rsidP="00C372AA">
      <w:pPr>
        <w:pStyle w:val="a9"/>
        <w:spacing w:before="120" w:after="120" w:line="288" w:lineRule="auto"/>
        <w:ind w:left="1134"/>
        <w:jc w:val="both"/>
        <w:rPr>
          <w:rFonts w:ascii="Garamond" w:hAnsi="Garamond" w:cs="Tahoma"/>
          <w:i w:val="0"/>
          <w:sz w:val="22"/>
          <w:szCs w:val="22"/>
        </w:rPr>
      </w:pPr>
      <w:r w:rsidRPr="000D363E">
        <w:rPr>
          <w:rFonts w:ascii="Garamond" w:hAnsi="Garamond" w:cs="Tahoma"/>
          <w:i w:val="0"/>
          <w:sz w:val="22"/>
          <w:szCs w:val="22"/>
        </w:rPr>
        <w:t xml:space="preserve">- пароли или быть зашифрованы средствами </w:t>
      </w:r>
      <w:r w:rsidRPr="000D363E">
        <w:rPr>
          <w:rFonts w:ascii="Garamond" w:hAnsi="Garamond" w:cs="Tahoma"/>
          <w:i w:val="0"/>
          <w:sz w:val="22"/>
          <w:szCs w:val="22"/>
          <w:lang w:val="en-US"/>
        </w:rPr>
        <w:t>pdf</w:t>
      </w:r>
      <w:r w:rsidRPr="000D363E">
        <w:rPr>
          <w:rFonts w:ascii="Garamond" w:hAnsi="Garamond" w:cs="Tahoma"/>
          <w:i w:val="0"/>
          <w:sz w:val="22"/>
          <w:szCs w:val="22"/>
        </w:rPr>
        <w:t>;</w:t>
      </w:r>
    </w:p>
    <w:p w14:paraId="30681A70" w14:textId="77777777" w:rsidR="00C372AA" w:rsidRPr="000D363E" w:rsidRDefault="00C372AA" w:rsidP="00C372AA">
      <w:pPr>
        <w:pStyle w:val="a9"/>
        <w:spacing w:before="120" w:after="120" w:line="288" w:lineRule="auto"/>
        <w:ind w:left="1134"/>
        <w:jc w:val="both"/>
        <w:rPr>
          <w:rFonts w:ascii="Garamond" w:hAnsi="Garamond" w:cs="Tahoma"/>
          <w:i w:val="0"/>
          <w:sz w:val="22"/>
          <w:szCs w:val="22"/>
        </w:rPr>
      </w:pPr>
      <w:r w:rsidRPr="000D363E">
        <w:rPr>
          <w:rFonts w:ascii="Garamond" w:hAnsi="Garamond" w:cs="Tahoma"/>
          <w:i w:val="0"/>
          <w:sz w:val="22"/>
          <w:szCs w:val="22"/>
        </w:rPr>
        <w:t>- внедренных графических объектов с метками реза, шкалами и другой служебной информацией;</w:t>
      </w:r>
    </w:p>
    <w:p w14:paraId="24CB16A0" w14:textId="77777777" w:rsidR="00C372AA" w:rsidRPr="000D363E" w:rsidRDefault="00C372AA" w:rsidP="00C372AA">
      <w:pPr>
        <w:pStyle w:val="a9"/>
        <w:spacing w:before="120" w:after="120" w:line="288" w:lineRule="auto"/>
        <w:ind w:left="1134"/>
        <w:jc w:val="both"/>
        <w:rPr>
          <w:rFonts w:ascii="Garamond" w:hAnsi="Garamond"/>
          <w:i w:val="0"/>
          <w:sz w:val="22"/>
          <w:szCs w:val="22"/>
        </w:rPr>
      </w:pPr>
      <w:r w:rsidRPr="000D363E">
        <w:rPr>
          <w:rFonts w:ascii="Garamond" w:hAnsi="Garamond" w:cs="Tahoma"/>
          <w:i w:val="0"/>
          <w:sz w:val="22"/>
          <w:szCs w:val="22"/>
        </w:rPr>
        <w:t xml:space="preserve">- </w:t>
      </w:r>
      <w:r w:rsidRPr="000D363E">
        <w:rPr>
          <w:rFonts w:ascii="Garamond" w:hAnsi="Garamond" w:cs="Tahoma"/>
          <w:i w:val="0"/>
          <w:sz w:val="22"/>
          <w:szCs w:val="22"/>
          <w:lang w:val="en"/>
        </w:rPr>
        <w:t>OPI</w:t>
      </w:r>
      <w:r w:rsidRPr="000D363E">
        <w:rPr>
          <w:rFonts w:ascii="Garamond" w:hAnsi="Garamond" w:cs="Tahoma"/>
          <w:i w:val="0"/>
          <w:sz w:val="22"/>
          <w:szCs w:val="22"/>
        </w:rPr>
        <w:t>-кодов.</w:t>
      </w:r>
    </w:p>
    <w:p w14:paraId="1E2FCD19" w14:textId="77777777" w:rsidR="00C372AA" w:rsidRDefault="00C372AA" w:rsidP="008D6E01">
      <w:pPr>
        <w:spacing w:after="0" w:line="240" w:lineRule="auto"/>
        <w:contextualSpacing/>
        <w:rPr>
          <w:rFonts w:ascii="Garamond" w:eastAsia="SimSun" w:hAnsi="Garamond"/>
          <w:iCs/>
          <w:sz w:val="24"/>
          <w:szCs w:val="24"/>
        </w:rPr>
      </w:pPr>
    </w:p>
    <w:p w14:paraId="51CBDFEA" w14:textId="77777777" w:rsidR="008D6E01" w:rsidRPr="00911253" w:rsidRDefault="008D6E01" w:rsidP="003E4166">
      <w:pPr>
        <w:widowControl w:val="0"/>
        <w:adjustRightInd w:val="0"/>
        <w:spacing w:after="0" w:line="240" w:lineRule="auto"/>
        <w:textAlignment w:val="baseline"/>
        <w:rPr>
          <w:rFonts w:ascii="Garamond" w:eastAsia="Times New Roman" w:hAnsi="Garamond"/>
          <w:b/>
        </w:rPr>
      </w:pPr>
      <w:r>
        <w:rPr>
          <w:rFonts w:ascii="Garamond" w:eastAsia="Times New Roman" w:hAnsi="Garamond"/>
          <w:b/>
          <w:sz w:val="24"/>
          <w:szCs w:val="24"/>
        </w:rPr>
        <w:t xml:space="preserve">Действующая редакция приложения 2 к Правилам ЭДО СЭД КО. Перечень видов ЭД, обращающихся в системе ЭДО </w:t>
      </w:r>
    </w:p>
    <w:p w14:paraId="1559F03F" w14:textId="77777777" w:rsidR="008D6E01" w:rsidRPr="00911253" w:rsidRDefault="008D6E01" w:rsidP="003E4166">
      <w:pPr>
        <w:widowControl w:val="0"/>
        <w:adjustRightInd w:val="0"/>
        <w:spacing w:after="0" w:line="240" w:lineRule="auto"/>
        <w:jc w:val="both"/>
        <w:textAlignment w:val="baseline"/>
        <w:rPr>
          <w:rFonts w:ascii="Garamond" w:eastAsia="Times New Roman" w:hAnsi="Garamond"/>
          <w:b/>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
        <w:gridCol w:w="1441"/>
        <w:gridCol w:w="2089"/>
        <w:gridCol w:w="1080"/>
        <w:gridCol w:w="909"/>
        <w:gridCol w:w="847"/>
        <w:gridCol w:w="1012"/>
        <w:gridCol w:w="1182"/>
        <w:gridCol w:w="966"/>
        <w:gridCol w:w="1831"/>
        <w:gridCol w:w="1030"/>
        <w:gridCol w:w="762"/>
        <w:gridCol w:w="798"/>
      </w:tblGrid>
      <w:tr w:rsidR="008D6E01" w:rsidRPr="00972046" w14:paraId="583C3C20" w14:textId="77777777" w:rsidTr="00151FB7">
        <w:trPr>
          <w:trHeight w:val="1290"/>
        </w:trPr>
        <w:tc>
          <w:tcPr>
            <w:tcW w:w="1080" w:type="dxa"/>
            <w:shd w:val="clear" w:color="auto" w:fill="D0CECE"/>
            <w:hideMark/>
          </w:tcPr>
          <w:p w14:paraId="36626B5E"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Код формы</w:t>
            </w:r>
          </w:p>
        </w:tc>
        <w:tc>
          <w:tcPr>
            <w:tcW w:w="1459" w:type="dxa"/>
            <w:shd w:val="clear" w:color="auto" w:fill="D0CECE"/>
            <w:hideMark/>
          </w:tcPr>
          <w:p w14:paraId="78BDBDC0"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Наименование формы</w:t>
            </w:r>
          </w:p>
        </w:tc>
        <w:tc>
          <w:tcPr>
            <w:tcW w:w="2116" w:type="dxa"/>
            <w:shd w:val="clear" w:color="auto" w:fill="D0CECE"/>
            <w:hideMark/>
          </w:tcPr>
          <w:p w14:paraId="22256F54"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Основание предоставления</w:t>
            </w:r>
          </w:p>
        </w:tc>
        <w:tc>
          <w:tcPr>
            <w:tcW w:w="1092" w:type="dxa"/>
            <w:shd w:val="clear" w:color="auto" w:fill="D0CECE"/>
            <w:hideMark/>
          </w:tcPr>
          <w:p w14:paraId="112CB7AB"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Формат содержательной части</w:t>
            </w:r>
          </w:p>
        </w:tc>
        <w:tc>
          <w:tcPr>
            <w:tcW w:w="919" w:type="dxa"/>
            <w:shd w:val="clear" w:color="auto" w:fill="D0CECE"/>
            <w:hideMark/>
          </w:tcPr>
          <w:p w14:paraId="7B8EDFE7"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Отправитель</w:t>
            </w:r>
          </w:p>
        </w:tc>
        <w:tc>
          <w:tcPr>
            <w:tcW w:w="856" w:type="dxa"/>
            <w:shd w:val="clear" w:color="auto" w:fill="D0CECE"/>
            <w:hideMark/>
          </w:tcPr>
          <w:p w14:paraId="33309761"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Получатель</w:t>
            </w:r>
          </w:p>
        </w:tc>
        <w:tc>
          <w:tcPr>
            <w:tcW w:w="1023" w:type="dxa"/>
            <w:shd w:val="clear" w:color="auto" w:fill="D0CECE"/>
            <w:hideMark/>
          </w:tcPr>
          <w:p w14:paraId="6A2C44D2"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Способ доставки</w:t>
            </w:r>
          </w:p>
        </w:tc>
        <w:tc>
          <w:tcPr>
            <w:tcW w:w="1196" w:type="dxa"/>
            <w:shd w:val="clear" w:color="auto" w:fill="D0CECE"/>
            <w:hideMark/>
          </w:tcPr>
          <w:p w14:paraId="3F590B4C"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Подтверждение получения документом квитанцией</w:t>
            </w:r>
          </w:p>
        </w:tc>
        <w:tc>
          <w:tcPr>
            <w:tcW w:w="977" w:type="dxa"/>
            <w:shd w:val="clear" w:color="auto" w:fill="D0CECE"/>
            <w:hideMark/>
          </w:tcPr>
          <w:p w14:paraId="561348BC"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Необходимость шифрования</w:t>
            </w:r>
          </w:p>
        </w:tc>
        <w:tc>
          <w:tcPr>
            <w:tcW w:w="1854" w:type="dxa"/>
            <w:shd w:val="clear" w:color="auto" w:fill="D0CECE"/>
            <w:hideMark/>
          </w:tcPr>
          <w:p w14:paraId="3CDA443E" w14:textId="77777777" w:rsidR="008D6E01" w:rsidRPr="007357BB" w:rsidRDefault="008D6E01" w:rsidP="003E4166">
            <w:pPr>
              <w:spacing w:after="0" w:line="240" w:lineRule="auto"/>
              <w:ind w:left="-68" w:right="-104"/>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042" w:type="dxa"/>
            <w:shd w:val="clear" w:color="auto" w:fill="D0CECE"/>
            <w:hideMark/>
          </w:tcPr>
          <w:p w14:paraId="1C78C03D"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ПО для отображения и изготовления бумажных копий</w:t>
            </w:r>
          </w:p>
        </w:tc>
        <w:tc>
          <w:tcPr>
            <w:tcW w:w="770" w:type="dxa"/>
            <w:shd w:val="clear" w:color="auto" w:fill="D0CECE"/>
            <w:hideMark/>
          </w:tcPr>
          <w:p w14:paraId="5F73A319"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Срок хранения в архиве</w:t>
            </w:r>
          </w:p>
        </w:tc>
        <w:tc>
          <w:tcPr>
            <w:tcW w:w="806" w:type="dxa"/>
            <w:shd w:val="clear" w:color="auto" w:fill="D0CECE"/>
            <w:hideMark/>
          </w:tcPr>
          <w:p w14:paraId="7244E619"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Срок доступа через интерфейс сайта</w:t>
            </w:r>
          </w:p>
        </w:tc>
      </w:tr>
      <w:tr w:rsidR="008D6E01" w:rsidRPr="00972046" w14:paraId="01157DE0" w14:textId="77777777" w:rsidTr="00151FB7">
        <w:trPr>
          <w:trHeight w:val="64"/>
        </w:trPr>
        <w:tc>
          <w:tcPr>
            <w:tcW w:w="1080" w:type="dxa"/>
            <w:shd w:val="clear" w:color="auto" w:fill="auto"/>
            <w:vAlign w:val="center"/>
          </w:tcPr>
          <w:p w14:paraId="19DB78F6"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10000</w:t>
            </w:r>
          </w:p>
        </w:tc>
        <w:tc>
          <w:tcPr>
            <w:tcW w:w="1459" w:type="dxa"/>
            <w:shd w:val="clear" w:color="auto" w:fill="auto"/>
            <w:vAlign w:val="center"/>
          </w:tcPr>
          <w:p w14:paraId="13BC26F9"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Макет 10000</w:t>
            </w:r>
          </w:p>
        </w:tc>
        <w:tc>
          <w:tcPr>
            <w:tcW w:w="2116" w:type="dxa"/>
            <w:shd w:val="clear" w:color="auto" w:fill="auto"/>
            <w:vAlign w:val="center"/>
          </w:tcPr>
          <w:p w14:paraId="342FDB60"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 xml:space="preserve">Положение о порядке получения статуса субъекта оптового рынка, Приложение </w:t>
            </w:r>
            <w:r w:rsidRPr="00972046">
              <w:rPr>
                <w:rFonts w:ascii="Arial" w:hAnsi="Arial" w:cs="Arial"/>
                <w:color w:val="000000"/>
                <w:sz w:val="18"/>
                <w:szCs w:val="18"/>
              </w:rPr>
              <w:lastRenderedPageBreak/>
              <w:t>№ 11.3, Приложение № 11.4</w:t>
            </w:r>
          </w:p>
        </w:tc>
        <w:tc>
          <w:tcPr>
            <w:tcW w:w="1092" w:type="dxa"/>
            <w:shd w:val="clear" w:color="auto" w:fill="auto"/>
            <w:vAlign w:val="center"/>
          </w:tcPr>
          <w:p w14:paraId="2AFFBF34"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proofErr w:type="spellStart"/>
            <w:r w:rsidRPr="00972046">
              <w:rPr>
                <w:rFonts w:ascii="Arial" w:hAnsi="Arial" w:cs="Arial"/>
                <w:color w:val="000000"/>
                <w:sz w:val="18"/>
                <w:szCs w:val="18"/>
                <w:highlight w:val="yellow"/>
              </w:rPr>
              <w:lastRenderedPageBreak/>
              <w:t>xml</w:t>
            </w:r>
            <w:proofErr w:type="spellEnd"/>
          </w:p>
        </w:tc>
        <w:tc>
          <w:tcPr>
            <w:tcW w:w="919" w:type="dxa"/>
            <w:shd w:val="clear" w:color="auto" w:fill="auto"/>
            <w:vAlign w:val="center"/>
          </w:tcPr>
          <w:p w14:paraId="3056F2C0"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ФСК, Участник</w:t>
            </w:r>
          </w:p>
        </w:tc>
        <w:tc>
          <w:tcPr>
            <w:tcW w:w="856" w:type="dxa"/>
            <w:shd w:val="clear" w:color="auto" w:fill="auto"/>
            <w:vAlign w:val="center"/>
          </w:tcPr>
          <w:p w14:paraId="12AB86D2"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АТС</w:t>
            </w:r>
          </w:p>
        </w:tc>
        <w:tc>
          <w:tcPr>
            <w:tcW w:w="1023" w:type="dxa"/>
            <w:shd w:val="clear" w:color="auto" w:fill="auto"/>
            <w:vAlign w:val="center"/>
          </w:tcPr>
          <w:p w14:paraId="595FDC50"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электронная почта</w:t>
            </w:r>
          </w:p>
        </w:tc>
        <w:tc>
          <w:tcPr>
            <w:tcW w:w="1196" w:type="dxa"/>
            <w:shd w:val="clear" w:color="auto" w:fill="auto"/>
            <w:vAlign w:val="center"/>
          </w:tcPr>
          <w:p w14:paraId="4D93C17A"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Нет</w:t>
            </w:r>
          </w:p>
        </w:tc>
        <w:tc>
          <w:tcPr>
            <w:tcW w:w="977" w:type="dxa"/>
            <w:shd w:val="clear" w:color="auto" w:fill="auto"/>
            <w:vAlign w:val="center"/>
          </w:tcPr>
          <w:p w14:paraId="38724C0C"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Да</w:t>
            </w:r>
          </w:p>
        </w:tc>
        <w:tc>
          <w:tcPr>
            <w:tcW w:w="1854" w:type="dxa"/>
            <w:shd w:val="clear" w:color="auto" w:fill="auto"/>
            <w:vAlign w:val="center"/>
          </w:tcPr>
          <w:p w14:paraId="13DC4353"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1.3.6.1.4.1.18545.1.2.1.9</w:t>
            </w:r>
          </w:p>
        </w:tc>
        <w:tc>
          <w:tcPr>
            <w:tcW w:w="1042" w:type="dxa"/>
            <w:shd w:val="clear" w:color="auto" w:fill="auto"/>
            <w:vAlign w:val="center"/>
          </w:tcPr>
          <w:p w14:paraId="040F8E43"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ASPMailer, блокнот</w:t>
            </w:r>
          </w:p>
        </w:tc>
        <w:tc>
          <w:tcPr>
            <w:tcW w:w="770" w:type="dxa"/>
            <w:shd w:val="clear" w:color="auto" w:fill="auto"/>
            <w:vAlign w:val="center"/>
          </w:tcPr>
          <w:p w14:paraId="63D16246"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постоянно</w:t>
            </w:r>
          </w:p>
        </w:tc>
        <w:tc>
          <w:tcPr>
            <w:tcW w:w="806" w:type="dxa"/>
            <w:shd w:val="clear" w:color="auto" w:fill="auto"/>
            <w:vAlign w:val="center"/>
          </w:tcPr>
          <w:p w14:paraId="72B411A3"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p>
        </w:tc>
      </w:tr>
      <w:tr w:rsidR="008D6E01" w:rsidRPr="00972046" w14:paraId="7B8C1689" w14:textId="77777777" w:rsidTr="00151FB7">
        <w:trPr>
          <w:trHeight w:val="64"/>
        </w:trPr>
        <w:tc>
          <w:tcPr>
            <w:tcW w:w="1080" w:type="dxa"/>
            <w:shd w:val="clear" w:color="auto" w:fill="auto"/>
            <w:vAlign w:val="center"/>
          </w:tcPr>
          <w:p w14:paraId="308A9DF8"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20000</w:t>
            </w:r>
          </w:p>
        </w:tc>
        <w:tc>
          <w:tcPr>
            <w:tcW w:w="1459" w:type="dxa"/>
            <w:shd w:val="clear" w:color="auto" w:fill="auto"/>
            <w:vAlign w:val="center"/>
          </w:tcPr>
          <w:p w14:paraId="50DAF149"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Макет 20000</w:t>
            </w:r>
          </w:p>
        </w:tc>
        <w:tc>
          <w:tcPr>
            <w:tcW w:w="2116" w:type="dxa"/>
            <w:shd w:val="clear" w:color="auto" w:fill="auto"/>
            <w:vAlign w:val="center"/>
          </w:tcPr>
          <w:p w14:paraId="7A6759B7"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Положение о порядке получения статуса субъекта оптового рынка, Приложение № 11.3, Приложение № 11.4</w:t>
            </w:r>
          </w:p>
        </w:tc>
        <w:tc>
          <w:tcPr>
            <w:tcW w:w="1092" w:type="dxa"/>
            <w:shd w:val="clear" w:color="auto" w:fill="auto"/>
            <w:vAlign w:val="center"/>
          </w:tcPr>
          <w:p w14:paraId="69E9C20E"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proofErr w:type="spellStart"/>
            <w:r w:rsidRPr="00972046">
              <w:rPr>
                <w:rFonts w:ascii="Arial" w:hAnsi="Arial" w:cs="Arial"/>
                <w:color w:val="000000"/>
                <w:sz w:val="18"/>
                <w:szCs w:val="18"/>
                <w:highlight w:val="yellow"/>
              </w:rPr>
              <w:t>xml</w:t>
            </w:r>
            <w:proofErr w:type="spellEnd"/>
          </w:p>
        </w:tc>
        <w:tc>
          <w:tcPr>
            <w:tcW w:w="919" w:type="dxa"/>
            <w:shd w:val="clear" w:color="auto" w:fill="auto"/>
            <w:vAlign w:val="center"/>
          </w:tcPr>
          <w:p w14:paraId="47C68799"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ФСК, Участник</w:t>
            </w:r>
          </w:p>
        </w:tc>
        <w:tc>
          <w:tcPr>
            <w:tcW w:w="856" w:type="dxa"/>
            <w:shd w:val="clear" w:color="auto" w:fill="auto"/>
            <w:vAlign w:val="center"/>
          </w:tcPr>
          <w:p w14:paraId="264CE3BB"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АТС</w:t>
            </w:r>
          </w:p>
        </w:tc>
        <w:tc>
          <w:tcPr>
            <w:tcW w:w="1023" w:type="dxa"/>
            <w:shd w:val="clear" w:color="auto" w:fill="auto"/>
            <w:vAlign w:val="center"/>
          </w:tcPr>
          <w:p w14:paraId="6EC94D08"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электронная почта</w:t>
            </w:r>
          </w:p>
        </w:tc>
        <w:tc>
          <w:tcPr>
            <w:tcW w:w="1196" w:type="dxa"/>
            <w:shd w:val="clear" w:color="auto" w:fill="auto"/>
            <w:vAlign w:val="center"/>
          </w:tcPr>
          <w:p w14:paraId="3B9D0C6A"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Нет</w:t>
            </w:r>
          </w:p>
        </w:tc>
        <w:tc>
          <w:tcPr>
            <w:tcW w:w="977" w:type="dxa"/>
            <w:shd w:val="clear" w:color="auto" w:fill="auto"/>
            <w:vAlign w:val="center"/>
          </w:tcPr>
          <w:p w14:paraId="12F2168D"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Да</w:t>
            </w:r>
          </w:p>
        </w:tc>
        <w:tc>
          <w:tcPr>
            <w:tcW w:w="1854" w:type="dxa"/>
            <w:shd w:val="clear" w:color="auto" w:fill="auto"/>
            <w:vAlign w:val="center"/>
          </w:tcPr>
          <w:p w14:paraId="6C57E31B"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1.3.6.1.4.1.18545.1.2.1.9</w:t>
            </w:r>
          </w:p>
        </w:tc>
        <w:tc>
          <w:tcPr>
            <w:tcW w:w="1042" w:type="dxa"/>
            <w:shd w:val="clear" w:color="auto" w:fill="auto"/>
            <w:vAlign w:val="center"/>
          </w:tcPr>
          <w:p w14:paraId="02B07262"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ASPMailer, блокнот</w:t>
            </w:r>
          </w:p>
        </w:tc>
        <w:tc>
          <w:tcPr>
            <w:tcW w:w="770" w:type="dxa"/>
            <w:shd w:val="clear" w:color="auto" w:fill="auto"/>
            <w:vAlign w:val="center"/>
          </w:tcPr>
          <w:p w14:paraId="4620B88C"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постоянно</w:t>
            </w:r>
          </w:p>
        </w:tc>
        <w:tc>
          <w:tcPr>
            <w:tcW w:w="806" w:type="dxa"/>
            <w:shd w:val="clear" w:color="auto" w:fill="auto"/>
            <w:vAlign w:val="center"/>
          </w:tcPr>
          <w:p w14:paraId="7054AD5F"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p>
        </w:tc>
      </w:tr>
    </w:tbl>
    <w:p w14:paraId="48497DE1" w14:textId="77777777" w:rsidR="008D6E01" w:rsidRPr="00911253" w:rsidRDefault="008D6E01" w:rsidP="003E4166">
      <w:pPr>
        <w:widowControl w:val="0"/>
        <w:adjustRightInd w:val="0"/>
        <w:spacing w:after="0" w:line="240" w:lineRule="auto"/>
        <w:jc w:val="both"/>
        <w:textAlignment w:val="baseline"/>
        <w:rPr>
          <w:rFonts w:ascii="Garamond" w:eastAsia="Times New Roman" w:hAnsi="Garamond"/>
          <w:b/>
        </w:rPr>
      </w:pPr>
    </w:p>
    <w:p w14:paraId="2B8CC60F" w14:textId="77777777" w:rsidR="008D6E01" w:rsidRDefault="008D6E01" w:rsidP="003E4166">
      <w:pPr>
        <w:widowControl w:val="0"/>
        <w:adjustRightInd w:val="0"/>
        <w:spacing w:after="0" w:line="240" w:lineRule="auto"/>
        <w:jc w:val="both"/>
        <w:textAlignment w:val="baseline"/>
        <w:rPr>
          <w:rFonts w:ascii="Garamond" w:eastAsia="Times New Roman" w:hAnsi="Garamond"/>
          <w:b/>
          <w:sz w:val="24"/>
          <w:szCs w:val="24"/>
        </w:rPr>
      </w:pPr>
      <w:r>
        <w:rPr>
          <w:rFonts w:ascii="Garamond" w:eastAsia="Times New Roman" w:hAnsi="Garamond"/>
          <w:b/>
          <w:sz w:val="24"/>
          <w:szCs w:val="24"/>
        </w:rPr>
        <w:t xml:space="preserve">Предлагаемая редакция приложения 2 к Правилам ЭДО СЭД КО. Перечень видов ЭД, обращающихся в системе ЭДО </w:t>
      </w:r>
    </w:p>
    <w:p w14:paraId="5296F574" w14:textId="77777777" w:rsidR="008D6E01" w:rsidRDefault="008D6E01" w:rsidP="003E4166">
      <w:pPr>
        <w:widowControl w:val="0"/>
        <w:adjustRightInd w:val="0"/>
        <w:spacing w:after="0" w:line="240" w:lineRule="auto"/>
        <w:jc w:val="both"/>
        <w:textAlignment w:val="baseline"/>
        <w:rPr>
          <w:rFonts w:ascii="Garamond" w:eastAsia="Times New Roman" w:hAnsi="Garamond"/>
          <w:b/>
          <w:sz w:val="24"/>
          <w:szCs w:val="24"/>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5"/>
        <w:gridCol w:w="1422"/>
        <w:gridCol w:w="2123"/>
        <w:gridCol w:w="1065"/>
        <w:gridCol w:w="897"/>
        <w:gridCol w:w="836"/>
        <w:gridCol w:w="998"/>
        <w:gridCol w:w="1165"/>
        <w:gridCol w:w="953"/>
        <w:gridCol w:w="1803"/>
        <w:gridCol w:w="1017"/>
        <w:gridCol w:w="753"/>
        <w:gridCol w:w="788"/>
      </w:tblGrid>
      <w:tr w:rsidR="008D6E01" w:rsidRPr="00972046" w14:paraId="69BEF67C" w14:textId="77777777" w:rsidTr="00151FB7">
        <w:trPr>
          <w:trHeight w:val="1290"/>
        </w:trPr>
        <w:tc>
          <w:tcPr>
            <w:tcW w:w="1066" w:type="dxa"/>
            <w:shd w:val="clear" w:color="auto" w:fill="D0CECE"/>
            <w:hideMark/>
          </w:tcPr>
          <w:p w14:paraId="04535257"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Код формы</w:t>
            </w:r>
          </w:p>
        </w:tc>
        <w:tc>
          <w:tcPr>
            <w:tcW w:w="1439" w:type="dxa"/>
            <w:shd w:val="clear" w:color="auto" w:fill="D0CECE"/>
            <w:hideMark/>
          </w:tcPr>
          <w:p w14:paraId="0B8A7600"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Наименование формы</w:t>
            </w:r>
          </w:p>
        </w:tc>
        <w:tc>
          <w:tcPr>
            <w:tcW w:w="2151" w:type="dxa"/>
            <w:shd w:val="clear" w:color="auto" w:fill="D0CECE"/>
            <w:hideMark/>
          </w:tcPr>
          <w:p w14:paraId="59DD9FC9"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Основание предоставления</w:t>
            </w:r>
          </w:p>
        </w:tc>
        <w:tc>
          <w:tcPr>
            <w:tcW w:w="1077" w:type="dxa"/>
            <w:shd w:val="clear" w:color="auto" w:fill="D0CECE"/>
            <w:hideMark/>
          </w:tcPr>
          <w:p w14:paraId="2647CE4B"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Формат содержательной части</w:t>
            </w:r>
          </w:p>
        </w:tc>
        <w:tc>
          <w:tcPr>
            <w:tcW w:w="907" w:type="dxa"/>
            <w:shd w:val="clear" w:color="auto" w:fill="D0CECE"/>
            <w:hideMark/>
          </w:tcPr>
          <w:p w14:paraId="2BC1D8C8"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Отправитель</w:t>
            </w:r>
          </w:p>
        </w:tc>
        <w:tc>
          <w:tcPr>
            <w:tcW w:w="845" w:type="dxa"/>
            <w:shd w:val="clear" w:color="auto" w:fill="D0CECE"/>
            <w:hideMark/>
          </w:tcPr>
          <w:p w14:paraId="46A639B6"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Получатель</w:t>
            </w:r>
          </w:p>
        </w:tc>
        <w:tc>
          <w:tcPr>
            <w:tcW w:w="1009" w:type="dxa"/>
            <w:shd w:val="clear" w:color="auto" w:fill="D0CECE"/>
            <w:hideMark/>
          </w:tcPr>
          <w:p w14:paraId="7200D8C6"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Способ доставки</w:t>
            </w:r>
          </w:p>
        </w:tc>
        <w:tc>
          <w:tcPr>
            <w:tcW w:w="1179" w:type="dxa"/>
            <w:shd w:val="clear" w:color="auto" w:fill="D0CECE"/>
            <w:hideMark/>
          </w:tcPr>
          <w:p w14:paraId="25892615"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Подтверждение получения документом квитанцией</w:t>
            </w:r>
          </w:p>
        </w:tc>
        <w:tc>
          <w:tcPr>
            <w:tcW w:w="964" w:type="dxa"/>
            <w:shd w:val="clear" w:color="auto" w:fill="D0CECE"/>
            <w:hideMark/>
          </w:tcPr>
          <w:p w14:paraId="1986BABD"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Необходимость шифрования</w:t>
            </w:r>
          </w:p>
        </w:tc>
        <w:tc>
          <w:tcPr>
            <w:tcW w:w="1826" w:type="dxa"/>
            <w:shd w:val="clear" w:color="auto" w:fill="D0CECE"/>
            <w:hideMark/>
          </w:tcPr>
          <w:p w14:paraId="60B6A698" w14:textId="77777777" w:rsidR="008D6E01" w:rsidRPr="007357BB" w:rsidRDefault="008D6E01" w:rsidP="003E4166">
            <w:pPr>
              <w:spacing w:after="0" w:line="240" w:lineRule="auto"/>
              <w:ind w:left="-68" w:right="-104"/>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028" w:type="dxa"/>
            <w:shd w:val="clear" w:color="auto" w:fill="D0CECE"/>
            <w:hideMark/>
          </w:tcPr>
          <w:p w14:paraId="5A220F6D"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ПО для отображения и изготовления бумажных копий</w:t>
            </w:r>
          </w:p>
        </w:tc>
        <w:tc>
          <w:tcPr>
            <w:tcW w:w="761" w:type="dxa"/>
            <w:shd w:val="clear" w:color="auto" w:fill="D0CECE"/>
            <w:hideMark/>
          </w:tcPr>
          <w:p w14:paraId="67B6AC40"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Срок хранения в архиве</w:t>
            </w:r>
          </w:p>
        </w:tc>
        <w:tc>
          <w:tcPr>
            <w:tcW w:w="796" w:type="dxa"/>
            <w:shd w:val="clear" w:color="auto" w:fill="D0CECE"/>
            <w:hideMark/>
          </w:tcPr>
          <w:p w14:paraId="65FB036A"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r w:rsidRPr="007357BB">
              <w:rPr>
                <w:rFonts w:ascii="Arial" w:eastAsia="Batang" w:hAnsi="Arial" w:cs="Arial"/>
                <w:sz w:val="18"/>
                <w:szCs w:val="18"/>
                <w:lang w:eastAsia="ko-KR"/>
              </w:rPr>
              <w:t>Срок доступа через интерфейс сайта</w:t>
            </w:r>
          </w:p>
        </w:tc>
      </w:tr>
      <w:tr w:rsidR="008D6E01" w:rsidRPr="00972046" w14:paraId="1456D7E4" w14:textId="77777777" w:rsidTr="00151FB7">
        <w:trPr>
          <w:trHeight w:val="64"/>
        </w:trPr>
        <w:tc>
          <w:tcPr>
            <w:tcW w:w="1066" w:type="dxa"/>
            <w:shd w:val="clear" w:color="auto" w:fill="auto"/>
            <w:vAlign w:val="center"/>
          </w:tcPr>
          <w:p w14:paraId="5E02F259"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10000</w:t>
            </w:r>
          </w:p>
        </w:tc>
        <w:tc>
          <w:tcPr>
            <w:tcW w:w="1439" w:type="dxa"/>
            <w:shd w:val="clear" w:color="auto" w:fill="auto"/>
            <w:vAlign w:val="center"/>
          </w:tcPr>
          <w:p w14:paraId="3218317A"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Макет 10000</w:t>
            </w:r>
          </w:p>
        </w:tc>
        <w:tc>
          <w:tcPr>
            <w:tcW w:w="2151" w:type="dxa"/>
            <w:shd w:val="clear" w:color="auto" w:fill="auto"/>
            <w:vAlign w:val="center"/>
          </w:tcPr>
          <w:p w14:paraId="652ED36F"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Положение о порядке получения статуса субъекта оптового рынка, Приложение № 11.3, Приложение № 11.4</w:t>
            </w:r>
          </w:p>
        </w:tc>
        <w:tc>
          <w:tcPr>
            <w:tcW w:w="1077" w:type="dxa"/>
            <w:shd w:val="clear" w:color="auto" w:fill="auto"/>
            <w:vAlign w:val="center"/>
          </w:tcPr>
          <w:p w14:paraId="5072396B" w14:textId="77777777" w:rsidR="008D6E01" w:rsidRPr="00694120" w:rsidRDefault="008D6E01" w:rsidP="003E4166">
            <w:pPr>
              <w:spacing w:after="0" w:line="240" w:lineRule="auto"/>
              <w:contextualSpacing/>
              <w:jc w:val="center"/>
              <w:rPr>
                <w:rFonts w:ascii="Arial" w:eastAsia="Batang" w:hAnsi="Arial" w:cs="Arial"/>
                <w:sz w:val="18"/>
                <w:szCs w:val="18"/>
                <w:lang w:val="en-US" w:eastAsia="ko-KR"/>
              </w:rPr>
            </w:pPr>
            <w:r w:rsidRPr="00972046">
              <w:rPr>
                <w:rFonts w:ascii="Arial" w:hAnsi="Arial" w:cs="Arial"/>
                <w:color w:val="000000"/>
                <w:sz w:val="18"/>
                <w:szCs w:val="18"/>
                <w:highlight w:val="yellow"/>
                <w:lang w:val="en-US"/>
              </w:rPr>
              <w:t>zip</w:t>
            </w:r>
          </w:p>
        </w:tc>
        <w:tc>
          <w:tcPr>
            <w:tcW w:w="907" w:type="dxa"/>
            <w:shd w:val="clear" w:color="auto" w:fill="auto"/>
            <w:vAlign w:val="center"/>
          </w:tcPr>
          <w:p w14:paraId="49118D85"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ФСК, Участник</w:t>
            </w:r>
          </w:p>
        </w:tc>
        <w:tc>
          <w:tcPr>
            <w:tcW w:w="845" w:type="dxa"/>
            <w:shd w:val="clear" w:color="auto" w:fill="auto"/>
            <w:vAlign w:val="center"/>
          </w:tcPr>
          <w:p w14:paraId="416F0461"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АТС</w:t>
            </w:r>
          </w:p>
        </w:tc>
        <w:tc>
          <w:tcPr>
            <w:tcW w:w="1009" w:type="dxa"/>
            <w:shd w:val="clear" w:color="auto" w:fill="auto"/>
            <w:vAlign w:val="center"/>
          </w:tcPr>
          <w:p w14:paraId="5B07C7A4"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электронная почта</w:t>
            </w:r>
          </w:p>
        </w:tc>
        <w:tc>
          <w:tcPr>
            <w:tcW w:w="1179" w:type="dxa"/>
            <w:shd w:val="clear" w:color="auto" w:fill="auto"/>
            <w:vAlign w:val="center"/>
          </w:tcPr>
          <w:p w14:paraId="5482C694"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Нет</w:t>
            </w:r>
          </w:p>
        </w:tc>
        <w:tc>
          <w:tcPr>
            <w:tcW w:w="964" w:type="dxa"/>
            <w:shd w:val="clear" w:color="auto" w:fill="auto"/>
            <w:vAlign w:val="center"/>
          </w:tcPr>
          <w:p w14:paraId="3808FA1A"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Да</w:t>
            </w:r>
          </w:p>
        </w:tc>
        <w:tc>
          <w:tcPr>
            <w:tcW w:w="1826" w:type="dxa"/>
            <w:shd w:val="clear" w:color="auto" w:fill="auto"/>
            <w:vAlign w:val="center"/>
          </w:tcPr>
          <w:p w14:paraId="4B6F8538"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1.3.6.1.4.1.18545.1.2.1.9</w:t>
            </w:r>
          </w:p>
        </w:tc>
        <w:tc>
          <w:tcPr>
            <w:tcW w:w="1028" w:type="dxa"/>
            <w:shd w:val="clear" w:color="auto" w:fill="auto"/>
            <w:vAlign w:val="center"/>
          </w:tcPr>
          <w:p w14:paraId="1056A404"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ASPMailer, блокнот</w:t>
            </w:r>
          </w:p>
        </w:tc>
        <w:tc>
          <w:tcPr>
            <w:tcW w:w="761" w:type="dxa"/>
            <w:shd w:val="clear" w:color="auto" w:fill="auto"/>
            <w:vAlign w:val="center"/>
          </w:tcPr>
          <w:p w14:paraId="66DEEBCB"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постоянно</w:t>
            </w:r>
          </w:p>
        </w:tc>
        <w:tc>
          <w:tcPr>
            <w:tcW w:w="796" w:type="dxa"/>
            <w:shd w:val="clear" w:color="auto" w:fill="auto"/>
            <w:vAlign w:val="center"/>
          </w:tcPr>
          <w:p w14:paraId="1108A962"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p>
        </w:tc>
      </w:tr>
      <w:tr w:rsidR="008D6E01" w:rsidRPr="00972046" w14:paraId="43843345" w14:textId="77777777" w:rsidTr="00151FB7">
        <w:trPr>
          <w:trHeight w:val="64"/>
        </w:trPr>
        <w:tc>
          <w:tcPr>
            <w:tcW w:w="1066" w:type="dxa"/>
            <w:shd w:val="clear" w:color="auto" w:fill="auto"/>
            <w:vAlign w:val="center"/>
          </w:tcPr>
          <w:p w14:paraId="62A4FDA6"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20000</w:t>
            </w:r>
          </w:p>
        </w:tc>
        <w:tc>
          <w:tcPr>
            <w:tcW w:w="1439" w:type="dxa"/>
            <w:shd w:val="clear" w:color="auto" w:fill="auto"/>
            <w:vAlign w:val="center"/>
          </w:tcPr>
          <w:p w14:paraId="6EA3AF81"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Макет 20000</w:t>
            </w:r>
          </w:p>
        </w:tc>
        <w:tc>
          <w:tcPr>
            <w:tcW w:w="2151" w:type="dxa"/>
            <w:shd w:val="clear" w:color="auto" w:fill="auto"/>
            <w:vAlign w:val="center"/>
          </w:tcPr>
          <w:p w14:paraId="1890DEC7"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Положение о порядке получения статуса субъекта оптового рынка, Приложение № 11.3, Приложение № 11.4</w:t>
            </w:r>
          </w:p>
        </w:tc>
        <w:tc>
          <w:tcPr>
            <w:tcW w:w="1077" w:type="dxa"/>
            <w:shd w:val="clear" w:color="auto" w:fill="auto"/>
            <w:vAlign w:val="center"/>
          </w:tcPr>
          <w:p w14:paraId="08BF35F6"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highlight w:val="yellow"/>
                <w:lang w:val="en-US"/>
              </w:rPr>
              <w:t>zip</w:t>
            </w:r>
          </w:p>
        </w:tc>
        <w:tc>
          <w:tcPr>
            <w:tcW w:w="907" w:type="dxa"/>
            <w:shd w:val="clear" w:color="auto" w:fill="auto"/>
            <w:vAlign w:val="center"/>
          </w:tcPr>
          <w:p w14:paraId="2A85E4A7"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ФСК, Участник</w:t>
            </w:r>
          </w:p>
        </w:tc>
        <w:tc>
          <w:tcPr>
            <w:tcW w:w="845" w:type="dxa"/>
            <w:shd w:val="clear" w:color="auto" w:fill="auto"/>
            <w:vAlign w:val="center"/>
          </w:tcPr>
          <w:p w14:paraId="6DA19CAD"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АТС</w:t>
            </w:r>
          </w:p>
        </w:tc>
        <w:tc>
          <w:tcPr>
            <w:tcW w:w="1009" w:type="dxa"/>
            <w:shd w:val="clear" w:color="auto" w:fill="auto"/>
            <w:vAlign w:val="center"/>
          </w:tcPr>
          <w:p w14:paraId="6C049A06"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электронная почта</w:t>
            </w:r>
          </w:p>
        </w:tc>
        <w:tc>
          <w:tcPr>
            <w:tcW w:w="1179" w:type="dxa"/>
            <w:shd w:val="clear" w:color="auto" w:fill="auto"/>
            <w:vAlign w:val="center"/>
          </w:tcPr>
          <w:p w14:paraId="0795B7B8"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Нет</w:t>
            </w:r>
          </w:p>
        </w:tc>
        <w:tc>
          <w:tcPr>
            <w:tcW w:w="964" w:type="dxa"/>
            <w:shd w:val="clear" w:color="auto" w:fill="auto"/>
            <w:vAlign w:val="center"/>
          </w:tcPr>
          <w:p w14:paraId="15B5B1BD"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Да</w:t>
            </w:r>
          </w:p>
        </w:tc>
        <w:tc>
          <w:tcPr>
            <w:tcW w:w="1826" w:type="dxa"/>
            <w:shd w:val="clear" w:color="auto" w:fill="auto"/>
            <w:vAlign w:val="center"/>
          </w:tcPr>
          <w:p w14:paraId="7670535C"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1.3.6.1.4.1.18545.1.2.1.9</w:t>
            </w:r>
          </w:p>
        </w:tc>
        <w:tc>
          <w:tcPr>
            <w:tcW w:w="1028" w:type="dxa"/>
            <w:shd w:val="clear" w:color="auto" w:fill="auto"/>
            <w:vAlign w:val="center"/>
          </w:tcPr>
          <w:p w14:paraId="4E3AD700"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ASPMailer, блокнот</w:t>
            </w:r>
          </w:p>
        </w:tc>
        <w:tc>
          <w:tcPr>
            <w:tcW w:w="761" w:type="dxa"/>
            <w:shd w:val="clear" w:color="auto" w:fill="auto"/>
            <w:vAlign w:val="center"/>
          </w:tcPr>
          <w:p w14:paraId="4256E81A" w14:textId="77777777" w:rsidR="008D6E01" w:rsidRPr="00694120" w:rsidRDefault="008D6E01" w:rsidP="003E4166">
            <w:pPr>
              <w:spacing w:after="0" w:line="240" w:lineRule="auto"/>
              <w:contextualSpacing/>
              <w:jc w:val="center"/>
              <w:rPr>
                <w:rFonts w:ascii="Arial" w:eastAsia="Batang" w:hAnsi="Arial" w:cs="Arial"/>
                <w:sz w:val="18"/>
                <w:szCs w:val="18"/>
                <w:lang w:eastAsia="ko-KR"/>
              </w:rPr>
            </w:pPr>
            <w:r w:rsidRPr="00972046">
              <w:rPr>
                <w:rFonts w:ascii="Arial" w:hAnsi="Arial" w:cs="Arial"/>
                <w:color w:val="000000"/>
                <w:sz w:val="18"/>
                <w:szCs w:val="18"/>
              </w:rPr>
              <w:t>постоянно</w:t>
            </w:r>
          </w:p>
        </w:tc>
        <w:tc>
          <w:tcPr>
            <w:tcW w:w="796" w:type="dxa"/>
            <w:shd w:val="clear" w:color="auto" w:fill="auto"/>
            <w:vAlign w:val="center"/>
          </w:tcPr>
          <w:p w14:paraId="1B1303C4" w14:textId="77777777" w:rsidR="008D6E01" w:rsidRPr="007357BB" w:rsidRDefault="008D6E01" w:rsidP="003E4166">
            <w:pPr>
              <w:spacing w:after="0" w:line="240" w:lineRule="auto"/>
              <w:contextualSpacing/>
              <w:jc w:val="center"/>
              <w:rPr>
                <w:rFonts w:ascii="Arial" w:eastAsia="Batang" w:hAnsi="Arial" w:cs="Arial"/>
                <w:sz w:val="18"/>
                <w:szCs w:val="18"/>
                <w:lang w:eastAsia="ko-KR"/>
              </w:rPr>
            </w:pPr>
          </w:p>
        </w:tc>
      </w:tr>
    </w:tbl>
    <w:p w14:paraId="41AFB954" w14:textId="77777777" w:rsidR="008D6E01" w:rsidRDefault="008D6E01" w:rsidP="003E4166">
      <w:pPr>
        <w:spacing w:after="0" w:line="240" w:lineRule="auto"/>
        <w:rPr>
          <w:rFonts w:ascii="Garamond" w:hAnsi="Garamond"/>
        </w:rPr>
      </w:pPr>
    </w:p>
    <w:p w14:paraId="0D65AE80" w14:textId="3FD4A569" w:rsidR="008D6E01" w:rsidRDefault="008D6E01" w:rsidP="003E4166">
      <w:pPr>
        <w:spacing w:after="0" w:line="240" w:lineRule="auto"/>
        <w:contextualSpacing/>
        <w:rPr>
          <w:rFonts w:ascii="Garamond" w:eastAsia="SimSun" w:hAnsi="Garamond"/>
          <w:b/>
          <w:iCs/>
        </w:rPr>
      </w:pPr>
      <w:r>
        <w:rPr>
          <w:rFonts w:ascii="Garamond" w:eastAsia="SimSun" w:hAnsi="Garamond"/>
          <w:b/>
          <w:iCs/>
        </w:rPr>
        <w:t>Добавить</w:t>
      </w:r>
      <w:r w:rsidRPr="00866F59">
        <w:rPr>
          <w:rFonts w:ascii="Garamond" w:eastAsia="SimSun" w:hAnsi="Garamond"/>
          <w:b/>
          <w:iCs/>
        </w:rPr>
        <w:t xml:space="preserve"> позици</w:t>
      </w:r>
      <w:r w:rsidR="00416D2F">
        <w:rPr>
          <w:rFonts w:ascii="Garamond" w:eastAsia="SimSun" w:hAnsi="Garamond"/>
          <w:b/>
          <w:iCs/>
        </w:rPr>
        <w:t>ю</w:t>
      </w:r>
    </w:p>
    <w:p w14:paraId="5BDA7EE4" w14:textId="77777777" w:rsidR="003E4166" w:rsidRDefault="003E4166" w:rsidP="003E4166">
      <w:pPr>
        <w:spacing w:after="0" w:line="240" w:lineRule="auto"/>
        <w:contextualSpacing/>
        <w:rPr>
          <w:rFonts w:ascii="Garamond" w:eastAsia="SimSun" w:hAnsi="Garamond"/>
          <w:b/>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5"/>
        <w:gridCol w:w="1592"/>
        <w:gridCol w:w="1951"/>
        <w:gridCol w:w="1065"/>
        <w:gridCol w:w="897"/>
        <w:gridCol w:w="836"/>
        <w:gridCol w:w="998"/>
        <w:gridCol w:w="1166"/>
        <w:gridCol w:w="954"/>
        <w:gridCol w:w="1802"/>
        <w:gridCol w:w="1017"/>
        <w:gridCol w:w="754"/>
        <w:gridCol w:w="788"/>
      </w:tblGrid>
      <w:tr w:rsidR="008D6E01" w:rsidRPr="00416D2F" w14:paraId="5AEE0693" w14:textId="77777777" w:rsidTr="00151FB7">
        <w:trPr>
          <w:trHeight w:val="1290"/>
        </w:trPr>
        <w:tc>
          <w:tcPr>
            <w:tcW w:w="1070" w:type="dxa"/>
            <w:shd w:val="clear" w:color="auto" w:fill="D0CECE"/>
            <w:hideMark/>
          </w:tcPr>
          <w:p w14:paraId="10E415F5"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Код формы</w:t>
            </w:r>
          </w:p>
        </w:tc>
        <w:tc>
          <w:tcPr>
            <w:tcW w:w="1619" w:type="dxa"/>
            <w:shd w:val="clear" w:color="auto" w:fill="D0CECE"/>
            <w:hideMark/>
          </w:tcPr>
          <w:p w14:paraId="192B06FD"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Наименование формы</w:t>
            </w:r>
          </w:p>
        </w:tc>
        <w:tc>
          <w:tcPr>
            <w:tcW w:w="1985" w:type="dxa"/>
            <w:shd w:val="clear" w:color="auto" w:fill="D0CECE"/>
            <w:hideMark/>
          </w:tcPr>
          <w:p w14:paraId="22B7C71E"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Основание предоставления</w:t>
            </w:r>
          </w:p>
        </w:tc>
        <w:tc>
          <w:tcPr>
            <w:tcW w:w="1081" w:type="dxa"/>
            <w:shd w:val="clear" w:color="auto" w:fill="D0CECE"/>
            <w:hideMark/>
          </w:tcPr>
          <w:p w14:paraId="7F5E8E01"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Формат содержательной части</w:t>
            </w:r>
          </w:p>
        </w:tc>
        <w:tc>
          <w:tcPr>
            <w:tcW w:w="910" w:type="dxa"/>
            <w:shd w:val="clear" w:color="auto" w:fill="D0CECE"/>
            <w:hideMark/>
          </w:tcPr>
          <w:p w14:paraId="697AC0D6"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Отправитель</w:t>
            </w:r>
          </w:p>
        </w:tc>
        <w:tc>
          <w:tcPr>
            <w:tcW w:w="848" w:type="dxa"/>
            <w:shd w:val="clear" w:color="auto" w:fill="D0CECE"/>
            <w:hideMark/>
          </w:tcPr>
          <w:p w14:paraId="2544B0FA"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Получатель</w:t>
            </w:r>
          </w:p>
        </w:tc>
        <w:tc>
          <w:tcPr>
            <w:tcW w:w="1013" w:type="dxa"/>
            <w:shd w:val="clear" w:color="auto" w:fill="D0CECE"/>
            <w:hideMark/>
          </w:tcPr>
          <w:p w14:paraId="57463B7D"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Способ доставки</w:t>
            </w:r>
          </w:p>
        </w:tc>
        <w:tc>
          <w:tcPr>
            <w:tcW w:w="1184" w:type="dxa"/>
            <w:shd w:val="clear" w:color="auto" w:fill="D0CECE"/>
            <w:hideMark/>
          </w:tcPr>
          <w:p w14:paraId="3C650DFE"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Подтверждение получения документом квитанцией</w:t>
            </w:r>
          </w:p>
        </w:tc>
        <w:tc>
          <w:tcPr>
            <w:tcW w:w="968" w:type="dxa"/>
            <w:shd w:val="clear" w:color="auto" w:fill="D0CECE"/>
            <w:hideMark/>
          </w:tcPr>
          <w:p w14:paraId="0BD68C1D"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Необходимость шифрования</w:t>
            </w:r>
          </w:p>
        </w:tc>
        <w:tc>
          <w:tcPr>
            <w:tcW w:w="1833" w:type="dxa"/>
            <w:shd w:val="clear" w:color="auto" w:fill="D0CECE"/>
            <w:hideMark/>
          </w:tcPr>
          <w:p w14:paraId="40C9E8E9" w14:textId="77777777" w:rsidR="008D6E01" w:rsidRPr="00416D2F" w:rsidRDefault="008D6E01" w:rsidP="003E4166">
            <w:pPr>
              <w:spacing w:after="0" w:line="240" w:lineRule="auto"/>
              <w:ind w:left="-68" w:right="-104"/>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032" w:type="dxa"/>
            <w:shd w:val="clear" w:color="auto" w:fill="D0CECE"/>
            <w:hideMark/>
          </w:tcPr>
          <w:p w14:paraId="1CF90B36"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ПО для отображения и изготовления бумажных копий</w:t>
            </w:r>
          </w:p>
        </w:tc>
        <w:tc>
          <w:tcPr>
            <w:tcW w:w="764" w:type="dxa"/>
            <w:shd w:val="clear" w:color="auto" w:fill="D0CECE"/>
            <w:hideMark/>
          </w:tcPr>
          <w:p w14:paraId="192FE4EC"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Срок хранения в архиве</w:t>
            </w:r>
          </w:p>
        </w:tc>
        <w:tc>
          <w:tcPr>
            <w:tcW w:w="799" w:type="dxa"/>
            <w:shd w:val="clear" w:color="auto" w:fill="D0CECE"/>
            <w:hideMark/>
          </w:tcPr>
          <w:p w14:paraId="5D6DDE17"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eastAsia="Batang" w:hAnsi="Arial" w:cs="Arial"/>
                <w:sz w:val="18"/>
                <w:szCs w:val="18"/>
                <w:lang w:eastAsia="ko-KR"/>
              </w:rPr>
              <w:t>Срок доступа через интерфейс сайта</w:t>
            </w:r>
          </w:p>
        </w:tc>
      </w:tr>
      <w:tr w:rsidR="008D6E01" w:rsidRPr="00416D2F" w14:paraId="68E5F427" w14:textId="77777777" w:rsidTr="00151FB7">
        <w:trPr>
          <w:trHeight w:val="64"/>
        </w:trPr>
        <w:tc>
          <w:tcPr>
            <w:tcW w:w="1070" w:type="dxa"/>
            <w:shd w:val="clear" w:color="auto" w:fill="auto"/>
            <w:vAlign w:val="bottom"/>
          </w:tcPr>
          <w:p w14:paraId="787F16A8" w14:textId="77777777" w:rsidR="008D6E01" w:rsidRPr="00416D2F" w:rsidRDefault="008D6E01" w:rsidP="003E4166">
            <w:pPr>
              <w:spacing w:after="0" w:line="240" w:lineRule="auto"/>
              <w:contextualSpacing/>
              <w:jc w:val="center"/>
              <w:rPr>
                <w:rFonts w:ascii="Arial" w:eastAsia="Batang" w:hAnsi="Arial" w:cs="Arial"/>
                <w:b/>
                <w:sz w:val="18"/>
                <w:szCs w:val="18"/>
                <w:lang w:eastAsia="ko-KR"/>
              </w:rPr>
            </w:pPr>
            <w:r w:rsidRPr="00416D2F">
              <w:rPr>
                <w:rStyle w:val="afa"/>
                <w:rFonts w:ascii="Arial" w:hAnsi="Arial" w:cs="Arial"/>
                <w:b w:val="0"/>
                <w:sz w:val="18"/>
                <w:szCs w:val="18"/>
                <w:lang w:val="en-US"/>
              </w:rPr>
              <w:t>QES_TSO_NOTICE</w:t>
            </w:r>
          </w:p>
        </w:tc>
        <w:tc>
          <w:tcPr>
            <w:tcW w:w="1619" w:type="dxa"/>
            <w:shd w:val="clear" w:color="auto" w:fill="auto"/>
            <w:vAlign w:val="bottom"/>
          </w:tcPr>
          <w:p w14:paraId="3E952264"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Уведомление о  проверке КЭП ТСО</w:t>
            </w:r>
          </w:p>
        </w:tc>
        <w:tc>
          <w:tcPr>
            <w:tcW w:w="1985" w:type="dxa"/>
            <w:shd w:val="clear" w:color="auto" w:fill="auto"/>
            <w:vAlign w:val="bottom"/>
          </w:tcPr>
          <w:p w14:paraId="7A553DCD"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 xml:space="preserve">Положение о порядке получения статуса субъекта </w:t>
            </w:r>
            <w:r w:rsidRPr="00416D2F">
              <w:rPr>
                <w:rFonts w:ascii="Arial" w:hAnsi="Arial" w:cs="Arial"/>
                <w:color w:val="000000"/>
                <w:sz w:val="18"/>
                <w:szCs w:val="18"/>
              </w:rPr>
              <w:lastRenderedPageBreak/>
              <w:t>оптового рынка, Приложение № 11.3, Приложение № 11.4</w:t>
            </w:r>
          </w:p>
        </w:tc>
        <w:tc>
          <w:tcPr>
            <w:tcW w:w="1081" w:type="dxa"/>
            <w:shd w:val="clear" w:color="auto" w:fill="auto"/>
            <w:vAlign w:val="bottom"/>
          </w:tcPr>
          <w:p w14:paraId="3330DBC2" w14:textId="77777777" w:rsidR="008D6E01" w:rsidRPr="00416D2F" w:rsidRDefault="008D6E01" w:rsidP="003E4166">
            <w:pPr>
              <w:spacing w:after="0" w:line="240" w:lineRule="auto"/>
              <w:contextualSpacing/>
              <w:jc w:val="center"/>
              <w:rPr>
                <w:rFonts w:ascii="Arial" w:eastAsia="Batang" w:hAnsi="Arial" w:cs="Arial"/>
                <w:sz w:val="18"/>
                <w:szCs w:val="18"/>
                <w:lang w:val="en-US" w:eastAsia="ko-KR"/>
              </w:rPr>
            </w:pPr>
            <w:r w:rsidRPr="00416D2F">
              <w:rPr>
                <w:rFonts w:ascii="Arial" w:hAnsi="Arial" w:cs="Arial"/>
                <w:color w:val="000000"/>
                <w:sz w:val="18"/>
                <w:szCs w:val="18"/>
                <w:lang w:val="en-US"/>
              </w:rPr>
              <w:lastRenderedPageBreak/>
              <w:t>txt</w:t>
            </w:r>
          </w:p>
        </w:tc>
        <w:tc>
          <w:tcPr>
            <w:tcW w:w="910" w:type="dxa"/>
            <w:shd w:val="clear" w:color="auto" w:fill="auto"/>
            <w:vAlign w:val="bottom"/>
          </w:tcPr>
          <w:p w14:paraId="746B65BC"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АТС</w:t>
            </w:r>
          </w:p>
        </w:tc>
        <w:tc>
          <w:tcPr>
            <w:tcW w:w="848" w:type="dxa"/>
            <w:shd w:val="clear" w:color="auto" w:fill="auto"/>
            <w:vAlign w:val="bottom"/>
          </w:tcPr>
          <w:p w14:paraId="572AC958"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Участник</w:t>
            </w:r>
          </w:p>
        </w:tc>
        <w:tc>
          <w:tcPr>
            <w:tcW w:w="1013" w:type="dxa"/>
            <w:shd w:val="clear" w:color="auto" w:fill="auto"/>
            <w:vAlign w:val="bottom"/>
          </w:tcPr>
          <w:p w14:paraId="1F7B0C1D"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электронная почта</w:t>
            </w:r>
          </w:p>
        </w:tc>
        <w:tc>
          <w:tcPr>
            <w:tcW w:w="1184" w:type="dxa"/>
            <w:shd w:val="clear" w:color="auto" w:fill="auto"/>
            <w:vAlign w:val="bottom"/>
          </w:tcPr>
          <w:p w14:paraId="4E8C7187"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Нет</w:t>
            </w:r>
          </w:p>
        </w:tc>
        <w:tc>
          <w:tcPr>
            <w:tcW w:w="968" w:type="dxa"/>
            <w:shd w:val="clear" w:color="auto" w:fill="auto"/>
            <w:vAlign w:val="bottom"/>
          </w:tcPr>
          <w:p w14:paraId="7CEC1C55"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Нет</w:t>
            </w:r>
          </w:p>
        </w:tc>
        <w:tc>
          <w:tcPr>
            <w:tcW w:w="1833" w:type="dxa"/>
            <w:shd w:val="clear" w:color="auto" w:fill="auto"/>
            <w:vAlign w:val="bottom"/>
          </w:tcPr>
          <w:p w14:paraId="0907F659" w14:textId="77777777" w:rsidR="008D6E01" w:rsidRPr="00416D2F" w:rsidRDefault="008D6E01" w:rsidP="003E4166">
            <w:pPr>
              <w:spacing w:after="0" w:line="240" w:lineRule="auto"/>
              <w:contextualSpacing/>
              <w:jc w:val="center"/>
              <w:rPr>
                <w:rFonts w:ascii="Arial" w:hAnsi="Arial" w:cs="Arial"/>
                <w:color w:val="000000"/>
                <w:sz w:val="18"/>
                <w:szCs w:val="18"/>
              </w:rPr>
            </w:pPr>
            <w:r w:rsidRPr="00416D2F">
              <w:rPr>
                <w:rFonts w:ascii="Arial" w:hAnsi="Arial" w:cs="Arial"/>
                <w:color w:val="000000"/>
                <w:sz w:val="18"/>
                <w:szCs w:val="18"/>
              </w:rPr>
              <w:br/>
              <w:t xml:space="preserve">Электронное </w:t>
            </w:r>
            <w:r w:rsidRPr="00416D2F">
              <w:rPr>
                <w:rFonts w:ascii="Arial" w:hAnsi="Arial" w:cs="Arial"/>
                <w:color w:val="000000"/>
                <w:sz w:val="18"/>
                <w:szCs w:val="18"/>
              </w:rPr>
              <w:lastRenderedPageBreak/>
              <w:t>сообщение, без ЭП</w:t>
            </w:r>
          </w:p>
        </w:tc>
        <w:tc>
          <w:tcPr>
            <w:tcW w:w="1032" w:type="dxa"/>
            <w:shd w:val="clear" w:color="auto" w:fill="auto"/>
            <w:vAlign w:val="bottom"/>
          </w:tcPr>
          <w:p w14:paraId="1182656A"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lastRenderedPageBreak/>
              <w:t>Блокнот</w:t>
            </w:r>
          </w:p>
        </w:tc>
        <w:tc>
          <w:tcPr>
            <w:tcW w:w="764" w:type="dxa"/>
            <w:shd w:val="clear" w:color="auto" w:fill="auto"/>
            <w:vAlign w:val="bottom"/>
          </w:tcPr>
          <w:p w14:paraId="52794602"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r w:rsidRPr="00416D2F">
              <w:rPr>
                <w:rFonts w:ascii="Arial" w:hAnsi="Arial" w:cs="Arial"/>
                <w:color w:val="000000"/>
                <w:sz w:val="18"/>
                <w:szCs w:val="18"/>
              </w:rPr>
              <w:t>3 года</w:t>
            </w:r>
          </w:p>
        </w:tc>
        <w:tc>
          <w:tcPr>
            <w:tcW w:w="799" w:type="dxa"/>
            <w:shd w:val="clear" w:color="auto" w:fill="auto"/>
            <w:vAlign w:val="bottom"/>
          </w:tcPr>
          <w:p w14:paraId="117FA4E7" w14:textId="77777777" w:rsidR="008D6E01" w:rsidRPr="00416D2F" w:rsidRDefault="008D6E01" w:rsidP="003E4166">
            <w:pPr>
              <w:spacing w:after="0" w:line="240" w:lineRule="auto"/>
              <w:contextualSpacing/>
              <w:jc w:val="center"/>
              <w:rPr>
                <w:rFonts w:ascii="Arial" w:eastAsia="Batang" w:hAnsi="Arial" w:cs="Arial"/>
                <w:sz w:val="18"/>
                <w:szCs w:val="18"/>
                <w:lang w:eastAsia="ko-KR"/>
              </w:rPr>
            </w:pPr>
          </w:p>
        </w:tc>
      </w:tr>
    </w:tbl>
    <w:p w14:paraId="502C0364" w14:textId="77777777" w:rsidR="003E4166" w:rsidRDefault="003E4166" w:rsidP="00416D2F">
      <w:pPr>
        <w:keepNext/>
        <w:suppressAutoHyphens/>
        <w:spacing w:after="0" w:line="240" w:lineRule="auto"/>
        <w:jc w:val="right"/>
        <w:rPr>
          <w:rFonts w:ascii="Garamond" w:eastAsia="Cambria" w:hAnsi="Garamond" w:cs="Calibri"/>
          <w:b/>
          <w:sz w:val="28"/>
          <w:szCs w:val="28"/>
        </w:rPr>
      </w:pPr>
    </w:p>
    <w:p w14:paraId="683BB6A2" w14:textId="57E6E6AB" w:rsidR="008D6E01" w:rsidRDefault="008D6E01" w:rsidP="00416D2F">
      <w:pPr>
        <w:keepNext/>
        <w:suppressAutoHyphens/>
        <w:spacing w:after="0" w:line="240" w:lineRule="auto"/>
        <w:jc w:val="right"/>
        <w:rPr>
          <w:rFonts w:ascii="Garamond" w:hAnsi="Garamond" w:cs="Calibri"/>
          <w:b/>
          <w:iCs/>
          <w:sz w:val="28"/>
          <w:szCs w:val="28"/>
          <w:lang w:val="en-US"/>
        </w:rPr>
      </w:pPr>
      <w:r w:rsidRPr="000966A7">
        <w:rPr>
          <w:rFonts w:ascii="Garamond" w:eastAsia="Cambria" w:hAnsi="Garamond" w:cs="Calibri"/>
          <w:b/>
          <w:sz w:val="28"/>
          <w:szCs w:val="28"/>
        </w:rPr>
        <w:t xml:space="preserve">Приложение № </w:t>
      </w:r>
      <w:r w:rsidR="001D7E3A">
        <w:rPr>
          <w:rFonts w:ascii="Garamond" w:hAnsi="Garamond" w:cs="Calibri"/>
          <w:b/>
          <w:iCs/>
          <w:sz w:val="28"/>
          <w:szCs w:val="28"/>
          <w:lang w:val="en-US"/>
        </w:rPr>
        <w:t>5.2</w:t>
      </w:r>
      <w:r w:rsidR="0066507B">
        <w:rPr>
          <w:rFonts w:ascii="Garamond" w:hAnsi="Garamond" w:cs="Calibri"/>
          <w:b/>
          <w:iCs/>
          <w:sz w:val="28"/>
          <w:szCs w:val="28"/>
        </w:rPr>
        <w:t>.3</w:t>
      </w:r>
    </w:p>
    <w:p w14:paraId="55DA5684" w14:textId="77777777" w:rsidR="001D7E3A" w:rsidRPr="001D7E3A" w:rsidRDefault="001D7E3A" w:rsidP="00416D2F">
      <w:pPr>
        <w:keepNext/>
        <w:suppressAutoHyphens/>
        <w:spacing w:after="0" w:line="240" w:lineRule="auto"/>
        <w:jc w:val="right"/>
        <w:rPr>
          <w:rFonts w:ascii="Garamond" w:eastAsia="Cambria" w:hAnsi="Garamond" w:cs="Calibri"/>
          <w:b/>
          <w:i/>
          <w:sz w:val="28"/>
          <w:szCs w:val="28"/>
          <w:lang w:val="en-US"/>
        </w:rPr>
      </w:pPr>
    </w:p>
    <w:p w14:paraId="14FEFC15" w14:textId="3F27ECAC" w:rsidR="008D6E01" w:rsidRPr="00416D2F" w:rsidRDefault="008D6E01" w:rsidP="00416D2F">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
          <w:iCs/>
          <w:color w:val="000000"/>
          <w:sz w:val="24"/>
          <w:szCs w:val="24"/>
        </w:rPr>
      </w:pPr>
      <w:r w:rsidRPr="00416D2F">
        <w:rPr>
          <w:rFonts w:ascii="Garamond" w:hAnsi="Garamond"/>
          <w:b/>
          <w:iCs/>
          <w:sz w:val="24"/>
          <w:szCs w:val="24"/>
        </w:rPr>
        <w:t xml:space="preserve">Обоснование: </w:t>
      </w:r>
      <w:r w:rsidR="00416D2F" w:rsidRPr="00416D2F">
        <w:rPr>
          <w:rFonts w:ascii="Garamond" w:hAnsi="Garamond"/>
          <w:iCs/>
          <w:color w:val="000000"/>
          <w:sz w:val="24"/>
          <w:szCs w:val="24"/>
        </w:rPr>
        <w:t>п</w:t>
      </w:r>
      <w:r w:rsidRPr="00416D2F">
        <w:rPr>
          <w:rFonts w:ascii="Garamond" w:hAnsi="Garamond"/>
          <w:iCs/>
          <w:color w:val="000000"/>
          <w:sz w:val="24"/>
          <w:szCs w:val="24"/>
        </w:rPr>
        <w:t>редлагается уточнить требования, предъявляемые к средствам измерений в связи с принятием изменений в Федеральный закон от 26.06.2008 № 102-ФЗ «Об обеспечении единства измерений»</w:t>
      </w:r>
      <w:r w:rsidRPr="00416D2F">
        <w:rPr>
          <w:rFonts w:ascii="Garamond" w:hAnsi="Garamond"/>
          <w:sz w:val="24"/>
          <w:szCs w:val="24"/>
        </w:rPr>
        <w:t>.</w:t>
      </w:r>
    </w:p>
    <w:p w14:paraId="15195D8A" w14:textId="77777777" w:rsidR="008D6E01" w:rsidRPr="00416D2F" w:rsidRDefault="008D6E01" w:rsidP="00416D2F">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iCs/>
          <w:sz w:val="24"/>
          <w:szCs w:val="24"/>
        </w:rPr>
      </w:pPr>
      <w:r w:rsidRPr="00416D2F">
        <w:rPr>
          <w:rFonts w:ascii="Garamond" w:eastAsia="Times New Roman" w:hAnsi="Garamond" w:cs="Garamond"/>
          <w:b/>
          <w:bCs/>
          <w:iCs/>
          <w:sz w:val="24"/>
          <w:szCs w:val="24"/>
        </w:rPr>
        <w:t>Дата вступления в силу:</w:t>
      </w:r>
      <w:r w:rsidRPr="00416D2F">
        <w:rPr>
          <w:rFonts w:ascii="Garamond" w:hAnsi="Garamond"/>
          <w:bCs/>
          <w:iCs/>
          <w:sz w:val="24"/>
          <w:szCs w:val="24"/>
        </w:rPr>
        <w:t xml:space="preserve"> </w:t>
      </w:r>
      <w:r w:rsidRPr="00416D2F">
        <w:rPr>
          <w:rFonts w:ascii="Garamond" w:hAnsi="Garamond"/>
          <w:iCs/>
          <w:color w:val="000000"/>
          <w:sz w:val="24"/>
          <w:szCs w:val="24"/>
        </w:rPr>
        <w:t>1 марта 2025 года.</w:t>
      </w:r>
    </w:p>
    <w:p w14:paraId="09263B8C" w14:textId="77777777" w:rsidR="008D6E01" w:rsidRPr="000966A7" w:rsidRDefault="008D6E01" w:rsidP="00416D2F">
      <w:pPr>
        <w:spacing w:after="0" w:line="240" w:lineRule="auto"/>
        <w:rPr>
          <w:rFonts w:ascii="Garamond" w:hAnsi="Garamond"/>
          <w:i/>
          <w:lang w:eastAsia="ru-RU"/>
        </w:rPr>
      </w:pPr>
    </w:p>
    <w:p w14:paraId="1AC7171E" w14:textId="00199D6D" w:rsidR="008D6E01" w:rsidRDefault="008D6E01" w:rsidP="00416D2F">
      <w:pPr>
        <w:suppressAutoHyphens/>
        <w:spacing w:after="0" w:line="240" w:lineRule="auto"/>
        <w:ind w:right="26"/>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t>Предложения по изменениям и дополнениям в ТЕХНИЧЕСКИЕ ТРЕБОВАНИЯ К СИСТЕМАМ УЧЕТА ЭЛЕКТРОЭНЕРГИИ (МОЩНОСТИ) (Приложение № 11.1 к Положению о порядке получения статуса субъекта оптового рынка и ведения реестра субъектов оптового рынка)</w:t>
      </w:r>
    </w:p>
    <w:p w14:paraId="71B8FC57" w14:textId="77777777" w:rsidR="00416D2F" w:rsidRPr="000966A7" w:rsidRDefault="00416D2F" w:rsidP="00416D2F">
      <w:pPr>
        <w:suppressAutoHyphens/>
        <w:spacing w:after="0" w:line="240" w:lineRule="auto"/>
        <w:ind w:right="26"/>
        <w:outlineLvl w:val="0"/>
        <w:rPr>
          <w:rFonts w:ascii="Garamond" w:eastAsia="Courier New" w:hAnsi="Garamond" w:cs="Cambria"/>
          <w:b/>
          <w:bCs/>
          <w:i/>
          <w:sz w:val="26"/>
          <w:szCs w:val="26"/>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194"/>
        <w:gridCol w:w="7512"/>
      </w:tblGrid>
      <w:tr w:rsidR="008D6E01" w:rsidRPr="00416D2F" w14:paraId="6F0E78D2" w14:textId="77777777" w:rsidTr="003E4166">
        <w:tc>
          <w:tcPr>
            <w:tcW w:w="1031" w:type="dxa"/>
            <w:vAlign w:val="center"/>
          </w:tcPr>
          <w:p w14:paraId="62CEA8A5" w14:textId="77777777" w:rsidR="008D6E01" w:rsidRPr="00416D2F" w:rsidRDefault="008D6E01"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w:t>
            </w:r>
          </w:p>
          <w:p w14:paraId="2D28BE79" w14:textId="77777777" w:rsidR="008D6E01" w:rsidRPr="00416D2F" w:rsidRDefault="008D6E01"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пункта</w:t>
            </w:r>
          </w:p>
        </w:tc>
        <w:tc>
          <w:tcPr>
            <w:tcW w:w="6194" w:type="dxa"/>
            <w:vAlign w:val="center"/>
          </w:tcPr>
          <w:p w14:paraId="7CCC6648" w14:textId="77777777" w:rsidR="00416D2F" w:rsidRPr="00416D2F" w:rsidRDefault="008D6E01" w:rsidP="00416D2F">
            <w:pPr>
              <w:widowControl w:val="0"/>
              <w:suppressAutoHyphens/>
              <w:spacing w:after="0" w:line="240" w:lineRule="auto"/>
              <w:jc w:val="center"/>
              <w:rPr>
                <w:rFonts w:ascii="Garamond" w:eastAsia="Cambria" w:hAnsi="Garamond" w:cs="Cambria"/>
                <w:b/>
              </w:rPr>
            </w:pPr>
            <w:r w:rsidRPr="00416D2F">
              <w:rPr>
                <w:rFonts w:ascii="Garamond" w:eastAsia="Cambria" w:hAnsi="Garamond" w:cs="Cambria"/>
                <w:b/>
              </w:rPr>
              <w:t xml:space="preserve">Редакция, действующая на момент </w:t>
            </w:r>
          </w:p>
          <w:p w14:paraId="0F1FFD74" w14:textId="21EC2ECE" w:rsidR="008D6E01" w:rsidRPr="00416D2F" w:rsidRDefault="008D6E01" w:rsidP="00416D2F">
            <w:pPr>
              <w:widowControl w:val="0"/>
              <w:suppressAutoHyphens/>
              <w:spacing w:after="0" w:line="240" w:lineRule="auto"/>
              <w:jc w:val="center"/>
              <w:rPr>
                <w:rFonts w:ascii="Garamond" w:eastAsia="Cambria" w:hAnsi="Garamond" w:cs="Cambria"/>
                <w:i/>
              </w:rPr>
            </w:pPr>
            <w:r w:rsidRPr="00416D2F">
              <w:rPr>
                <w:rFonts w:ascii="Garamond" w:eastAsia="Cambria" w:hAnsi="Garamond" w:cs="Cambria"/>
                <w:b/>
              </w:rPr>
              <w:t>вступления в силу изменений</w:t>
            </w:r>
          </w:p>
        </w:tc>
        <w:tc>
          <w:tcPr>
            <w:tcW w:w="7512" w:type="dxa"/>
          </w:tcPr>
          <w:p w14:paraId="594B0848" w14:textId="77777777" w:rsidR="008D6E01" w:rsidRPr="00416D2F" w:rsidRDefault="008D6E01"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Предлагаемая редакция</w:t>
            </w:r>
          </w:p>
          <w:p w14:paraId="2E899463" w14:textId="77777777" w:rsidR="008D6E01" w:rsidRPr="00416D2F" w:rsidRDefault="008D6E01" w:rsidP="00416D2F">
            <w:pPr>
              <w:suppressAutoHyphens/>
              <w:spacing w:after="0" w:line="240" w:lineRule="auto"/>
              <w:ind w:right="-55"/>
              <w:jc w:val="center"/>
              <w:rPr>
                <w:rFonts w:ascii="Garamond" w:eastAsia="Cambria" w:hAnsi="Garamond" w:cs="Cambria"/>
                <w:i/>
              </w:rPr>
            </w:pPr>
            <w:r w:rsidRPr="00416D2F">
              <w:rPr>
                <w:rFonts w:ascii="Garamond" w:eastAsia="Cambria" w:hAnsi="Garamond" w:cs="Cambria"/>
              </w:rPr>
              <w:t>(изменения выделены цветом)</w:t>
            </w:r>
          </w:p>
        </w:tc>
      </w:tr>
      <w:tr w:rsidR="008D6E01" w:rsidRPr="00416D2F" w14:paraId="44DC45A6" w14:textId="77777777" w:rsidTr="003E4166">
        <w:tc>
          <w:tcPr>
            <w:tcW w:w="1031" w:type="dxa"/>
            <w:vAlign w:val="center"/>
          </w:tcPr>
          <w:p w14:paraId="193E0ED8" w14:textId="77777777" w:rsidR="008D6E01" w:rsidRPr="00416D2F" w:rsidRDefault="008D6E01" w:rsidP="00151FB7">
            <w:pPr>
              <w:widowControl w:val="0"/>
              <w:suppressAutoHyphens/>
              <w:spacing w:after="0"/>
              <w:jc w:val="center"/>
              <w:rPr>
                <w:rFonts w:ascii="Garamond" w:eastAsia="Cambria" w:hAnsi="Garamond" w:cs="Cambria"/>
                <w:b/>
                <w:i/>
              </w:rPr>
            </w:pPr>
            <w:r w:rsidRPr="00416D2F">
              <w:rPr>
                <w:rFonts w:ascii="Garamond" w:eastAsia="Cambria" w:hAnsi="Garamond" w:cs="Cambria"/>
                <w:b/>
              </w:rPr>
              <w:t>1.3</w:t>
            </w:r>
          </w:p>
        </w:tc>
        <w:tc>
          <w:tcPr>
            <w:tcW w:w="6194" w:type="dxa"/>
            <w:vAlign w:val="center"/>
          </w:tcPr>
          <w:p w14:paraId="7CCC465D" w14:textId="77777777" w:rsidR="008D6E01" w:rsidRPr="00416D2F" w:rsidRDefault="008D6E01" w:rsidP="00151FB7">
            <w:pPr>
              <w:tabs>
                <w:tab w:val="left" w:pos="1080"/>
                <w:tab w:val="left" w:pos="8100"/>
              </w:tabs>
              <w:spacing w:before="120" w:after="120" w:line="240" w:lineRule="auto"/>
              <w:ind w:firstLine="704"/>
              <w:jc w:val="both"/>
              <w:rPr>
                <w:rFonts w:ascii="Garamond" w:eastAsia="Cambria" w:hAnsi="Garamond" w:cs="Cambria"/>
                <w:i/>
                <w:iCs/>
              </w:rPr>
            </w:pPr>
            <w:r w:rsidRPr="00416D2F">
              <w:rPr>
                <w:rFonts w:ascii="Garamond" w:hAnsi="Garamond"/>
                <w:iCs/>
              </w:rPr>
              <w:t>АИИС КУЭ и все средства измерений, включенные в состав АИИС КУЭ; ИПУ, присоединенные к ИСУ, а также средства измерений, используемые для измерений, сбора, обработки, хранения и передачи результатов измерений в ИСУ; средства измерений, входящие в состав совокупности СИ и ТУ; средства измерений, выполняющие измерения в отношении «малых» точек поставки, должны быть утвержденного типа, иметь действующ</w:t>
            </w:r>
            <w:r w:rsidRPr="00416D2F">
              <w:rPr>
                <w:rFonts w:ascii="Garamond" w:hAnsi="Garamond"/>
                <w:iCs/>
                <w:highlight w:val="yellow"/>
              </w:rPr>
              <w:t>ее</w:t>
            </w:r>
            <w:r w:rsidRPr="00416D2F">
              <w:rPr>
                <w:rFonts w:ascii="Garamond" w:hAnsi="Garamond"/>
                <w:iCs/>
              </w:rPr>
              <w:t xml:space="preserve"> </w:t>
            </w:r>
            <w:r w:rsidRPr="00416D2F">
              <w:rPr>
                <w:rFonts w:ascii="Garamond" w:hAnsi="Garamond"/>
                <w:iCs/>
                <w:highlight w:val="yellow"/>
              </w:rPr>
              <w:t>свидетельство о</w:t>
            </w:r>
            <w:r w:rsidRPr="00416D2F">
              <w:rPr>
                <w:rFonts w:ascii="Garamond" w:hAnsi="Garamond"/>
                <w:iCs/>
              </w:rPr>
              <w:t xml:space="preserve"> поверк</w:t>
            </w:r>
            <w:r w:rsidRPr="00416D2F">
              <w:rPr>
                <w:rFonts w:ascii="Garamond" w:hAnsi="Garamond"/>
                <w:iCs/>
                <w:highlight w:val="yellow"/>
              </w:rPr>
              <w:t>е</w:t>
            </w:r>
            <w:r w:rsidRPr="00416D2F">
              <w:rPr>
                <w:rFonts w:ascii="Garamond" w:hAnsi="Garamond"/>
                <w:iCs/>
              </w:rPr>
              <w:t xml:space="preserve"> в соответствии с требованиями Федерального закона от 26.06.2008 № 102-ФЗ «Об обеспечении единства измерений».</w:t>
            </w:r>
          </w:p>
        </w:tc>
        <w:tc>
          <w:tcPr>
            <w:tcW w:w="7512" w:type="dxa"/>
            <w:vAlign w:val="center"/>
          </w:tcPr>
          <w:p w14:paraId="43B44C14" w14:textId="77777777" w:rsidR="008D6E01" w:rsidRPr="00416D2F" w:rsidRDefault="008D6E01" w:rsidP="00151FB7">
            <w:pPr>
              <w:tabs>
                <w:tab w:val="left" w:pos="1080"/>
                <w:tab w:val="left" w:pos="8100"/>
              </w:tabs>
              <w:spacing w:before="120" w:after="120" w:line="240" w:lineRule="auto"/>
              <w:ind w:firstLine="704"/>
              <w:jc w:val="both"/>
              <w:rPr>
                <w:rFonts w:ascii="Garamond" w:hAnsi="Garamond"/>
                <w:i/>
                <w:iCs/>
              </w:rPr>
            </w:pPr>
            <w:r w:rsidRPr="00416D2F">
              <w:rPr>
                <w:rFonts w:ascii="Garamond" w:hAnsi="Garamond"/>
                <w:iCs/>
              </w:rPr>
              <w:t>АИИС КУЭ и все средства измерений, включенные в состав АИИС КУЭ; ИПУ, присоединенные к ИСУ, а также средства измерений, используемые для измерений, сбора, обработки, хранения и передачи результатов измерений в ИСУ; средства измерений, входящие в состав совокупности СИ и ТУ; средства измерений, выполняющие измерения в отношении «малых» точек поставки, должны быть утвержденного типа, иметь действующ</w:t>
            </w:r>
            <w:r w:rsidRPr="00416D2F">
              <w:rPr>
                <w:rFonts w:ascii="Garamond" w:hAnsi="Garamond"/>
                <w:iCs/>
                <w:highlight w:val="yellow"/>
              </w:rPr>
              <w:t>ие</w:t>
            </w:r>
            <w:r w:rsidRPr="00416D2F">
              <w:rPr>
                <w:rFonts w:ascii="Garamond" w:hAnsi="Garamond"/>
                <w:iCs/>
              </w:rPr>
              <w:t xml:space="preserve"> </w:t>
            </w:r>
            <w:r w:rsidRPr="00416D2F">
              <w:rPr>
                <w:rFonts w:ascii="Garamond" w:hAnsi="Garamond"/>
                <w:iCs/>
                <w:highlight w:val="yellow"/>
              </w:rPr>
              <w:t>результаты</w:t>
            </w:r>
            <w:r w:rsidRPr="00416D2F">
              <w:rPr>
                <w:rFonts w:ascii="Garamond" w:hAnsi="Garamond"/>
                <w:iCs/>
              </w:rPr>
              <w:t xml:space="preserve"> поверк</w:t>
            </w:r>
            <w:r w:rsidRPr="00416D2F">
              <w:rPr>
                <w:rFonts w:ascii="Garamond" w:hAnsi="Garamond"/>
                <w:iCs/>
                <w:highlight w:val="yellow"/>
              </w:rPr>
              <w:t>и</w:t>
            </w:r>
            <w:r w:rsidRPr="00416D2F">
              <w:rPr>
                <w:rFonts w:ascii="Garamond" w:hAnsi="Garamond"/>
                <w:iCs/>
              </w:rPr>
              <w:t xml:space="preserve"> в соответствии с требованиями Федерального закона от 26.06.2008 № 102-ФЗ «Об обеспечении единства измерений».</w:t>
            </w:r>
          </w:p>
          <w:p w14:paraId="76D7837D" w14:textId="77777777" w:rsidR="008D6E01" w:rsidRPr="00416D2F" w:rsidRDefault="008D6E01" w:rsidP="00151FB7">
            <w:pPr>
              <w:tabs>
                <w:tab w:val="left" w:pos="1080"/>
                <w:tab w:val="left" w:pos="8100"/>
              </w:tabs>
              <w:spacing w:before="120" w:after="120" w:line="240" w:lineRule="auto"/>
              <w:ind w:firstLine="704"/>
              <w:jc w:val="both"/>
              <w:rPr>
                <w:rFonts w:ascii="Garamond" w:hAnsi="Garamond"/>
                <w:iCs/>
                <w:kern w:val="2"/>
              </w:rPr>
            </w:pPr>
            <w:r w:rsidRPr="00416D2F">
              <w:rPr>
                <w:rFonts w:ascii="Garamond" w:hAnsi="Garamond"/>
                <w:iCs/>
                <w:highlight w:val="yellow"/>
              </w:rPr>
              <w:t>Средства измерений, допущенные к применению и (или) введенные в эксплуатацию до дня вступления в силу Федерального закона от 27.04.1993 № 4871-I «Об обеспечении единства измерений» в соответствии с действующим на момент их допуска к применению (ввода в эксплуатацию) порядком, допускаются к применению в качестве средств измерений утвержденного типа при наличии сведений о действующих результатах их поверки в Федеральном информационном фонде по обеспечению единства измерений</w:t>
            </w:r>
            <w:r w:rsidRPr="00416D2F" w:rsidDel="00414135">
              <w:rPr>
                <w:rFonts w:ascii="Garamond" w:hAnsi="Garamond"/>
                <w:iCs/>
                <w:highlight w:val="yellow"/>
              </w:rPr>
              <w:t xml:space="preserve"> </w:t>
            </w:r>
            <w:r w:rsidRPr="00416D2F">
              <w:rPr>
                <w:rFonts w:ascii="Garamond" w:hAnsi="Garamond"/>
                <w:iCs/>
                <w:highlight w:val="yellow"/>
              </w:rPr>
              <w:t>в соответствии с требованиями Федерального закона от 26.06.2008 № 102-ФЗ «Об обеспечении единства измерений».</w:t>
            </w:r>
          </w:p>
        </w:tc>
      </w:tr>
    </w:tbl>
    <w:p w14:paraId="5168D93B" w14:textId="77777777" w:rsidR="008D6E01" w:rsidRDefault="008D6E01" w:rsidP="008D6E01">
      <w:pPr>
        <w:suppressAutoHyphens/>
        <w:spacing w:after="0" w:line="240" w:lineRule="auto"/>
        <w:ind w:right="26"/>
        <w:jc w:val="both"/>
        <w:outlineLvl w:val="0"/>
        <w:rPr>
          <w:rFonts w:ascii="Garamond" w:eastAsia="Courier New" w:hAnsi="Garamond" w:cs="Cambria"/>
          <w:b/>
          <w:bCs/>
          <w:sz w:val="26"/>
          <w:szCs w:val="26"/>
          <w:lang w:eastAsia="ru-RU"/>
        </w:rPr>
      </w:pPr>
    </w:p>
    <w:p w14:paraId="3E6283CD" w14:textId="77777777" w:rsidR="00C95549" w:rsidRDefault="00C95549" w:rsidP="008D6E01">
      <w:pPr>
        <w:suppressAutoHyphens/>
        <w:spacing w:after="0" w:line="240" w:lineRule="auto"/>
        <w:ind w:right="26"/>
        <w:jc w:val="both"/>
        <w:outlineLvl w:val="0"/>
        <w:rPr>
          <w:rFonts w:ascii="Garamond" w:eastAsia="Courier New" w:hAnsi="Garamond" w:cs="Cambria"/>
          <w:b/>
          <w:bCs/>
          <w:sz w:val="26"/>
          <w:szCs w:val="26"/>
          <w:lang w:eastAsia="ru-RU"/>
        </w:rPr>
      </w:pPr>
    </w:p>
    <w:p w14:paraId="0DDC3448" w14:textId="77777777" w:rsidR="00C95549" w:rsidRPr="00C95549" w:rsidRDefault="00C95549" w:rsidP="00416D2F">
      <w:pPr>
        <w:keepNext/>
        <w:suppressAutoHyphens/>
        <w:spacing w:after="0" w:line="240" w:lineRule="auto"/>
        <w:jc w:val="right"/>
        <w:rPr>
          <w:rFonts w:ascii="Garamond" w:hAnsi="Garamond" w:cs="Calibri"/>
          <w:b/>
          <w:iCs/>
          <w:sz w:val="28"/>
          <w:szCs w:val="28"/>
        </w:rPr>
      </w:pPr>
      <w:r w:rsidRPr="000966A7">
        <w:rPr>
          <w:rFonts w:ascii="Garamond" w:eastAsia="Cambria" w:hAnsi="Garamond" w:cs="Calibri"/>
          <w:b/>
          <w:sz w:val="28"/>
          <w:szCs w:val="28"/>
        </w:rPr>
        <w:lastRenderedPageBreak/>
        <w:t xml:space="preserve">Приложение № </w:t>
      </w:r>
      <w:r w:rsidRPr="00C95549">
        <w:rPr>
          <w:rFonts w:ascii="Garamond" w:hAnsi="Garamond" w:cs="Calibri"/>
          <w:b/>
          <w:iCs/>
          <w:sz w:val="28"/>
          <w:szCs w:val="28"/>
        </w:rPr>
        <w:t>5.2</w:t>
      </w:r>
      <w:r>
        <w:rPr>
          <w:rFonts w:ascii="Garamond" w:hAnsi="Garamond" w:cs="Calibri"/>
          <w:b/>
          <w:iCs/>
          <w:sz w:val="28"/>
          <w:szCs w:val="28"/>
        </w:rPr>
        <w:t>.4</w:t>
      </w:r>
    </w:p>
    <w:p w14:paraId="53CE54AB" w14:textId="77777777" w:rsidR="00C95549" w:rsidRPr="00C95549" w:rsidRDefault="00C95549" w:rsidP="00416D2F">
      <w:pPr>
        <w:keepNext/>
        <w:suppressAutoHyphens/>
        <w:spacing w:after="0" w:line="240" w:lineRule="auto"/>
        <w:jc w:val="right"/>
        <w:rPr>
          <w:rFonts w:ascii="Garamond" w:eastAsia="Cambria" w:hAnsi="Garamond" w:cs="Calibri"/>
          <w:b/>
          <w:i/>
          <w:sz w:val="28"/>
          <w:szCs w:val="28"/>
        </w:rPr>
      </w:pPr>
    </w:p>
    <w:p w14:paraId="7D3C3FFB" w14:textId="0FA81D36" w:rsidR="00C95549" w:rsidRPr="00416D2F" w:rsidRDefault="00C95549" w:rsidP="00416D2F">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
          <w:iCs/>
          <w:color w:val="000000"/>
          <w:sz w:val="24"/>
          <w:szCs w:val="24"/>
        </w:rPr>
      </w:pPr>
      <w:r w:rsidRPr="00416D2F">
        <w:rPr>
          <w:rFonts w:ascii="Garamond" w:hAnsi="Garamond"/>
          <w:b/>
          <w:iCs/>
          <w:sz w:val="24"/>
          <w:szCs w:val="24"/>
        </w:rPr>
        <w:t xml:space="preserve">Обоснование: </w:t>
      </w:r>
      <w:r w:rsidR="00416D2F" w:rsidRPr="00416D2F">
        <w:rPr>
          <w:rFonts w:ascii="Garamond" w:hAnsi="Garamond"/>
          <w:iCs/>
          <w:color w:val="000000"/>
          <w:sz w:val="24"/>
          <w:szCs w:val="24"/>
        </w:rPr>
        <w:t>п</w:t>
      </w:r>
      <w:r w:rsidRPr="00416D2F">
        <w:rPr>
          <w:rFonts w:ascii="Garamond" w:hAnsi="Garamond"/>
          <w:iCs/>
          <w:color w:val="000000"/>
          <w:sz w:val="24"/>
          <w:szCs w:val="24"/>
        </w:rPr>
        <w:t xml:space="preserve">редлагается уточнить </w:t>
      </w:r>
      <w:r w:rsidR="00972046" w:rsidRPr="00416D2F">
        <w:rPr>
          <w:rFonts w:ascii="Garamond" w:hAnsi="Garamond"/>
          <w:iCs/>
          <w:color w:val="000000"/>
          <w:sz w:val="24"/>
          <w:szCs w:val="24"/>
        </w:rPr>
        <w:t xml:space="preserve">порядок формирования </w:t>
      </w:r>
      <w:r w:rsidR="00972046" w:rsidRPr="00416D2F">
        <w:rPr>
          <w:rFonts w:ascii="Garamond" w:eastAsia="Times New Roman" w:hAnsi="Garamond" w:cs="Calibri"/>
          <w:bCs/>
          <w:sz w:val="24"/>
          <w:szCs w:val="24"/>
          <w:lang w:eastAsia="ru-RU"/>
        </w:rPr>
        <w:t>абсолютной</w:t>
      </w:r>
      <w:r w:rsidR="00972046" w:rsidRPr="00416D2F" w:rsidDel="00A80692">
        <w:rPr>
          <w:rFonts w:ascii="Garamond" w:eastAsia="Times New Roman" w:hAnsi="Garamond" w:cs="Calibri"/>
          <w:bCs/>
          <w:sz w:val="24"/>
          <w:szCs w:val="24"/>
          <w:lang w:eastAsia="ru-RU"/>
        </w:rPr>
        <w:t xml:space="preserve"> </w:t>
      </w:r>
      <w:r w:rsidR="00972046" w:rsidRPr="00416D2F">
        <w:rPr>
          <w:rFonts w:ascii="Garamond" w:eastAsia="Times New Roman" w:hAnsi="Garamond" w:cs="Calibri"/>
          <w:bCs/>
          <w:sz w:val="24"/>
          <w:szCs w:val="24"/>
          <w:lang w:eastAsia="ru-RU"/>
        </w:rPr>
        <w:t>максимальной величины потребления электроэнергии в ГТП потребления при переходе к применению московского времени на территории второй неценовой зоны</w:t>
      </w:r>
      <w:r w:rsidR="003E4166">
        <w:rPr>
          <w:rFonts w:ascii="Garamond" w:eastAsia="Times New Roman" w:hAnsi="Garamond" w:cs="Calibri"/>
          <w:bCs/>
          <w:sz w:val="24"/>
          <w:szCs w:val="24"/>
          <w:lang w:eastAsia="ru-RU"/>
        </w:rPr>
        <w:t>.</w:t>
      </w:r>
    </w:p>
    <w:p w14:paraId="0B6F80B0" w14:textId="77777777" w:rsidR="00C95549" w:rsidRPr="00416D2F" w:rsidRDefault="00C95549" w:rsidP="00416D2F">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iCs/>
          <w:sz w:val="24"/>
          <w:szCs w:val="24"/>
        </w:rPr>
      </w:pPr>
      <w:r w:rsidRPr="00416D2F">
        <w:rPr>
          <w:rFonts w:ascii="Garamond" w:eastAsia="Times New Roman" w:hAnsi="Garamond" w:cs="Garamond"/>
          <w:b/>
          <w:bCs/>
          <w:iCs/>
          <w:sz w:val="24"/>
          <w:szCs w:val="24"/>
        </w:rPr>
        <w:t>Дата вступления в силу:</w:t>
      </w:r>
      <w:r w:rsidRPr="00416D2F">
        <w:rPr>
          <w:rFonts w:ascii="Garamond" w:hAnsi="Garamond"/>
          <w:bCs/>
          <w:iCs/>
          <w:sz w:val="24"/>
          <w:szCs w:val="24"/>
        </w:rPr>
        <w:t xml:space="preserve"> </w:t>
      </w:r>
      <w:bookmarkStart w:id="12" w:name="_Hlk176175069"/>
      <w:r w:rsidRPr="00416D2F">
        <w:rPr>
          <w:rFonts w:ascii="Garamond" w:eastAsia="Times New Roman" w:hAnsi="Garamond" w:cs="Garamond"/>
          <w:bCs/>
          <w:sz w:val="24"/>
          <w:szCs w:val="24"/>
          <w:lang w:eastAsia="ru-RU"/>
        </w:rPr>
        <w:t xml:space="preserve">с </w:t>
      </w:r>
      <w:r w:rsidRPr="00416D2F">
        <w:rPr>
          <w:rFonts w:ascii="Garamond" w:hAnsi="Garamond"/>
          <w:iCs/>
          <w:color w:val="000000"/>
          <w:sz w:val="24"/>
          <w:szCs w:val="24"/>
        </w:rPr>
        <w:t>даты вступления в силу постановления Правительства Российской Федерации «О внесении изменений в некоторые акты Правительства Российской Федерации»</w:t>
      </w:r>
      <w:bookmarkEnd w:id="12"/>
      <w:r w:rsidRPr="00416D2F">
        <w:rPr>
          <w:rFonts w:ascii="Garamond" w:hAnsi="Garamond"/>
          <w:iCs/>
          <w:color w:val="000000"/>
          <w:sz w:val="24"/>
          <w:szCs w:val="24"/>
        </w:rPr>
        <w:t xml:space="preserve"> и </w:t>
      </w:r>
      <w:proofErr w:type="gramStart"/>
      <w:r w:rsidRPr="00416D2F">
        <w:rPr>
          <w:rFonts w:ascii="Garamond" w:hAnsi="Garamond"/>
          <w:iCs/>
          <w:color w:val="000000"/>
          <w:sz w:val="24"/>
          <w:szCs w:val="24"/>
        </w:rPr>
        <w:t>применяются</w:t>
      </w:r>
      <w:proofErr w:type="gramEnd"/>
      <w:r w:rsidRPr="00416D2F">
        <w:rPr>
          <w:rFonts w:ascii="Garamond" w:hAnsi="Garamond"/>
          <w:iCs/>
          <w:color w:val="000000"/>
          <w:sz w:val="24"/>
          <w:szCs w:val="24"/>
        </w:rPr>
        <w:t xml:space="preserve"> начиная с расчетов за октябрь 2024 года (при условии вступления в силу постановления Правительства Российской Федерации «О внесении изменений в некоторые акты Правительства Российской Федерации» не позднее 31 октября 2024 года).</w:t>
      </w:r>
    </w:p>
    <w:p w14:paraId="4FA8A732" w14:textId="77777777" w:rsidR="00C95549" w:rsidRPr="000966A7" w:rsidRDefault="00C95549" w:rsidP="00416D2F">
      <w:pPr>
        <w:spacing w:after="0" w:line="240" w:lineRule="auto"/>
        <w:rPr>
          <w:rFonts w:ascii="Garamond" w:hAnsi="Garamond"/>
          <w:i/>
          <w:lang w:eastAsia="ru-RU"/>
        </w:rPr>
      </w:pPr>
    </w:p>
    <w:p w14:paraId="1422F90A" w14:textId="63D13564" w:rsidR="00C95549" w:rsidRDefault="00C95549" w:rsidP="00416D2F">
      <w:pPr>
        <w:suppressAutoHyphens/>
        <w:spacing w:after="0" w:line="240" w:lineRule="auto"/>
        <w:ind w:right="26"/>
        <w:outlineLvl w:val="0"/>
        <w:rPr>
          <w:rFonts w:ascii="Garamond" w:eastAsia="Courier New" w:hAnsi="Garamond" w:cs="Cambria"/>
          <w:b/>
          <w:bCs/>
          <w:sz w:val="26"/>
          <w:szCs w:val="26"/>
          <w:lang w:eastAsia="ru-RU"/>
        </w:rPr>
      </w:pPr>
      <w:r w:rsidRPr="000966A7">
        <w:rPr>
          <w:rFonts w:ascii="Garamond" w:eastAsia="Courier New" w:hAnsi="Garamond" w:cs="Cambria"/>
          <w:b/>
          <w:bCs/>
          <w:sz w:val="26"/>
          <w:szCs w:val="26"/>
          <w:lang w:eastAsia="ru-RU"/>
        </w:rPr>
        <w:t>Предложения по изменениям и дополнениям в РЕГЛАМЕНТ КОММЕРЧЕСКОГО УЧЕТА ЭЛЕКТРОЭНЕРГИИ И МОЩНОСТИ (Приложение № 11 к Договору о присоединении к торговой системе оптового рынка)</w:t>
      </w:r>
    </w:p>
    <w:p w14:paraId="6BFA331D" w14:textId="77777777" w:rsidR="00416D2F" w:rsidRPr="000966A7" w:rsidRDefault="00416D2F" w:rsidP="00416D2F">
      <w:pPr>
        <w:suppressAutoHyphens/>
        <w:spacing w:after="0" w:line="240" w:lineRule="auto"/>
        <w:ind w:right="26"/>
        <w:outlineLvl w:val="0"/>
        <w:rPr>
          <w:rFonts w:ascii="Garamond" w:eastAsia="Courier New" w:hAnsi="Garamond" w:cs="Cambria"/>
          <w:b/>
          <w:bCs/>
          <w:i/>
          <w:sz w:val="26"/>
          <w:szCs w:val="26"/>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477"/>
        <w:gridCol w:w="7371"/>
      </w:tblGrid>
      <w:tr w:rsidR="00C95549" w:rsidRPr="00416D2F" w14:paraId="6DB2B8B0" w14:textId="77777777" w:rsidTr="00C95549">
        <w:tc>
          <w:tcPr>
            <w:tcW w:w="1031" w:type="dxa"/>
            <w:vAlign w:val="center"/>
          </w:tcPr>
          <w:p w14:paraId="1CB8C03D" w14:textId="77777777" w:rsidR="00C95549" w:rsidRPr="00416D2F" w:rsidRDefault="00C95549"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w:t>
            </w:r>
          </w:p>
          <w:p w14:paraId="76B3A233" w14:textId="77777777" w:rsidR="00C95549" w:rsidRPr="00416D2F" w:rsidRDefault="00C95549"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пункта</w:t>
            </w:r>
          </w:p>
        </w:tc>
        <w:tc>
          <w:tcPr>
            <w:tcW w:w="6477" w:type="dxa"/>
            <w:vAlign w:val="center"/>
          </w:tcPr>
          <w:p w14:paraId="7356ED89" w14:textId="77777777" w:rsidR="00416D2F" w:rsidRDefault="00C95549" w:rsidP="00416D2F">
            <w:pPr>
              <w:widowControl w:val="0"/>
              <w:suppressAutoHyphens/>
              <w:spacing w:after="0" w:line="240" w:lineRule="auto"/>
              <w:jc w:val="center"/>
              <w:rPr>
                <w:rFonts w:ascii="Garamond" w:eastAsia="Cambria" w:hAnsi="Garamond" w:cs="Cambria"/>
                <w:b/>
              </w:rPr>
            </w:pPr>
            <w:r w:rsidRPr="00416D2F">
              <w:rPr>
                <w:rFonts w:ascii="Garamond" w:eastAsia="Cambria" w:hAnsi="Garamond" w:cs="Cambria"/>
                <w:b/>
              </w:rPr>
              <w:t xml:space="preserve">Редакция, действующая на момент </w:t>
            </w:r>
          </w:p>
          <w:p w14:paraId="646267A6" w14:textId="4A0D17CD" w:rsidR="00C95549" w:rsidRPr="00416D2F" w:rsidRDefault="00C95549" w:rsidP="00416D2F">
            <w:pPr>
              <w:widowControl w:val="0"/>
              <w:suppressAutoHyphens/>
              <w:spacing w:after="0" w:line="240" w:lineRule="auto"/>
              <w:jc w:val="center"/>
              <w:rPr>
                <w:rFonts w:ascii="Garamond" w:eastAsia="Cambria" w:hAnsi="Garamond" w:cs="Cambria"/>
                <w:i/>
              </w:rPr>
            </w:pPr>
            <w:r w:rsidRPr="00416D2F">
              <w:rPr>
                <w:rFonts w:ascii="Garamond" w:eastAsia="Cambria" w:hAnsi="Garamond" w:cs="Cambria"/>
                <w:b/>
              </w:rPr>
              <w:t>вступления в силу изменений</w:t>
            </w:r>
          </w:p>
        </w:tc>
        <w:tc>
          <w:tcPr>
            <w:tcW w:w="7371" w:type="dxa"/>
          </w:tcPr>
          <w:p w14:paraId="2E2F4584" w14:textId="77777777" w:rsidR="00C95549" w:rsidRPr="00416D2F" w:rsidRDefault="00C95549"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Предлагаемая редакция</w:t>
            </w:r>
          </w:p>
          <w:p w14:paraId="668A963E" w14:textId="77777777" w:rsidR="00C95549" w:rsidRPr="00416D2F" w:rsidRDefault="00C95549" w:rsidP="00416D2F">
            <w:pPr>
              <w:suppressAutoHyphens/>
              <w:spacing w:after="0" w:line="240" w:lineRule="auto"/>
              <w:ind w:right="-55"/>
              <w:jc w:val="center"/>
              <w:rPr>
                <w:rFonts w:ascii="Garamond" w:eastAsia="Cambria" w:hAnsi="Garamond" w:cs="Cambria"/>
                <w:i/>
              </w:rPr>
            </w:pPr>
            <w:r w:rsidRPr="00416D2F">
              <w:rPr>
                <w:rFonts w:ascii="Garamond" w:eastAsia="Cambria" w:hAnsi="Garamond" w:cs="Cambria"/>
              </w:rPr>
              <w:t>(изменения выделены цветом)</w:t>
            </w:r>
          </w:p>
        </w:tc>
      </w:tr>
      <w:tr w:rsidR="00C95549" w:rsidRPr="00416D2F" w14:paraId="050D14A3" w14:textId="77777777" w:rsidTr="00C95549">
        <w:tc>
          <w:tcPr>
            <w:tcW w:w="1031" w:type="dxa"/>
            <w:vAlign w:val="center"/>
          </w:tcPr>
          <w:p w14:paraId="7C6434EA" w14:textId="77777777" w:rsidR="00C95549" w:rsidRPr="00416D2F" w:rsidRDefault="00C95549" w:rsidP="00C95549">
            <w:pPr>
              <w:widowControl w:val="0"/>
              <w:suppressAutoHyphens/>
              <w:spacing w:after="0"/>
              <w:jc w:val="center"/>
              <w:rPr>
                <w:rFonts w:ascii="Garamond" w:eastAsia="Cambria" w:hAnsi="Garamond" w:cs="Cambria"/>
                <w:b/>
                <w:i/>
              </w:rPr>
            </w:pPr>
            <w:r w:rsidRPr="00416D2F">
              <w:rPr>
                <w:rFonts w:ascii="Garamond" w:hAnsi="Garamond"/>
                <w:b/>
              </w:rPr>
              <w:t>Приложение 6, п. 1.2</w:t>
            </w:r>
          </w:p>
        </w:tc>
        <w:tc>
          <w:tcPr>
            <w:tcW w:w="6477" w:type="dxa"/>
          </w:tcPr>
          <w:p w14:paraId="2B4EF450" w14:textId="77777777" w:rsidR="00C95549" w:rsidRPr="00416D2F" w:rsidRDefault="00C95549" w:rsidP="00C95549">
            <w:pPr>
              <w:tabs>
                <w:tab w:val="left" w:pos="426"/>
              </w:tabs>
              <w:spacing w:before="120" w:after="120" w:line="240" w:lineRule="auto"/>
              <w:jc w:val="both"/>
              <w:rPr>
                <w:rFonts w:ascii="Garamond" w:eastAsia="Times New Roman" w:hAnsi="Garamond" w:cs="Calibri"/>
                <w:bCs/>
                <w:lang w:eastAsia="ru-RU"/>
              </w:rPr>
            </w:pPr>
            <w:r w:rsidRPr="00416D2F">
              <w:rPr>
                <w:rFonts w:ascii="Garamond" w:eastAsia="Times New Roman" w:hAnsi="Garamond" w:cs="Calibri"/>
                <w:bCs/>
                <w:lang w:eastAsia="ru-RU"/>
              </w:rPr>
              <w:t>Абсолютная</w:t>
            </w:r>
            <w:r w:rsidRPr="00416D2F" w:rsidDel="00A80692">
              <w:rPr>
                <w:rFonts w:ascii="Garamond" w:eastAsia="Times New Roman" w:hAnsi="Garamond" w:cs="Calibri"/>
                <w:bCs/>
                <w:lang w:eastAsia="ru-RU"/>
              </w:rPr>
              <w:t xml:space="preserve"> </w:t>
            </w:r>
            <w:r w:rsidRPr="00416D2F">
              <w:rPr>
                <w:rFonts w:ascii="Garamond" w:eastAsia="Times New Roman" w:hAnsi="Garamond" w:cs="Calibri"/>
                <w:bCs/>
                <w:lang w:eastAsia="ru-RU"/>
              </w:rPr>
              <w:t>максимальная величина потребления электроэнергии в ГТП потребления в отношении месяца</w:t>
            </w:r>
            <w:r w:rsidRPr="00416D2F">
              <w:rPr>
                <w:rFonts w:ascii="Garamond" w:eastAsia="Times New Roman" w:hAnsi="Garamond" w:cs="Calibri"/>
                <w:bCs/>
                <w:i/>
                <w:lang w:eastAsia="ru-RU"/>
              </w:rPr>
              <w:t xml:space="preserve"> m</w:t>
            </w:r>
            <w:r w:rsidRPr="00416D2F">
              <w:rPr>
                <w:rFonts w:ascii="Garamond" w:eastAsia="Times New Roman" w:hAnsi="Garamond" w:cs="Calibri"/>
                <w:bCs/>
                <w:lang w:eastAsia="ru-RU"/>
              </w:rPr>
              <w:t xml:space="preserve"> определяется как максимальное из почасовых значений величин потребленной электроэнергии </w:t>
            </w: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 h i</m:t>
                  </m:r>
                </m:sub>
              </m:sSub>
            </m:oMath>
            <w:r w:rsidRPr="00416D2F">
              <w:rPr>
                <w:rFonts w:ascii="Garamond" w:eastAsia="Times New Roman" w:hAnsi="Garamond" w:cs="Calibri"/>
                <w:bCs/>
                <w:lang w:eastAsia="ru-RU"/>
              </w:rPr>
              <w:t xml:space="preserve">, рассчитанных в соответствии с настоящей Методикой для каждого из </w:t>
            </w:r>
            <w:r w:rsidRPr="00416D2F">
              <w:rPr>
                <w:rFonts w:ascii="Garamond" w:eastAsia="Times New Roman" w:hAnsi="Garamond" w:cs="Calibri"/>
                <w:bCs/>
                <w:i/>
                <w:lang w:val="en-US" w:eastAsia="ru-RU"/>
              </w:rPr>
              <w:t>h</w:t>
            </w:r>
            <w:r w:rsidRPr="00416D2F">
              <w:rPr>
                <w:rFonts w:ascii="Garamond" w:eastAsia="Times New Roman" w:hAnsi="Garamond" w:cs="Calibri"/>
                <w:bCs/>
                <w:lang w:eastAsia="ru-RU"/>
              </w:rPr>
              <w:t xml:space="preserve"> часов в расчетных периодах (</w:t>
            </w:r>
            <w:r w:rsidRPr="00416D2F">
              <w:rPr>
                <w:rFonts w:ascii="Garamond" w:eastAsia="Times New Roman" w:hAnsi="Garamond" w:cs="Calibri"/>
                <w:bCs/>
                <w:i/>
                <w:lang w:eastAsia="ru-RU"/>
              </w:rPr>
              <w:t>m</w:t>
            </w:r>
            <w:r w:rsidRPr="00416D2F">
              <w:rPr>
                <w:rFonts w:ascii="Garamond" w:eastAsia="Times New Roman" w:hAnsi="Garamond" w:cs="Calibri"/>
                <w:bCs/>
                <w:lang w:eastAsia="ru-RU"/>
              </w:rPr>
              <w:t>-13) – (</w:t>
            </w:r>
            <w:r w:rsidRPr="00416D2F">
              <w:rPr>
                <w:rFonts w:ascii="Garamond" w:eastAsia="Times New Roman" w:hAnsi="Garamond" w:cs="Calibri"/>
                <w:bCs/>
                <w:i/>
                <w:lang w:eastAsia="ru-RU"/>
              </w:rPr>
              <w:t>m</w:t>
            </w:r>
            <w:r w:rsidRPr="00416D2F">
              <w:rPr>
                <w:rFonts w:ascii="Garamond" w:eastAsia="Times New Roman" w:hAnsi="Garamond" w:cs="Calibri"/>
                <w:bCs/>
                <w:lang w:eastAsia="ru-RU"/>
              </w:rPr>
              <w:t>-2):</w:t>
            </w:r>
          </w:p>
          <w:p w14:paraId="0EFF6BEB" w14:textId="77777777" w:rsidR="00C95549" w:rsidRPr="00416D2F" w:rsidRDefault="00F10907" w:rsidP="00C95549">
            <w:pPr>
              <w:spacing w:before="120" w:after="120" w:line="240" w:lineRule="auto"/>
              <w:ind w:firstLine="709"/>
              <w:jc w:val="both"/>
              <w:rPr>
                <w:rFonts w:ascii="Garamond" w:eastAsia="Times New Roman" w:hAnsi="Garamond" w:cs="Calibri"/>
                <w:lang w:eastAsia="ru-RU"/>
              </w:rPr>
            </w:pP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cs="Calibri"/>
                          <w:lang w:val="en-US" w:eastAsia="ru-RU"/>
                        </w:rPr>
                        <m:t>max</m:t>
                      </m:r>
                    </m:fName>
                    <m:e>
                      <m:r>
                        <w:rPr>
                          <w:rFonts w:ascii="Cambria Math" w:eastAsia="Times New Roman" w:hAnsi="Cambria Math" w:cs="Calibri"/>
                          <w:lang w:val="en-US" w:eastAsia="ru-RU"/>
                        </w:rPr>
                        <m:t>m</m:t>
                      </m:r>
                    </m:e>
                  </m:func>
                </m:sub>
              </m:sSub>
              <m:r>
                <w:rPr>
                  <w:rFonts w:ascii="Cambria Math" w:eastAsia="Times New Roman" w:hAnsi="Cambria Math" w:cs="Calibri"/>
                  <w:lang w:eastAsia="ru-RU"/>
                </w:rPr>
                <m:t>=</m:t>
              </m:r>
              <m:r>
                <m:rPr>
                  <m:sty m:val="p"/>
                </m:rPr>
                <w:rPr>
                  <w:rFonts w:ascii="Cambria Math" w:eastAsia="Times New Roman" w:hAnsi="Cambria Math" w:cs="Calibri"/>
                  <w:lang w:val="en-US" w:eastAsia="ru-RU"/>
                </w:rPr>
                <m:t>max</m:t>
              </m:r>
              <m:r>
                <m:rPr>
                  <m:sty m:val="p"/>
                </m:rPr>
                <w:rPr>
                  <w:rFonts w:ascii="Cambria Math" w:eastAsia="Times New Roman" w:hAnsi="Cambria Math" w:cs="Calibri"/>
                  <w:lang w:eastAsia="ru-RU"/>
                </w:rPr>
                <m:t>⁡</m:t>
              </m:r>
              <m:r>
                <w:rPr>
                  <w:rFonts w:ascii="Cambria Math" w:eastAsia="Times New Roman" w:hAnsi="Cambria Math" w:cs="Calibri"/>
                  <w:lang w:eastAsia="ru-RU"/>
                </w:rPr>
                <m:t>(</m:t>
              </m:r>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 h i</m:t>
                  </m:r>
                </m:sub>
              </m:sSub>
              <m:r>
                <w:rPr>
                  <w:rFonts w:ascii="Cambria Math" w:eastAsia="Times New Roman" w:hAnsi="Cambria Math" w:cs="Calibri"/>
                  <w:lang w:eastAsia="ru-RU"/>
                </w:rPr>
                <m:t>)</m:t>
              </m:r>
            </m:oMath>
            <w:r w:rsidR="00C95549" w:rsidRPr="00416D2F">
              <w:rPr>
                <w:rFonts w:ascii="Garamond" w:eastAsia="Times New Roman" w:hAnsi="Garamond" w:cs="Calibri"/>
                <w:lang w:eastAsia="ru-RU"/>
              </w:rPr>
              <w:t xml:space="preserve">, </w:t>
            </w:r>
          </w:p>
          <w:p w14:paraId="77DBDB74" w14:textId="77777777" w:rsidR="00C95549" w:rsidRPr="00416D2F" w:rsidRDefault="00C95549" w:rsidP="00C95549">
            <w:pPr>
              <w:spacing w:before="120" w:after="120" w:line="240" w:lineRule="auto"/>
              <w:ind w:firstLine="709"/>
              <w:jc w:val="both"/>
              <w:rPr>
                <w:rFonts w:ascii="Garamond" w:eastAsia="Times New Roman" w:hAnsi="Garamond" w:cs="Calibri"/>
                <w:lang w:eastAsia="ru-RU"/>
              </w:rPr>
            </w:pPr>
            <w:r w:rsidRPr="00416D2F">
              <w:rPr>
                <w:rFonts w:ascii="Garamond" w:eastAsia="Times New Roman" w:hAnsi="Garamond" w:cs="Calibri"/>
                <w:lang w:eastAsia="ru-RU"/>
              </w:rPr>
              <w:t xml:space="preserve">где </w:t>
            </w:r>
            <w:proofErr w:type="spellStart"/>
            <w:r w:rsidRPr="00416D2F">
              <w:rPr>
                <w:rFonts w:ascii="Garamond" w:eastAsia="Times New Roman" w:hAnsi="Garamond" w:cs="Calibri"/>
                <w:i/>
                <w:lang w:val="en-US" w:eastAsia="ru-RU"/>
              </w:rPr>
              <w:t>i</w:t>
            </w:r>
            <w:proofErr w:type="spellEnd"/>
            <w:r w:rsidRPr="00416D2F">
              <w:rPr>
                <w:rFonts w:ascii="Garamond" w:eastAsia="Times New Roman" w:hAnsi="Garamond" w:cs="Calibri"/>
                <w:lang w:eastAsia="ru-RU"/>
              </w:rPr>
              <w:t xml:space="preserve"> = </w:t>
            </w:r>
            <w:r w:rsidRPr="00416D2F">
              <w:rPr>
                <w:rFonts w:ascii="Garamond" w:eastAsia="Times New Roman" w:hAnsi="Garamond" w:cs="Calibri"/>
                <w:bCs/>
                <w:lang w:eastAsia="ru-RU"/>
              </w:rPr>
              <w:t>(</w:t>
            </w:r>
            <w:r w:rsidRPr="00416D2F">
              <w:rPr>
                <w:rFonts w:ascii="Garamond" w:eastAsia="Times New Roman" w:hAnsi="Garamond" w:cs="Calibri"/>
                <w:bCs/>
                <w:i/>
                <w:lang w:val="en-US" w:eastAsia="ru-RU"/>
              </w:rPr>
              <w:t>m</w:t>
            </w:r>
            <w:r w:rsidRPr="00416D2F">
              <w:rPr>
                <w:rFonts w:ascii="Garamond" w:eastAsia="Times New Roman" w:hAnsi="Garamond" w:cs="Calibri"/>
                <w:bCs/>
                <w:lang w:eastAsia="ru-RU"/>
              </w:rPr>
              <w:t>–13) … (</w:t>
            </w:r>
            <w:r w:rsidRPr="00416D2F">
              <w:rPr>
                <w:rFonts w:ascii="Garamond" w:eastAsia="Times New Roman" w:hAnsi="Garamond" w:cs="Calibri"/>
                <w:bCs/>
                <w:i/>
                <w:lang w:eastAsia="ru-RU"/>
              </w:rPr>
              <w:t>m</w:t>
            </w:r>
            <w:r w:rsidRPr="00416D2F">
              <w:rPr>
                <w:rFonts w:ascii="Garamond" w:eastAsia="Times New Roman" w:hAnsi="Garamond" w:cs="Calibri"/>
                <w:bCs/>
                <w:lang w:eastAsia="ru-RU"/>
              </w:rPr>
              <w:t>–2)</w:t>
            </w:r>
            <w:r w:rsidRPr="00416D2F">
              <w:rPr>
                <w:rFonts w:ascii="Garamond" w:eastAsia="Times New Roman" w:hAnsi="Garamond" w:cs="Calibri"/>
                <w:lang w:eastAsia="ru-RU"/>
              </w:rPr>
              <w:t>;</w:t>
            </w:r>
          </w:p>
          <w:p w14:paraId="487EDD1D" w14:textId="77777777" w:rsidR="00C95549" w:rsidRPr="00416D2F" w:rsidRDefault="00F10907" w:rsidP="00C95549">
            <w:pPr>
              <w:spacing w:before="120" w:after="120" w:line="240" w:lineRule="auto"/>
              <w:ind w:left="284" w:firstLine="709"/>
              <w:jc w:val="both"/>
              <w:rPr>
                <w:rFonts w:ascii="Garamond" w:eastAsia="Times New Roman" w:hAnsi="Garamond" w:cs="Calibri"/>
                <w:lang w:eastAsia="ru-RU"/>
              </w:rPr>
            </w:pP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cs="Calibri"/>
                          <w:lang w:val="en-US" w:eastAsia="ru-RU"/>
                        </w:rPr>
                        <m:t>max</m:t>
                      </m:r>
                    </m:fName>
                    <m:e>
                      <m:r>
                        <w:rPr>
                          <w:rFonts w:ascii="Cambria Math" w:eastAsia="Times New Roman" w:hAnsi="Cambria Math" w:cs="Calibri"/>
                          <w:lang w:val="en-US" w:eastAsia="ru-RU"/>
                        </w:rPr>
                        <m:t>m</m:t>
                      </m:r>
                    </m:e>
                  </m:func>
                </m:sub>
              </m:sSub>
            </m:oMath>
            <w:r w:rsidR="00C95549" w:rsidRPr="00416D2F">
              <w:rPr>
                <w:rFonts w:ascii="Garamond" w:eastAsia="Times New Roman" w:hAnsi="Garamond" w:cs="Calibri"/>
                <w:lang w:eastAsia="ru-RU"/>
              </w:rPr>
              <w:t xml:space="preserve"> – абсолютная максимальная величина потребления электроэнергии в ГТП потребления, рассчитанная для месяца </w:t>
            </w:r>
            <w:r w:rsidR="00C95549" w:rsidRPr="00416D2F">
              <w:rPr>
                <w:rFonts w:ascii="Garamond" w:eastAsia="Times New Roman" w:hAnsi="Garamond" w:cs="Calibri"/>
                <w:i/>
                <w:lang w:val="en-US" w:eastAsia="ru-RU"/>
              </w:rPr>
              <w:t>m</w:t>
            </w:r>
            <w:r w:rsidR="00C95549" w:rsidRPr="00416D2F">
              <w:rPr>
                <w:rFonts w:ascii="Garamond" w:eastAsia="Times New Roman" w:hAnsi="Garamond" w:cs="Calibri"/>
                <w:lang w:eastAsia="ru-RU"/>
              </w:rPr>
              <w:t>;</w:t>
            </w:r>
          </w:p>
          <w:p w14:paraId="45F571A2" w14:textId="77777777" w:rsidR="00C95549" w:rsidRPr="00416D2F" w:rsidRDefault="00F10907" w:rsidP="00C95549">
            <w:pPr>
              <w:spacing w:before="120" w:after="120" w:line="240" w:lineRule="auto"/>
              <w:ind w:left="284" w:firstLine="709"/>
              <w:jc w:val="both"/>
              <w:rPr>
                <w:rFonts w:ascii="Garamond" w:eastAsia="Times New Roman" w:hAnsi="Garamond" w:cs="Calibri"/>
                <w:lang w:eastAsia="ru-RU"/>
              </w:rPr>
            </w:pP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 h i</m:t>
                  </m:r>
                </m:sub>
              </m:sSub>
            </m:oMath>
            <w:r w:rsidR="00C95549" w:rsidRPr="00416D2F">
              <w:rPr>
                <w:rFonts w:ascii="Garamond" w:eastAsia="Times New Roman" w:hAnsi="Garamond" w:cs="Calibri"/>
                <w:lang w:eastAsia="ru-RU"/>
              </w:rPr>
              <w:t xml:space="preserve"> – величина потребления электроэнергии в час </w:t>
            </w:r>
            <w:r w:rsidR="00C95549" w:rsidRPr="00416D2F">
              <w:rPr>
                <w:rFonts w:ascii="Garamond" w:eastAsia="Times New Roman" w:hAnsi="Garamond" w:cs="Calibri"/>
                <w:i/>
                <w:lang w:val="en-US" w:eastAsia="ru-RU"/>
              </w:rPr>
              <w:t>h</w:t>
            </w:r>
            <w:r w:rsidR="00C95549" w:rsidRPr="00416D2F">
              <w:rPr>
                <w:rFonts w:ascii="Garamond" w:eastAsia="Times New Roman" w:hAnsi="Garamond" w:cs="Calibri"/>
                <w:lang w:eastAsia="ru-RU"/>
              </w:rPr>
              <w:t xml:space="preserve">, определяемая для </w:t>
            </w:r>
            <w:proofErr w:type="spellStart"/>
            <w:r w:rsidR="00C95549" w:rsidRPr="00416D2F">
              <w:rPr>
                <w:rFonts w:ascii="Garamond" w:eastAsia="Times New Roman" w:hAnsi="Garamond" w:cs="Calibri"/>
                <w:i/>
                <w:lang w:val="en-US" w:eastAsia="ru-RU"/>
              </w:rPr>
              <w:t>i</w:t>
            </w:r>
            <w:proofErr w:type="spellEnd"/>
            <w:r w:rsidR="00C95549" w:rsidRPr="00416D2F">
              <w:rPr>
                <w:rFonts w:ascii="Garamond" w:eastAsia="Times New Roman" w:hAnsi="Garamond" w:cs="Calibri"/>
                <w:lang w:eastAsia="ru-RU"/>
              </w:rPr>
              <w:t>-го месяца (</w:t>
            </w:r>
            <w:proofErr w:type="spellStart"/>
            <w:r w:rsidR="00C95549" w:rsidRPr="00416D2F">
              <w:rPr>
                <w:rFonts w:ascii="Garamond" w:eastAsia="Times New Roman" w:hAnsi="Garamond" w:cs="Calibri"/>
                <w:i/>
                <w:lang w:val="en-US" w:eastAsia="ru-RU"/>
              </w:rPr>
              <w:t>i</w:t>
            </w:r>
            <w:proofErr w:type="spellEnd"/>
            <w:r w:rsidR="00C95549" w:rsidRPr="00416D2F">
              <w:rPr>
                <w:rFonts w:ascii="Garamond" w:eastAsia="Times New Roman" w:hAnsi="Garamond" w:cs="Calibri"/>
                <w:lang w:eastAsia="ru-RU"/>
              </w:rPr>
              <w:t xml:space="preserve"> = </w:t>
            </w:r>
            <w:r w:rsidR="00C95549" w:rsidRPr="00416D2F">
              <w:rPr>
                <w:rFonts w:ascii="Garamond" w:eastAsia="Times New Roman" w:hAnsi="Garamond" w:cs="Calibri"/>
                <w:i/>
                <w:lang w:eastAsia="ru-RU"/>
              </w:rPr>
              <w:t>(</w:t>
            </w:r>
            <w:r w:rsidR="00C95549" w:rsidRPr="00416D2F">
              <w:rPr>
                <w:rFonts w:ascii="Garamond" w:eastAsia="Times New Roman" w:hAnsi="Garamond" w:cs="Calibri"/>
                <w:i/>
                <w:lang w:val="en-US" w:eastAsia="ru-RU"/>
              </w:rPr>
              <w:t>m</w:t>
            </w:r>
            <w:r w:rsidR="00C95549" w:rsidRPr="00416D2F">
              <w:rPr>
                <w:rFonts w:ascii="Garamond" w:eastAsia="Times New Roman" w:hAnsi="Garamond" w:cs="Calibri"/>
                <w:i/>
                <w:lang w:eastAsia="ru-RU"/>
              </w:rPr>
              <w:t>–</w:t>
            </w:r>
            <w:r w:rsidR="00C95549" w:rsidRPr="00416D2F">
              <w:rPr>
                <w:rFonts w:ascii="Garamond" w:eastAsia="Times New Roman" w:hAnsi="Garamond" w:cs="Calibri"/>
                <w:lang w:eastAsia="ru-RU"/>
              </w:rPr>
              <w:t>2)</w:t>
            </w:r>
            <w:r w:rsidR="00C95549" w:rsidRPr="00416D2F">
              <w:rPr>
                <w:rFonts w:ascii="Garamond" w:eastAsia="Times New Roman" w:hAnsi="Garamond" w:cs="Calibri"/>
                <w:i/>
                <w:lang w:eastAsia="ru-RU"/>
              </w:rPr>
              <w:t xml:space="preserve"> </w:t>
            </w:r>
            <w:r w:rsidR="00C95549" w:rsidRPr="00416D2F">
              <w:rPr>
                <w:rFonts w:ascii="Garamond" w:eastAsia="Times New Roman" w:hAnsi="Garamond" w:cs="Calibri"/>
                <w:lang w:eastAsia="ru-RU"/>
              </w:rPr>
              <w:t xml:space="preserve">… </w:t>
            </w:r>
            <w:r w:rsidR="00C95549" w:rsidRPr="00416D2F">
              <w:rPr>
                <w:rFonts w:ascii="Garamond" w:eastAsia="Times New Roman" w:hAnsi="Garamond" w:cs="Calibri"/>
                <w:i/>
                <w:lang w:eastAsia="ru-RU"/>
              </w:rPr>
              <w:t>(</w:t>
            </w:r>
            <w:r w:rsidR="00C95549" w:rsidRPr="00416D2F">
              <w:rPr>
                <w:rFonts w:ascii="Garamond" w:eastAsia="Times New Roman" w:hAnsi="Garamond" w:cs="Calibri"/>
                <w:i/>
                <w:lang w:val="en-US" w:eastAsia="ru-RU"/>
              </w:rPr>
              <w:t>m</w:t>
            </w:r>
            <w:r w:rsidR="00C95549" w:rsidRPr="00416D2F">
              <w:rPr>
                <w:rFonts w:ascii="Garamond" w:eastAsia="Times New Roman" w:hAnsi="Garamond" w:cs="Calibri"/>
                <w:lang w:eastAsia="ru-RU"/>
              </w:rPr>
              <w:t xml:space="preserve">–13)) и принимаемая равной отчетной величине потребленной электроэнергии (с учетом особенностей, установленных </w:t>
            </w:r>
            <w:proofErr w:type="spellStart"/>
            <w:r w:rsidR="00C95549" w:rsidRPr="00416D2F">
              <w:rPr>
                <w:rFonts w:ascii="Garamond" w:eastAsia="Times New Roman" w:hAnsi="Garamond" w:cs="Calibri"/>
                <w:lang w:eastAsia="ru-RU"/>
              </w:rPr>
              <w:t>пп</w:t>
            </w:r>
            <w:proofErr w:type="spellEnd"/>
            <w:r w:rsidR="00C95549" w:rsidRPr="00416D2F">
              <w:rPr>
                <w:rFonts w:ascii="Garamond" w:eastAsia="Times New Roman" w:hAnsi="Garamond" w:cs="Calibri"/>
                <w:lang w:eastAsia="ru-RU"/>
              </w:rPr>
              <w:t>. 1.4–1.6 настоящей Методики), за исключением случаев, установленных п. 1.3 настоящей Методики.</w:t>
            </w:r>
          </w:p>
          <w:p w14:paraId="7415345B" w14:textId="77777777" w:rsidR="00C95549" w:rsidRPr="00416D2F" w:rsidRDefault="00C95549" w:rsidP="00C95549">
            <w:pPr>
              <w:tabs>
                <w:tab w:val="left" w:pos="1080"/>
                <w:tab w:val="left" w:pos="8100"/>
              </w:tabs>
              <w:spacing w:before="120" w:after="120" w:line="240" w:lineRule="auto"/>
              <w:ind w:firstLine="704"/>
              <w:jc w:val="both"/>
              <w:rPr>
                <w:rFonts w:ascii="Garamond" w:eastAsia="Cambria" w:hAnsi="Garamond" w:cs="Cambria"/>
                <w:i/>
                <w:iCs/>
              </w:rPr>
            </w:pPr>
          </w:p>
        </w:tc>
        <w:tc>
          <w:tcPr>
            <w:tcW w:w="7371" w:type="dxa"/>
          </w:tcPr>
          <w:p w14:paraId="6C868576" w14:textId="77777777" w:rsidR="00C95549" w:rsidRPr="00416D2F" w:rsidRDefault="00C95549" w:rsidP="00C95549">
            <w:pPr>
              <w:tabs>
                <w:tab w:val="left" w:pos="426"/>
              </w:tabs>
              <w:spacing w:before="120" w:after="120" w:line="240" w:lineRule="auto"/>
              <w:jc w:val="both"/>
              <w:rPr>
                <w:rFonts w:ascii="Garamond" w:eastAsia="Times New Roman" w:hAnsi="Garamond" w:cs="Calibri"/>
                <w:bCs/>
                <w:lang w:eastAsia="ru-RU"/>
              </w:rPr>
            </w:pPr>
            <w:r w:rsidRPr="00416D2F">
              <w:rPr>
                <w:rFonts w:ascii="Garamond" w:eastAsia="Times New Roman" w:hAnsi="Garamond" w:cs="Calibri"/>
                <w:bCs/>
                <w:lang w:eastAsia="ru-RU"/>
              </w:rPr>
              <w:t>Абсолютная</w:t>
            </w:r>
            <w:r w:rsidRPr="00416D2F" w:rsidDel="00A80692">
              <w:rPr>
                <w:rFonts w:ascii="Garamond" w:eastAsia="Times New Roman" w:hAnsi="Garamond" w:cs="Calibri"/>
                <w:bCs/>
                <w:lang w:eastAsia="ru-RU"/>
              </w:rPr>
              <w:t xml:space="preserve"> </w:t>
            </w:r>
            <w:r w:rsidRPr="00416D2F">
              <w:rPr>
                <w:rFonts w:ascii="Garamond" w:eastAsia="Times New Roman" w:hAnsi="Garamond" w:cs="Calibri"/>
                <w:bCs/>
                <w:lang w:eastAsia="ru-RU"/>
              </w:rPr>
              <w:t>максимальная величина потребления электроэнергии в ГТП потребления в отношении месяца</w:t>
            </w:r>
            <w:r w:rsidRPr="00416D2F">
              <w:rPr>
                <w:rFonts w:ascii="Garamond" w:eastAsia="Times New Roman" w:hAnsi="Garamond" w:cs="Calibri"/>
                <w:bCs/>
                <w:i/>
                <w:lang w:eastAsia="ru-RU"/>
              </w:rPr>
              <w:t xml:space="preserve"> m</w:t>
            </w:r>
            <w:r w:rsidRPr="00416D2F">
              <w:rPr>
                <w:rFonts w:ascii="Garamond" w:eastAsia="Times New Roman" w:hAnsi="Garamond" w:cs="Calibri"/>
                <w:bCs/>
                <w:lang w:eastAsia="ru-RU"/>
              </w:rPr>
              <w:t xml:space="preserve"> определяется как максимальное из почасовых значений величин потребленной электроэнергии </w:t>
            </w: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 h i</m:t>
                  </m:r>
                </m:sub>
              </m:sSub>
            </m:oMath>
            <w:r w:rsidRPr="00416D2F">
              <w:rPr>
                <w:rFonts w:ascii="Garamond" w:eastAsia="Times New Roman" w:hAnsi="Garamond" w:cs="Calibri"/>
                <w:bCs/>
                <w:lang w:eastAsia="ru-RU"/>
              </w:rPr>
              <w:t xml:space="preserve">, рассчитанных в соответствии с настоящей Методикой для каждого из </w:t>
            </w:r>
            <w:r w:rsidRPr="00416D2F">
              <w:rPr>
                <w:rFonts w:ascii="Garamond" w:eastAsia="Times New Roman" w:hAnsi="Garamond" w:cs="Calibri"/>
                <w:bCs/>
                <w:i/>
                <w:lang w:val="en-US" w:eastAsia="ru-RU"/>
              </w:rPr>
              <w:t>h</w:t>
            </w:r>
            <w:r w:rsidRPr="00416D2F">
              <w:rPr>
                <w:rFonts w:ascii="Garamond" w:eastAsia="Times New Roman" w:hAnsi="Garamond" w:cs="Calibri"/>
                <w:bCs/>
                <w:lang w:eastAsia="ru-RU"/>
              </w:rPr>
              <w:t xml:space="preserve"> часов в расчетных периодах (</w:t>
            </w:r>
            <w:r w:rsidRPr="00416D2F">
              <w:rPr>
                <w:rFonts w:ascii="Garamond" w:eastAsia="Times New Roman" w:hAnsi="Garamond" w:cs="Calibri"/>
                <w:bCs/>
                <w:i/>
                <w:lang w:eastAsia="ru-RU"/>
              </w:rPr>
              <w:t>m</w:t>
            </w:r>
            <w:r w:rsidRPr="00416D2F">
              <w:rPr>
                <w:rFonts w:ascii="Garamond" w:eastAsia="Times New Roman" w:hAnsi="Garamond" w:cs="Calibri"/>
                <w:bCs/>
                <w:lang w:eastAsia="ru-RU"/>
              </w:rPr>
              <w:t>-13) – (</w:t>
            </w:r>
            <w:r w:rsidRPr="00416D2F">
              <w:rPr>
                <w:rFonts w:ascii="Garamond" w:eastAsia="Times New Roman" w:hAnsi="Garamond" w:cs="Calibri"/>
                <w:bCs/>
                <w:i/>
                <w:lang w:eastAsia="ru-RU"/>
              </w:rPr>
              <w:t>m</w:t>
            </w:r>
            <w:r w:rsidRPr="00416D2F">
              <w:rPr>
                <w:rFonts w:ascii="Garamond" w:eastAsia="Times New Roman" w:hAnsi="Garamond" w:cs="Calibri"/>
                <w:bCs/>
                <w:lang w:eastAsia="ru-RU"/>
              </w:rPr>
              <w:t>-2):</w:t>
            </w:r>
          </w:p>
          <w:p w14:paraId="7FBAEA30" w14:textId="77777777" w:rsidR="00C95549" w:rsidRPr="00416D2F" w:rsidRDefault="00F10907" w:rsidP="00C95549">
            <w:pPr>
              <w:spacing w:before="120" w:after="120" w:line="240" w:lineRule="auto"/>
              <w:ind w:firstLine="709"/>
              <w:jc w:val="both"/>
              <w:rPr>
                <w:rFonts w:ascii="Garamond" w:eastAsia="Times New Roman" w:hAnsi="Garamond" w:cs="Calibri"/>
                <w:lang w:eastAsia="ru-RU"/>
              </w:rPr>
            </w:pP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cs="Calibri"/>
                          <w:lang w:val="en-US" w:eastAsia="ru-RU"/>
                        </w:rPr>
                        <m:t>max</m:t>
                      </m:r>
                    </m:fName>
                    <m:e>
                      <m:r>
                        <w:rPr>
                          <w:rFonts w:ascii="Cambria Math" w:eastAsia="Times New Roman" w:hAnsi="Cambria Math" w:cs="Calibri"/>
                          <w:lang w:val="en-US" w:eastAsia="ru-RU"/>
                        </w:rPr>
                        <m:t>m</m:t>
                      </m:r>
                    </m:e>
                  </m:func>
                </m:sub>
              </m:sSub>
              <m:r>
                <w:rPr>
                  <w:rFonts w:ascii="Cambria Math" w:eastAsia="Times New Roman" w:hAnsi="Cambria Math" w:cs="Calibri"/>
                  <w:lang w:eastAsia="ru-RU"/>
                </w:rPr>
                <m:t>=</m:t>
              </m:r>
              <m:r>
                <m:rPr>
                  <m:sty m:val="p"/>
                </m:rPr>
                <w:rPr>
                  <w:rFonts w:ascii="Cambria Math" w:eastAsia="Times New Roman" w:hAnsi="Cambria Math" w:cs="Calibri"/>
                  <w:lang w:val="en-US" w:eastAsia="ru-RU"/>
                </w:rPr>
                <m:t>max</m:t>
              </m:r>
              <m:r>
                <m:rPr>
                  <m:sty m:val="p"/>
                </m:rPr>
                <w:rPr>
                  <w:rFonts w:ascii="Cambria Math" w:eastAsia="Times New Roman" w:hAnsi="Cambria Math" w:cs="Calibri"/>
                  <w:lang w:eastAsia="ru-RU"/>
                </w:rPr>
                <m:t>⁡</m:t>
              </m:r>
              <m:r>
                <w:rPr>
                  <w:rFonts w:ascii="Cambria Math" w:eastAsia="Times New Roman" w:hAnsi="Cambria Math" w:cs="Calibri"/>
                  <w:lang w:eastAsia="ru-RU"/>
                </w:rPr>
                <m:t>(</m:t>
              </m:r>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 h i</m:t>
                  </m:r>
                </m:sub>
              </m:sSub>
              <m:r>
                <w:rPr>
                  <w:rFonts w:ascii="Cambria Math" w:eastAsia="Times New Roman" w:hAnsi="Cambria Math" w:cs="Calibri"/>
                  <w:lang w:eastAsia="ru-RU"/>
                </w:rPr>
                <m:t>)</m:t>
              </m:r>
            </m:oMath>
            <w:r w:rsidR="00C95549" w:rsidRPr="00416D2F">
              <w:rPr>
                <w:rFonts w:ascii="Garamond" w:eastAsia="Times New Roman" w:hAnsi="Garamond" w:cs="Calibri"/>
                <w:lang w:eastAsia="ru-RU"/>
              </w:rPr>
              <w:t xml:space="preserve">, </w:t>
            </w:r>
          </w:p>
          <w:p w14:paraId="40B72A0D" w14:textId="77777777" w:rsidR="00C95549" w:rsidRPr="00416D2F" w:rsidRDefault="00C95549" w:rsidP="00C95549">
            <w:pPr>
              <w:spacing w:before="120" w:after="120" w:line="240" w:lineRule="auto"/>
              <w:ind w:firstLine="709"/>
              <w:jc w:val="both"/>
              <w:rPr>
                <w:rFonts w:ascii="Garamond" w:eastAsia="Times New Roman" w:hAnsi="Garamond" w:cs="Calibri"/>
                <w:lang w:eastAsia="ru-RU"/>
              </w:rPr>
            </w:pPr>
            <w:r w:rsidRPr="00416D2F">
              <w:rPr>
                <w:rFonts w:ascii="Garamond" w:eastAsia="Times New Roman" w:hAnsi="Garamond" w:cs="Calibri"/>
                <w:lang w:eastAsia="ru-RU"/>
              </w:rPr>
              <w:t xml:space="preserve">где </w:t>
            </w:r>
            <w:proofErr w:type="spellStart"/>
            <w:r w:rsidRPr="00416D2F">
              <w:rPr>
                <w:rFonts w:ascii="Garamond" w:eastAsia="Times New Roman" w:hAnsi="Garamond" w:cs="Calibri"/>
                <w:i/>
                <w:lang w:val="en-US" w:eastAsia="ru-RU"/>
              </w:rPr>
              <w:t>i</w:t>
            </w:r>
            <w:proofErr w:type="spellEnd"/>
            <w:r w:rsidRPr="00416D2F">
              <w:rPr>
                <w:rFonts w:ascii="Garamond" w:eastAsia="Times New Roman" w:hAnsi="Garamond" w:cs="Calibri"/>
                <w:lang w:eastAsia="ru-RU"/>
              </w:rPr>
              <w:t xml:space="preserve"> = </w:t>
            </w:r>
            <w:r w:rsidRPr="00416D2F">
              <w:rPr>
                <w:rFonts w:ascii="Garamond" w:eastAsia="Times New Roman" w:hAnsi="Garamond" w:cs="Calibri"/>
                <w:bCs/>
                <w:lang w:eastAsia="ru-RU"/>
              </w:rPr>
              <w:t>(</w:t>
            </w:r>
            <w:r w:rsidRPr="00416D2F">
              <w:rPr>
                <w:rFonts w:ascii="Garamond" w:eastAsia="Times New Roman" w:hAnsi="Garamond" w:cs="Calibri"/>
                <w:bCs/>
                <w:i/>
                <w:lang w:val="en-US" w:eastAsia="ru-RU"/>
              </w:rPr>
              <w:t>m</w:t>
            </w:r>
            <w:r w:rsidRPr="00416D2F">
              <w:rPr>
                <w:rFonts w:ascii="Garamond" w:eastAsia="Times New Roman" w:hAnsi="Garamond" w:cs="Calibri"/>
                <w:bCs/>
                <w:lang w:eastAsia="ru-RU"/>
              </w:rPr>
              <w:t>–13) … (</w:t>
            </w:r>
            <w:r w:rsidRPr="00416D2F">
              <w:rPr>
                <w:rFonts w:ascii="Garamond" w:eastAsia="Times New Roman" w:hAnsi="Garamond" w:cs="Calibri"/>
                <w:bCs/>
                <w:i/>
                <w:lang w:eastAsia="ru-RU"/>
              </w:rPr>
              <w:t>m</w:t>
            </w:r>
            <w:r w:rsidRPr="00416D2F">
              <w:rPr>
                <w:rFonts w:ascii="Garamond" w:eastAsia="Times New Roman" w:hAnsi="Garamond" w:cs="Calibri"/>
                <w:bCs/>
                <w:lang w:eastAsia="ru-RU"/>
              </w:rPr>
              <w:t>–2)</w:t>
            </w:r>
            <w:r w:rsidRPr="00416D2F">
              <w:rPr>
                <w:rFonts w:ascii="Garamond" w:eastAsia="Times New Roman" w:hAnsi="Garamond" w:cs="Calibri"/>
                <w:lang w:eastAsia="ru-RU"/>
              </w:rPr>
              <w:t>;</w:t>
            </w:r>
          </w:p>
          <w:p w14:paraId="4DD4FCE1" w14:textId="77777777" w:rsidR="00C95549" w:rsidRPr="00416D2F" w:rsidRDefault="00F10907" w:rsidP="00C95549">
            <w:pPr>
              <w:spacing w:before="120" w:after="120" w:line="240" w:lineRule="auto"/>
              <w:ind w:left="284" w:firstLine="709"/>
              <w:jc w:val="both"/>
              <w:rPr>
                <w:rFonts w:ascii="Garamond" w:eastAsia="Times New Roman" w:hAnsi="Garamond" w:cs="Calibri"/>
                <w:lang w:eastAsia="ru-RU"/>
              </w:rPr>
            </w:pP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cs="Calibri"/>
                          <w:lang w:val="en-US" w:eastAsia="ru-RU"/>
                        </w:rPr>
                        <m:t>max</m:t>
                      </m:r>
                    </m:fName>
                    <m:e>
                      <m:r>
                        <w:rPr>
                          <w:rFonts w:ascii="Cambria Math" w:eastAsia="Times New Roman" w:hAnsi="Cambria Math" w:cs="Calibri"/>
                          <w:lang w:val="en-US" w:eastAsia="ru-RU"/>
                        </w:rPr>
                        <m:t>m</m:t>
                      </m:r>
                    </m:e>
                  </m:func>
                </m:sub>
              </m:sSub>
            </m:oMath>
            <w:r w:rsidR="00C95549" w:rsidRPr="00416D2F">
              <w:rPr>
                <w:rFonts w:ascii="Garamond" w:eastAsia="Times New Roman" w:hAnsi="Garamond" w:cs="Calibri"/>
                <w:lang w:eastAsia="ru-RU"/>
              </w:rPr>
              <w:t xml:space="preserve"> – абсолютная максимальная величина потребления электроэнергии в ГТП потребления, рассчитанная для месяца </w:t>
            </w:r>
            <w:r w:rsidR="00C95549" w:rsidRPr="00416D2F">
              <w:rPr>
                <w:rFonts w:ascii="Garamond" w:eastAsia="Times New Roman" w:hAnsi="Garamond" w:cs="Calibri"/>
                <w:i/>
                <w:lang w:val="en-US" w:eastAsia="ru-RU"/>
              </w:rPr>
              <w:t>m</w:t>
            </w:r>
            <w:r w:rsidR="00C95549" w:rsidRPr="00416D2F">
              <w:rPr>
                <w:rFonts w:ascii="Garamond" w:eastAsia="Times New Roman" w:hAnsi="Garamond" w:cs="Calibri"/>
                <w:lang w:eastAsia="ru-RU"/>
              </w:rPr>
              <w:t>;</w:t>
            </w:r>
          </w:p>
          <w:p w14:paraId="7EF61A80" w14:textId="77777777" w:rsidR="00C95549" w:rsidRPr="00416D2F" w:rsidRDefault="00F10907" w:rsidP="00C95549">
            <w:pPr>
              <w:spacing w:before="120" w:after="120" w:line="240" w:lineRule="auto"/>
              <w:ind w:left="284" w:firstLine="709"/>
              <w:jc w:val="both"/>
              <w:rPr>
                <w:rFonts w:ascii="Garamond" w:eastAsia="Times New Roman" w:hAnsi="Garamond" w:cs="Calibri"/>
                <w:lang w:eastAsia="ru-RU"/>
              </w:rPr>
            </w:pPr>
            <m:oMath>
              <m:sSub>
                <m:sSubPr>
                  <m:ctrlPr>
                    <w:rPr>
                      <w:rFonts w:ascii="Cambria Math" w:eastAsia="Times New Roman" w:hAnsi="Cambria Math"/>
                      <w:i/>
                      <w:lang w:eastAsia="ru-RU"/>
                    </w:rPr>
                  </m:ctrlPr>
                </m:sSubPr>
                <m:e>
                  <m:r>
                    <w:rPr>
                      <w:rFonts w:ascii="Cambria Math" w:eastAsia="Times New Roman" w:hAnsi="Cambria Math" w:cs="Calibri"/>
                      <w:lang w:eastAsia="ru-RU"/>
                    </w:rPr>
                    <m:t>W</m:t>
                  </m:r>
                </m:e>
                <m:sub>
                  <m:r>
                    <w:rPr>
                      <w:rFonts w:ascii="Cambria Math" w:eastAsia="Times New Roman" w:hAnsi="Cambria Math" w:cs="Calibri"/>
                      <w:lang w:eastAsia="ru-RU"/>
                    </w:rPr>
                    <m:t>гтп h i</m:t>
                  </m:r>
                </m:sub>
              </m:sSub>
            </m:oMath>
            <w:r w:rsidR="00C95549" w:rsidRPr="00416D2F">
              <w:rPr>
                <w:rFonts w:ascii="Garamond" w:eastAsia="Times New Roman" w:hAnsi="Garamond" w:cs="Calibri"/>
                <w:lang w:eastAsia="ru-RU"/>
              </w:rPr>
              <w:t xml:space="preserve"> – величина потребления электроэнергии в час </w:t>
            </w:r>
            <w:r w:rsidR="00C95549" w:rsidRPr="00416D2F">
              <w:rPr>
                <w:rFonts w:ascii="Garamond" w:eastAsia="Times New Roman" w:hAnsi="Garamond" w:cs="Calibri"/>
                <w:i/>
                <w:lang w:val="en-US" w:eastAsia="ru-RU"/>
              </w:rPr>
              <w:t>h</w:t>
            </w:r>
            <w:r w:rsidR="00C95549" w:rsidRPr="00416D2F">
              <w:rPr>
                <w:rFonts w:ascii="Garamond" w:eastAsia="Times New Roman" w:hAnsi="Garamond" w:cs="Calibri"/>
                <w:lang w:eastAsia="ru-RU"/>
              </w:rPr>
              <w:t xml:space="preserve">, определяемая для </w:t>
            </w:r>
            <w:proofErr w:type="spellStart"/>
            <w:r w:rsidR="00C95549" w:rsidRPr="00416D2F">
              <w:rPr>
                <w:rFonts w:ascii="Garamond" w:eastAsia="Times New Roman" w:hAnsi="Garamond" w:cs="Calibri"/>
                <w:i/>
                <w:lang w:val="en-US" w:eastAsia="ru-RU"/>
              </w:rPr>
              <w:t>i</w:t>
            </w:r>
            <w:proofErr w:type="spellEnd"/>
            <w:r w:rsidR="00C95549" w:rsidRPr="00416D2F">
              <w:rPr>
                <w:rFonts w:ascii="Garamond" w:eastAsia="Times New Roman" w:hAnsi="Garamond" w:cs="Calibri"/>
                <w:lang w:eastAsia="ru-RU"/>
              </w:rPr>
              <w:t>-го месяца (</w:t>
            </w:r>
            <w:proofErr w:type="spellStart"/>
            <w:r w:rsidR="00C95549" w:rsidRPr="00416D2F">
              <w:rPr>
                <w:rFonts w:ascii="Garamond" w:eastAsia="Times New Roman" w:hAnsi="Garamond" w:cs="Calibri"/>
                <w:i/>
                <w:lang w:val="en-US" w:eastAsia="ru-RU"/>
              </w:rPr>
              <w:t>i</w:t>
            </w:r>
            <w:proofErr w:type="spellEnd"/>
            <w:r w:rsidR="00C95549" w:rsidRPr="00416D2F">
              <w:rPr>
                <w:rFonts w:ascii="Garamond" w:eastAsia="Times New Roman" w:hAnsi="Garamond" w:cs="Calibri"/>
                <w:lang w:eastAsia="ru-RU"/>
              </w:rPr>
              <w:t xml:space="preserve"> = </w:t>
            </w:r>
            <w:r w:rsidR="00C95549" w:rsidRPr="00416D2F">
              <w:rPr>
                <w:rFonts w:ascii="Garamond" w:eastAsia="Times New Roman" w:hAnsi="Garamond" w:cs="Calibri"/>
                <w:i/>
                <w:lang w:eastAsia="ru-RU"/>
              </w:rPr>
              <w:t>(</w:t>
            </w:r>
            <w:r w:rsidR="00C95549" w:rsidRPr="00416D2F">
              <w:rPr>
                <w:rFonts w:ascii="Garamond" w:eastAsia="Times New Roman" w:hAnsi="Garamond" w:cs="Calibri"/>
                <w:i/>
                <w:lang w:val="en-US" w:eastAsia="ru-RU"/>
              </w:rPr>
              <w:t>m</w:t>
            </w:r>
            <w:r w:rsidR="00C95549" w:rsidRPr="00416D2F">
              <w:rPr>
                <w:rFonts w:ascii="Garamond" w:eastAsia="Times New Roman" w:hAnsi="Garamond" w:cs="Calibri"/>
                <w:i/>
                <w:lang w:eastAsia="ru-RU"/>
              </w:rPr>
              <w:t>–</w:t>
            </w:r>
            <w:r w:rsidR="00C95549" w:rsidRPr="00416D2F">
              <w:rPr>
                <w:rFonts w:ascii="Garamond" w:eastAsia="Times New Roman" w:hAnsi="Garamond" w:cs="Calibri"/>
                <w:lang w:eastAsia="ru-RU"/>
              </w:rPr>
              <w:t>2)</w:t>
            </w:r>
            <w:r w:rsidR="00C95549" w:rsidRPr="00416D2F">
              <w:rPr>
                <w:rFonts w:ascii="Garamond" w:eastAsia="Times New Roman" w:hAnsi="Garamond" w:cs="Calibri"/>
                <w:i/>
                <w:lang w:eastAsia="ru-RU"/>
              </w:rPr>
              <w:t xml:space="preserve"> </w:t>
            </w:r>
            <w:r w:rsidR="00C95549" w:rsidRPr="00416D2F">
              <w:rPr>
                <w:rFonts w:ascii="Garamond" w:eastAsia="Times New Roman" w:hAnsi="Garamond" w:cs="Calibri"/>
                <w:lang w:eastAsia="ru-RU"/>
              </w:rPr>
              <w:t xml:space="preserve">… </w:t>
            </w:r>
            <w:r w:rsidR="00C95549" w:rsidRPr="00416D2F">
              <w:rPr>
                <w:rFonts w:ascii="Garamond" w:eastAsia="Times New Roman" w:hAnsi="Garamond" w:cs="Calibri"/>
                <w:i/>
                <w:lang w:eastAsia="ru-RU"/>
              </w:rPr>
              <w:t>(</w:t>
            </w:r>
            <w:r w:rsidR="00C95549" w:rsidRPr="00416D2F">
              <w:rPr>
                <w:rFonts w:ascii="Garamond" w:eastAsia="Times New Roman" w:hAnsi="Garamond" w:cs="Calibri"/>
                <w:i/>
                <w:lang w:val="en-US" w:eastAsia="ru-RU"/>
              </w:rPr>
              <w:t>m</w:t>
            </w:r>
            <w:r w:rsidR="00C95549" w:rsidRPr="00416D2F">
              <w:rPr>
                <w:rFonts w:ascii="Garamond" w:eastAsia="Times New Roman" w:hAnsi="Garamond" w:cs="Calibri"/>
                <w:lang w:eastAsia="ru-RU"/>
              </w:rPr>
              <w:t xml:space="preserve">–13)) и принимаемая равной отчетной величине потребленной электроэнергии (с учетом особенностей, установленных </w:t>
            </w:r>
            <w:proofErr w:type="spellStart"/>
            <w:r w:rsidR="00C95549" w:rsidRPr="00416D2F">
              <w:rPr>
                <w:rFonts w:ascii="Garamond" w:eastAsia="Times New Roman" w:hAnsi="Garamond" w:cs="Calibri"/>
                <w:lang w:eastAsia="ru-RU"/>
              </w:rPr>
              <w:t>пп</w:t>
            </w:r>
            <w:proofErr w:type="spellEnd"/>
            <w:r w:rsidR="00C95549" w:rsidRPr="00416D2F">
              <w:rPr>
                <w:rFonts w:ascii="Garamond" w:eastAsia="Times New Roman" w:hAnsi="Garamond" w:cs="Calibri"/>
                <w:lang w:eastAsia="ru-RU"/>
              </w:rPr>
              <w:t>. 1.4–1.6 настоящей Методики), за исключением случаев, установленных п. 1.3 настоящей Методики.</w:t>
            </w:r>
          </w:p>
          <w:p w14:paraId="4263ADBD" w14:textId="72609E61" w:rsidR="00C95549" w:rsidRPr="00416D2F" w:rsidRDefault="00C95549" w:rsidP="003E4166">
            <w:pPr>
              <w:tabs>
                <w:tab w:val="left" w:pos="1080"/>
                <w:tab w:val="left" w:pos="8100"/>
              </w:tabs>
              <w:spacing w:before="120" w:after="120" w:line="240" w:lineRule="auto"/>
              <w:ind w:firstLine="704"/>
              <w:jc w:val="both"/>
              <w:rPr>
                <w:rFonts w:ascii="Garamond" w:hAnsi="Garamond"/>
                <w:iCs/>
                <w:kern w:val="2"/>
              </w:rPr>
            </w:pPr>
            <w:r w:rsidRPr="00416D2F">
              <w:rPr>
                <w:rFonts w:ascii="Garamond" w:eastAsia="Times New Roman" w:hAnsi="Garamond"/>
                <w:highlight w:val="yellow"/>
                <w:lang w:eastAsia="ru-RU"/>
              </w:rPr>
              <w:t xml:space="preserve">Формирование </w:t>
            </w:r>
            <w:r w:rsidRPr="00416D2F">
              <w:rPr>
                <w:rFonts w:ascii="Garamond" w:eastAsia="Times New Roman" w:hAnsi="Garamond" w:cs="Calibri"/>
                <w:highlight w:val="yellow"/>
                <w:lang w:eastAsia="ru-RU"/>
              </w:rPr>
              <w:t xml:space="preserve">величины </w:t>
            </w:r>
            <m:oMath>
              <m:sSub>
                <m:sSubPr>
                  <m:ctrlPr>
                    <w:rPr>
                      <w:rFonts w:ascii="Cambria Math" w:eastAsia="Times New Roman" w:hAnsi="Cambria Math"/>
                      <w:i/>
                      <w:highlight w:val="yellow"/>
                      <w:lang w:eastAsia="ru-RU"/>
                    </w:rPr>
                  </m:ctrlPr>
                </m:sSubPr>
                <m:e>
                  <m:r>
                    <w:rPr>
                      <w:rFonts w:ascii="Cambria Math" w:eastAsia="Times New Roman" w:hAnsi="Cambria Math" w:cs="Calibri"/>
                      <w:highlight w:val="yellow"/>
                      <w:lang w:eastAsia="ru-RU"/>
                    </w:rPr>
                    <m:t>W</m:t>
                  </m:r>
                </m:e>
                <m:sub>
                  <m:r>
                    <w:rPr>
                      <w:rFonts w:ascii="Cambria Math" w:eastAsia="Times New Roman" w:hAnsi="Cambria Math" w:cs="Calibri"/>
                      <w:highlight w:val="yellow"/>
                      <w:lang w:eastAsia="ru-RU"/>
                    </w:rPr>
                    <m:t>гтп</m:t>
                  </m:r>
                  <m:func>
                    <m:funcPr>
                      <m:ctrlPr>
                        <w:rPr>
                          <w:rFonts w:ascii="Cambria Math" w:eastAsia="Times New Roman" w:hAnsi="Cambria Math"/>
                          <w:i/>
                          <w:highlight w:val="yellow"/>
                          <w:lang w:val="en-US" w:eastAsia="ru-RU"/>
                        </w:rPr>
                      </m:ctrlPr>
                    </m:funcPr>
                    <m:fName>
                      <m:r>
                        <m:rPr>
                          <m:sty m:val="p"/>
                        </m:rPr>
                        <w:rPr>
                          <w:rFonts w:ascii="Cambria Math" w:eastAsia="Times New Roman" w:hAnsi="Cambria Math" w:cs="Calibri"/>
                          <w:highlight w:val="yellow"/>
                          <w:lang w:val="en-US" w:eastAsia="ru-RU"/>
                        </w:rPr>
                        <m:t>max</m:t>
                      </m:r>
                    </m:fName>
                    <m:e>
                      <m:r>
                        <w:rPr>
                          <w:rFonts w:ascii="Cambria Math" w:eastAsia="Times New Roman" w:hAnsi="Cambria Math" w:cs="Calibri"/>
                          <w:highlight w:val="yellow"/>
                          <w:lang w:val="en-US" w:eastAsia="ru-RU"/>
                        </w:rPr>
                        <m:t>m</m:t>
                      </m:r>
                    </m:e>
                  </m:func>
                </m:sub>
              </m:sSub>
              <m:r>
                <w:rPr>
                  <w:rFonts w:ascii="Cambria Math" w:eastAsia="Times New Roman" w:hAnsi="Cambria Math" w:cs="Calibri"/>
                  <w:highlight w:val="yellow"/>
                  <w:lang w:eastAsia="ru-RU"/>
                </w:rPr>
                <m:t xml:space="preserve"> </m:t>
              </m:r>
            </m:oMath>
            <w:r w:rsidR="003E4166">
              <w:rPr>
                <w:rFonts w:ascii="Garamond" w:eastAsia="Times New Roman" w:hAnsi="Garamond" w:cs="Calibri"/>
                <w:highlight w:val="yellow"/>
                <w:lang w:eastAsia="ru-RU"/>
              </w:rPr>
              <w:t xml:space="preserve"> </w:t>
            </w:r>
            <w:r w:rsidRPr="00416D2F">
              <w:rPr>
                <w:rFonts w:ascii="Garamond" w:eastAsia="Times New Roman" w:hAnsi="Garamond"/>
                <w:highlight w:val="yellow"/>
                <w:lang w:eastAsia="ru-RU"/>
              </w:rPr>
              <w:t xml:space="preserve">по ГТП потребления, относящимся ко второй неценовой зоне оптового рынка, в отношении месяца </w:t>
            </w:r>
            <w:r w:rsidRPr="003E4166">
              <w:rPr>
                <w:rFonts w:ascii="Garamond" w:eastAsia="Times New Roman" w:hAnsi="Garamond"/>
                <w:i/>
                <w:highlight w:val="yellow"/>
                <w:lang w:val="en-US" w:eastAsia="ru-RU"/>
              </w:rPr>
              <w:t>m</w:t>
            </w:r>
            <w:r w:rsidRPr="00416D2F">
              <w:rPr>
                <w:rFonts w:ascii="Garamond" w:eastAsia="Times New Roman" w:hAnsi="Garamond"/>
                <w:highlight w:val="yellow"/>
                <w:lang w:eastAsia="ru-RU"/>
              </w:rPr>
              <w:t xml:space="preserve"> начиная с ноября 2024 г</w:t>
            </w:r>
            <w:r w:rsidR="003E4166">
              <w:rPr>
                <w:rFonts w:ascii="Garamond" w:eastAsia="Times New Roman" w:hAnsi="Garamond"/>
                <w:highlight w:val="yellow"/>
                <w:lang w:eastAsia="ru-RU"/>
              </w:rPr>
              <w:t>ода</w:t>
            </w:r>
            <w:r w:rsidRPr="00416D2F">
              <w:rPr>
                <w:rFonts w:ascii="Garamond" w:eastAsia="Times New Roman" w:hAnsi="Garamond"/>
                <w:highlight w:val="yellow"/>
                <w:lang w:eastAsia="ru-RU"/>
              </w:rPr>
              <w:t xml:space="preserve"> осуществляется с использованием московского времени. В указанных выше случаях при осуществлении расчета величины </w:t>
            </w:r>
            <m:oMath>
              <m:sSub>
                <m:sSubPr>
                  <m:ctrlPr>
                    <w:rPr>
                      <w:rFonts w:ascii="Cambria Math" w:eastAsia="Times New Roman" w:hAnsi="Cambria Math"/>
                      <w:i/>
                      <w:highlight w:val="yellow"/>
                      <w:lang w:eastAsia="ru-RU"/>
                    </w:rPr>
                  </m:ctrlPr>
                </m:sSubPr>
                <m:e>
                  <m:r>
                    <w:rPr>
                      <w:rFonts w:ascii="Cambria Math" w:eastAsia="Times New Roman" w:hAnsi="Cambria Math" w:cs="Calibri"/>
                      <w:highlight w:val="yellow"/>
                      <w:lang w:eastAsia="ru-RU"/>
                    </w:rPr>
                    <m:t>W</m:t>
                  </m:r>
                </m:e>
                <m:sub>
                  <m:r>
                    <w:rPr>
                      <w:rFonts w:ascii="Cambria Math" w:eastAsia="Times New Roman" w:hAnsi="Cambria Math" w:cs="Calibri"/>
                      <w:highlight w:val="yellow"/>
                      <w:lang w:eastAsia="ru-RU"/>
                    </w:rPr>
                    <m:t>гтп</m:t>
                  </m:r>
                  <m:func>
                    <m:funcPr>
                      <m:ctrlPr>
                        <w:rPr>
                          <w:rFonts w:ascii="Cambria Math" w:eastAsia="Times New Roman" w:hAnsi="Cambria Math"/>
                          <w:i/>
                          <w:highlight w:val="yellow"/>
                          <w:lang w:val="en-US" w:eastAsia="ru-RU"/>
                        </w:rPr>
                      </m:ctrlPr>
                    </m:funcPr>
                    <m:fName>
                      <m:r>
                        <m:rPr>
                          <m:sty m:val="p"/>
                        </m:rPr>
                        <w:rPr>
                          <w:rFonts w:ascii="Cambria Math" w:eastAsia="Times New Roman" w:hAnsi="Cambria Math" w:cs="Calibri"/>
                          <w:highlight w:val="yellow"/>
                          <w:lang w:val="en-US" w:eastAsia="ru-RU"/>
                        </w:rPr>
                        <m:t>max</m:t>
                      </m:r>
                    </m:fName>
                    <m:e>
                      <m:r>
                        <w:rPr>
                          <w:rFonts w:ascii="Cambria Math" w:eastAsia="Times New Roman" w:hAnsi="Cambria Math" w:cs="Calibri"/>
                          <w:highlight w:val="yellow"/>
                          <w:lang w:val="en-US" w:eastAsia="ru-RU"/>
                        </w:rPr>
                        <m:t>m</m:t>
                      </m:r>
                    </m:e>
                  </m:func>
                </m:sub>
              </m:sSub>
            </m:oMath>
            <w:r w:rsidRPr="00416D2F">
              <w:rPr>
                <w:rFonts w:ascii="Garamond" w:eastAsia="Times New Roman" w:hAnsi="Garamond"/>
                <w:bCs/>
                <w:highlight w:val="yellow"/>
                <w:lang w:eastAsia="ru-RU"/>
              </w:rPr>
              <w:t xml:space="preserve"> используются величины</w:t>
            </w:r>
            <w:r w:rsidR="003E4166">
              <w:rPr>
                <w:rFonts w:ascii="Garamond" w:eastAsia="Times New Roman" w:hAnsi="Garamond"/>
                <w:bCs/>
                <w:highlight w:val="yellow"/>
                <w:lang w:eastAsia="ru-RU"/>
              </w:rPr>
              <w:t xml:space="preserve"> </w:t>
            </w:r>
            <m:oMath>
              <m:r>
                <w:rPr>
                  <w:rFonts w:ascii="Cambria Math" w:eastAsia="Times New Roman" w:hAnsi="Cambria Math"/>
                  <w:highlight w:val="yellow"/>
                  <w:lang w:eastAsia="ru-RU"/>
                </w:rPr>
                <m:t xml:space="preserve"> </m:t>
              </m:r>
              <m:sSub>
                <m:sSubPr>
                  <m:ctrlPr>
                    <w:rPr>
                      <w:rFonts w:ascii="Cambria Math" w:eastAsia="Times New Roman" w:hAnsi="Cambria Math"/>
                      <w:i/>
                      <w:highlight w:val="yellow"/>
                      <w:lang w:eastAsia="ru-RU"/>
                    </w:rPr>
                  </m:ctrlPr>
                </m:sSubPr>
                <m:e>
                  <m:r>
                    <w:rPr>
                      <w:rFonts w:ascii="Cambria Math" w:eastAsia="Times New Roman" w:hAnsi="Cambria Math" w:cs="Calibri"/>
                      <w:highlight w:val="yellow"/>
                      <w:lang w:eastAsia="ru-RU"/>
                    </w:rPr>
                    <m:t>W</m:t>
                  </m:r>
                </m:e>
                <m:sub>
                  <m:r>
                    <w:rPr>
                      <w:rFonts w:ascii="Cambria Math" w:eastAsia="Times New Roman" w:hAnsi="Cambria Math" w:cs="Calibri"/>
                      <w:highlight w:val="yellow"/>
                      <w:lang w:eastAsia="ru-RU"/>
                    </w:rPr>
                    <m:t>гтп h i</m:t>
                  </m:r>
                </m:sub>
              </m:sSub>
            </m:oMath>
            <w:r w:rsidRPr="00416D2F">
              <w:rPr>
                <w:rFonts w:ascii="Garamond" w:eastAsia="Times New Roman" w:hAnsi="Garamond"/>
                <w:bCs/>
                <w:highlight w:val="yellow"/>
                <w:lang w:eastAsia="ru-RU"/>
              </w:rPr>
              <w:t xml:space="preserve">, определенные в отношении месяцев </w:t>
            </w:r>
            <w:proofErr w:type="spellStart"/>
            <w:r w:rsidRPr="00416D2F">
              <w:rPr>
                <w:rFonts w:ascii="Garamond" w:eastAsia="Times New Roman" w:hAnsi="Garamond" w:cs="Calibri"/>
                <w:i/>
                <w:highlight w:val="yellow"/>
                <w:lang w:val="en-US" w:eastAsia="ru-RU"/>
              </w:rPr>
              <w:t>i</w:t>
            </w:r>
            <w:proofErr w:type="spellEnd"/>
            <w:r w:rsidRPr="00416D2F">
              <w:rPr>
                <w:rFonts w:ascii="Garamond" w:eastAsia="Times New Roman" w:hAnsi="Garamond" w:cs="Calibri"/>
                <w:highlight w:val="yellow"/>
                <w:lang w:eastAsia="ru-RU"/>
              </w:rPr>
              <w:t xml:space="preserve"> (</w:t>
            </w:r>
            <w:proofErr w:type="spellStart"/>
            <w:r w:rsidRPr="00416D2F">
              <w:rPr>
                <w:rFonts w:ascii="Garamond" w:eastAsia="Times New Roman" w:hAnsi="Garamond" w:cs="Calibri"/>
                <w:i/>
                <w:highlight w:val="yellow"/>
                <w:lang w:val="en-US" w:eastAsia="ru-RU"/>
              </w:rPr>
              <w:t>i</w:t>
            </w:r>
            <w:proofErr w:type="spellEnd"/>
            <w:r w:rsidRPr="00416D2F">
              <w:rPr>
                <w:rFonts w:ascii="Garamond" w:eastAsia="Times New Roman" w:hAnsi="Garamond" w:cs="Calibri"/>
                <w:highlight w:val="yellow"/>
                <w:lang w:eastAsia="ru-RU"/>
              </w:rPr>
              <w:t xml:space="preserve"> = </w:t>
            </w:r>
            <w:r w:rsidRPr="00416D2F">
              <w:rPr>
                <w:rFonts w:ascii="Garamond" w:eastAsia="Times New Roman" w:hAnsi="Garamond" w:cs="Calibri"/>
                <w:i/>
                <w:highlight w:val="yellow"/>
                <w:lang w:eastAsia="ru-RU"/>
              </w:rPr>
              <w:t>(</w:t>
            </w:r>
            <w:r w:rsidRPr="00416D2F">
              <w:rPr>
                <w:rFonts w:ascii="Garamond" w:eastAsia="Times New Roman" w:hAnsi="Garamond" w:cs="Calibri"/>
                <w:i/>
                <w:highlight w:val="yellow"/>
                <w:lang w:val="en-US" w:eastAsia="ru-RU"/>
              </w:rPr>
              <w:t>m</w:t>
            </w:r>
            <w:r w:rsidRPr="00416D2F">
              <w:rPr>
                <w:rFonts w:ascii="Garamond" w:eastAsia="Times New Roman" w:hAnsi="Garamond" w:cs="Calibri"/>
                <w:i/>
                <w:highlight w:val="yellow"/>
                <w:lang w:eastAsia="ru-RU"/>
              </w:rPr>
              <w:t>–</w:t>
            </w:r>
            <w:r w:rsidRPr="00416D2F">
              <w:rPr>
                <w:rFonts w:ascii="Garamond" w:eastAsia="Times New Roman" w:hAnsi="Garamond" w:cs="Calibri"/>
                <w:highlight w:val="yellow"/>
                <w:lang w:eastAsia="ru-RU"/>
              </w:rPr>
              <w:t>2)</w:t>
            </w:r>
            <w:r w:rsidRPr="00416D2F">
              <w:rPr>
                <w:rFonts w:ascii="Garamond" w:eastAsia="Times New Roman" w:hAnsi="Garamond" w:cs="Calibri"/>
                <w:i/>
                <w:highlight w:val="yellow"/>
                <w:lang w:eastAsia="ru-RU"/>
              </w:rPr>
              <w:t xml:space="preserve"> </w:t>
            </w:r>
            <w:r w:rsidRPr="00416D2F">
              <w:rPr>
                <w:rFonts w:ascii="Garamond" w:eastAsia="Times New Roman" w:hAnsi="Garamond" w:cs="Calibri"/>
                <w:highlight w:val="yellow"/>
                <w:lang w:eastAsia="ru-RU"/>
              </w:rPr>
              <w:t xml:space="preserve">… </w:t>
            </w:r>
            <w:r w:rsidRPr="00416D2F">
              <w:rPr>
                <w:rFonts w:ascii="Garamond" w:eastAsia="Times New Roman" w:hAnsi="Garamond" w:cs="Calibri"/>
                <w:i/>
                <w:highlight w:val="yellow"/>
                <w:lang w:eastAsia="ru-RU"/>
              </w:rPr>
              <w:t>(</w:t>
            </w:r>
            <w:r w:rsidRPr="00416D2F">
              <w:rPr>
                <w:rFonts w:ascii="Garamond" w:eastAsia="Times New Roman" w:hAnsi="Garamond" w:cs="Calibri"/>
                <w:i/>
                <w:highlight w:val="yellow"/>
                <w:lang w:val="en-US" w:eastAsia="ru-RU"/>
              </w:rPr>
              <w:t>m</w:t>
            </w:r>
            <w:r w:rsidRPr="00416D2F">
              <w:rPr>
                <w:rFonts w:ascii="Garamond" w:eastAsia="Times New Roman" w:hAnsi="Garamond" w:cs="Calibri"/>
                <w:highlight w:val="yellow"/>
                <w:lang w:eastAsia="ru-RU"/>
              </w:rPr>
              <w:t xml:space="preserve">–13)) </w:t>
            </w:r>
            <w:r w:rsidRPr="00416D2F">
              <w:rPr>
                <w:rFonts w:ascii="Garamond" w:eastAsia="Times New Roman" w:hAnsi="Garamond"/>
                <w:highlight w:val="yellow"/>
                <w:lang w:eastAsia="ru-RU"/>
              </w:rPr>
              <w:t xml:space="preserve">с использованием московского времени, при этом </w:t>
            </w:r>
            <w:r w:rsidRPr="00416D2F">
              <w:rPr>
                <w:rFonts w:ascii="Garamond" w:eastAsia="Times New Roman" w:hAnsi="Garamond"/>
                <w:highlight w:val="yellow"/>
                <w:lang w:eastAsia="ru-RU"/>
              </w:rPr>
              <w:lastRenderedPageBreak/>
              <w:t xml:space="preserve">при расчете </w:t>
            </w:r>
            <m:oMath>
              <m:sSub>
                <m:sSubPr>
                  <m:ctrlPr>
                    <w:rPr>
                      <w:rFonts w:ascii="Cambria Math" w:eastAsia="Times New Roman" w:hAnsi="Cambria Math"/>
                      <w:i/>
                      <w:highlight w:val="yellow"/>
                      <w:lang w:eastAsia="ru-RU"/>
                    </w:rPr>
                  </m:ctrlPr>
                </m:sSubPr>
                <m:e>
                  <m:r>
                    <w:rPr>
                      <w:rFonts w:ascii="Cambria Math" w:eastAsia="Times New Roman" w:hAnsi="Cambria Math" w:cs="Calibri"/>
                      <w:highlight w:val="yellow"/>
                      <w:lang w:eastAsia="ru-RU"/>
                    </w:rPr>
                    <m:t>W</m:t>
                  </m:r>
                </m:e>
                <m:sub>
                  <m:r>
                    <w:rPr>
                      <w:rFonts w:ascii="Cambria Math" w:eastAsia="Times New Roman" w:hAnsi="Cambria Math" w:cs="Calibri"/>
                      <w:highlight w:val="yellow"/>
                      <w:lang w:eastAsia="ru-RU"/>
                    </w:rPr>
                    <m:t>гтп</m:t>
                  </m:r>
                  <m:func>
                    <m:funcPr>
                      <m:ctrlPr>
                        <w:rPr>
                          <w:rFonts w:ascii="Cambria Math" w:eastAsia="Times New Roman" w:hAnsi="Cambria Math"/>
                          <w:i/>
                          <w:highlight w:val="yellow"/>
                          <w:lang w:val="en-US" w:eastAsia="ru-RU"/>
                        </w:rPr>
                      </m:ctrlPr>
                    </m:funcPr>
                    <m:fName>
                      <m:r>
                        <m:rPr>
                          <m:sty m:val="p"/>
                        </m:rPr>
                        <w:rPr>
                          <w:rFonts w:ascii="Cambria Math" w:eastAsia="Times New Roman" w:hAnsi="Cambria Math" w:cs="Calibri"/>
                          <w:highlight w:val="yellow"/>
                          <w:lang w:val="en-US" w:eastAsia="ru-RU"/>
                        </w:rPr>
                        <m:t>max</m:t>
                      </m:r>
                    </m:fName>
                    <m:e>
                      <m:r>
                        <w:rPr>
                          <w:rFonts w:ascii="Cambria Math" w:eastAsia="Times New Roman" w:hAnsi="Cambria Math" w:cs="Calibri"/>
                          <w:highlight w:val="yellow"/>
                          <w:lang w:val="en-US" w:eastAsia="ru-RU"/>
                        </w:rPr>
                        <m:t>m</m:t>
                      </m:r>
                    </m:e>
                  </m:func>
                </m:sub>
              </m:sSub>
            </m:oMath>
            <w:r w:rsidRPr="00416D2F">
              <w:rPr>
                <w:rFonts w:ascii="Garamond" w:eastAsia="Times New Roman" w:hAnsi="Garamond"/>
                <w:bCs/>
                <w:highlight w:val="yellow"/>
                <w:lang w:eastAsia="ru-RU"/>
              </w:rPr>
              <w:t xml:space="preserve"> в отношении ноября 2024 г</w:t>
            </w:r>
            <w:r w:rsidR="003E4166">
              <w:rPr>
                <w:rFonts w:ascii="Garamond" w:eastAsia="Times New Roman" w:hAnsi="Garamond"/>
                <w:bCs/>
                <w:highlight w:val="yellow"/>
                <w:lang w:eastAsia="ru-RU"/>
              </w:rPr>
              <w:t>ода</w:t>
            </w:r>
            <w:r w:rsidRPr="00416D2F">
              <w:rPr>
                <w:rFonts w:ascii="Garamond" w:eastAsia="Times New Roman" w:hAnsi="Garamond"/>
                <w:bCs/>
                <w:highlight w:val="yellow"/>
                <w:lang w:eastAsia="ru-RU"/>
              </w:rPr>
              <w:t xml:space="preserve"> величина </w:t>
            </w:r>
            <m:oMath>
              <m:sSub>
                <m:sSubPr>
                  <m:ctrlPr>
                    <w:rPr>
                      <w:rFonts w:ascii="Cambria Math" w:eastAsia="Times New Roman" w:hAnsi="Cambria Math"/>
                      <w:i/>
                      <w:highlight w:val="yellow"/>
                      <w:lang w:eastAsia="ru-RU"/>
                    </w:rPr>
                  </m:ctrlPr>
                </m:sSubPr>
                <m:e>
                  <m:r>
                    <w:rPr>
                      <w:rFonts w:ascii="Cambria Math" w:eastAsia="Times New Roman" w:hAnsi="Cambria Math" w:cs="Calibri"/>
                      <w:highlight w:val="yellow"/>
                      <w:lang w:eastAsia="ru-RU"/>
                    </w:rPr>
                    <m:t>W</m:t>
                  </m:r>
                </m:e>
                <m:sub>
                  <m:r>
                    <w:rPr>
                      <w:rFonts w:ascii="Cambria Math" w:eastAsia="Times New Roman" w:hAnsi="Cambria Math" w:cs="Calibri"/>
                      <w:highlight w:val="yellow"/>
                      <w:lang w:eastAsia="ru-RU"/>
                    </w:rPr>
                    <m:t>гтп h i</m:t>
                  </m:r>
                </m:sub>
              </m:sSub>
            </m:oMath>
            <w:r w:rsidRPr="00416D2F">
              <w:rPr>
                <w:rFonts w:ascii="Garamond" w:eastAsia="Times New Roman" w:hAnsi="Garamond"/>
                <w:bCs/>
                <w:highlight w:val="yellow"/>
                <w:lang w:eastAsia="ru-RU"/>
              </w:rPr>
              <w:t xml:space="preserve"> для месяца </w:t>
            </w:r>
            <w:r w:rsidRPr="003E4166">
              <w:rPr>
                <w:rFonts w:ascii="Garamond" w:eastAsia="Times New Roman" w:hAnsi="Garamond"/>
                <w:bCs/>
                <w:i/>
                <w:highlight w:val="yellow"/>
                <w:lang w:val="en-US" w:eastAsia="ru-RU"/>
              </w:rPr>
              <w:t>m</w:t>
            </w:r>
            <w:r w:rsidR="003E4166">
              <w:rPr>
                <w:rFonts w:ascii="Garamond" w:eastAsia="Times New Roman" w:hAnsi="Garamond"/>
                <w:bCs/>
                <w:highlight w:val="yellow"/>
                <w:lang w:eastAsia="ru-RU"/>
              </w:rPr>
              <w:t>–</w:t>
            </w:r>
            <w:r w:rsidRPr="00416D2F">
              <w:rPr>
                <w:rFonts w:ascii="Garamond" w:eastAsia="Times New Roman" w:hAnsi="Garamond"/>
                <w:bCs/>
                <w:highlight w:val="yellow"/>
                <w:lang w:eastAsia="ru-RU"/>
              </w:rPr>
              <w:t>2 определяется без учета последних 7 часов месяца, определенных по московскому времени.</w:t>
            </w:r>
          </w:p>
        </w:tc>
      </w:tr>
    </w:tbl>
    <w:p w14:paraId="61DD770C" w14:textId="77777777" w:rsidR="00C95549" w:rsidRDefault="00C95549" w:rsidP="008D6E01">
      <w:pPr>
        <w:suppressAutoHyphens/>
        <w:spacing w:after="0" w:line="240" w:lineRule="auto"/>
        <w:ind w:right="26"/>
        <w:jc w:val="both"/>
        <w:outlineLvl w:val="0"/>
        <w:rPr>
          <w:rFonts w:ascii="Garamond" w:eastAsia="Courier New" w:hAnsi="Garamond" w:cs="Cambria"/>
          <w:b/>
          <w:bCs/>
          <w:sz w:val="26"/>
          <w:szCs w:val="26"/>
          <w:lang w:eastAsia="ru-RU"/>
        </w:rPr>
      </w:pPr>
    </w:p>
    <w:p w14:paraId="082CEC4B" w14:textId="77777777" w:rsidR="000861C5" w:rsidRPr="003F2CE5" w:rsidRDefault="000861C5" w:rsidP="00416D2F">
      <w:pPr>
        <w:keepNext/>
        <w:suppressAutoHyphens/>
        <w:spacing w:after="0" w:line="240" w:lineRule="auto"/>
        <w:jc w:val="right"/>
        <w:rPr>
          <w:rFonts w:ascii="Garamond" w:eastAsia="Cambria" w:hAnsi="Garamond" w:cs="Calibri"/>
          <w:b/>
          <w:i/>
          <w:sz w:val="28"/>
          <w:szCs w:val="28"/>
        </w:rPr>
      </w:pPr>
      <w:r w:rsidRPr="000966A7">
        <w:rPr>
          <w:rFonts w:ascii="Garamond" w:eastAsia="Cambria" w:hAnsi="Garamond" w:cs="Calibri"/>
          <w:b/>
          <w:sz w:val="28"/>
          <w:szCs w:val="28"/>
        </w:rPr>
        <w:t xml:space="preserve">Приложение № </w:t>
      </w:r>
      <w:r>
        <w:rPr>
          <w:rFonts w:ascii="Garamond" w:hAnsi="Garamond" w:cs="Calibri"/>
          <w:b/>
          <w:iCs/>
          <w:sz w:val="28"/>
          <w:szCs w:val="28"/>
        </w:rPr>
        <w:t>5.2.5</w:t>
      </w:r>
    </w:p>
    <w:p w14:paraId="3E71A00F" w14:textId="77777777" w:rsidR="000861C5" w:rsidRPr="000966A7" w:rsidRDefault="000861C5" w:rsidP="00416D2F">
      <w:pPr>
        <w:keepNext/>
        <w:suppressAutoHyphens/>
        <w:spacing w:after="0" w:line="240" w:lineRule="auto"/>
        <w:ind w:left="-142"/>
        <w:jc w:val="right"/>
        <w:rPr>
          <w:rFonts w:ascii="Garamond" w:eastAsia="Cambria" w:hAnsi="Garamond" w:cs="Cambria"/>
          <w:b/>
          <w:bCs/>
          <w:i/>
          <w:lang w:eastAsia="ru-RU"/>
        </w:rPr>
      </w:pPr>
    </w:p>
    <w:p w14:paraId="387030F2" w14:textId="2B7E11EB" w:rsidR="000861C5" w:rsidRPr="00416D2F" w:rsidRDefault="000861C5" w:rsidP="00416D2F">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iCs/>
          <w:color w:val="000000"/>
          <w:sz w:val="24"/>
          <w:szCs w:val="24"/>
        </w:rPr>
      </w:pPr>
      <w:r w:rsidRPr="00416D2F">
        <w:rPr>
          <w:rFonts w:ascii="Garamond" w:hAnsi="Garamond"/>
          <w:b/>
          <w:iCs/>
          <w:sz w:val="24"/>
          <w:szCs w:val="24"/>
        </w:rPr>
        <w:t xml:space="preserve">Обоснование: </w:t>
      </w:r>
      <w:r w:rsidR="00416D2F" w:rsidRPr="00416D2F">
        <w:rPr>
          <w:rFonts w:ascii="Garamond" w:hAnsi="Garamond"/>
          <w:iCs/>
          <w:color w:val="000000"/>
          <w:sz w:val="24"/>
          <w:szCs w:val="24"/>
        </w:rPr>
        <w:t>п</w:t>
      </w:r>
      <w:r w:rsidRPr="00416D2F">
        <w:rPr>
          <w:rFonts w:ascii="Garamond" w:hAnsi="Garamond"/>
          <w:iCs/>
          <w:color w:val="000000"/>
          <w:sz w:val="24"/>
          <w:szCs w:val="24"/>
        </w:rPr>
        <w:t>редлагается уточнить порядок направления ответных квитанций (макеты 90001)</w:t>
      </w:r>
      <w:r w:rsidR="003E4166">
        <w:rPr>
          <w:rFonts w:ascii="Garamond" w:hAnsi="Garamond"/>
          <w:iCs/>
          <w:color w:val="000000"/>
          <w:sz w:val="24"/>
          <w:szCs w:val="24"/>
        </w:rPr>
        <w:t>.</w:t>
      </w:r>
    </w:p>
    <w:p w14:paraId="43129373" w14:textId="77777777" w:rsidR="000861C5" w:rsidRPr="00416D2F" w:rsidRDefault="000861C5" w:rsidP="00416D2F">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i/>
          <w:iCs/>
          <w:sz w:val="24"/>
          <w:szCs w:val="24"/>
        </w:rPr>
      </w:pPr>
      <w:r w:rsidRPr="00416D2F">
        <w:rPr>
          <w:rFonts w:ascii="Garamond" w:eastAsia="Times New Roman" w:hAnsi="Garamond" w:cs="Garamond"/>
          <w:b/>
          <w:bCs/>
          <w:iCs/>
          <w:sz w:val="24"/>
          <w:szCs w:val="24"/>
        </w:rPr>
        <w:t>Дата вступления в силу:</w:t>
      </w:r>
      <w:r w:rsidRPr="00416D2F">
        <w:rPr>
          <w:rFonts w:ascii="Garamond" w:hAnsi="Garamond"/>
          <w:bCs/>
          <w:iCs/>
          <w:sz w:val="24"/>
          <w:szCs w:val="24"/>
        </w:rPr>
        <w:t xml:space="preserve"> </w:t>
      </w:r>
      <w:r w:rsidRPr="00416D2F">
        <w:rPr>
          <w:rFonts w:ascii="Garamond" w:hAnsi="Garamond"/>
          <w:bCs/>
          <w:iCs/>
          <w:sz w:val="24"/>
          <w:szCs w:val="24"/>
          <w:lang w:val="en-US"/>
        </w:rPr>
        <w:t>c</w:t>
      </w:r>
      <w:r w:rsidRPr="00416D2F">
        <w:rPr>
          <w:rFonts w:ascii="Garamond" w:hAnsi="Garamond"/>
          <w:bCs/>
          <w:iCs/>
          <w:sz w:val="24"/>
          <w:szCs w:val="24"/>
        </w:rPr>
        <w:t xml:space="preserve"> </w:t>
      </w:r>
      <w:r w:rsidRPr="00416D2F">
        <w:rPr>
          <w:rFonts w:ascii="Garamond" w:hAnsi="Garamond"/>
          <w:iCs/>
          <w:color w:val="000000"/>
          <w:sz w:val="24"/>
          <w:szCs w:val="24"/>
        </w:rPr>
        <w:t>1 ноября 2024 года и действуют по 31 декабря 2024 года (включительно).</w:t>
      </w:r>
    </w:p>
    <w:p w14:paraId="3AAF6CF5" w14:textId="77777777" w:rsidR="00A43323" w:rsidRDefault="00A43323" w:rsidP="00416D2F">
      <w:pPr>
        <w:keepNext/>
        <w:suppressAutoHyphens/>
        <w:spacing w:after="0" w:line="240" w:lineRule="auto"/>
        <w:jc w:val="right"/>
        <w:rPr>
          <w:rFonts w:ascii="Garamond" w:hAnsi="Garamond"/>
        </w:rPr>
      </w:pPr>
    </w:p>
    <w:p w14:paraId="76F3C619" w14:textId="23C5D7E7" w:rsidR="000861C5" w:rsidRDefault="000861C5" w:rsidP="00416D2F">
      <w:pPr>
        <w:suppressAutoHyphens/>
        <w:spacing w:after="0" w:line="240" w:lineRule="auto"/>
        <w:ind w:right="26"/>
        <w:outlineLvl w:val="0"/>
        <w:rPr>
          <w:rFonts w:ascii="Garamond" w:eastAsia="Courier New" w:hAnsi="Garamond"/>
          <w:b/>
          <w:iCs/>
          <w:sz w:val="26"/>
          <w:szCs w:val="26"/>
        </w:rPr>
      </w:pPr>
      <w:r w:rsidRPr="000966A7">
        <w:rPr>
          <w:rFonts w:ascii="Garamond" w:eastAsia="Courier New" w:hAnsi="Garamond"/>
          <w:b/>
          <w:iCs/>
          <w:sz w:val="26"/>
          <w:szCs w:val="26"/>
        </w:rPr>
        <w:t>Предложения по изменениям и дополнениям в МЕТОДИЧЕСКИЕ УКАЗАНИЯ ПО ПРЕДОСТАВЛЕНИЮ ИНФОРМАЦИИ В АО «АТС» О СОСТОЯНИИ СИСТЕМЫ УЧЕТА ЭЛЕКТРОЭНЕРГИИ ЗАЯВИТЕЛЯ (ОПРОСНЫЕ ЛИСТЫ) (Приложение № 11.4 к Положению о порядке получения статуса субъекта оптового рынка и ведения реестра субъектов оптового рынка)</w:t>
      </w:r>
    </w:p>
    <w:p w14:paraId="77F879F4" w14:textId="77777777" w:rsidR="00416D2F" w:rsidRPr="000966A7" w:rsidRDefault="00416D2F" w:rsidP="00416D2F">
      <w:pPr>
        <w:suppressAutoHyphens/>
        <w:spacing w:after="0" w:line="240" w:lineRule="auto"/>
        <w:ind w:right="26"/>
        <w:outlineLvl w:val="0"/>
        <w:rPr>
          <w:rFonts w:ascii="Garamond" w:eastAsia="Courier New" w:hAnsi="Garamond" w:cs="Cambria"/>
          <w:b/>
          <w:bCs/>
          <w:i/>
          <w:iCs/>
          <w:sz w:val="26"/>
          <w:szCs w:val="26"/>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477"/>
        <w:gridCol w:w="7371"/>
      </w:tblGrid>
      <w:tr w:rsidR="000861C5" w:rsidRPr="00416D2F" w14:paraId="42C5714B" w14:textId="77777777" w:rsidTr="002F0C8F">
        <w:tc>
          <w:tcPr>
            <w:tcW w:w="1031" w:type="dxa"/>
            <w:vAlign w:val="center"/>
          </w:tcPr>
          <w:p w14:paraId="010397C9" w14:textId="77777777" w:rsidR="000861C5" w:rsidRPr="00416D2F" w:rsidRDefault="000861C5"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w:t>
            </w:r>
          </w:p>
          <w:p w14:paraId="01E2A050" w14:textId="77777777" w:rsidR="000861C5" w:rsidRPr="00416D2F" w:rsidRDefault="000861C5"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пункта</w:t>
            </w:r>
          </w:p>
        </w:tc>
        <w:tc>
          <w:tcPr>
            <w:tcW w:w="6477" w:type="dxa"/>
            <w:vAlign w:val="center"/>
          </w:tcPr>
          <w:p w14:paraId="6CC9B28B" w14:textId="77777777" w:rsidR="00416D2F" w:rsidRPr="00416D2F" w:rsidRDefault="000861C5" w:rsidP="00416D2F">
            <w:pPr>
              <w:widowControl w:val="0"/>
              <w:suppressAutoHyphens/>
              <w:spacing w:after="0" w:line="240" w:lineRule="auto"/>
              <w:jc w:val="center"/>
              <w:rPr>
                <w:rFonts w:ascii="Garamond" w:eastAsia="Cambria" w:hAnsi="Garamond" w:cs="Cambria"/>
                <w:b/>
              </w:rPr>
            </w:pPr>
            <w:r w:rsidRPr="00416D2F">
              <w:rPr>
                <w:rFonts w:ascii="Garamond" w:eastAsia="Cambria" w:hAnsi="Garamond" w:cs="Cambria"/>
                <w:b/>
              </w:rPr>
              <w:t xml:space="preserve">Редакция, действующая на момент </w:t>
            </w:r>
          </w:p>
          <w:p w14:paraId="6E2CC992" w14:textId="3B23F062" w:rsidR="000861C5" w:rsidRPr="00416D2F" w:rsidRDefault="000861C5" w:rsidP="00416D2F">
            <w:pPr>
              <w:widowControl w:val="0"/>
              <w:suppressAutoHyphens/>
              <w:spacing w:after="0" w:line="240" w:lineRule="auto"/>
              <w:jc w:val="center"/>
              <w:rPr>
                <w:rFonts w:ascii="Garamond" w:eastAsia="Cambria" w:hAnsi="Garamond" w:cs="Cambria"/>
                <w:i/>
              </w:rPr>
            </w:pPr>
            <w:r w:rsidRPr="00416D2F">
              <w:rPr>
                <w:rFonts w:ascii="Garamond" w:eastAsia="Cambria" w:hAnsi="Garamond" w:cs="Cambria"/>
                <w:b/>
              </w:rPr>
              <w:t>вступления в силу изменений</w:t>
            </w:r>
          </w:p>
        </w:tc>
        <w:tc>
          <w:tcPr>
            <w:tcW w:w="7371" w:type="dxa"/>
          </w:tcPr>
          <w:p w14:paraId="473DC755" w14:textId="77777777" w:rsidR="000861C5" w:rsidRPr="00416D2F" w:rsidRDefault="000861C5" w:rsidP="00416D2F">
            <w:pPr>
              <w:widowControl w:val="0"/>
              <w:suppressAutoHyphens/>
              <w:spacing w:after="0" w:line="240" w:lineRule="auto"/>
              <w:jc w:val="center"/>
              <w:rPr>
                <w:rFonts w:ascii="Garamond" w:eastAsia="Cambria" w:hAnsi="Garamond" w:cs="Cambria"/>
                <w:b/>
                <w:i/>
              </w:rPr>
            </w:pPr>
            <w:r w:rsidRPr="00416D2F">
              <w:rPr>
                <w:rFonts w:ascii="Garamond" w:eastAsia="Cambria" w:hAnsi="Garamond" w:cs="Cambria"/>
                <w:b/>
              </w:rPr>
              <w:t>Предлагаемая редакция</w:t>
            </w:r>
          </w:p>
          <w:p w14:paraId="2814D894" w14:textId="77777777" w:rsidR="000861C5" w:rsidRPr="00416D2F" w:rsidRDefault="000861C5" w:rsidP="00416D2F">
            <w:pPr>
              <w:suppressAutoHyphens/>
              <w:spacing w:after="0" w:line="240" w:lineRule="auto"/>
              <w:ind w:right="-55"/>
              <w:jc w:val="center"/>
              <w:rPr>
                <w:rFonts w:ascii="Garamond" w:eastAsia="Cambria" w:hAnsi="Garamond" w:cs="Cambria"/>
                <w:i/>
              </w:rPr>
            </w:pPr>
            <w:r w:rsidRPr="00416D2F">
              <w:rPr>
                <w:rFonts w:ascii="Garamond" w:eastAsia="Cambria" w:hAnsi="Garamond" w:cs="Cambria"/>
              </w:rPr>
              <w:t>(изменения выделены цветом)</w:t>
            </w:r>
          </w:p>
        </w:tc>
      </w:tr>
      <w:tr w:rsidR="000861C5" w:rsidRPr="00416D2F" w14:paraId="70C829C3" w14:textId="77777777" w:rsidTr="002F0C8F">
        <w:tc>
          <w:tcPr>
            <w:tcW w:w="1031" w:type="dxa"/>
          </w:tcPr>
          <w:p w14:paraId="2B9827AF" w14:textId="77777777" w:rsidR="000861C5" w:rsidRPr="00416D2F" w:rsidRDefault="000861C5" w:rsidP="002F0C8F">
            <w:pPr>
              <w:widowControl w:val="0"/>
              <w:suppressAutoHyphens/>
              <w:spacing w:after="0"/>
              <w:jc w:val="center"/>
              <w:rPr>
                <w:rFonts w:ascii="Garamond" w:hAnsi="Garamond"/>
                <w:b/>
                <w:iCs/>
              </w:rPr>
            </w:pPr>
            <w:r w:rsidRPr="00416D2F">
              <w:rPr>
                <w:rFonts w:ascii="Garamond" w:hAnsi="Garamond"/>
                <w:b/>
                <w:iCs/>
              </w:rPr>
              <w:t>3.2</w:t>
            </w:r>
          </w:p>
        </w:tc>
        <w:tc>
          <w:tcPr>
            <w:tcW w:w="6477" w:type="dxa"/>
          </w:tcPr>
          <w:p w14:paraId="07372B76" w14:textId="77777777" w:rsidR="000861C5" w:rsidRPr="00416D2F" w:rsidRDefault="000861C5" w:rsidP="003E4166">
            <w:pPr>
              <w:tabs>
                <w:tab w:val="left" w:pos="416"/>
              </w:tabs>
              <w:suppressAutoHyphens/>
              <w:spacing w:before="120" w:after="120"/>
              <w:ind w:firstLine="701"/>
              <w:jc w:val="both"/>
              <w:rPr>
                <w:rFonts w:ascii="Garamond" w:hAnsi="Garamond"/>
                <w:iCs/>
              </w:rPr>
            </w:pPr>
            <w:r w:rsidRPr="00416D2F">
              <w:rPr>
                <w:rFonts w:ascii="Garamond" w:hAnsi="Garamond"/>
                <w:highlight w:val="yellow"/>
              </w:rPr>
              <w:t>После обработки файла в ПАК КО субъекту оптового рынка автоматически отправляется ответная квитанция (макет 90001) с информацией</w:t>
            </w:r>
            <w:r w:rsidRPr="00416D2F">
              <w:rPr>
                <w:rFonts w:ascii="Garamond" w:hAnsi="Garamond"/>
              </w:rPr>
              <w:t xml:space="preserve"> о возможности (невозможности) машинного разбора электронного документа (опросных листов (макет 90000)) в ПАК КО. Макет 90001 формируется в виде документа формата </w:t>
            </w:r>
            <w:proofErr w:type="spellStart"/>
            <w:r w:rsidRPr="00416D2F">
              <w:rPr>
                <w:rFonts w:ascii="Garamond" w:hAnsi="Garamond"/>
              </w:rPr>
              <w:t>xml</w:t>
            </w:r>
            <w:proofErr w:type="spellEnd"/>
            <w:r w:rsidRPr="00416D2F">
              <w:rPr>
                <w:rFonts w:ascii="Garamond" w:hAnsi="Garamond"/>
              </w:rPr>
              <w:t>, подписывается ЭП КО и направляется в адрес субъекта оптового рынка (заявителя).</w:t>
            </w:r>
            <w:r w:rsidRPr="00416D2F" w:rsidDel="00C05092">
              <w:rPr>
                <w:rStyle w:val="ab"/>
                <w:sz w:val="22"/>
                <w:szCs w:val="22"/>
              </w:rPr>
              <w:t xml:space="preserve"> </w:t>
            </w:r>
          </w:p>
        </w:tc>
        <w:tc>
          <w:tcPr>
            <w:tcW w:w="7371" w:type="dxa"/>
          </w:tcPr>
          <w:p w14:paraId="6A8AFAE6" w14:textId="77777777" w:rsidR="000861C5" w:rsidRPr="00416D2F" w:rsidRDefault="000861C5" w:rsidP="002F0C8F">
            <w:pPr>
              <w:widowControl w:val="0"/>
              <w:suppressAutoHyphens/>
              <w:spacing w:after="0"/>
              <w:ind w:firstLine="486"/>
              <w:jc w:val="both"/>
              <w:rPr>
                <w:rFonts w:ascii="Garamond" w:hAnsi="Garamond"/>
                <w:iCs/>
              </w:rPr>
            </w:pPr>
            <w:r w:rsidRPr="00416D2F">
              <w:rPr>
                <w:rFonts w:ascii="Garamond" w:hAnsi="Garamond"/>
                <w:iCs/>
                <w:highlight w:val="yellow"/>
              </w:rPr>
              <w:t xml:space="preserve">КО в течение 120 (ста двадцати) минут подтверждает факт получения </w:t>
            </w:r>
            <w:r w:rsidRPr="00416D2F">
              <w:rPr>
                <w:rFonts w:ascii="Garamond" w:hAnsi="Garamond"/>
                <w:highlight w:val="yellow"/>
              </w:rPr>
              <w:t>электронных документов (опросных листов (макет 90000))</w:t>
            </w:r>
            <w:r w:rsidRPr="00416D2F">
              <w:rPr>
                <w:rFonts w:ascii="Garamond" w:hAnsi="Garamond"/>
                <w:iCs/>
                <w:highlight w:val="yellow"/>
              </w:rPr>
              <w:t xml:space="preserve"> путем направления в адрес субъекта оптового рынка (заявителя) уведомлений в макете 90001, подписанных электронной подписью и содержащих информацию </w:t>
            </w:r>
            <w:r w:rsidRPr="00416D2F">
              <w:rPr>
                <w:rFonts w:ascii="Garamond" w:hAnsi="Garamond"/>
                <w:iCs/>
              </w:rPr>
              <w:t xml:space="preserve">о </w:t>
            </w:r>
            <w:r w:rsidRPr="00416D2F">
              <w:rPr>
                <w:rFonts w:ascii="Garamond" w:hAnsi="Garamond"/>
              </w:rPr>
              <w:t xml:space="preserve">возможности (невозможности) машинного разбора электронного документа (опросных листов (макет 90000)) в ПАК КО. Макет 90001 формируется в виде документа формата </w:t>
            </w:r>
            <w:proofErr w:type="spellStart"/>
            <w:r w:rsidRPr="00416D2F">
              <w:rPr>
                <w:rFonts w:ascii="Garamond" w:hAnsi="Garamond"/>
              </w:rPr>
              <w:t>xml</w:t>
            </w:r>
            <w:proofErr w:type="spellEnd"/>
            <w:r w:rsidRPr="00416D2F">
              <w:rPr>
                <w:rFonts w:ascii="Garamond" w:hAnsi="Garamond"/>
              </w:rPr>
              <w:t>, подписывается ЭП КО и направляется в адрес субъекта оптового рынка (заявителя).</w:t>
            </w:r>
          </w:p>
        </w:tc>
      </w:tr>
      <w:tr w:rsidR="000861C5" w:rsidRPr="00416D2F" w14:paraId="72C4C368" w14:textId="77777777" w:rsidTr="002F0C8F">
        <w:tc>
          <w:tcPr>
            <w:tcW w:w="1031" w:type="dxa"/>
          </w:tcPr>
          <w:p w14:paraId="49F7005F" w14:textId="77777777" w:rsidR="000861C5" w:rsidRPr="00416D2F" w:rsidRDefault="000861C5" w:rsidP="002F0C8F">
            <w:pPr>
              <w:widowControl w:val="0"/>
              <w:suppressAutoHyphens/>
              <w:spacing w:after="0"/>
              <w:jc w:val="center"/>
              <w:rPr>
                <w:rFonts w:ascii="Garamond" w:eastAsia="Cambria" w:hAnsi="Garamond" w:cs="Cambria"/>
                <w:b/>
                <w:i/>
                <w:iCs/>
              </w:rPr>
            </w:pPr>
            <w:r w:rsidRPr="00416D2F">
              <w:rPr>
                <w:rFonts w:ascii="Garamond" w:hAnsi="Garamond"/>
                <w:b/>
                <w:iCs/>
              </w:rPr>
              <w:t>3.3</w:t>
            </w:r>
          </w:p>
        </w:tc>
        <w:tc>
          <w:tcPr>
            <w:tcW w:w="6477" w:type="dxa"/>
          </w:tcPr>
          <w:p w14:paraId="23D610F5" w14:textId="77777777" w:rsidR="000861C5" w:rsidRPr="00416D2F" w:rsidRDefault="000861C5" w:rsidP="002F0C8F">
            <w:pPr>
              <w:widowControl w:val="0"/>
              <w:suppressAutoHyphens/>
              <w:spacing w:after="0"/>
              <w:ind w:firstLine="486"/>
              <w:jc w:val="both"/>
              <w:rPr>
                <w:rFonts w:ascii="Garamond" w:eastAsia="Cambria" w:hAnsi="Garamond" w:cs="Cambria"/>
                <w:i/>
                <w:iCs/>
              </w:rPr>
            </w:pPr>
            <w:r w:rsidRPr="00416D2F">
              <w:rPr>
                <w:rFonts w:ascii="Garamond" w:hAnsi="Garamond"/>
                <w:iCs/>
              </w:rPr>
              <w:t xml:space="preserve">При отсутствии </w:t>
            </w:r>
            <w:r w:rsidRPr="00416D2F">
              <w:rPr>
                <w:rFonts w:ascii="Garamond" w:hAnsi="Garamond"/>
                <w:iCs/>
                <w:highlight w:val="yellow"/>
              </w:rPr>
              <w:t>ответа</w:t>
            </w:r>
            <w:r w:rsidRPr="00416D2F">
              <w:rPr>
                <w:rFonts w:ascii="Garamond" w:hAnsi="Garamond"/>
                <w:iCs/>
              </w:rPr>
              <w:t xml:space="preserve"> КО в течение 120 минут после отправки макета 90000 в электронном виде представитель субъекта оптового рынка (заявителя), ответственный за передачу документа, должен связаться с представителем КО, ответственным за прием информации, с целью локализации и устранения проблемы.</w:t>
            </w:r>
          </w:p>
        </w:tc>
        <w:tc>
          <w:tcPr>
            <w:tcW w:w="7371" w:type="dxa"/>
          </w:tcPr>
          <w:p w14:paraId="665555AD" w14:textId="77777777" w:rsidR="000861C5" w:rsidRPr="00416D2F" w:rsidRDefault="000861C5" w:rsidP="002F0C8F">
            <w:pPr>
              <w:widowControl w:val="0"/>
              <w:suppressAutoHyphens/>
              <w:spacing w:after="0"/>
              <w:ind w:firstLine="486"/>
              <w:jc w:val="both"/>
              <w:rPr>
                <w:rFonts w:ascii="Garamond" w:eastAsia="Cambria" w:hAnsi="Garamond" w:cs="Cambria"/>
                <w:i/>
                <w:iCs/>
                <w:lang w:eastAsia="ru-RU"/>
              </w:rPr>
            </w:pPr>
            <w:r w:rsidRPr="00416D2F">
              <w:rPr>
                <w:rFonts w:ascii="Garamond" w:hAnsi="Garamond"/>
                <w:iCs/>
              </w:rPr>
              <w:t xml:space="preserve">При отсутствии </w:t>
            </w:r>
            <w:r w:rsidRPr="00416D2F">
              <w:rPr>
                <w:rFonts w:ascii="Garamond" w:hAnsi="Garamond" w:cs="Calibri"/>
                <w:bCs/>
                <w:iCs/>
                <w:highlight w:val="yellow"/>
              </w:rPr>
              <w:t>ответной квитанции 90001 со стороны</w:t>
            </w:r>
            <w:r w:rsidRPr="00416D2F">
              <w:rPr>
                <w:rFonts w:ascii="Garamond" w:hAnsi="Garamond"/>
                <w:iCs/>
                <w:highlight w:val="yellow"/>
              </w:rPr>
              <w:t xml:space="preserve"> КО</w:t>
            </w:r>
            <w:r w:rsidRPr="00416D2F">
              <w:rPr>
                <w:rFonts w:ascii="Garamond" w:hAnsi="Garamond"/>
                <w:iCs/>
              </w:rPr>
              <w:t xml:space="preserve"> в течение 120 минут после отправки макета 90000 в электронном виде представитель субъекта оптового рынка (заявителя), ответственный за передачу документа, должен связаться с представителем КО, ответственным за прием информации, с целью локализации и устранения проблемы.</w:t>
            </w:r>
          </w:p>
        </w:tc>
      </w:tr>
    </w:tbl>
    <w:p w14:paraId="01896CC3" w14:textId="77777777" w:rsidR="00C95549" w:rsidRPr="009F14B9" w:rsidRDefault="00C95549" w:rsidP="00C372AA">
      <w:pPr>
        <w:keepNext/>
        <w:suppressAutoHyphens/>
        <w:spacing w:after="0" w:line="240" w:lineRule="auto"/>
        <w:jc w:val="right"/>
        <w:rPr>
          <w:rFonts w:ascii="Garamond" w:hAnsi="Garamond"/>
        </w:rPr>
      </w:pPr>
    </w:p>
    <w:sectPr w:rsidR="00C95549" w:rsidRPr="009F14B9" w:rsidSect="003E4166">
      <w:pgSz w:w="16838" w:h="11906" w:orient="landscape"/>
      <w:pgMar w:top="1134" w:right="851" w:bottom="96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E272" w14:textId="77777777" w:rsidR="003259F8" w:rsidRDefault="003259F8" w:rsidP="00603B9F">
      <w:pPr>
        <w:spacing w:after="0" w:line="240" w:lineRule="auto"/>
      </w:pPr>
      <w:r>
        <w:separator/>
      </w:r>
    </w:p>
  </w:endnote>
  <w:endnote w:type="continuationSeparator" w:id="0">
    <w:p w14:paraId="2FA74635" w14:textId="77777777" w:rsidR="003259F8" w:rsidRDefault="003259F8" w:rsidP="00603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chin">
    <w:altName w:val="Times New Roman"/>
    <w:charset w:val="00"/>
    <w:family w:val="roman"/>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Malgun Gothic Semilight"/>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9212C" w14:textId="77777777" w:rsidR="003259F8" w:rsidRDefault="003259F8" w:rsidP="00353BF6">
    <w:pPr>
      <w:pStyle w:val="a7"/>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CCA7112" w14:textId="77777777" w:rsidR="003259F8" w:rsidRDefault="003259F8" w:rsidP="00353BF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4C043" w14:textId="7752FF49" w:rsidR="003259F8" w:rsidRPr="00603B9F" w:rsidRDefault="003259F8" w:rsidP="00353BF6">
    <w:pPr>
      <w:pStyle w:val="a7"/>
      <w:framePr w:wrap="around" w:vAnchor="text" w:hAnchor="margin" w:xAlign="right" w:y="1"/>
      <w:rPr>
        <w:rStyle w:val="a4"/>
        <w:rFonts w:ascii="Garamond" w:hAnsi="Garamond"/>
        <w:i w:val="0"/>
        <w:iCs/>
        <w:sz w:val="22"/>
        <w:szCs w:val="22"/>
      </w:rPr>
    </w:pPr>
    <w:r w:rsidRPr="00603B9F">
      <w:rPr>
        <w:rStyle w:val="a4"/>
        <w:rFonts w:ascii="Garamond" w:hAnsi="Garamond"/>
        <w:i w:val="0"/>
        <w:iCs/>
        <w:sz w:val="22"/>
        <w:szCs w:val="22"/>
      </w:rPr>
      <w:fldChar w:fldCharType="begin"/>
    </w:r>
    <w:r w:rsidRPr="00603B9F">
      <w:rPr>
        <w:rStyle w:val="a4"/>
        <w:rFonts w:ascii="Garamond" w:hAnsi="Garamond"/>
        <w:i w:val="0"/>
        <w:iCs/>
        <w:sz w:val="22"/>
        <w:szCs w:val="22"/>
      </w:rPr>
      <w:instrText xml:space="preserve">PAGE  </w:instrText>
    </w:r>
    <w:r w:rsidRPr="00603B9F">
      <w:rPr>
        <w:rStyle w:val="a4"/>
        <w:rFonts w:ascii="Garamond" w:hAnsi="Garamond"/>
        <w:i w:val="0"/>
        <w:iCs/>
        <w:sz w:val="22"/>
        <w:szCs w:val="22"/>
      </w:rPr>
      <w:fldChar w:fldCharType="separate"/>
    </w:r>
    <w:r w:rsidR="00F10907">
      <w:rPr>
        <w:rStyle w:val="a4"/>
        <w:rFonts w:ascii="Garamond" w:hAnsi="Garamond"/>
        <w:i w:val="0"/>
        <w:iCs/>
        <w:noProof/>
        <w:sz w:val="22"/>
        <w:szCs w:val="22"/>
      </w:rPr>
      <w:t>43</w:t>
    </w:r>
    <w:r w:rsidRPr="00603B9F">
      <w:rPr>
        <w:rStyle w:val="a4"/>
        <w:rFonts w:ascii="Garamond" w:hAnsi="Garamond"/>
        <w:i w:val="0"/>
        <w:iCs/>
        <w:sz w:val="22"/>
        <w:szCs w:val="22"/>
      </w:rPr>
      <w:fldChar w:fldCharType="end"/>
    </w:r>
  </w:p>
  <w:p w14:paraId="6B90A3CD" w14:textId="77777777" w:rsidR="003259F8" w:rsidRDefault="003259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7E930" w14:textId="77777777" w:rsidR="003259F8" w:rsidRDefault="003259F8" w:rsidP="00603B9F">
      <w:pPr>
        <w:spacing w:after="0" w:line="240" w:lineRule="auto"/>
      </w:pPr>
      <w:r>
        <w:separator/>
      </w:r>
    </w:p>
  </w:footnote>
  <w:footnote w:type="continuationSeparator" w:id="0">
    <w:p w14:paraId="54076451" w14:textId="77777777" w:rsidR="003259F8" w:rsidRDefault="003259F8" w:rsidP="00603B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3EFCE4"/>
    <w:lvl w:ilvl="0">
      <w:start w:val="1"/>
      <w:numFmt w:val="decimal"/>
      <w:pStyle w:val="4"/>
      <w:lvlText w:val="%1."/>
      <w:lvlJc w:val="left"/>
      <w:pPr>
        <w:tabs>
          <w:tab w:val="num" w:pos="643"/>
        </w:tabs>
        <w:ind w:left="643" w:hanging="360"/>
      </w:pPr>
      <w:rPr>
        <w:rFonts w:cs="Times New Roman"/>
      </w:rPr>
    </w:lvl>
  </w:abstractNum>
  <w:abstractNum w:abstractNumId="1" w15:restartNumberingAfterBreak="0">
    <w:nsid w:val="FFFFFF88"/>
    <w:multiLevelType w:val="singleLevel"/>
    <w:tmpl w:val="F274FC10"/>
    <w:lvl w:ilvl="0">
      <w:start w:val="1"/>
      <w:numFmt w:val="decimal"/>
      <w:pStyle w:val="a"/>
      <w:lvlText w:val="%1."/>
      <w:lvlJc w:val="left"/>
      <w:pPr>
        <w:tabs>
          <w:tab w:val="num" w:pos="360"/>
        </w:tabs>
        <w:ind w:left="360" w:hanging="360"/>
      </w:pPr>
    </w:lvl>
  </w:abstractNum>
  <w:abstractNum w:abstractNumId="2" w15:restartNumberingAfterBreak="0">
    <w:nsid w:val="00166851"/>
    <w:multiLevelType w:val="hybridMultilevel"/>
    <w:tmpl w:val="D5583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305D06"/>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 w15:restartNumberingAfterBreak="0">
    <w:nsid w:val="02227E0E"/>
    <w:multiLevelType w:val="hybridMultilevel"/>
    <w:tmpl w:val="4AF628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E128F6"/>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 w15:restartNumberingAfterBreak="0">
    <w:nsid w:val="039B6E15"/>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 w15:restartNumberingAfterBreak="0">
    <w:nsid w:val="06D07BCB"/>
    <w:multiLevelType w:val="hybridMultilevel"/>
    <w:tmpl w:val="5D3071A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8" w15:restartNumberingAfterBreak="0">
    <w:nsid w:val="0782249C"/>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9" w15:restartNumberingAfterBreak="0">
    <w:nsid w:val="09F358E0"/>
    <w:multiLevelType w:val="hybridMultilevel"/>
    <w:tmpl w:val="F5405002"/>
    <w:lvl w:ilvl="0" w:tplc="C57227D0">
      <w:start w:val="1"/>
      <w:numFmt w:val="decimal"/>
      <w:lvlText w:val="%1)"/>
      <w:lvlJc w:val="left"/>
      <w:pPr>
        <w:ind w:left="1287" w:hanging="360"/>
      </w:pPr>
      <w:rPr>
        <w:rFonts w:ascii="Garamond" w:hAnsi="Garamond" w:hint="default"/>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C802B7F"/>
    <w:multiLevelType w:val="hybridMultilevel"/>
    <w:tmpl w:val="6C4C0A66"/>
    <w:lvl w:ilvl="0" w:tplc="E1B8CC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CBE0480"/>
    <w:multiLevelType w:val="multilevel"/>
    <w:tmpl w:val="70CEFB6C"/>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2" w15:restartNumberingAfterBreak="0">
    <w:nsid w:val="0F101826"/>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13" w15:restartNumberingAfterBreak="0">
    <w:nsid w:val="0FBC4CBF"/>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14" w15:restartNumberingAfterBreak="0">
    <w:nsid w:val="10387979"/>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15" w15:restartNumberingAfterBreak="0">
    <w:nsid w:val="10764030"/>
    <w:multiLevelType w:val="multilevel"/>
    <w:tmpl w:val="340C3A6C"/>
    <w:lvl w:ilvl="0">
      <w:start w:val="2"/>
      <w:numFmt w:val="decimal"/>
      <w:lvlText w:val="%1."/>
      <w:lvlJc w:val="left"/>
      <w:pPr>
        <w:ind w:left="108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55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048" w:hanging="1800"/>
      </w:pPr>
      <w:rPr>
        <w:rFonts w:hint="default"/>
      </w:rPr>
    </w:lvl>
  </w:abstractNum>
  <w:abstractNum w:abstractNumId="16" w15:restartNumberingAfterBreak="0">
    <w:nsid w:val="108D3575"/>
    <w:multiLevelType w:val="hybridMultilevel"/>
    <w:tmpl w:val="02CEDA28"/>
    <w:lvl w:ilvl="0" w:tplc="CD90B732">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15:restartNumberingAfterBreak="0">
    <w:nsid w:val="112F6F18"/>
    <w:multiLevelType w:val="multilevel"/>
    <w:tmpl w:val="D828081A"/>
    <w:lvl w:ilvl="0">
      <w:start w:val="1"/>
      <w:numFmt w:val="russianLower"/>
      <w:lvlText w:val="%1)"/>
      <w:lvlJc w:val="left"/>
      <w:rPr>
        <w:rFonts w:hint="default"/>
        <w:position w:val="0"/>
        <w:lang w:val="ru-RU"/>
      </w:rPr>
    </w:lvl>
    <w:lvl w:ilvl="1">
      <w:start w:val="1"/>
      <w:numFmt w:val="decimal"/>
      <w:lvlText w:val="%2."/>
      <w:lvlJc w:val="left"/>
      <w:rPr>
        <w:color w:val="auto"/>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18" w15:restartNumberingAfterBreak="0">
    <w:nsid w:val="12446200"/>
    <w:multiLevelType w:val="multilevel"/>
    <w:tmpl w:val="40569DBA"/>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9" w15:restartNumberingAfterBreak="0">
    <w:nsid w:val="155D45BC"/>
    <w:multiLevelType w:val="multilevel"/>
    <w:tmpl w:val="628E437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0" w15:restartNumberingAfterBreak="0">
    <w:nsid w:val="16707972"/>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77498D"/>
    <w:multiLevelType w:val="hybridMultilevel"/>
    <w:tmpl w:val="4AF628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0735FD"/>
    <w:multiLevelType w:val="hybridMultilevel"/>
    <w:tmpl w:val="B9B27D44"/>
    <w:name w:val="WW8Num782"/>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1DBD0FA6"/>
    <w:multiLevelType w:val="multilevel"/>
    <w:tmpl w:val="8F72B58E"/>
    <w:lvl w:ilvl="0">
      <w:start w:val="3"/>
      <w:numFmt w:val="decimal"/>
      <w:lvlText w:val="%1."/>
      <w:lvlJc w:val="left"/>
      <w:pPr>
        <w:tabs>
          <w:tab w:val="num" w:pos="0"/>
        </w:tabs>
        <w:ind w:left="720" w:hanging="360"/>
      </w:pPr>
      <w:rPr>
        <w:rFonts w:hint="default"/>
      </w:rPr>
    </w:lvl>
    <w:lvl w:ilvl="1">
      <w:start w:val="2"/>
      <w:numFmt w:val="decimal"/>
      <w:isLgl/>
      <w:lvlText w:val="%1.%2."/>
      <w:lvlJc w:val="left"/>
      <w:pPr>
        <w:tabs>
          <w:tab w:val="num" w:pos="0"/>
        </w:tabs>
        <w:ind w:left="1950" w:hanging="720"/>
      </w:pPr>
      <w:rPr>
        <w:rFonts w:hint="default"/>
      </w:rPr>
    </w:lvl>
    <w:lvl w:ilvl="2">
      <w:start w:val="1"/>
      <w:numFmt w:val="decimal"/>
      <w:isLgl/>
      <w:lvlText w:val="%1.%2.%3."/>
      <w:lvlJc w:val="left"/>
      <w:pPr>
        <w:tabs>
          <w:tab w:val="num" w:pos="0"/>
        </w:tabs>
        <w:ind w:left="2820" w:hanging="720"/>
      </w:pPr>
      <w:rPr>
        <w:rFonts w:hint="default"/>
      </w:rPr>
    </w:lvl>
    <w:lvl w:ilvl="3">
      <w:start w:val="1"/>
      <w:numFmt w:val="decimal"/>
      <w:isLgl/>
      <w:lvlText w:val="%1.%2.%3.%4."/>
      <w:lvlJc w:val="left"/>
      <w:pPr>
        <w:tabs>
          <w:tab w:val="num" w:pos="0"/>
        </w:tabs>
        <w:ind w:left="4050" w:hanging="1080"/>
      </w:pPr>
      <w:rPr>
        <w:rFonts w:hint="default"/>
      </w:rPr>
    </w:lvl>
    <w:lvl w:ilvl="4">
      <w:start w:val="1"/>
      <w:numFmt w:val="decimal"/>
      <w:isLgl/>
      <w:lvlText w:val="%1.%2.%3.%4.%5."/>
      <w:lvlJc w:val="left"/>
      <w:pPr>
        <w:tabs>
          <w:tab w:val="num" w:pos="0"/>
        </w:tabs>
        <w:ind w:left="4920" w:hanging="1080"/>
      </w:pPr>
      <w:rPr>
        <w:rFonts w:hint="default"/>
      </w:rPr>
    </w:lvl>
    <w:lvl w:ilvl="5">
      <w:start w:val="1"/>
      <w:numFmt w:val="decimal"/>
      <w:isLgl/>
      <w:lvlText w:val="%1.%2.%3.%4.%5.%6."/>
      <w:lvlJc w:val="left"/>
      <w:pPr>
        <w:tabs>
          <w:tab w:val="num" w:pos="0"/>
        </w:tabs>
        <w:ind w:left="6150" w:hanging="1440"/>
      </w:pPr>
      <w:rPr>
        <w:rFonts w:hint="default"/>
      </w:rPr>
    </w:lvl>
    <w:lvl w:ilvl="6">
      <w:start w:val="1"/>
      <w:numFmt w:val="decimal"/>
      <w:isLgl/>
      <w:lvlText w:val="%1.%2.%3.%4.%5.%6.%7."/>
      <w:lvlJc w:val="left"/>
      <w:pPr>
        <w:tabs>
          <w:tab w:val="num" w:pos="0"/>
        </w:tabs>
        <w:ind w:left="7380" w:hanging="1800"/>
      </w:pPr>
      <w:rPr>
        <w:rFonts w:hint="default"/>
      </w:rPr>
    </w:lvl>
    <w:lvl w:ilvl="7">
      <w:start w:val="1"/>
      <w:numFmt w:val="decimal"/>
      <w:isLgl/>
      <w:lvlText w:val="%1.%2.%3.%4.%5.%6.%7.%8."/>
      <w:lvlJc w:val="left"/>
      <w:pPr>
        <w:tabs>
          <w:tab w:val="num" w:pos="0"/>
        </w:tabs>
        <w:ind w:left="8250" w:hanging="1800"/>
      </w:pPr>
      <w:rPr>
        <w:rFonts w:hint="default"/>
      </w:rPr>
    </w:lvl>
    <w:lvl w:ilvl="8">
      <w:start w:val="1"/>
      <w:numFmt w:val="decimal"/>
      <w:isLgl/>
      <w:lvlText w:val="%1.%2.%3.%4.%5.%6.%7.%8.%9."/>
      <w:lvlJc w:val="left"/>
      <w:pPr>
        <w:tabs>
          <w:tab w:val="num" w:pos="0"/>
        </w:tabs>
        <w:ind w:left="9480" w:hanging="2160"/>
      </w:pPr>
      <w:rPr>
        <w:rFonts w:hint="default"/>
      </w:rPr>
    </w:lvl>
  </w:abstractNum>
  <w:abstractNum w:abstractNumId="24" w15:restartNumberingAfterBreak="0">
    <w:nsid w:val="1E21011C"/>
    <w:multiLevelType w:val="hybridMultilevel"/>
    <w:tmpl w:val="C39CC4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E247D12"/>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6" w15:restartNumberingAfterBreak="0">
    <w:nsid w:val="216A161D"/>
    <w:multiLevelType w:val="hybridMultilevel"/>
    <w:tmpl w:val="62C6DB50"/>
    <w:lvl w:ilvl="0" w:tplc="1A9E5FCA">
      <w:start w:val="1"/>
      <w:numFmt w:val="decimal"/>
      <w:lvlText w:val="%1)"/>
      <w:lvlJc w:val="left"/>
      <w:pPr>
        <w:ind w:left="1287" w:hanging="360"/>
      </w:pPr>
      <w:rPr>
        <w:rFonts w:ascii="Garamond" w:hAnsi="Garamond" w:hint="default"/>
        <w:i w:val="0"/>
        <w:iCs/>
        <w:sz w:val="22"/>
        <w:szCs w:val="22"/>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22037706"/>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79D68BF"/>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9" w15:restartNumberingAfterBreak="0">
    <w:nsid w:val="28557C5E"/>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300"/>
        </w:tabs>
        <w:ind w:left="3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0" w15:restartNumberingAfterBreak="0">
    <w:nsid w:val="294D2024"/>
    <w:multiLevelType w:val="multilevel"/>
    <w:tmpl w:val="628E437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1" w15:restartNumberingAfterBreak="0">
    <w:nsid w:val="2AD149B2"/>
    <w:multiLevelType w:val="multilevel"/>
    <w:tmpl w:val="CB1A35A4"/>
    <w:styleLink w:val="List1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2" w15:restartNumberingAfterBreak="0">
    <w:nsid w:val="2C283391"/>
    <w:multiLevelType w:val="multilevel"/>
    <w:tmpl w:val="4B8C9BD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3" w15:restartNumberingAfterBreak="0">
    <w:nsid w:val="2E314700"/>
    <w:multiLevelType w:val="multilevel"/>
    <w:tmpl w:val="D828081A"/>
    <w:lvl w:ilvl="0">
      <w:start w:val="1"/>
      <w:numFmt w:val="russianLower"/>
      <w:lvlText w:val="%1)"/>
      <w:lvlJc w:val="left"/>
      <w:rPr>
        <w:rFonts w:hint="default"/>
        <w:position w:val="0"/>
        <w:lang w:val="ru-RU"/>
      </w:rPr>
    </w:lvl>
    <w:lvl w:ilvl="1">
      <w:start w:val="1"/>
      <w:numFmt w:val="decimal"/>
      <w:lvlText w:val="%2."/>
      <w:lvlJc w:val="left"/>
      <w:rPr>
        <w:color w:val="auto"/>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34" w15:restartNumberingAfterBreak="0">
    <w:nsid w:val="2F743067"/>
    <w:multiLevelType w:val="multilevel"/>
    <w:tmpl w:val="1540B78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2204" w:hanging="360"/>
      </w:pPr>
      <w:rPr>
        <w:rFonts w:ascii="Garamond" w:hAnsi="Garamond" w:hint="default"/>
        <w:i w:val="0"/>
        <w:sz w:val="22"/>
        <w:szCs w:val="22"/>
      </w:rPr>
    </w:lvl>
    <w:lvl w:ilvl="2">
      <w:start w:val="1"/>
      <w:numFmt w:val="decimal"/>
      <w:lvlText w:val="%1.%2.%3."/>
      <w:lvlJc w:val="left"/>
      <w:pPr>
        <w:tabs>
          <w:tab w:val="num" w:pos="0"/>
        </w:tabs>
        <w:ind w:left="3360" w:hanging="720"/>
      </w:pPr>
      <w:rPr>
        <w:rFonts w:ascii="Garamond" w:hAnsi="Garamond" w:hint="default"/>
        <w:strike w:val="0"/>
        <w:sz w:val="22"/>
        <w:szCs w:val="22"/>
      </w:rPr>
    </w:lvl>
    <w:lvl w:ilvl="3">
      <w:start w:val="1"/>
      <w:numFmt w:val="decimal"/>
      <w:lvlText w:val="%1.%2.%3.%4"/>
      <w:lvlJc w:val="left"/>
      <w:pPr>
        <w:tabs>
          <w:tab w:val="num" w:pos="0"/>
        </w:tabs>
        <w:ind w:left="5040" w:hanging="1080"/>
      </w:pPr>
      <w:rPr>
        <w:rFonts w:hint="default"/>
      </w:rPr>
    </w:lvl>
    <w:lvl w:ilvl="4">
      <w:start w:val="1"/>
      <w:numFmt w:val="decimal"/>
      <w:lvlText w:val="%1.%2.%3.%4.%5"/>
      <w:lvlJc w:val="left"/>
      <w:pPr>
        <w:tabs>
          <w:tab w:val="num" w:pos="0"/>
        </w:tabs>
        <w:ind w:left="6360" w:hanging="1080"/>
      </w:pPr>
      <w:rPr>
        <w:rFonts w:hint="default"/>
      </w:rPr>
    </w:lvl>
    <w:lvl w:ilvl="5">
      <w:start w:val="1"/>
      <w:numFmt w:val="decimal"/>
      <w:lvlText w:val="%1.%2.%3.%4.%5.%6"/>
      <w:lvlJc w:val="left"/>
      <w:pPr>
        <w:tabs>
          <w:tab w:val="num" w:pos="0"/>
        </w:tabs>
        <w:ind w:left="8040" w:hanging="1440"/>
      </w:pPr>
      <w:rPr>
        <w:rFonts w:hint="default"/>
      </w:rPr>
    </w:lvl>
    <w:lvl w:ilvl="6">
      <w:start w:val="1"/>
      <w:numFmt w:val="decimal"/>
      <w:lvlText w:val="%1.%2.%3.%4.%5.%6.%7"/>
      <w:lvlJc w:val="left"/>
      <w:pPr>
        <w:tabs>
          <w:tab w:val="num" w:pos="0"/>
        </w:tabs>
        <w:ind w:left="9360" w:hanging="1440"/>
      </w:pPr>
      <w:rPr>
        <w:rFonts w:hint="default"/>
      </w:rPr>
    </w:lvl>
    <w:lvl w:ilvl="7">
      <w:start w:val="1"/>
      <w:numFmt w:val="decimal"/>
      <w:lvlText w:val="%1.%2.%3.%4.%5.%6.%7.%8"/>
      <w:lvlJc w:val="left"/>
      <w:pPr>
        <w:tabs>
          <w:tab w:val="num" w:pos="0"/>
        </w:tabs>
        <w:ind w:left="11040" w:hanging="1800"/>
      </w:pPr>
      <w:rPr>
        <w:rFonts w:hint="default"/>
      </w:rPr>
    </w:lvl>
    <w:lvl w:ilvl="8">
      <w:start w:val="1"/>
      <w:numFmt w:val="decimal"/>
      <w:lvlText w:val="%1.%2.%3.%4.%5.%6.%7.%8.%9"/>
      <w:lvlJc w:val="left"/>
      <w:pPr>
        <w:tabs>
          <w:tab w:val="num" w:pos="0"/>
        </w:tabs>
        <w:ind w:left="12360" w:hanging="1800"/>
      </w:pPr>
      <w:rPr>
        <w:rFonts w:hint="default"/>
      </w:rPr>
    </w:lvl>
  </w:abstractNum>
  <w:abstractNum w:abstractNumId="35" w15:restartNumberingAfterBreak="0">
    <w:nsid w:val="2FCD0D78"/>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6" w15:restartNumberingAfterBreak="0">
    <w:nsid w:val="30527762"/>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1DD2934"/>
    <w:multiLevelType w:val="multilevel"/>
    <w:tmpl w:val="628E437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8" w15:restartNumberingAfterBreak="0">
    <w:nsid w:val="32D26D03"/>
    <w:multiLevelType w:val="hybridMultilevel"/>
    <w:tmpl w:val="4AF628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6440785"/>
    <w:multiLevelType w:val="hybridMultilevel"/>
    <w:tmpl w:val="5D3071A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0" w15:restartNumberingAfterBreak="0">
    <w:nsid w:val="37AB60D2"/>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99F4DA8"/>
    <w:multiLevelType w:val="hybridMultilevel"/>
    <w:tmpl w:val="BFF846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A6C0DA4"/>
    <w:multiLevelType w:val="hybridMultilevel"/>
    <w:tmpl w:val="4AF628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AB91896"/>
    <w:multiLevelType w:val="hybridMultilevel"/>
    <w:tmpl w:val="4AF628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B1425C8"/>
    <w:multiLevelType w:val="hybridMultilevel"/>
    <w:tmpl w:val="26C6BE62"/>
    <w:lvl w:ilvl="0" w:tplc="FFFFFFFF">
      <w:start w:val="1"/>
      <w:numFmt w:val="bullet"/>
      <w:lvlText w:val="­"/>
      <w:lvlJc w:val="left"/>
      <w:pPr>
        <w:ind w:left="1321" w:hanging="360"/>
      </w:pPr>
      <w:rPr>
        <w:rFonts w:ascii="Courier New" w:hAnsi="Courier New" w:hint="default"/>
        <w:color w:val="auto"/>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45" w15:restartNumberingAfterBreak="0">
    <w:nsid w:val="3B4463A0"/>
    <w:multiLevelType w:val="hybridMultilevel"/>
    <w:tmpl w:val="2ABA97D8"/>
    <w:lvl w:ilvl="0" w:tplc="FFFFFFFF">
      <w:start w:val="1"/>
      <w:numFmt w:val="bullet"/>
      <w:lvlText w:val="­"/>
      <w:lvlJc w:val="left"/>
      <w:pPr>
        <w:ind w:left="1080" w:hanging="360"/>
      </w:pPr>
      <w:rPr>
        <w:rFonts w:ascii="Courier New" w:hAnsi="Courier New"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3C054B08"/>
    <w:multiLevelType w:val="hybridMultilevel"/>
    <w:tmpl w:val="8DEE8BBC"/>
    <w:lvl w:ilvl="0" w:tplc="345E4FC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0F52F66"/>
    <w:multiLevelType w:val="hybridMultilevel"/>
    <w:tmpl w:val="72967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18727F7"/>
    <w:multiLevelType w:val="multilevel"/>
    <w:tmpl w:val="CDFA8CD6"/>
    <w:lvl w:ilvl="0">
      <w:start w:val="1"/>
      <w:numFmt w:val="decimal"/>
      <w:lvlText w:val="%1."/>
      <w:lvlJc w:val="left"/>
      <w:pPr>
        <w:ind w:left="108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55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048" w:hanging="1800"/>
      </w:pPr>
      <w:rPr>
        <w:rFonts w:hint="default"/>
      </w:rPr>
    </w:lvl>
  </w:abstractNum>
  <w:abstractNum w:abstractNumId="49" w15:restartNumberingAfterBreak="0">
    <w:nsid w:val="421A18E9"/>
    <w:multiLevelType w:val="hybridMultilevel"/>
    <w:tmpl w:val="BA6C7B50"/>
    <w:lvl w:ilvl="0" w:tplc="FFFFFFFF">
      <w:start w:val="1"/>
      <w:numFmt w:val="bullet"/>
      <w:lvlText w:val="–"/>
      <w:lvlJc w:val="left"/>
      <w:pPr>
        <w:ind w:left="1440" w:hanging="360"/>
      </w:pPr>
      <w:rPr>
        <w:rFonts w:ascii="Times New Roman" w:hAnsi="Times New Roman"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15:restartNumberingAfterBreak="0">
    <w:nsid w:val="4439091E"/>
    <w:multiLevelType w:val="multilevel"/>
    <w:tmpl w:val="4B8C9BD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1" w15:restartNumberingAfterBreak="0">
    <w:nsid w:val="44CB736D"/>
    <w:multiLevelType w:val="multilevel"/>
    <w:tmpl w:val="A9A4A352"/>
    <w:lvl w:ilvl="0">
      <w:start w:val="1"/>
      <w:numFmt w:val="decimal"/>
      <w:lvlText w:val="%1."/>
      <w:lvlJc w:val="left"/>
      <w:pPr>
        <w:tabs>
          <w:tab w:val="num" w:pos="360"/>
        </w:tabs>
        <w:ind w:left="360" w:hanging="360"/>
      </w:pPr>
      <w:rPr>
        <w:rFonts w:cs="Times New Roman" w:hint="default"/>
      </w:rPr>
    </w:lvl>
    <w:lvl w:ilvl="1">
      <w:start w:val="1"/>
      <w:numFmt w:val="decimal"/>
      <w:pStyle w:val="2"/>
      <w:lvlText w:val="%1.%2."/>
      <w:lvlJc w:val="left"/>
      <w:pPr>
        <w:tabs>
          <w:tab w:val="num" w:pos="1332"/>
        </w:tabs>
        <w:ind w:left="13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452D0F95"/>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56E410E"/>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54" w15:restartNumberingAfterBreak="0">
    <w:nsid w:val="45853071"/>
    <w:multiLevelType w:val="hybridMultilevel"/>
    <w:tmpl w:val="450C3592"/>
    <w:lvl w:ilvl="0" w:tplc="DCB6EB22">
      <w:start w:val="1"/>
      <w:numFmt w:val="bullet"/>
      <w:lvlText w:val=""/>
      <w:lvlJc w:val="left"/>
      <w:pPr>
        <w:ind w:left="1206" w:hanging="360"/>
      </w:pPr>
      <w:rPr>
        <w:rFonts w:ascii="Symbol" w:hAnsi="Symbol" w:cs="Symbol" w:hint="default"/>
      </w:rPr>
    </w:lvl>
    <w:lvl w:ilvl="1" w:tplc="04190003" w:tentative="1">
      <w:start w:val="1"/>
      <w:numFmt w:val="bullet"/>
      <w:lvlText w:val="o"/>
      <w:lvlJc w:val="left"/>
      <w:pPr>
        <w:ind w:left="1926" w:hanging="360"/>
      </w:pPr>
      <w:rPr>
        <w:rFonts w:ascii="Courier New" w:hAnsi="Courier New" w:cs="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cs="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cs="Courier New" w:hint="default"/>
      </w:rPr>
    </w:lvl>
    <w:lvl w:ilvl="8" w:tplc="04190005" w:tentative="1">
      <w:start w:val="1"/>
      <w:numFmt w:val="bullet"/>
      <w:lvlText w:val=""/>
      <w:lvlJc w:val="left"/>
      <w:pPr>
        <w:ind w:left="6966" w:hanging="360"/>
      </w:pPr>
      <w:rPr>
        <w:rFonts w:ascii="Wingdings" w:hAnsi="Wingdings" w:hint="default"/>
      </w:rPr>
    </w:lvl>
  </w:abstractNum>
  <w:abstractNum w:abstractNumId="55" w15:restartNumberingAfterBreak="0">
    <w:nsid w:val="49741CA6"/>
    <w:multiLevelType w:val="hybridMultilevel"/>
    <w:tmpl w:val="71740834"/>
    <w:lvl w:ilvl="0" w:tplc="FFFFFFFF">
      <w:numFmt w:val="bullet"/>
      <w:lvlText w:val="–"/>
      <w:lvlJc w:val="left"/>
      <w:pPr>
        <w:ind w:left="720" w:hanging="360"/>
      </w:pPr>
      <w:rPr>
        <w:rFonts w:ascii="Garamond" w:eastAsia="Times New Roman" w:hAnsi="Garamon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743A39"/>
    <w:multiLevelType w:val="hybridMultilevel"/>
    <w:tmpl w:val="5D3071A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7" w15:restartNumberingAfterBreak="0">
    <w:nsid w:val="49C678C0"/>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300"/>
        </w:tabs>
        <w:ind w:left="3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8" w15:restartNumberingAfterBreak="0">
    <w:nsid w:val="4A0B521C"/>
    <w:multiLevelType w:val="multilevel"/>
    <w:tmpl w:val="9F10C6CE"/>
    <w:styleLink w:val="List0"/>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59" w15:restartNumberingAfterBreak="0">
    <w:nsid w:val="4BAC5BEB"/>
    <w:multiLevelType w:val="hybridMultilevel"/>
    <w:tmpl w:val="0876F0B6"/>
    <w:lvl w:ilvl="0" w:tplc="CD90B732">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0" w15:restartNumberingAfterBreak="0">
    <w:nsid w:val="4D6014AD"/>
    <w:multiLevelType w:val="multilevel"/>
    <w:tmpl w:val="40569DBA"/>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1" w15:restartNumberingAfterBreak="0">
    <w:nsid w:val="4DB273A5"/>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2" w15:restartNumberingAfterBreak="0">
    <w:nsid w:val="51D2362C"/>
    <w:multiLevelType w:val="multilevel"/>
    <w:tmpl w:val="70CEFB6C"/>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3" w15:restartNumberingAfterBreak="0">
    <w:nsid w:val="51EC116C"/>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34670A4"/>
    <w:multiLevelType w:val="hybridMultilevel"/>
    <w:tmpl w:val="BFF846CA"/>
    <w:lvl w:ilvl="0" w:tplc="4FE0C45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5DF146A"/>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6" w15:restartNumberingAfterBreak="0">
    <w:nsid w:val="56012E82"/>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6DC6F87"/>
    <w:multiLevelType w:val="hybridMultilevel"/>
    <w:tmpl w:val="2E20CE30"/>
    <w:lvl w:ilvl="0" w:tplc="A7B8E612">
      <w:start w:val="1"/>
      <w:numFmt w:val="decimal"/>
      <w:lvlText w:val="%1)"/>
      <w:lvlJc w:val="left"/>
      <w:pPr>
        <w:ind w:left="708" w:hanging="360"/>
      </w:pPr>
      <w:rPr>
        <w:rFonts w:hint="default"/>
        <w:i w:val="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68" w15:restartNumberingAfterBreak="0">
    <w:nsid w:val="56E72DDD"/>
    <w:multiLevelType w:val="multilevel"/>
    <w:tmpl w:val="628E437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9" w15:restartNumberingAfterBreak="0">
    <w:nsid w:val="589B7926"/>
    <w:multiLevelType w:val="multilevel"/>
    <w:tmpl w:val="B3EAB5DE"/>
    <w:lvl w:ilvl="0">
      <w:start w:val="1"/>
      <w:numFmt w:val="decimal"/>
      <w:pStyle w:val="1"/>
      <w:lvlText w:val="%1."/>
      <w:lvlJc w:val="left"/>
      <w:pPr>
        <w:tabs>
          <w:tab w:val="num" w:pos="1080"/>
        </w:tabs>
        <w:ind w:left="1080" w:hanging="360"/>
      </w:pPr>
      <w:rPr>
        <w:rFonts w:cs="Times New Roman" w:hint="default"/>
      </w:rPr>
    </w:lvl>
    <w:lvl w:ilvl="1">
      <w:start w:val="1"/>
      <w:numFmt w:val="decimal"/>
      <w:pStyle w:val="3"/>
      <w:lvlText w:val="%1.%2."/>
      <w:lvlJc w:val="left"/>
      <w:pPr>
        <w:tabs>
          <w:tab w:val="num" w:pos="2134"/>
        </w:tabs>
        <w:ind w:left="2134"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989"/>
        </w:tabs>
        <w:ind w:left="2917"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70" w15:restartNumberingAfterBreak="0">
    <w:nsid w:val="5A8E4F2E"/>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71" w15:restartNumberingAfterBreak="0">
    <w:nsid w:val="5D431306"/>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300"/>
        </w:tabs>
        <w:ind w:left="3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2" w15:restartNumberingAfterBreak="0">
    <w:nsid w:val="5DBA6A91"/>
    <w:multiLevelType w:val="multilevel"/>
    <w:tmpl w:val="4B8C9BD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3" w15:restartNumberingAfterBreak="0">
    <w:nsid w:val="5E9257FA"/>
    <w:multiLevelType w:val="multilevel"/>
    <w:tmpl w:val="F0C2ED7C"/>
    <w:lvl w:ilvl="0">
      <w:start w:val="1"/>
      <w:numFmt w:val="decimal"/>
      <w:lvlText w:val="%1."/>
      <w:lvlJc w:val="left"/>
      <w:pPr>
        <w:tabs>
          <w:tab w:val="num" w:pos="317"/>
        </w:tabs>
        <w:ind w:left="317" w:hanging="31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lang w:val="ru-RU"/>
      </w:rPr>
    </w:lvl>
  </w:abstractNum>
  <w:abstractNum w:abstractNumId="74" w15:restartNumberingAfterBreak="0">
    <w:nsid w:val="5EA64F6B"/>
    <w:multiLevelType w:val="multilevel"/>
    <w:tmpl w:val="01FA1984"/>
    <w:lvl w:ilvl="0">
      <w:start w:val="1"/>
      <w:numFmt w:val="decimal"/>
      <w:lvlText w:val="%1."/>
      <w:lvlJc w:val="left"/>
      <w:pPr>
        <w:tabs>
          <w:tab w:val="num" w:pos="-786"/>
        </w:tabs>
        <w:ind w:left="360" w:hanging="360"/>
      </w:pPr>
      <w:rPr>
        <w:rFonts w:cs="Times New Roman" w:hint="default"/>
        <w:b w:val="0"/>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75" w15:restartNumberingAfterBreak="0">
    <w:nsid w:val="5ED96C87"/>
    <w:multiLevelType w:val="hybridMultilevel"/>
    <w:tmpl w:val="7C3228B4"/>
    <w:lvl w:ilvl="0" w:tplc="2D50E0E8">
      <w:start w:val="3"/>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ED976B8"/>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EFE7E7B"/>
    <w:multiLevelType w:val="multilevel"/>
    <w:tmpl w:val="70CEFB6C"/>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8" w15:restartNumberingAfterBreak="0">
    <w:nsid w:val="5F870988"/>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300"/>
        </w:tabs>
        <w:ind w:left="3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9" w15:restartNumberingAfterBreak="0">
    <w:nsid w:val="61391126"/>
    <w:multiLevelType w:val="hybridMultilevel"/>
    <w:tmpl w:val="44BA201A"/>
    <w:lvl w:ilvl="0" w:tplc="76D0919C">
      <w:start w:val="1"/>
      <w:numFmt w:val="russianLower"/>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80" w15:restartNumberingAfterBreak="0">
    <w:nsid w:val="613F6AE9"/>
    <w:multiLevelType w:val="multilevel"/>
    <w:tmpl w:val="70CEFB6C"/>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1" w15:restartNumberingAfterBreak="0">
    <w:nsid w:val="61FB2B7E"/>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82" w15:restartNumberingAfterBreak="0">
    <w:nsid w:val="65937BBE"/>
    <w:multiLevelType w:val="hybridMultilevel"/>
    <w:tmpl w:val="4AF628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61F0DDB"/>
    <w:multiLevelType w:val="hybridMultilevel"/>
    <w:tmpl w:val="805CEB0A"/>
    <w:lvl w:ilvl="0" w:tplc="FF0049E6">
      <w:start w:val="1"/>
      <w:numFmt w:val="bullet"/>
      <w:lvlText w:val="–"/>
      <w:lvlJc w:val="left"/>
      <w:pPr>
        <w:ind w:left="1859" w:hanging="360"/>
      </w:pPr>
      <w:rPr>
        <w:rFonts w:ascii="Garamond" w:eastAsia="Times New Roman" w:hAnsi="Garamond" w:cs="Times New Roman" w:hint="default"/>
        <w:sz w:val="22"/>
      </w:rPr>
    </w:lvl>
    <w:lvl w:ilvl="1" w:tplc="04190003" w:tentative="1">
      <w:start w:val="1"/>
      <w:numFmt w:val="bullet"/>
      <w:lvlText w:val="o"/>
      <w:lvlJc w:val="left"/>
      <w:pPr>
        <w:ind w:left="2579" w:hanging="360"/>
      </w:pPr>
      <w:rPr>
        <w:rFonts w:ascii="Courier New" w:hAnsi="Courier New" w:cs="Courier New" w:hint="default"/>
      </w:rPr>
    </w:lvl>
    <w:lvl w:ilvl="2" w:tplc="04190005" w:tentative="1">
      <w:start w:val="1"/>
      <w:numFmt w:val="bullet"/>
      <w:lvlText w:val=""/>
      <w:lvlJc w:val="left"/>
      <w:pPr>
        <w:ind w:left="3299" w:hanging="360"/>
      </w:pPr>
      <w:rPr>
        <w:rFonts w:ascii="Wingdings" w:hAnsi="Wingdings" w:hint="default"/>
      </w:rPr>
    </w:lvl>
    <w:lvl w:ilvl="3" w:tplc="04190001" w:tentative="1">
      <w:start w:val="1"/>
      <w:numFmt w:val="bullet"/>
      <w:lvlText w:val=""/>
      <w:lvlJc w:val="left"/>
      <w:pPr>
        <w:ind w:left="4019" w:hanging="360"/>
      </w:pPr>
      <w:rPr>
        <w:rFonts w:ascii="Symbol" w:hAnsi="Symbol" w:hint="default"/>
      </w:rPr>
    </w:lvl>
    <w:lvl w:ilvl="4" w:tplc="04190003" w:tentative="1">
      <w:start w:val="1"/>
      <w:numFmt w:val="bullet"/>
      <w:lvlText w:val="o"/>
      <w:lvlJc w:val="left"/>
      <w:pPr>
        <w:ind w:left="4739" w:hanging="360"/>
      </w:pPr>
      <w:rPr>
        <w:rFonts w:ascii="Courier New" w:hAnsi="Courier New" w:cs="Courier New" w:hint="default"/>
      </w:rPr>
    </w:lvl>
    <w:lvl w:ilvl="5" w:tplc="04190005" w:tentative="1">
      <w:start w:val="1"/>
      <w:numFmt w:val="bullet"/>
      <w:lvlText w:val=""/>
      <w:lvlJc w:val="left"/>
      <w:pPr>
        <w:ind w:left="5459" w:hanging="360"/>
      </w:pPr>
      <w:rPr>
        <w:rFonts w:ascii="Wingdings" w:hAnsi="Wingdings" w:hint="default"/>
      </w:rPr>
    </w:lvl>
    <w:lvl w:ilvl="6" w:tplc="04190001" w:tentative="1">
      <w:start w:val="1"/>
      <w:numFmt w:val="bullet"/>
      <w:lvlText w:val=""/>
      <w:lvlJc w:val="left"/>
      <w:pPr>
        <w:ind w:left="6179" w:hanging="360"/>
      </w:pPr>
      <w:rPr>
        <w:rFonts w:ascii="Symbol" w:hAnsi="Symbol" w:hint="default"/>
      </w:rPr>
    </w:lvl>
    <w:lvl w:ilvl="7" w:tplc="04190003" w:tentative="1">
      <w:start w:val="1"/>
      <w:numFmt w:val="bullet"/>
      <w:lvlText w:val="o"/>
      <w:lvlJc w:val="left"/>
      <w:pPr>
        <w:ind w:left="6899" w:hanging="360"/>
      </w:pPr>
      <w:rPr>
        <w:rFonts w:ascii="Courier New" w:hAnsi="Courier New" w:cs="Courier New" w:hint="default"/>
      </w:rPr>
    </w:lvl>
    <w:lvl w:ilvl="8" w:tplc="04190005" w:tentative="1">
      <w:start w:val="1"/>
      <w:numFmt w:val="bullet"/>
      <w:lvlText w:val=""/>
      <w:lvlJc w:val="left"/>
      <w:pPr>
        <w:ind w:left="7619" w:hanging="360"/>
      </w:pPr>
      <w:rPr>
        <w:rFonts w:ascii="Wingdings" w:hAnsi="Wingdings" w:hint="default"/>
      </w:rPr>
    </w:lvl>
  </w:abstractNum>
  <w:abstractNum w:abstractNumId="84" w15:restartNumberingAfterBreak="0">
    <w:nsid w:val="67D63E6F"/>
    <w:multiLevelType w:val="multilevel"/>
    <w:tmpl w:val="340C3A6C"/>
    <w:lvl w:ilvl="0">
      <w:start w:val="2"/>
      <w:numFmt w:val="decimal"/>
      <w:lvlText w:val="%1."/>
      <w:lvlJc w:val="left"/>
      <w:pPr>
        <w:ind w:left="108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55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048" w:hanging="1800"/>
      </w:pPr>
      <w:rPr>
        <w:rFonts w:hint="default"/>
      </w:rPr>
    </w:lvl>
  </w:abstractNum>
  <w:abstractNum w:abstractNumId="85" w15:restartNumberingAfterBreak="0">
    <w:nsid w:val="6820687E"/>
    <w:multiLevelType w:val="hybridMultilevel"/>
    <w:tmpl w:val="2E20CE30"/>
    <w:lvl w:ilvl="0" w:tplc="A7B8E612">
      <w:start w:val="1"/>
      <w:numFmt w:val="decimal"/>
      <w:lvlText w:val="%1)"/>
      <w:lvlJc w:val="left"/>
      <w:pPr>
        <w:ind w:left="708" w:hanging="360"/>
      </w:pPr>
      <w:rPr>
        <w:rFonts w:hint="default"/>
        <w:i w:val="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86" w15:restartNumberingAfterBreak="0">
    <w:nsid w:val="68B93D38"/>
    <w:multiLevelType w:val="hybridMultilevel"/>
    <w:tmpl w:val="FC98D726"/>
    <w:lvl w:ilvl="0" w:tplc="04190013">
      <w:start w:val="1"/>
      <w:numFmt w:val="upperRoman"/>
      <w:lvlText w:val="%1."/>
      <w:lvlJc w:val="righ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87" w15:restartNumberingAfterBreak="0">
    <w:nsid w:val="69DA1DCC"/>
    <w:multiLevelType w:val="hybridMultilevel"/>
    <w:tmpl w:val="7C3228B4"/>
    <w:lvl w:ilvl="0" w:tplc="2D50E0E8">
      <w:start w:val="3"/>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9FB0311"/>
    <w:multiLevelType w:val="hybridMultilevel"/>
    <w:tmpl w:val="FC98D726"/>
    <w:lvl w:ilvl="0" w:tplc="04190013">
      <w:start w:val="1"/>
      <w:numFmt w:val="upperRoman"/>
      <w:lvlText w:val="%1."/>
      <w:lvlJc w:val="righ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89" w15:restartNumberingAfterBreak="0">
    <w:nsid w:val="6A615B4F"/>
    <w:multiLevelType w:val="hybridMultilevel"/>
    <w:tmpl w:val="5D3071A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90" w15:restartNumberingAfterBreak="0">
    <w:nsid w:val="6AE510FA"/>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B864986"/>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2" w15:restartNumberingAfterBreak="0">
    <w:nsid w:val="6BAF730C"/>
    <w:multiLevelType w:val="hybridMultilevel"/>
    <w:tmpl w:val="BBD6941A"/>
    <w:lvl w:ilvl="0" w:tplc="CD90B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6BE614E6"/>
    <w:multiLevelType w:val="hybridMultilevel"/>
    <w:tmpl w:val="44BA201A"/>
    <w:lvl w:ilvl="0" w:tplc="76D0919C">
      <w:start w:val="1"/>
      <w:numFmt w:val="russianLower"/>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94" w15:restartNumberingAfterBreak="0">
    <w:nsid w:val="6D523B67"/>
    <w:multiLevelType w:val="singleLevel"/>
    <w:tmpl w:val="CDF4BB94"/>
    <w:lvl w:ilvl="0">
      <w:start w:val="1"/>
      <w:numFmt w:val="bullet"/>
      <w:pStyle w:val="30"/>
      <w:lvlText w:val=""/>
      <w:lvlJc w:val="left"/>
      <w:pPr>
        <w:tabs>
          <w:tab w:val="num" w:pos="1040"/>
        </w:tabs>
        <w:ind w:left="1021" w:hanging="341"/>
      </w:pPr>
      <w:rPr>
        <w:rFonts w:ascii="Symbol" w:hAnsi="Symbol" w:hint="default"/>
      </w:rPr>
    </w:lvl>
  </w:abstractNum>
  <w:abstractNum w:abstractNumId="95" w15:restartNumberingAfterBreak="0">
    <w:nsid w:val="6E9A6ADD"/>
    <w:multiLevelType w:val="multilevel"/>
    <w:tmpl w:val="70EEEF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300"/>
        </w:tabs>
        <w:ind w:left="3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6" w15:restartNumberingAfterBreak="0">
    <w:nsid w:val="7086221B"/>
    <w:multiLevelType w:val="multilevel"/>
    <w:tmpl w:val="CDFA8CD6"/>
    <w:lvl w:ilvl="0">
      <w:start w:val="1"/>
      <w:numFmt w:val="decimal"/>
      <w:lvlText w:val="%1."/>
      <w:lvlJc w:val="left"/>
      <w:pPr>
        <w:ind w:left="108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55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048" w:hanging="1800"/>
      </w:pPr>
      <w:rPr>
        <w:rFonts w:hint="default"/>
      </w:rPr>
    </w:lvl>
  </w:abstractNum>
  <w:abstractNum w:abstractNumId="97" w15:restartNumberingAfterBreak="0">
    <w:nsid w:val="737F2C2B"/>
    <w:multiLevelType w:val="multilevel"/>
    <w:tmpl w:val="01FA1984"/>
    <w:lvl w:ilvl="0">
      <w:start w:val="1"/>
      <w:numFmt w:val="decimal"/>
      <w:lvlText w:val="%1."/>
      <w:lvlJc w:val="left"/>
      <w:pPr>
        <w:tabs>
          <w:tab w:val="num" w:pos="-786"/>
        </w:tabs>
        <w:ind w:left="360" w:hanging="360"/>
      </w:pPr>
      <w:rPr>
        <w:rFonts w:cs="Times New Roman" w:hint="default"/>
        <w:b w:val="0"/>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98" w15:restartNumberingAfterBreak="0">
    <w:nsid w:val="73AF4A11"/>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9" w15:restartNumberingAfterBreak="0">
    <w:nsid w:val="73FA0D16"/>
    <w:multiLevelType w:val="hybridMultilevel"/>
    <w:tmpl w:val="E7FE7B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4355440"/>
    <w:multiLevelType w:val="hybridMultilevel"/>
    <w:tmpl w:val="E7D2E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614222D"/>
    <w:multiLevelType w:val="hybridMultilevel"/>
    <w:tmpl w:val="72967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780A6DA1"/>
    <w:multiLevelType w:val="multilevel"/>
    <w:tmpl w:val="4CB299C0"/>
    <w:lvl w:ilvl="0">
      <w:start w:val="1"/>
      <w:numFmt w:val="decimal"/>
      <w:lvlText w:val="%1."/>
      <w:lvlJc w:val="left"/>
      <w:pPr>
        <w:ind w:left="720" w:hanging="360"/>
      </w:p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3" w15:restartNumberingAfterBreak="0">
    <w:nsid w:val="792D0DFF"/>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4" w15:restartNumberingAfterBreak="0">
    <w:nsid w:val="793237B5"/>
    <w:multiLevelType w:val="hybridMultilevel"/>
    <w:tmpl w:val="5D3071A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5" w15:restartNumberingAfterBreak="0">
    <w:nsid w:val="79DE004A"/>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106" w15:restartNumberingAfterBreak="0">
    <w:nsid w:val="7A38123E"/>
    <w:multiLevelType w:val="multilevel"/>
    <w:tmpl w:val="C4F6AA3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7" w15:restartNumberingAfterBreak="0">
    <w:nsid w:val="7A781EAB"/>
    <w:multiLevelType w:val="hybridMultilevel"/>
    <w:tmpl w:val="5D3071A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8" w15:restartNumberingAfterBreak="0">
    <w:nsid w:val="7B4725F0"/>
    <w:multiLevelType w:val="hybridMultilevel"/>
    <w:tmpl w:val="3F4EE966"/>
    <w:lvl w:ilvl="0" w:tplc="CD90B732">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09" w15:restartNumberingAfterBreak="0">
    <w:nsid w:val="7FCE4F32"/>
    <w:multiLevelType w:val="hybridMultilevel"/>
    <w:tmpl w:val="FC98D726"/>
    <w:lvl w:ilvl="0" w:tplc="04190013">
      <w:start w:val="1"/>
      <w:numFmt w:val="upperRoman"/>
      <w:lvlText w:val="%1."/>
      <w:lvlJc w:val="righ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num w:numId="1">
    <w:abstractNumId w:val="9"/>
  </w:num>
  <w:num w:numId="2">
    <w:abstractNumId w:val="26"/>
  </w:num>
  <w:num w:numId="3">
    <w:abstractNumId w:val="44"/>
  </w:num>
  <w:num w:numId="4">
    <w:abstractNumId w:val="71"/>
  </w:num>
  <w:num w:numId="5">
    <w:abstractNumId w:val="57"/>
  </w:num>
  <w:num w:numId="6">
    <w:abstractNumId w:val="42"/>
  </w:num>
  <w:num w:numId="7">
    <w:abstractNumId w:val="38"/>
  </w:num>
  <w:num w:numId="8">
    <w:abstractNumId w:val="21"/>
  </w:num>
  <w:num w:numId="9">
    <w:abstractNumId w:val="51"/>
  </w:num>
  <w:num w:numId="10">
    <w:abstractNumId w:val="69"/>
  </w:num>
  <w:num w:numId="11">
    <w:abstractNumId w:val="16"/>
  </w:num>
  <w:num w:numId="12">
    <w:abstractNumId w:val="83"/>
  </w:num>
  <w:num w:numId="13">
    <w:abstractNumId w:val="46"/>
  </w:num>
  <w:num w:numId="14">
    <w:abstractNumId w:val="59"/>
  </w:num>
  <w:num w:numId="15">
    <w:abstractNumId w:val="92"/>
  </w:num>
  <w:num w:numId="16">
    <w:abstractNumId w:val="108"/>
  </w:num>
  <w:num w:numId="17">
    <w:abstractNumId w:val="24"/>
  </w:num>
  <w:num w:numId="18">
    <w:abstractNumId w:val="97"/>
  </w:num>
  <w:num w:numId="19">
    <w:abstractNumId w:val="34"/>
  </w:num>
  <w:num w:numId="20">
    <w:abstractNumId w:val="64"/>
  </w:num>
  <w:num w:numId="21">
    <w:abstractNumId w:val="10"/>
  </w:num>
  <w:num w:numId="22">
    <w:abstractNumId w:val="96"/>
  </w:num>
  <w:num w:numId="23">
    <w:abstractNumId w:val="100"/>
  </w:num>
  <w:num w:numId="24">
    <w:abstractNumId w:val="15"/>
  </w:num>
  <w:num w:numId="25">
    <w:abstractNumId w:val="74"/>
  </w:num>
  <w:num w:numId="26">
    <w:abstractNumId w:val="41"/>
  </w:num>
  <w:num w:numId="27">
    <w:abstractNumId w:val="84"/>
  </w:num>
  <w:num w:numId="28">
    <w:abstractNumId w:val="45"/>
  </w:num>
  <w:num w:numId="29">
    <w:abstractNumId w:val="48"/>
  </w:num>
  <w:num w:numId="30">
    <w:abstractNumId w:val="55"/>
  </w:num>
  <w:num w:numId="31">
    <w:abstractNumId w:val="98"/>
  </w:num>
  <w:num w:numId="32">
    <w:abstractNumId w:val="50"/>
  </w:num>
  <w:num w:numId="33">
    <w:abstractNumId w:val="63"/>
  </w:num>
  <w:num w:numId="34">
    <w:abstractNumId w:val="91"/>
  </w:num>
  <w:num w:numId="35">
    <w:abstractNumId w:val="18"/>
  </w:num>
  <w:num w:numId="36">
    <w:abstractNumId w:val="76"/>
  </w:num>
  <w:num w:numId="37">
    <w:abstractNumId w:val="61"/>
  </w:num>
  <w:num w:numId="38">
    <w:abstractNumId w:val="52"/>
  </w:num>
  <w:num w:numId="39">
    <w:abstractNumId w:val="40"/>
  </w:num>
  <w:num w:numId="40">
    <w:abstractNumId w:val="103"/>
  </w:num>
  <w:num w:numId="41">
    <w:abstractNumId w:val="39"/>
  </w:num>
  <w:num w:numId="42">
    <w:abstractNumId w:val="99"/>
  </w:num>
  <w:num w:numId="43">
    <w:abstractNumId w:val="107"/>
  </w:num>
  <w:num w:numId="44">
    <w:abstractNumId w:val="78"/>
  </w:num>
  <w:num w:numId="45">
    <w:abstractNumId w:val="11"/>
  </w:num>
  <w:num w:numId="46">
    <w:abstractNumId w:val="33"/>
  </w:num>
  <w:num w:numId="47">
    <w:abstractNumId w:val="30"/>
  </w:num>
  <w:num w:numId="48">
    <w:abstractNumId w:val="105"/>
  </w:num>
  <w:num w:numId="49">
    <w:abstractNumId w:val="68"/>
  </w:num>
  <w:num w:numId="50">
    <w:abstractNumId w:val="79"/>
  </w:num>
  <w:num w:numId="51">
    <w:abstractNumId w:val="70"/>
  </w:num>
  <w:num w:numId="52">
    <w:abstractNumId w:val="80"/>
  </w:num>
  <w:num w:numId="53">
    <w:abstractNumId w:val="13"/>
  </w:num>
  <w:num w:numId="54">
    <w:abstractNumId w:val="53"/>
  </w:num>
  <w:num w:numId="55">
    <w:abstractNumId w:val="77"/>
  </w:num>
  <w:num w:numId="56">
    <w:abstractNumId w:val="62"/>
  </w:num>
  <w:num w:numId="57">
    <w:abstractNumId w:val="37"/>
  </w:num>
  <w:num w:numId="58">
    <w:abstractNumId w:val="8"/>
  </w:num>
  <w:num w:numId="59">
    <w:abstractNumId w:val="17"/>
  </w:num>
  <w:num w:numId="60">
    <w:abstractNumId w:val="14"/>
  </w:num>
  <w:num w:numId="61">
    <w:abstractNumId w:val="19"/>
  </w:num>
  <w:num w:numId="62">
    <w:abstractNumId w:val="12"/>
  </w:num>
  <w:num w:numId="63">
    <w:abstractNumId w:val="93"/>
  </w:num>
  <w:num w:numId="64">
    <w:abstractNumId w:val="81"/>
  </w:num>
  <w:num w:numId="65">
    <w:abstractNumId w:val="31"/>
  </w:num>
  <w:num w:numId="66">
    <w:abstractNumId w:val="35"/>
  </w:num>
  <w:num w:numId="67">
    <w:abstractNumId w:val="25"/>
  </w:num>
  <w:num w:numId="68">
    <w:abstractNumId w:val="86"/>
  </w:num>
  <w:num w:numId="69">
    <w:abstractNumId w:val="67"/>
  </w:num>
  <w:num w:numId="70">
    <w:abstractNumId w:val="58"/>
  </w:num>
  <w:num w:numId="71">
    <w:abstractNumId w:val="0"/>
  </w:num>
  <w:num w:numId="72">
    <w:abstractNumId w:val="27"/>
  </w:num>
  <w:num w:numId="73">
    <w:abstractNumId w:val="5"/>
  </w:num>
  <w:num w:numId="74">
    <w:abstractNumId w:val="28"/>
  </w:num>
  <w:num w:numId="75">
    <w:abstractNumId w:val="36"/>
  </w:num>
  <w:num w:numId="76">
    <w:abstractNumId w:val="56"/>
  </w:num>
  <w:num w:numId="77">
    <w:abstractNumId w:val="104"/>
  </w:num>
  <w:num w:numId="78">
    <w:abstractNumId w:val="72"/>
  </w:num>
  <w:num w:numId="79">
    <w:abstractNumId w:val="20"/>
  </w:num>
  <w:num w:numId="80">
    <w:abstractNumId w:val="43"/>
  </w:num>
  <w:num w:numId="81">
    <w:abstractNumId w:val="95"/>
  </w:num>
  <w:num w:numId="82">
    <w:abstractNumId w:val="4"/>
  </w:num>
  <w:num w:numId="83">
    <w:abstractNumId w:val="29"/>
  </w:num>
  <w:num w:numId="84">
    <w:abstractNumId w:val="82"/>
  </w:num>
  <w:num w:numId="85">
    <w:abstractNumId w:val="90"/>
  </w:num>
  <w:num w:numId="86">
    <w:abstractNumId w:val="6"/>
  </w:num>
  <w:num w:numId="87">
    <w:abstractNumId w:val="65"/>
  </w:num>
  <w:num w:numId="88">
    <w:abstractNumId w:val="60"/>
  </w:num>
  <w:num w:numId="89">
    <w:abstractNumId w:val="66"/>
  </w:num>
  <w:num w:numId="90">
    <w:abstractNumId w:val="75"/>
  </w:num>
  <w:num w:numId="91">
    <w:abstractNumId w:val="87"/>
  </w:num>
  <w:num w:numId="92">
    <w:abstractNumId w:val="94"/>
  </w:num>
  <w:num w:numId="93">
    <w:abstractNumId w:val="1"/>
  </w:num>
  <w:num w:numId="94">
    <w:abstractNumId w:val="49"/>
  </w:num>
  <w:num w:numId="95">
    <w:abstractNumId w:val="54"/>
  </w:num>
  <w:num w:numId="96">
    <w:abstractNumId w:val="2"/>
  </w:num>
  <w:num w:numId="97">
    <w:abstractNumId w:val="102"/>
  </w:num>
  <w:num w:numId="98">
    <w:abstractNumId w:val="23"/>
  </w:num>
  <w:num w:numId="99">
    <w:abstractNumId w:val="88"/>
  </w:num>
  <w:num w:numId="100">
    <w:abstractNumId w:val="89"/>
  </w:num>
  <w:num w:numId="101">
    <w:abstractNumId w:val="47"/>
  </w:num>
  <w:num w:numId="102">
    <w:abstractNumId w:val="32"/>
  </w:num>
  <w:num w:numId="103">
    <w:abstractNumId w:val="109"/>
  </w:num>
  <w:num w:numId="104">
    <w:abstractNumId w:val="3"/>
  </w:num>
  <w:num w:numId="105">
    <w:abstractNumId w:val="106"/>
  </w:num>
  <w:num w:numId="106">
    <w:abstractNumId w:val="85"/>
  </w:num>
  <w:num w:numId="107">
    <w:abstractNumId w:val="7"/>
  </w:num>
  <w:num w:numId="108">
    <w:abstractNumId w:val="101"/>
  </w:num>
  <w:num w:numId="109">
    <w:abstractNumId w:val="7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A7"/>
    <w:rsid w:val="0000202F"/>
    <w:rsid w:val="0000306B"/>
    <w:rsid w:val="00003DE4"/>
    <w:rsid w:val="0000603E"/>
    <w:rsid w:val="00011EC9"/>
    <w:rsid w:val="000155E4"/>
    <w:rsid w:val="00021EEE"/>
    <w:rsid w:val="0002327D"/>
    <w:rsid w:val="00025E47"/>
    <w:rsid w:val="00031D21"/>
    <w:rsid w:val="0003221D"/>
    <w:rsid w:val="00041BA0"/>
    <w:rsid w:val="0004461C"/>
    <w:rsid w:val="000529CF"/>
    <w:rsid w:val="00061554"/>
    <w:rsid w:val="0006753D"/>
    <w:rsid w:val="000729E8"/>
    <w:rsid w:val="0007350F"/>
    <w:rsid w:val="000756DB"/>
    <w:rsid w:val="000819AB"/>
    <w:rsid w:val="00081FB7"/>
    <w:rsid w:val="000861C5"/>
    <w:rsid w:val="00091ADE"/>
    <w:rsid w:val="000966A7"/>
    <w:rsid w:val="000A70C3"/>
    <w:rsid w:val="000B0312"/>
    <w:rsid w:val="000B34CB"/>
    <w:rsid w:val="000C392B"/>
    <w:rsid w:val="000C6F6C"/>
    <w:rsid w:val="000D0FE3"/>
    <w:rsid w:val="000D3B37"/>
    <w:rsid w:val="000D4E53"/>
    <w:rsid w:val="000D73DF"/>
    <w:rsid w:val="000E021A"/>
    <w:rsid w:val="000E141A"/>
    <w:rsid w:val="000E3A28"/>
    <w:rsid w:val="000F4EC4"/>
    <w:rsid w:val="00100C78"/>
    <w:rsid w:val="0011487E"/>
    <w:rsid w:val="00114DBF"/>
    <w:rsid w:val="0012234B"/>
    <w:rsid w:val="001372D2"/>
    <w:rsid w:val="00141213"/>
    <w:rsid w:val="00141729"/>
    <w:rsid w:val="00144310"/>
    <w:rsid w:val="00150008"/>
    <w:rsid w:val="00151FB7"/>
    <w:rsid w:val="0015504F"/>
    <w:rsid w:val="00156BC6"/>
    <w:rsid w:val="00156EDC"/>
    <w:rsid w:val="0016598F"/>
    <w:rsid w:val="0016743C"/>
    <w:rsid w:val="00171BD8"/>
    <w:rsid w:val="00175573"/>
    <w:rsid w:val="0018053E"/>
    <w:rsid w:val="00180D60"/>
    <w:rsid w:val="00185D21"/>
    <w:rsid w:val="00192F4C"/>
    <w:rsid w:val="001A0512"/>
    <w:rsid w:val="001A6BDC"/>
    <w:rsid w:val="001A797D"/>
    <w:rsid w:val="001A7EDC"/>
    <w:rsid w:val="001B04F4"/>
    <w:rsid w:val="001B6B75"/>
    <w:rsid w:val="001C12C3"/>
    <w:rsid w:val="001C17E6"/>
    <w:rsid w:val="001C2558"/>
    <w:rsid w:val="001C2F60"/>
    <w:rsid w:val="001D01AA"/>
    <w:rsid w:val="001D0E5A"/>
    <w:rsid w:val="001D7052"/>
    <w:rsid w:val="001D7E3A"/>
    <w:rsid w:val="001E13F9"/>
    <w:rsid w:val="001F2AD8"/>
    <w:rsid w:val="001F4249"/>
    <w:rsid w:val="002039FA"/>
    <w:rsid w:val="00206AA8"/>
    <w:rsid w:val="00210F91"/>
    <w:rsid w:val="00216C9D"/>
    <w:rsid w:val="00221FE1"/>
    <w:rsid w:val="00222586"/>
    <w:rsid w:val="002276EB"/>
    <w:rsid w:val="00227F9D"/>
    <w:rsid w:val="00232981"/>
    <w:rsid w:val="002358A2"/>
    <w:rsid w:val="00240CDE"/>
    <w:rsid w:val="00241661"/>
    <w:rsid w:val="002457E6"/>
    <w:rsid w:val="002469AC"/>
    <w:rsid w:val="00252F97"/>
    <w:rsid w:val="00254B1C"/>
    <w:rsid w:val="00257299"/>
    <w:rsid w:val="00264884"/>
    <w:rsid w:val="002746C1"/>
    <w:rsid w:val="00291CC2"/>
    <w:rsid w:val="0029322C"/>
    <w:rsid w:val="002A5491"/>
    <w:rsid w:val="002A69E3"/>
    <w:rsid w:val="002B0122"/>
    <w:rsid w:val="002B6153"/>
    <w:rsid w:val="002B6F07"/>
    <w:rsid w:val="002C103B"/>
    <w:rsid w:val="002C3BA6"/>
    <w:rsid w:val="002C6CD3"/>
    <w:rsid w:val="002D6967"/>
    <w:rsid w:val="002E0601"/>
    <w:rsid w:val="002E5296"/>
    <w:rsid w:val="002E711E"/>
    <w:rsid w:val="002F0C8F"/>
    <w:rsid w:val="002F2581"/>
    <w:rsid w:val="002F4C30"/>
    <w:rsid w:val="0030046C"/>
    <w:rsid w:val="00310B67"/>
    <w:rsid w:val="00312279"/>
    <w:rsid w:val="00312500"/>
    <w:rsid w:val="0031430D"/>
    <w:rsid w:val="0031623B"/>
    <w:rsid w:val="00316B7E"/>
    <w:rsid w:val="003233A1"/>
    <w:rsid w:val="003237F4"/>
    <w:rsid w:val="003245BC"/>
    <w:rsid w:val="003259F8"/>
    <w:rsid w:val="00325A6B"/>
    <w:rsid w:val="00327602"/>
    <w:rsid w:val="003361E2"/>
    <w:rsid w:val="00336F39"/>
    <w:rsid w:val="00341B74"/>
    <w:rsid w:val="003423A1"/>
    <w:rsid w:val="00353BF6"/>
    <w:rsid w:val="00354ADF"/>
    <w:rsid w:val="003602AA"/>
    <w:rsid w:val="00372F09"/>
    <w:rsid w:val="0037338F"/>
    <w:rsid w:val="0038037E"/>
    <w:rsid w:val="003806D6"/>
    <w:rsid w:val="003816D7"/>
    <w:rsid w:val="0038709E"/>
    <w:rsid w:val="00392A88"/>
    <w:rsid w:val="00392AAF"/>
    <w:rsid w:val="0039344E"/>
    <w:rsid w:val="00394A5E"/>
    <w:rsid w:val="003A4FD2"/>
    <w:rsid w:val="003A6AF4"/>
    <w:rsid w:val="003A75FC"/>
    <w:rsid w:val="003B39B8"/>
    <w:rsid w:val="003B39BC"/>
    <w:rsid w:val="003B573F"/>
    <w:rsid w:val="003D017B"/>
    <w:rsid w:val="003D5BDD"/>
    <w:rsid w:val="003E4166"/>
    <w:rsid w:val="003E5ABD"/>
    <w:rsid w:val="003F06BC"/>
    <w:rsid w:val="003F25E7"/>
    <w:rsid w:val="003F2CE5"/>
    <w:rsid w:val="003F746C"/>
    <w:rsid w:val="004029A1"/>
    <w:rsid w:val="00402D45"/>
    <w:rsid w:val="00407B63"/>
    <w:rsid w:val="00414135"/>
    <w:rsid w:val="00416D2F"/>
    <w:rsid w:val="004176E4"/>
    <w:rsid w:val="00420858"/>
    <w:rsid w:val="0042210A"/>
    <w:rsid w:val="00425393"/>
    <w:rsid w:val="0042699C"/>
    <w:rsid w:val="00431964"/>
    <w:rsid w:val="00443D40"/>
    <w:rsid w:val="00446183"/>
    <w:rsid w:val="0045201E"/>
    <w:rsid w:val="00463053"/>
    <w:rsid w:val="004642C0"/>
    <w:rsid w:val="004669F3"/>
    <w:rsid w:val="0046769C"/>
    <w:rsid w:val="004701D0"/>
    <w:rsid w:val="004706C5"/>
    <w:rsid w:val="004718E5"/>
    <w:rsid w:val="004807CF"/>
    <w:rsid w:val="00493577"/>
    <w:rsid w:val="00496878"/>
    <w:rsid w:val="004A4D83"/>
    <w:rsid w:val="004B2193"/>
    <w:rsid w:val="004B464A"/>
    <w:rsid w:val="004B66F5"/>
    <w:rsid w:val="004C0BE1"/>
    <w:rsid w:val="004D0835"/>
    <w:rsid w:val="004D671B"/>
    <w:rsid w:val="004E75C6"/>
    <w:rsid w:val="004E7F12"/>
    <w:rsid w:val="004F636A"/>
    <w:rsid w:val="004F6747"/>
    <w:rsid w:val="00505D55"/>
    <w:rsid w:val="00507973"/>
    <w:rsid w:val="005106EA"/>
    <w:rsid w:val="0051649B"/>
    <w:rsid w:val="00520E7A"/>
    <w:rsid w:val="0052471D"/>
    <w:rsid w:val="00530044"/>
    <w:rsid w:val="00531A8C"/>
    <w:rsid w:val="0053475F"/>
    <w:rsid w:val="00534EB5"/>
    <w:rsid w:val="005369A9"/>
    <w:rsid w:val="00543F88"/>
    <w:rsid w:val="00545DCB"/>
    <w:rsid w:val="00547A77"/>
    <w:rsid w:val="0055151C"/>
    <w:rsid w:val="005553B8"/>
    <w:rsid w:val="005717C5"/>
    <w:rsid w:val="00571A82"/>
    <w:rsid w:val="00571AFC"/>
    <w:rsid w:val="00572821"/>
    <w:rsid w:val="00574A5E"/>
    <w:rsid w:val="0058121E"/>
    <w:rsid w:val="00583E36"/>
    <w:rsid w:val="00587A91"/>
    <w:rsid w:val="0059065E"/>
    <w:rsid w:val="00593269"/>
    <w:rsid w:val="00594E07"/>
    <w:rsid w:val="00595621"/>
    <w:rsid w:val="005A07DC"/>
    <w:rsid w:val="005A3E8E"/>
    <w:rsid w:val="005A6C80"/>
    <w:rsid w:val="005B5C44"/>
    <w:rsid w:val="005D1AFD"/>
    <w:rsid w:val="005D4BDF"/>
    <w:rsid w:val="005D60CA"/>
    <w:rsid w:val="005D7F5A"/>
    <w:rsid w:val="005E0151"/>
    <w:rsid w:val="005E093B"/>
    <w:rsid w:val="005E16E7"/>
    <w:rsid w:val="005E24D2"/>
    <w:rsid w:val="005E6D29"/>
    <w:rsid w:val="005F0174"/>
    <w:rsid w:val="005F0B67"/>
    <w:rsid w:val="005F3AC1"/>
    <w:rsid w:val="005F3C45"/>
    <w:rsid w:val="005F5081"/>
    <w:rsid w:val="005F5F3B"/>
    <w:rsid w:val="00603B9F"/>
    <w:rsid w:val="00620236"/>
    <w:rsid w:val="00620413"/>
    <w:rsid w:val="00625734"/>
    <w:rsid w:val="00630564"/>
    <w:rsid w:val="006313A8"/>
    <w:rsid w:val="00632E1B"/>
    <w:rsid w:val="00634360"/>
    <w:rsid w:val="00637B56"/>
    <w:rsid w:val="006509EA"/>
    <w:rsid w:val="00650C74"/>
    <w:rsid w:val="006522EA"/>
    <w:rsid w:val="00661494"/>
    <w:rsid w:val="00664059"/>
    <w:rsid w:val="0066507B"/>
    <w:rsid w:val="006713D6"/>
    <w:rsid w:val="006717DD"/>
    <w:rsid w:val="00677727"/>
    <w:rsid w:val="00677977"/>
    <w:rsid w:val="006803E2"/>
    <w:rsid w:val="00684EFA"/>
    <w:rsid w:val="00691294"/>
    <w:rsid w:val="00691D06"/>
    <w:rsid w:val="006A1EB2"/>
    <w:rsid w:val="006A29A4"/>
    <w:rsid w:val="006A5C88"/>
    <w:rsid w:val="006B64CE"/>
    <w:rsid w:val="006C434B"/>
    <w:rsid w:val="006C595B"/>
    <w:rsid w:val="006C5C26"/>
    <w:rsid w:val="006D7000"/>
    <w:rsid w:val="006D757C"/>
    <w:rsid w:val="006E1178"/>
    <w:rsid w:val="006E259F"/>
    <w:rsid w:val="006F4304"/>
    <w:rsid w:val="006F4FFB"/>
    <w:rsid w:val="006F5310"/>
    <w:rsid w:val="006F6F91"/>
    <w:rsid w:val="0070211C"/>
    <w:rsid w:val="007038A3"/>
    <w:rsid w:val="00715D73"/>
    <w:rsid w:val="0071694F"/>
    <w:rsid w:val="00722B7B"/>
    <w:rsid w:val="00730301"/>
    <w:rsid w:val="00730920"/>
    <w:rsid w:val="00731EBC"/>
    <w:rsid w:val="00735622"/>
    <w:rsid w:val="00736DA4"/>
    <w:rsid w:val="00742DE0"/>
    <w:rsid w:val="007529C0"/>
    <w:rsid w:val="0076049E"/>
    <w:rsid w:val="00765667"/>
    <w:rsid w:val="007728D3"/>
    <w:rsid w:val="007806BB"/>
    <w:rsid w:val="00780D97"/>
    <w:rsid w:val="007814DE"/>
    <w:rsid w:val="00781FC1"/>
    <w:rsid w:val="00783C66"/>
    <w:rsid w:val="007904D5"/>
    <w:rsid w:val="00791711"/>
    <w:rsid w:val="00795F5C"/>
    <w:rsid w:val="007A06AE"/>
    <w:rsid w:val="007A5A8B"/>
    <w:rsid w:val="007A5CD9"/>
    <w:rsid w:val="007A720F"/>
    <w:rsid w:val="007B0CA2"/>
    <w:rsid w:val="007B1CF3"/>
    <w:rsid w:val="007B4544"/>
    <w:rsid w:val="007B6DD2"/>
    <w:rsid w:val="007C6095"/>
    <w:rsid w:val="007C6C15"/>
    <w:rsid w:val="007D33CB"/>
    <w:rsid w:val="007E2725"/>
    <w:rsid w:val="007E652C"/>
    <w:rsid w:val="007F00C6"/>
    <w:rsid w:val="007F3C0B"/>
    <w:rsid w:val="007F74AA"/>
    <w:rsid w:val="007F7B04"/>
    <w:rsid w:val="00810A73"/>
    <w:rsid w:val="00814762"/>
    <w:rsid w:val="00816E31"/>
    <w:rsid w:val="008200A0"/>
    <w:rsid w:val="008247C9"/>
    <w:rsid w:val="00826679"/>
    <w:rsid w:val="00834762"/>
    <w:rsid w:val="00835689"/>
    <w:rsid w:val="00835BE9"/>
    <w:rsid w:val="008405DC"/>
    <w:rsid w:val="00841C92"/>
    <w:rsid w:val="00845794"/>
    <w:rsid w:val="00854185"/>
    <w:rsid w:val="008578E4"/>
    <w:rsid w:val="00860E40"/>
    <w:rsid w:val="00863BCB"/>
    <w:rsid w:val="00864D25"/>
    <w:rsid w:val="008741CF"/>
    <w:rsid w:val="00880938"/>
    <w:rsid w:val="0088376C"/>
    <w:rsid w:val="008863C3"/>
    <w:rsid w:val="00886E7F"/>
    <w:rsid w:val="0089138C"/>
    <w:rsid w:val="00893051"/>
    <w:rsid w:val="00897ABA"/>
    <w:rsid w:val="008A3607"/>
    <w:rsid w:val="008B1321"/>
    <w:rsid w:val="008B35C6"/>
    <w:rsid w:val="008C24F1"/>
    <w:rsid w:val="008C3D9C"/>
    <w:rsid w:val="008C5387"/>
    <w:rsid w:val="008C707C"/>
    <w:rsid w:val="008D5B39"/>
    <w:rsid w:val="008D6E01"/>
    <w:rsid w:val="008E0552"/>
    <w:rsid w:val="008E5D8F"/>
    <w:rsid w:val="008E5E99"/>
    <w:rsid w:val="008F31E2"/>
    <w:rsid w:val="008F6417"/>
    <w:rsid w:val="008F7241"/>
    <w:rsid w:val="00901F3A"/>
    <w:rsid w:val="009029EF"/>
    <w:rsid w:val="0090308F"/>
    <w:rsid w:val="00912421"/>
    <w:rsid w:val="00924E07"/>
    <w:rsid w:val="00930691"/>
    <w:rsid w:val="00930900"/>
    <w:rsid w:val="00931C95"/>
    <w:rsid w:val="00944716"/>
    <w:rsid w:val="00945577"/>
    <w:rsid w:val="00945ED1"/>
    <w:rsid w:val="00960DD4"/>
    <w:rsid w:val="009611F0"/>
    <w:rsid w:val="00962D7C"/>
    <w:rsid w:val="009633A0"/>
    <w:rsid w:val="0096561B"/>
    <w:rsid w:val="009661D3"/>
    <w:rsid w:val="00967630"/>
    <w:rsid w:val="009715CA"/>
    <w:rsid w:val="00972046"/>
    <w:rsid w:val="00974DB1"/>
    <w:rsid w:val="00977F08"/>
    <w:rsid w:val="009815EA"/>
    <w:rsid w:val="00987821"/>
    <w:rsid w:val="0098790F"/>
    <w:rsid w:val="00993C17"/>
    <w:rsid w:val="009958BC"/>
    <w:rsid w:val="00996AD2"/>
    <w:rsid w:val="0099729D"/>
    <w:rsid w:val="009A0318"/>
    <w:rsid w:val="009B35B1"/>
    <w:rsid w:val="009B4857"/>
    <w:rsid w:val="009B6A0C"/>
    <w:rsid w:val="009C1CE7"/>
    <w:rsid w:val="009C5F16"/>
    <w:rsid w:val="009D0FE2"/>
    <w:rsid w:val="009D41B7"/>
    <w:rsid w:val="009D5973"/>
    <w:rsid w:val="009E18BB"/>
    <w:rsid w:val="009F14B9"/>
    <w:rsid w:val="009F6845"/>
    <w:rsid w:val="00A055B0"/>
    <w:rsid w:val="00A11CAC"/>
    <w:rsid w:val="00A12EA1"/>
    <w:rsid w:val="00A13929"/>
    <w:rsid w:val="00A14362"/>
    <w:rsid w:val="00A20B22"/>
    <w:rsid w:val="00A24660"/>
    <w:rsid w:val="00A25462"/>
    <w:rsid w:val="00A25C74"/>
    <w:rsid w:val="00A317B6"/>
    <w:rsid w:val="00A3569D"/>
    <w:rsid w:val="00A40EF8"/>
    <w:rsid w:val="00A40F48"/>
    <w:rsid w:val="00A41937"/>
    <w:rsid w:val="00A43323"/>
    <w:rsid w:val="00A5539D"/>
    <w:rsid w:val="00A60996"/>
    <w:rsid w:val="00A714D8"/>
    <w:rsid w:val="00A83B90"/>
    <w:rsid w:val="00A85E79"/>
    <w:rsid w:val="00A87DD0"/>
    <w:rsid w:val="00AB17F3"/>
    <w:rsid w:val="00AB24F8"/>
    <w:rsid w:val="00AB2646"/>
    <w:rsid w:val="00AB2789"/>
    <w:rsid w:val="00AB5198"/>
    <w:rsid w:val="00AC16B4"/>
    <w:rsid w:val="00AC365F"/>
    <w:rsid w:val="00AC7F8D"/>
    <w:rsid w:val="00AD0889"/>
    <w:rsid w:val="00AE40A1"/>
    <w:rsid w:val="00AE40A9"/>
    <w:rsid w:val="00AF0E93"/>
    <w:rsid w:val="00AF4054"/>
    <w:rsid w:val="00AF5F6F"/>
    <w:rsid w:val="00AF61F1"/>
    <w:rsid w:val="00B014CA"/>
    <w:rsid w:val="00B0402A"/>
    <w:rsid w:val="00B05359"/>
    <w:rsid w:val="00B0708D"/>
    <w:rsid w:val="00B1144A"/>
    <w:rsid w:val="00B16AE9"/>
    <w:rsid w:val="00B24F59"/>
    <w:rsid w:val="00B315AC"/>
    <w:rsid w:val="00B31991"/>
    <w:rsid w:val="00B32E96"/>
    <w:rsid w:val="00B361C8"/>
    <w:rsid w:val="00B43187"/>
    <w:rsid w:val="00B522BD"/>
    <w:rsid w:val="00B558C8"/>
    <w:rsid w:val="00B60F8F"/>
    <w:rsid w:val="00B629C4"/>
    <w:rsid w:val="00B6391D"/>
    <w:rsid w:val="00B63E7F"/>
    <w:rsid w:val="00B659CA"/>
    <w:rsid w:val="00B77CEF"/>
    <w:rsid w:val="00B8404A"/>
    <w:rsid w:val="00B84DDD"/>
    <w:rsid w:val="00B86979"/>
    <w:rsid w:val="00B87151"/>
    <w:rsid w:val="00B93502"/>
    <w:rsid w:val="00BA03EA"/>
    <w:rsid w:val="00BA0DD2"/>
    <w:rsid w:val="00BA143B"/>
    <w:rsid w:val="00BA6E28"/>
    <w:rsid w:val="00BB1AF0"/>
    <w:rsid w:val="00BC1442"/>
    <w:rsid w:val="00BC1BB2"/>
    <w:rsid w:val="00BC4CB9"/>
    <w:rsid w:val="00BC5E2D"/>
    <w:rsid w:val="00BC72A0"/>
    <w:rsid w:val="00BF2748"/>
    <w:rsid w:val="00BF3EEC"/>
    <w:rsid w:val="00C03D09"/>
    <w:rsid w:val="00C06B7D"/>
    <w:rsid w:val="00C20525"/>
    <w:rsid w:val="00C243DB"/>
    <w:rsid w:val="00C25576"/>
    <w:rsid w:val="00C372AA"/>
    <w:rsid w:val="00C37A51"/>
    <w:rsid w:val="00C4193A"/>
    <w:rsid w:val="00C4423B"/>
    <w:rsid w:val="00C445EE"/>
    <w:rsid w:val="00C474A5"/>
    <w:rsid w:val="00C50F33"/>
    <w:rsid w:val="00C53C1B"/>
    <w:rsid w:val="00C5440B"/>
    <w:rsid w:val="00C5466B"/>
    <w:rsid w:val="00C60110"/>
    <w:rsid w:val="00C60BAF"/>
    <w:rsid w:val="00C62B20"/>
    <w:rsid w:val="00C63178"/>
    <w:rsid w:val="00C66850"/>
    <w:rsid w:val="00C66873"/>
    <w:rsid w:val="00C66E43"/>
    <w:rsid w:val="00C67034"/>
    <w:rsid w:val="00C733B9"/>
    <w:rsid w:val="00C75156"/>
    <w:rsid w:val="00C7766C"/>
    <w:rsid w:val="00C81A22"/>
    <w:rsid w:val="00C823EB"/>
    <w:rsid w:val="00C8524F"/>
    <w:rsid w:val="00C90D1B"/>
    <w:rsid w:val="00C95549"/>
    <w:rsid w:val="00CA00AB"/>
    <w:rsid w:val="00CA2A4E"/>
    <w:rsid w:val="00CA6962"/>
    <w:rsid w:val="00CA7CA6"/>
    <w:rsid w:val="00CB0BD9"/>
    <w:rsid w:val="00CB148D"/>
    <w:rsid w:val="00CB1B79"/>
    <w:rsid w:val="00CB4C51"/>
    <w:rsid w:val="00CC1518"/>
    <w:rsid w:val="00CC5E80"/>
    <w:rsid w:val="00CE675A"/>
    <w:rsid w:val="00CF37F1"/>
    <w:rsid w:val="00D05797"/>
    <w:rsid w:val="00D0643E"/>
    <w:rsid w:val="00D07107"/>
    <w:rsid w:val="00D07A91"/>
    <w:rsid w:val="00D204BF"/>
    <w:rsid w:val="00D236AD"/>
    <w:rsid w:val="00D26506"/>
    <w:rsid w:val="00D315AF"/>
    <w:rsid w:val="00D33BC5"/>
    <w:rsid w:val="00D535A3"/>
    <w:rsid w:val="00D64F93"/>
    <w:rsid w:val="00D703A8"/>
    <w:rsid w:val="00D705F1"/>
    <w:rsid w:val="00D717D5"/>
    <w:rsid w:val="00D71D2C"/>
    <w:rsid w:val="00D71DF4"/>
    <w:rsid w:val="00D72118"/>
    <w:rsid w:val="00D74687"/>
    <w:rsid w:val="00D80567"/>
    <w:rsid w:val="00D80AD5"/>
    <w:rsid w:val="00D81C39"/>
    <w:rsid w:val="00D85D22"/>
    <w:rsid w:val="00D869C1"/>
    <w:rsid w:val="00D87DF9"/>
    <w:rsid w:val="00D90773"/>
    <w:rsid w:val="00D91A4A"/>
    <w:rsid w:val="00D95C91"/>
    <w:rsid w:val="00DA01C4"/>
    <w:rsid w:val="00DA0B33"/>
    <w:rsid w:val="00DA0FED"/>
    <w:rsid w:val="00DA2124"/>
    <w:rsid w:val="00DA7D4B"/>
    <w:rsid w:val="00DB02B1"/>
    <w:rsid w:val="00DB0849"/>
    <w:rsid w:val="00DB15E9"/>
    <w:rsid w:val="00DB1947"/>
    <w:rsid w:val="00DB6DCE"/>
    <w:rsid w:val="00DD2F8A"/>
    <w:rsid w:val="00DD3C61"/>
    <w:rsid w:val="00DE2749"/>
    <w:rsid w:val="00DF3C42"/>
    <w:rsid w:val="00DF422F"/>
    <w:rsid w:val="00DF6215"/>
    <w:rsid w:val="00DF678C"/>
    <w:rsid w:val="00E01E3A"/>
    <w:rsid w:val="00E0559D"/>
    <w:rsid w:val="00E10F52"/>
    <w:rsid w:val="00E12259"/>
    <w:rsid w:val="00E14C06"/>
    <w:rsid w:val="00E16841"/>
    <w:rsid w:val="00E2030E"/>
    <w:rsid w:val="00E2087B"/>
    <w:rsid w:val="00E20B17"/>
    <w:rsid w:val="00E21BF1"/>
    <w:rsid w:val="00E224AA"/>
    <w:rsid w:val="00E242E5"/>
    <w:rsid w:val="00E31BCD"/>
    <w:rsid w:val="00E31EB5"/>
    <w:rsid w:val="00E345E4"/>
    <w:rsid w:val="00E35A40"/>
    <w:rsid w:val="00E36B1B"/>
    <w:rsid w:val="00E4031D"/>
    <w:rsid w:val="00E4413B"/>
    <w:rsid w:val="00E442D2"/>
    <w:rsid w:val="00E45BAB"/>
    <w:rsid w:val="00E52FCB"/>
    <w:rsid w:val="00E55732"/>
    <w:rsid w:val="00E61EFF"/>
    <w:rsid w:val="00E62B9E"/>
    <w:rsid w:val="00E63682"/>
    <w:rsid w:val="00E64F9A"/>
    <w:rsid w:val="00E66CBE"/>
    <w:rsid w:val="00E71FED"/>
    <w:rsid w:val="00E747BE"/>
    <w:rsid w:val="00E874F5"/>
    <w:rsid w:val="00E945A3"/>
    <w:rsid w:val="00E96024"/>
    <w:rsid w:val="00EA0ECF"/>
    <w:rsid w:val="00EA40AE"/>
    <w:rsid w:val="00EA5E06"/>
    <w:rsid w:val="00EA6567"/>
    <w:rsid w:val="00EB2D19"/>
    <w:rsid w:val="00EC171B"/>
    <w:rsid w:val="00EC39D1"/>
    <w:rsid w:val="00ED10D9"/>
    <w:rsid w:val="00ED2361"/>
    <w:rsid w:val="00EE0FDB"/>
    <w:rsid w:val="00EE251F"/>
    <w:rsid w:val="00EE379C"/>
    <w:rsid w:val="00EF17FC"/>
    <w:rsid w:val="00EF38CB"/>
    <w:rsid w:val="00EF59CF"/>
    <w:rsid w:val="00EF5F1E"/>
    <w:rsid w:val="00EF77D6"/>
    <w:rsid w:val="00F003EE"/>
    <w:rsid w:val="00F02ADC"/>
    <w:rsid w:val="00F10907"/>
    <w:rsid w:val="00F11D53"/>
    <w:rsid w:val="00F120C2"/>
    <w:rsid w:val="00F1234D"/>
    <w:rsid w:val="00F13E20"/>
    <w:rsid w:val="00F158E2"/>
    <w:rsid w:val="00F16C41"/>
    <w:rsid w:val="00F25B44"/>
    <w:rsid w:val="00F27B8F"/>
    <w:rsid w:val="00F3261C"/>
    <w:rsid w:val="00F36FF4"/>
    <w:rsid w:val="00F475D0"/>
    <w:rsid w:val="00F620E8"/>
    <w:rsid w:val="00F64A2D"/>
    <w:rsid w:val="00F65703"/>
    <w:rsid w:val="00F6626F"/>
    <w:rsid w:val="00F666A7"/>
    <w:rsid w:val="00F703E5"/>
    <w:rsid w:val="00F742D7"/>
    <w:rsid w:val="00F76E05"/>
    <w:rsid w:val="00F77B9B"/>
    <w:rsid w:val="00F80970"/>
    <w:rsid w:val="00F8132F"/>
    <w:rsid w:val="00F8401B"/>
    <w:rsid w:val="00F8408F"/>
    <w:rsid w:val="00F8501D"/>
    <w:rsid w:val="00F87059"/>
    <w:rsid w:val="00F9031F"/>
    <w:rsid w:val="00F919C3"/>
    <w:rsid w:val="00F9384D"/>
    <w:rsid w:val="00F959C6"/>
    <w:rsid w:val="00FA264F"/>
    <w:rsid w:val="00FA6593"/>
    <w:rsid w:val="00FB1796"/>
    <w:rsid w:val="00FC00C8"/>
    <w:rsid w:val="00FD07B1"/>
    <w:rsid w:val="00FD4F20"/>
    <w:rsid w:val="00FD719D"/>
    <w:rsid w:val="00FE3F4C"/>
    <w:rsid w:val="00FF0E33"/>
    <w:rsid w:val="00FF4EF0"/>
    <w:rsid w:val="00FF5C5C"/>
    <w:rsid w:val="00FF6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6BD44"/>
  <w15:chartTrackingRefBased/>
  <w15:docId w15:val="{8C2906D3-CCD5-43E0-8034-B0BBC106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0B67"/>
    <w:pPr>
      <w:spacing w:after="160" w:line="259" w:lineRule="auto"/>
    </w:pPr>
    <w:rPr>
      <w:sz w:val="22"/>
      <w:szCs w:val="22"/>
      <w:lang w:eastAsia="en-US"/>
    </w:rPr>
  </w:style>
  <w:style w:type="paragraph" w:styleId="1">
    <w:name w:val="heading 1"/>
    <w:aliases w:val="Заголовок параграфа (1.),Section,level2 hdg,111,Section Heading"/>
    <w:basedOn w:val="a0"/>
    <w:next w:val="a0"/>
    <w:link w:val="10"/>
    <w:uiPriority w:val="9"/>
    <w:qFormat/>
    <w:rsid w:val="00520E7A"/>
    <w:pPr>
      <w:keepNext/>
      <w:numPr>
        <w:numId w:val="10"/>
      </w:numPr>
      <w:spacing w:after="0" w:line="240" w:lineRule="auto"/>
      <w:outlineLvl w:val="0"/>
    </w:pPr>
    <w:rPr>
      <w:rFonts w:ascii="Cambria" w:eastAsia="Times New Roman" w:hAnsi="Cambria"/>
      <w:b/>
      <w:bCs/>
      <w:kern w:val="32"/>
      <w:sz w:val="32"/>
      <w:szCs w:val="32"/>
      <w:lang w:val="x-none" w:eastAsia="x-none"/>
    </w:rPr>
  </w:style>
  <w:style w:type="paragraph" w:styleId="20">
    <w:name w:val="heading 2"/>
    <w:aliases w:val="h2,h21,Reset numbering,Заголовок пункта (1.1),5,222"/>
    <w:basedOn w:val="a0"/>
    <w:next w:val="a0"/>
    <w:link w:val="21"/>
    <w:uiPriority w:val="9"/>
    <w:unhideWhenUsed/>
    <w:qFormat/>
    <w:rsid w:val="005D1AFD"/>
    <w:pPr>
      <w:keepNext/>
      <w:spacing w:after="0"/>
      <w:outlineLvl w:val="1"/>
    </w:pPr>
    <w:rPr>
      <w:rFonts w:ascii="Garamond" w:eastAsia="Garamond" w:hAnsi="Garamond" w:cs="Garamond"/>
      <w:b/>
      <w:iCs/>
    </w:rPr>
  </w:style>
  <w:style w:type="paragraph" w:styleId="3">
    <w:name w:val="heading 3"/>
    <w:aliases w:val="H3,Заголовок подпукта (1.1.1),Level 1 - 1,o"/>
    <w:basedOn w:val="a0"/>
    <w:next w:val="a0"/>
    <w:link w:val="31"/>
    <w:uiPriority w:val="9"/>
    <w:qFormat/>
    <w:rsid w:val="00520E7A"/>
    <w:pPr>
      <w:keepNext/>
      <w:numPr>
        <w:ilvl w:val="1"/>
        <w:numId w:val="10"/>
      </w:numPr>
      <w:spacing w:before="240" w:after="60" w:line="240" w:lineRule="auto"/>
      <w:outlineLvl w:val="2"/>
    </w:pPr>
    <w:rPr>
      <w:rFonts w:ascii="Cambria" w:eastAsia="Times New Roman" w:hAnsi="Cambria"/>
      <w:b/>
      <w:bCs/>
      <w:sz w:val="26"/>
      <w:szCs w:val="26"/>
      <w:lang w:val="x-none" w:eastAsia="x-none"/>
    </w:rPr>
  </w:style>
  <w:style w:type="paragraph" w:styleId="40">
    <w:name w:val="heading 4"/>
    <w:aliases w:val="Sub-Minor,Level 2 - a,H4,H41"/>
    <w:basedOn w:val="a0"/>
    <w:next w:val="a0"/>
    <w:link w:val="41"/>
    <w:uiPriority w:val="9"/>
    <w:unhideWhenUsed/>
    <w:qFormat/>
    <w:rsid w:val="0042210A"/>
    <w:pPr>
      <w:keepNext/>
      <w:spacing w:after="0"/>
      <w:jc w:val="center"/>
      <w:outlineLvl w:val="3"/>
    </w:pPr>
    <w:rPr>
      <w:rFonts w:ascii="Garamond" w:hAnsi="Garamond"/>
      <w:b/>
    </w:rPr>
  </w:style>
  <w:style w:type="paragraph" w:styleId="5">
    <w:name w:val="heading 5"/>
    <w:aliases w:val="h5,h51,test,Block Label,Level 3 - i,H5,H51,h52"/>
    <w:basedOn w:val="a0"/>
    <w:next w:val="a0"/>
    <w:link w:val="50"/>
    <w:uiPriority w:val="9"/>
    <w:unhideWhenUsed/>
    <w:qFormat/>
    <w:rsid w:val="007814DE"/>
    <w:pPr>
      <w:keepNext/>
      <w:keepLines/>
      <w:spacing w:before="40" w:after="0"/>
      <w:outlineLvl w:val="4"/>
    </w:pPr>
    <w:rPr>
      <w:rFonts w:ascii="Calibri Light" w:eastAsia="Times New Roman" w:hAnsi="Calibri Light"/>
      <w:color w:val="2F5496"/>
    </w:rPr>
  </w:style>
  <w:style w:type="paragraph" w:styleId="6">
    <w:name w:val="heading 6"/>
    <w:aliases w:val="Legal Level 1."/>
    <w:basedOn w:val="a0"/>
    <w:next w:val="5"/>
    <w:link w:val="60"/>
    <w:uiPriority w:val="9"/>
    <w:qFormat/>
    <w:rsid w:val="007814DE"/>
    <w:pPr>
      <w:tabs>
        <w:tab w:val="num" w:pos="0"/>
      </w:tabs>
      <w:spacing w:before="120" w:after="120" w:line="240" w:lineRule="auto"/>
      <w:jc w:val="both"/>
      <w:outlineLvl w:val="5"/>
    </w:pPr>
    <w:rPr>
      <w:rFonts w:ascii="Times New Roman" w:eastAsia="Times New Roman" w:hAnsi="Times New Roman"/>
      <w:szCs w:val="20"/>
    </w:rPr>
  </w:style>
  <w:style w:type="paragraph" w:styleId="7">
    <w:name w:val="heading 7"/>
    <w:aliases w:val="Appendix Header,Legal Level 1.1."/>
    <w:basedOn w:val="a0"/>
    <w:next w:val="a0"/>
    <w:link w:val="70"/>
    <w:uiPriority w:val="99"/>
    <w:qFormat/>
    <w:rsid w:val="007814DE"/>
    <w:pPr>
      <w:spacing w:before="180" w:after="240" w:line="240" w:lineRule="auto"/>
      <w:outlineLvl w:val="6"/>
    </w:pPr>
    <w:rPr>
      <w:rFonts w:ascii="Garamond" w:eastAsia="Times New Roman" w:hAnsi="Garamond"/>
      <w:szCs w:val="20"/>
    </w:rPr>
  </w:style>
  <w:style w:type="paragraph" w:styleId="8">
    <w:name w:val="heading 8"/>
    <w:aliases w:val="Legal Level 1.1.1."/>
    <w:basedOn w:val="a0"/>
    <w:next w:val="a0"/>
    <w:link w:val="80"/>
    <w:uiPriority w:val="99"/>
    <w:qFormat/>
    <w:rsid w:val="007814DE"/>
    <w:pPr>
      <w:spacing w:before="240" w:after="60" w:line="240" w:lineRule="auto"/>
      <w:outlineLvl w:val="7"/>
    </w:pPr>
    <w:rPr>
      <w:rFonts w:ascii="Arial" w:eastAsia="Times New Roman" w:hAnsi="Arial"/>
      <w:i/>
      <w:sz w:val="20"/>
      <w:szCs w:val="20"/>
    </w:rPr>
  </w:style>
  <w:style w:type="paragraph" w:styleId="9">
    <w:name w:val="heading 9"/>
    <w:aliases w:val="Legal Level 1.1.1.1."/>
    <w:basedOn w:val="a0"/>
    <w:next w:val="a0"/>
    <w:link w:val="90"/>
    <w:uiPriority w:val="99"/>
    <w:unhideWhenUsed/>
    <w:qFormat/>
    <w:rsid w:val="0029322C"/>
    <w:pPr>
      <w:keepNext/>
      <w:keepLines/>
      <w:spacing w:before="40" w:after="0"/>
      <w:outlineLvl w:val="8"/>
    </w:pPr>
    <w:rPr>
      <w:rFonts w:ascii="Calibri Light" w:eastAsia="Times New Roman" w:hAnsi="Calibri Light"/>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новый-зеленый"/>
    <w:basedOn w:val="a0"/>
    <w:qFormat/>
    <w:rsid w:val="00463053"/>
    <w:pPr>
      <w:shd w:val="clear" w:color="auto" w:fill="FFFFFF"/>
      <w:spacing w:before="480" w:after="0" w:line="420" w:lineRule="atLeast"/>
      <w:outlineLvl w:val="1"/>
    </w:pPr>
    <w:rPr>
      <w:rFonts w:ascii="Arial" w:eastAsia="Times New Roman" w:hAnsi="Arial" w:cs="Arial"/>
      <w:b/>
      <w:bCs/>
      <w:color w:val="385623"/>
      <w:lang w:eastAsia="ru-RU"/>
    </w:rPr>
  </w:style>
  <w:style w:type="character" w:styleId="a4">
    <w:name w:val="page number"/>
    <w:basedOn w:val="a1"/>
    <w:uiPriority w:val="99"/>
    <w:rsid w:val="000966A7"/>
  </w:style>
  <w:style w:type="paragraph" w:styleId="a5">
    <w:name w:val="Body Text"/>
    <w:aliases w:val="body text"/>
    <w:basedOn w:val="a0"/>
    <w:link w:val="a6"/>
    <w:rsid w:val="000966A7"/>
    <w:pPr>
      <w:suppressAutoHyphens/>
      <w:spacing w:after="0" w:line="240" w:lineRule="auto"/>
      <w:jc w:val="center"/>
    </w:pPr>
    <w:rPr>
      <w:rFonts w:eastAsia="Cambria" w:cs="Cambria"/>
      <w:bCs/>
      <w:i/>
      <w:sz w:val="20"/>
      <w:szCs w:val="20"/>
      <w:lang w:eastAsia="ru-RU"/>
    </w:rPr>
  </w:style>
  <w:style w:type="character" w:customStyle="1" w:styleId="a6">
    <w:name w:val="Основной текст Знак"/>
    <w:aliases w:val="body text Знак"/>
    <w:link w:val="a5"/>
    <w:rsid w:val="000966A7"/>
    <w:rPr>
      <w:rFonts w:ascii="Calibri" w:eastAsia="Cambria" w:hAnsi="Calibri" w:cs="Cambria"/>
      <w:bCs/>
      <w:i/>
      <w:sz w:val="20"/>
      <w:szCs w:val="20"/>
      <w:lang w:eastAsia="ru-RU"/>
    </w:rPr>
  </w:style>
  <w:style w:type="paragraph" w:styleId="a7">
    <w:name w:val="footer"/>
    <w:basedOn w:val="a0"/>
    <w:link w:val="a8"/>
    <w:uiPriority w:val="99"/>
    <w:rsid w:val="000966A7"/>
    <w:pPr>
      <w:tabs>
        <w:tab w:val="center" w:pos="4677"/>
        <w:tab w:val="right" w:pos="9355"/>
      </w:tabs>
      <w:suppressAutoHyphens/>
      <w:spacing w:after="0" w:line="240" w:lineRule="auto"/>
    </w:pPr>
    <w:rPr>
      <w:rFonts w:eastAsia="Cambria" w:cs="Cambria"/>
      <w:i/>
      <w:sz w:val="20"/>
      <w:szCs w:val="20"/>
      <w:lang w:eastAsia="ru-RU"/>
    </w:rPr>
  </w:style>
  <w:style w:type="character" w:customStyle="1" w:styleId="a8">
    <w:name w:val="Нижний колонтитул Знак"/>
    <w:link w:val="a7"/>
    <w:uiPriority w:val="99"/>
    <w:rsid w:val="000966A7"/>
    <w:rPr>
      <w:rFonts w:ascii="Calibri" w:eastAsia="Cambria" w:hAnsi="Calibri" w:cs="Cambria"/>
      <w:i/>
      <w:sz w:val="20"/>
      <w:szCs w:val="20"/>
      <w:lang w:eastAsia="ru-RU"/>
    </w:rPr>
  </w:style>
  <w:style w:type="paragraph" w:styleId="a9">
    <w:name w:val="List Paragraph"/>
    <w:aliases w:val="Bullet_IRAO,Мой Список,AC List 01,Подпись рисунка,Table-Normal,RSHB_Table-Normal,List Paragraph1,Bullet List,FooterText,numbered,Paragraphe de liste1,lp1,Содержание. 2 уровень,List Bullet СОК,Список СОК,Заголовок_3,GOST_TableList,it_List1"/>
    <w:basedOn w:val="a0"/>
    <w:link w:val="aa"/>
    <w:uiPriority w:val="99"/>
    <w:qFormat/>
    <w:rsid w:val="000966A7"/>
    <w:pPr>
      <w:spacing w:after="0" w:line="240" w:lineRule="auto"/>
      <w:ind w:left="708"/>
    </w:pPr>
    <w:rPr>
      <w:rFonts w:eastAsia="Cambria" w:cs="Cambria"/>
      <w:i/>
      <w:sz w:val="20"/>
      <w:szCs w:val="20"/>
      <w:lang w:eastAsia="ru-RU"/>
    </w:rPr>
  </w:style>
  <w:style w:type="character" w:styleId="ab">
    <w:name w:val="annotation reference"/>
    <w:uiPriority w:val="99"/>
    <w:unhideWhenUsed/>
    <w:qFormat/>
    <w:rsid w:val="000966A7"/>
    <w:rPr>
      <w:sz w:val="16"/>
      <w:szCs w:val="16"/>
    </w:rPr>
  </w:style>
  <w:style w:type="paragraph" w:styleId="ac">
    <w:name w:val="annotation text"/>
    <w:basedOn w:val="a0"/>
    <w:link w:val="ad"/>
    <w:uiPriority w:val="99"/>
    <w:unhideWhenUsed/>
    <w:rsid w:val="000966A7"/>
    <w:pPr>
      <w:suppressAutoHyphens/>
      <w:spacing w:after="0" w:line="240" w:lineRule="auto"/>
    </w:pPr>
    <w:rPr>
      <w:rFonts w:eastAsia="Cambria" w:cs="Cambria"/>
      <w:sz w:val="20"/>
      <w:szCs w:val="20"/>
      <w:lang w:eastAsia="ru-RU"/>
    </w:rPr>
  </w:style>
  <w:style w:type="character" w:customStyle="1" w:styleId="ad">
    <w:name w:val="Текст примечания Знак"/>
    <w:link w:val="ac"/>
    <w:uiPriority w:val="99"/>
    <w:rsid w:val="000966A7"/>
    <w:rPr>
      <w:rFonts w:ascii="Calibri" w:eastAsia="Cambria" w:hAnsi="Calibri" w:cs="Cambria"/>
      <w:sz w:val="20"/>
      <w:szCs w:val="20"/>
      <w:lang w:eastAsia="ru-RU"/>
    </w:rPr>
  </w:style>
  <w:style w:type="table" w:styleId="ae">
    <w:name w:val="Table Grid"/>
    <w:basedOn w:val="a2"/>
    <w:uiPriority w:val="99"/>
    <w:rsid w:val="000966A7"/>
    <w:rPr>
      <w: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0966A7"/>
    <w:pPr>
      <w:spacing w:before="120" w:after="0" w:line="360" w:lineRule="auto"/>
      <w:jc w:val="both"/>
    </w:pPr>
    <w:rPr>
      <w:rFonts w:ascii="Garamond" w:eastAsia="Times New Roman" w:hAnsi="Garamond"/>
      <w:szCs w:val="20"/>
      <w:lang w:eastAsia="ru-RU"/>
    </w:rPr>
  </w:style>
  <w:style w:type="character" w:customStyle="1" w:styleId="33">
    <w:name w:val="Основной текст 3 Знак"/>
    <w:link w:val="32"/>
    <w:rsid w:val="000966A7"/>
    <w:rPr>
      <w:rFonts w:ascii="Garamond" w:eastAsia="Times New Roman" w:hAnsi="Garamond" w:cs="Times New Roman"/>
      <w:szCs w:val="20"/>
      <w:lang w:eastAsia="ru-RU"/>
    </w:rPr>
  </w:style>
  <w:style w:type="character" w:customStyle="1" w:styleId="aa">
    <w:name w:val="Абзац списка Знак"/>
    <w:aliases w:val="Bullet_IRAO Знак,Мой Список Знак,AC List 01 Знак,Подпись рисунка Знак,Table-Normal Знак,RSHB_Table-Normal Знак,List Paragraph1 Знак,Bullet List Знак,FooterText Знак,numbered Знак,Paragraphe de liste1 Знак,lp1 Знак,List Bullet СОК Знак"/>
    <w:link w:val="a9"/>
    <w:uiPriority w:val="99"/>
    <w:qFormat/>
    <w:rsid w:val="000966A7"/>
    <w:rPr>
      <w:rFonts w:ascii="Calibri" w:eastAsia="Cambria" w:hAnsi="Calibri" w:cs="Cambria"/>
      <w:i/>
      <w:sz w:val="20"/>
      <w:szCs w:val="20"/>
      <w:lang w:eastAsia="ru-RU"/>
    </w:rPr>
  </w:style>
  <w:style w:type="paragraph" w:styleId="af">
    <w:name w:val="header"/>
    <w:basedOn w:val="a0"/>
    <w:link w:val="af0"/>
    <w:uiPriority w:val="99"/>
    <w:unhideWhenUsed/>
    <w:rsid w:val="00603B9F"/>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603B9F"/>
  </w:style>
  <w:style w:type="paragraph" w:styleId="af1">
    <w:name w:val="annotation subject"/>
    <w:basedOn w:val="ac"/>
    <w:next w:val="ac"/>
    <w:link w:val="af2"/>
    <w:uiPriority w:val="99"/>
    <w:semiHidden/>
    <w:unhideWhenUsed/>
    <w:rsid w:val="00860E40"/>
    <w:pPr>
      <w:suppressAutoHyphens w:val="0"/>
      <w:spacing w:after="160"/>
    </w:pPr>
    <w:rPr>
      <w:rFonts w:eastAsia="Calibri" w:cs="Times New Roman"/>
      <w:b/>
      <w:bCs/>
      <w:lang w:eastAsia="en-US"/>
    </w:rPr>
  </w:style>
  <w:style w:type="character" w:customStyle="1" w:styleId="af2">
    <w:name w:val="Тема примечания Знак"/>
    <w:link w:val="af1"/>
    <w:uiPriority w:val="99"/>
    <w:semiHidden/>
    <w:rsid w:val="00860E40"/>
    <w:rPr>
      <w:rFonts w:ascii="Calibri" w:eastAsia="Cambria" w:hAnsi="Calibri" w:cs="Cambria"/>
      <w:b/>
      <w:bCs/>
      <w:sz w:val="20"/>
      <w:szCs w:val="20"/>
      <w:lang w:eastAsia="ru-RU"/>
    </w:rPr>
  </w:style>
  <w:style w:type="paragraph" w:styleId="af3">
    <w:name w:val="Balloon Text"/>
    <w:basedOn w:val="a0"/>
    <w:link w:val="af4"/>
    <w:uiPriority w:val="99"/>
    <w:unhideWhenUsed/>
    <w:rsid w:val="00353BF6"/>
    <w:pPr>
      <w:spacing w:after="0" w:line="240" w:lineRule="auto"/>
    </w:pPr>
    <w:rPr>
      <w:rFonts w:ascii="Segoe UI" w:hAnsi="Segoe UI" w:cs="Segoe UI"/>
      <w:sz w:val="18"/>
      <w:szCs w:val="18"/>
    </w:rPr>
  </w:style>
  <w:style w:type="character" w:customStyle="1" w:styleId="af4">
    <w:name w:val="Текст выноски Знак"/>
    <w:link w:val="af3"/>
    <w:uiPriority w:val="99"/>
    <w:rsid w:val="00353BF6"/>
    <w:rPr>
      <w:rFonts w:ascii="Segoe UI" w:hAnsi="Segoe UI" w:cs="Segoe UI"/>
      <w:sz w:val="18"/>
      <w:szCs w:val="18"/>
    </w:rPr>
  </w:style>
  <w:style w:type="character" w:customStyle="1" w:styleId="10">
    <w:name w:val="Заголовок 1 Знак"/>
    <w:aliases w:val="Заголовок параграфа (1.) Знак,Section Знак,level2 hdg Знак,111 Знак,Section Heading Знак"/>
    <w:link w:val="1"/>
    <w:uiPriority w:val="9"/>
    <w:rsid w:val="00520E7A"/>
    <w:rPr>
      <w:rFonts w:ascii="Cambria" w:eastAsia="Times New Roman" w:hAnsi="Cambria"/>
      <w:b/>
      <w:bCs/>
      <w:kern w:val="32"/>
      <w:sz w:val="32"/>
      <w:szCs w:val="32"/>
      <w:lang w:val="x-none" w:eastAsia="x-none"/>
    </w:rPr>
  </w:style>
  <w:style w:type="character" w:customStyle="1" w:styleId="31">
    <w:name w:val="Заголовок 3 Знак"/>
    <w:aliases w:val="H3 Знак,Заголовок подпукта (1.1.1) Знак,Level 1 - 1 Знак,o Знак"/>
    <w:link w:val="3"/>
    <w:uiPriority w:val="9"/>
    <w:rsid w:val="00520E7A"/>
    <w:rPr>
      <w:rFonts w:ascii="Cambria" w:eastAsia="Times New Roman" w:hAnsi="Cambria"/>
      <w:b/>
      <w:bCs/>
      <w:sz w:val="26"/>
      <w:szCs w:val="26"/>
      <w:lang w:val="x-none" w:eastAsia="x-none"/>
    </w:rPr>
  </w:style>
  <w:style w:type="paragraph" w:styleId="2">
    <w:name w:val="Body Text Indent 2"/>
    <w:basedOn w:val="a0"/>
    <w:link w:val="22"/>
    <w:rsid w:val="00520E7A"/>
    <w:pPr>
      <w:numPr>
        <w:ilvl w:val="1"/>
        <w:numId w:val="9"/>
      </w:numPr>
      <w:tabs>
        <w:tab w:val="clear" w:pos="1332"/>
      </w:tabs>
      <w:spacing w:after="0" w:line="240" w:lineRule="auto"/>
      <w:ind w:left="0" w:firstLine="540"/>
    </w:pPr>
    <w:rPr>
      <w:rFonts w:ascii="Times New Roman" w:eastAsia="Times New Roman" w:hAnsi="Times New Roman"/>
      <w:sz w:val="24"/>
      <w:szCs w:val="24"/>
      <w:lang w:val="x-none" w:eastAsia="x-none"/>
    </w:rPr>
  </w:style>
  <w:style w:type="character" w:customStyle="1" w:styleId="22">
    <w:name w:val="Основной текст с отступом 2 Знак"/>
    <w:link w:val="2"/>
    <w:rsid w:val="00520E7A"/>
    <w:rPr>
      <w:rFonts w:ascii="Times New Roman" w:eastAsia="Times New Roman" w:hAnsi="Times New Roman"/>
      <w:sz w:val="24"/>
      <w:szCs w:val="24"/>
      <w:lang w:val="x-none" w:eastAsia="x-none"/>
    </w:rPr>
  </w:style>
  <w:style w:type="paragraph" w:styleId="af5">
    <w:name w:val="Body Text Indent"/>
    <w:aliases w:val="Знак Знак"/>
    <w:basedOn w:val="a0"/>
    <w:link w:val="af6"/>
    <w:uiPriority w:val="99"/>
    <w:rsid w:val="00520E7A"/>
    <w:pPr>
      <w:spacing w:after="120" w:line="240" w:lineRule="auto"/>
      <w:ind w:left="283"/>
    </w:pPr>
    <w:rPr>
      <w:rFonts w:ascii="Times New Roman" w:eastAsia="Times New Roman" w:hAnsi="Times New Roman"/>
      <w:sz w:val="24"/>
      <w:szCs w:val="24"/>
      <w:lang w:val="x-none" w:eastAsia="x-none"/>
    </w:rPr>
  </w:style>
  <w:style w:type="character" w:customStyle="1" w:styleId="af6">
    <w:name w:val="Основной текст с отступом Знак"/>
    <w:aliases w:val="Знак Знак Знак"/>
    <w:link w:val="af5"/>
    <w:uiPriority w:val="99"/>
    <w:rsid w:val="00520E7A"/>
    <w:rPr>
      <w:rFonts w:ascii="Times New Roman" w:eastAsia="Times New Roman" w:hAnsi="Times New Roman" w:cs="Times New Roman"/>
      <w:sz w:val="24"/>
      <w:szCs w:val="24"/>
      <w:lang w:val="x-none" w:eastAsia="x-none"/>
    </w:rPr>
  </w:style>
  <w:style w:type="paragraph" w:styleId="af7">
    <w:name w:val="Revision"/>
    <w:hidden/>
    <w:uiPriority w:val="99"/>
    <w:semiHidden/>
    <w:rsid w:val="00222586"/>
    <w:rPr>
      <w:sz w:val="22"/>
      <w:szCs w:val="22"/>
      <w:lang w:eastAsia="en-US"/>
    </w:rPr>
  </w:style>
  <w:style w:type="character" w:customStyle="1" w:styleId="WW8Num15z0">
    <w:name w:val="WW8Num15z0"/>
    <w:rsid w:val="006C5C26"/>
    <w:rPr>
      <w:rFonts w:ascii="Cochin" w:hAnsi="Cochin"/>
    </w:rPr>
  </w:style>
  <w:style w:type="paragraph" w:styleId="34">
    <w:name w:val="Body Text Indent 3"/>
    <w:basedOn w:val="a0"/>
    <w:link w:val="35"/>
    <w:uiPriority w:val="99"/>
    <w:unhideWhenUsed/>
    <w:rsid w:val="00AB17F3"/>
    <w:pPr>
      <w:tabs>
        <w:tab w:val="left" w:pos="574"/>
      </w:tabs>
      <w:spacing w:before="120" w:after="120"/>
      <w:ind w:firstLine="567"/>
      <w:jc w:val="both"/>
    </w:pPr>
    <w:rPr>
      <w:rFonts w:ascii="Garamond" w:hAnsi="Garamond"/>
    </w:rPr>
  </w:style>
  <w:style w:type="character" w:customStyle="1" w:styleId="35">
    <w:name w:val="Основной текст с отступом 3 Знак"/>
    <w:link w:val="34"/>
    <w:uiPriority w:val="99"/>
    <w:rsid w:val="00AB17F3"/>
    <w:rPr>
      <w:rFonts w:ascii="Garamond" w:hAnsi="Garamond"/>
    </w:rPr>
  </w:style>
  <w:style w:type="paragraph" w:customStyle="1" w:styleId="61">
    <w:name w:val="Абзац списка6"/>
    <w:basedOn w:val="a0"/>
    <w:rsid w:val="00D869C1"/>
    <w:pPr>
      <w:spacing w:after="0" w:line="240" w:lineRule="auto"/>
      <w:ind w:left="708"/>
      <w:jc w:val="both"/>
    </w:pPr>
    <w:rPr>
      <w:rFonts w:ascii="Garamond" w:eastAsia="Times New Roman" w:hAnsi="Garamond"/>
      <w:szCs w:val="24"/>
      <w:lang w:eastAsia="ru-RU"/>
    </w:rPr>
  </w:style>
  <w:style w:type="character" w:styleId="af8">
    <w:name w:val="Hyperlink"/>
    <w:uiPriority w:val="99"/>
    <w:rsid w:val="00EA40AE"/>
    <w:rPr>
      <w:color w:val="0000FF"/>
      <w:u w:val="single"/>
    </w:rPr>
  </w:style>
  <w:style w:type="paragraph" w:customStyle="1" w:styleId="af9">
    <w:name w:val="Пункт_нормативн_документа"/>
    <w:basedOn w:val="a5"/>
    <w:uiPriority w:val="99"/>
    <w:rsid w:val="00715D73"/>
    <w:pPr>
      <w:tabs>
        <w:tab w:val="left" w:pos="567"/>
        <w:tab w:val="num" w:pos="1332"/>
      </w:tabs>
      <w:suppressAutoHyphens w:val="0"/>
      <w:spacing w:before="60"/>
      <w:ind w:left="1332" w:hanging="432"/>
      <w:jc w:val="both"/>
    </w:pPr>
    <w:rPr>
      <w:rFonts w:ascii="Times New Roman" w:eastAsia="Times New Roman" w:hAnsi="Times New Roman" w:cs="Times New Roman"/>
      <w:bCs w:val="0"/>
      <w:i w:val="0"/>
      <w:sz w:val="24"/>
      <w:szCs w:val="24"/>
      <w:lang w:val="x-none" w:eastAsia="x-none"/>
    </w:rPr>
  </w:style>
  <w:style w:type="character" w:customStyle="1" w:styleId="21">
    <w:name w:val="Заголовок 2 Знак"/>
    <w:aliases w:val="h2 Знак,h21 Знак,Reset numbering Знак,Заголовок пункта (1.1) Знак,5 Знак,222 Знак"/>
    <w:link w:val="20"/>
    <w:uiPriority w:val="9"/>
    <w:rsid w:val="005D1AFD"/>
    <w:rPr>
      <w:rFonts w:ascii="Garamond" w:eastAsia="Garamond" w:hAnsi="Garamond" w:cs="Garamond"/>
      <w:b/>
      <w:iCs/>
    </w:rPr>
  </w:style>
  <w:style w:type="character" w:customStyle="1" w:styleId="41">
    <w:name w:val="Заголовок 4 Знак"/>
    <w:aliases w:val="Sub-Minor Знак,Level 2 - a Знак,H4 Знак,H41 Знак"/>
    <w:link w:val="40"/>
    <w:uiPriority w:val="9"/>
    <w:rsid w:val="0042210A"/>
    <w:rPr>
      <w:rFonts w:ascii="Garamond" w:hAnsi="Garamond"/>
      <w:b/>
    </w:rPr>
  </w:style>
  <w:style w:type="character" w:customStyle="1" w:styleId="Superscript">
    <w:name w:val="Superscript"/>
    <w:rsid w:val="003D5BDD"/>
    <w:rPr>
      <w:b/>
      <w:vertAlign w:val="superscript"/>
    </w:rPr>
  </w:style>
  <w:style w:type="numbering" w:customStyle="1" w:styleId="List19">
    <w:name w:val="List 19"/>
    <w:basedOn w:val="a3"/>
    <w:rsid w:val="005F0B67"/>
    <w:pPr>
      <w:numPr>
        <w:numId w:val="65"/>
      </w:numPr>
    </w:pPr>
  </w:style>
  <w:style w:type="numbering" w:customStyle="1" w:styleId="List0">
    <w:name w:val="List 0"/>
    <w:basedOn w:val="a3"/>
    <w:rsid w:val="009958BC"/>
    <w:pPr>
      <w:numPr>
        <w:numId w:val="70"/>
      </w:numPr>
    </w:pPr>
  </w:style>
  <w:style w:type="paragraph" w:styleId="4">
    <w:name w:val="List Number 4"/>
    <w:basedOn w:val="a0"/>
    <w:uiPriority w:val="99"/>
    <w:rsid w:val="009958BC"/>
    <w:pPr>
      <w:numPr>
        <w:numId w:val="71"/>
      </w:numPr>
      <w:tabs>
        <w:tab w:val="clear" w:pos="643"/>
        <w:tab w:val="num" w:pos="1209"/>
      </w:tabs>
      <w:autoSpaceDE w:val="0"/>
      <w:autoSpaceDN w:val="0"/>
      <w:spacing w:after="0" w:line="240" w:lineRule="auto"/>
      <w:ind w:left="1209"/>
      <w:contextualSpacing/>
    </w:pPr>
    <w:rPr>
      <w:rFonts w:ascii="Times New Roman" w:eastAsia="Times New Roman" w:hAnsi="Times New Roman"/>
      <w:sz w:val="24"/>
      <w:szCs w:val="24"/>
      <w:lang w:eastAsia="ru-RU"/>
    </w:rPr>
  </w:style>
  <w:style w:type="character" w:customStyle="1" w:styleId="90">
    <w:name w:val="Заголовок 9 Знак"/>
    <w:aliases w:val="Legal Level 1.1.1.1. Знак"/>
    <w:link w:val="9"/>
    <w:uiPriority w:val="99"/>
    <w:qFormat/>
    <w:rsid w:val="0029322C"/>
    <w:rPr>
      <w:rFonts w:ascii="Calibri Light" w:eastAsia="Times New Roman" w:hAnsi="Calibri Light" w:cs="Times New Roman"/>
      <w:i/>
      <w:iCs/>
      <w:color w:val="272727"/>
      <w:sz w:val="21"/>
      <w:szCs w:val="21"/>
    </w:rPr>
  </w:style>
  <w:style w:type="character" w:styleId="afa">
    <w:name w:val="Strong"/>
    <w:uiPriority w:val="22"/>
    <w:qFormat/>
    <w:rsid w:val="00A11CAC"/>
    <w:rPr>
      <w:b/>
      <w:bCs/>
    </w:rPr>
  </w:style>
  <w:style w:type="paragraph" w:customStyle="1" w:styleId="11">
    <w:name w:val="Абзац списка1"/>
    <w:basedOn w:val="a0"/>
    <w:rsid w:val="0031430D"/>
    <w:pPr>
      <w:spacing w:after="0" w:line="240" w:lineRule="auto"/>
      <w:ind w:left="708"/>
      <w:jc w:val="both"/>
    </w:pPr>
    <w:rPr>
      <w:rFonts w:ascii="Garamond" w:eastAsia="Times New Roman" w:hAnsi="Garamond"/>
      <w:szCs w:val="24"/>
      <w:lang w:eastAsia="ru-RU"/>
    </w:rPr>
  </w:style>
  <w:style w:type="character" w:styleId="afb">
    <w:name w:val="FollowedHyperlink"/>
    <w:uiPriority w:val="99"/>
    <w:semiHidden/>
    <w:unhideWhenUsed/>
    <w:rsid w:val="0031430D"/>
    <w:rPr>
      <w:color w:val="954F72"/>
      <w:u w:val="single"/>
    </w:rPr>
  </w:style>
  <w:style w:type="character" w:customStyle="1" w:styleId="50">
    <w:name w:val="Заголовок 5 Знак"/>
    <w:aliases w:val="h5 Знак,h51 Знак,test Знак,Block Label Знак,Level 3 - i Знак,H5 Знак,H51 Знак,h52 Знак"/>
    <w:link w:val="5"/>
    <w:uiPriority w:val="9"/>
    <w:rsid w:val="007814DE"/>
    <w:rPr>
      <w:rFonts w:ascii="Calibri Light" w:eastAsia="Times New Roman" w:hAnsi="Calibri Light" w:cs="Times New Roman"/>
      <w:color w:val="2F5496"/>
    </w:rPr>
  </w:style>
  <w:style w:type="character" w:customStyle="1" w:styleId="60">
    <w:name w:val="Заголовок 6 Знак"/>
    <w:aliases w:val="Legal Level 1. Знак"/>
    <w:link w:val="6"/>
    <w:uiPriority w:val="9"/>
    <w:rsid w:val="007814DE"/>
    <w:rPr>
      <w:rFonts w:ascii="Times New Roman" w:eastAsia="Times New Roman" w:hAnsi="Times New Roman" w:cs="Times New Roman"/>
      <w:szCs w:val="20"/>
    </w:rPr>
  </w:style>
  <w:style w:type="character" w:customStyle="1" w:styleId="70">
    <w:name w:val="Заголовок 7 Знак"/>
    <w:aliases w:val="Appendix Header Знак,Legal Level 1.1. Знак"/>
    <w:link w:val="7"/>
    <w:uiPriority w:val="99"/>
    <w:rsid w:val="007814DE"/>
    <w:rPr>
      <w:rFonts w:ascii="Garamond" w:eastAsia="Times New Roman" w:hAnsi="Garamond" w:cs="Times New Roman"/>
      <w:szCs w:val="20"/>
    </w:rPr>
  </w:style>
  <w:style w:type="character" w:customStyle="1" w:styleId="80">
    <w:name w:val="Заголовок 8 Знак"/>
    <w:aliases w:val="Legal Level 1.1.1. Знак"/>
    <w:link w:val="8"/>
    <w:uiPriority w:val="99"/>
    <w:rsid w:val="007814DE"/>
    <w:rPr>
      <w:rFonts w:ascii="Arial" w:eastAsia="Times New Roman" w:hAnsi="Arial" w:cs="Times New Roman"/>
      <w:i/>
      <w:sz w:val="20"/>
      <w:szCs w:val="20"/>
    </w:rPr>
  </w:style>
  <w:style w:type="paragraph" w:customStyle="1" w:styleId="subclauseindent">
    <w:name w:val="subclauseindent"/>
    <w:basedOn w:val="a0"/>
    <w:uiPriority w:val="99"/>
    <w:rsid w:val="007814DE"/>
    <w:pPr>
      <w:spacing w:before="120" w:after="120" w:line="240" w:lineRule="auto"/>
      <w:ind w:left="1701"/>
      <w:jc w:val="both"/>
    </w:pPr>
    <w:rPr>
      <w:rFonts w:ascii="Times New Roman" w:eastAsia="Times New Roman" w:hAnsi="Times New Roman"/>
      <w:szCs w:val="20"/>
    </w:rPr>
  </w:style>
  <w:style w:type="paragraph" w:customStyle="1" w:styleId="23">
    <w:name w:val="Абзац списка2"/>
    <w:basedOn w:val="a0"/>
    <w:rsid w:val="007814DE"/>
    <w:pPr>
      <w:spacing w:after="0" w:line="240" w:lineRule="auto"/>
      <w:ind w:left="720"/>
      <w:contextualSpacing/>
    </w:pPr>
    <w:rPr>
      <w:rFonts w:ascii="Times New Roman" w:hAnsi="Times New Roman"/>
      <w:sz w:val="24"/>
      <w:szCs w:val="24"/>
      <w:lang w:eastAsia="ru-RU"/>
    </w:rPr>
  </w:style>
  <w:style w:type="paragraph" w:styleId="30">
    <w:name w:val="List Bullet 3"/>
    <w:basedOn w:val="a0"/>
    <w:autoRedefine/>
    <w:rsid w:val="007814DE"/>
    <w:pPr>
      <w:numPr>
        <w:numId w:val="92"/>
      </w:numPr>
      <w:tabs>
        <w:tab w:val="clear" w:pos="1040"/>
        <w:tab w:val="num" w:pos="2913"/>
      </w:tabs>
      <w:spacing w:before="180" w:after="60" w:line="240" w:lineRule="auto"/>
      <w:ind w:left="2894"/>
    </w:pPr>
    <w:rPr>
      <w:rFonts w:ascii="Times New Roman" w:eastAsia="Times New Roman" w:hAnsi="Times New Roman"/>
      <w:szCs w:val="20"/>
    </w:rPr>
  </w:style>
  <w:style w:type="character" w:styleId="afc">
    <w:name w:val="Placeholder Text"/>
    <w:uiPriority w:val="99"/>
    <w:semiHidden/>
    <w:rsid w:val="007814DE"/>
    <w:rPr>
      <w:color w:val="808080"/>
    </w:rPr>
  </w:style>
  <w:style w:type="character" w:customStyle="1" w:styleId="24">
    <w:name w:val="Основной текст Знак2"/>
    <w:aliases w:val="body text Знак2,Основной текст Знак3"/>
    <w:rsid w:val="007814DE"/>
    <w:rPr>
      <w:sz w:val="22"/>
      <w:lang w:val="en-GB" w:eastAsia="en-US" w:bidi="ar-SA"/>
    </w:rPr>
  </w:style>
  <w:style w:type="paragraph" w:customStyle="1" w:styleId="ConsPlusNormal">
    <w:name w:val="ConsPlusNormal"/>
    <w:rsid w:val="007814DE"/>
    <w:pPr>
      <w:autoSpaceDE w:val="0"/>
      <w:autoSpaceDN w:val="0"/>
      <w:adjustRightInd w:val="0"/>
      <w:ind w:firstLine="720"/>
    </w:pPr>
    <w:rPr>
      <w:rFonts w:ascii="Arial" w:eastAsia="Times New Roman" w:hAnsi="Arial" w:cs="Arial"/>
    </w:rPr>
  </w:style>
  <w:style w:type="paragraph" w:customStyle="1" w:styleId="42">
    <w:name w:val="Абзац списка4"/>
    <w:basedOn w:val="a0"/>
    <w:rsid w:val="007814DE"/>
    <w:pPr>
      <w:spacing w:after="0" w:line="240" w:lineRule="auto"/>
      <w:ind w:left="708"/>
      <w:jc w:val="both"/>
    </w:pPr>
    <w:rPr>
      <w:rFonts w:ascii="Garamond" w:eastAsia="Times New Roman" w:hAnsi="Garamond"/>
      <w:szCs w:val="24"/>
      <w:lang w:eastAsia="ru-RU"/>
    </w:rPr>
  </w:style>
  <w:style w:type="character" w:customStyle="1" w:styleId="WW8Num7z0">
    <w:name w:val="WW8Num7z0"/>
    <w:uiPriority w:val="99"/>
    <w:rsid w:val="007814DE"/>
    <w:rPr>
      <w:rFonts w:ascii="Times New Roman" w:hAnsi="Times New Roman"/>
    </w:rPr>
  </w:style>
  <w:style w:type="paragraph" w:customStyle="1" w:styleId="12">
    <w:name w:val="список 1"/>
    <w:basedOn w:val="a0"/>
    <w:rsid w:val="007814DE"/>
    <w:pPr>
      <w:spacing w:after="240" w:line="240" w:lineRule="auto"/>
      <w:ind w:left="794"/>
      <w:jc w:val="both"/>
    </w:pPr>
    <w:rPr>
      <w:rFonts w:ascii="Times New Roman" w:eastAsia="Times New Roman" w:hAnsi="Times New Roman"/>
      <w:sz w:val="24"/>
      <w:szCs w:val="24"/>
      <w:lang w:eastAsia="ru-RU"/>
    </w:rPr>
  </w:style>
  <w:style w:type="paragraph" w:styleId="36">
    <w:name w:val="toc 3"/>
    <w:basedOn w:val="a0"/>
    <w:next w:val="a0"/>
    <w:uiPriority w:val="39"/>
    <w:rsid w:val="007814DE"/>
    <w:pPr>
      <w:spacing w:after="0" w:line="240" w:lineRule="auto"/>
      <w:ind w:left="440"/>
    </w:pPr>
    <w:rPr>
      <w:rFonts w:ascii="Times New Roman" w:eastAsia="Times New Roman" w:hAnsi="Times New Roman"/>
      <w:i/>
      <w:sz w:val="20"/>
      <w:szCs w:val="20"/>
      <w:lang w:val="en-GB"/>
    </w:rPr>
  </w:style>
  <w:style w:type="paragraph" w:styleId="25">
    <w:name w:val="List Number 2"/>
    <w:basedOn w:val="a0"/>
    <w:rsid w:val="007814DE"/>
    <w:pPr>
      <w:tabs>
        <w:tab w:val="num" w:pos="643"/>
      </w:tabs>
      <w:spacing w:after="0" w:line="240" w:lineRule="auto"/>
      <w:ind w:left="643" w:hanging="360"/>
    </w:pPr>
    <w:rPr>
      <w:rFonts w:ascii="Times New Roman" w:eastAsia="Times New Roman" w:hAnsi="Times New Roman"/>
      <w:sz w:val="24"/>
      <w:szCs w:val="24"/>
      <w:lang w:eastAsia="ru-RU"/>
    </w:rPr>
  </w:style>
  <w:style w:type="paragraph" w:styleId="26">
    <w:name w:val="toc 2"/>
    <w:basedOn w:val="a0"/>
    <w:next w:val="a0"/>
    <w:autoRedefine/>
    <w:uiPriority w:val="39"/>
    <w:semiHidden/>
    <w:unhideWhenUsed/>
    <w:rsid w:val="007814DE"/>
    <w:pPr>
      <w:spacing w:after="100" w:line="276" w:lineRule="auto"/>
      <w:ind w:left="220"/>
    </w:pPr>
  </w:style>
  <w:style w:type="paragraph" w:styleId="a">
    <w:name w:val="List Number"/>
    <w:basedOn w:val="a0"/>
    <w:rsid w:val="007814DE"/>
    <w:pPr>
      <w:numPr>
        <w:numId w:val="93"/>
      </w:numPr>
      <w:tabs>
        <w:tab w:val="clear" w:pos="360"/>
        <w:tab w:val="num" w:pos="851"/>
      </w:tabs>
      <w:spacing w:after="80" w:line="360" w:lineRule="auto"/>
      <w:ind w:left="851" w:hanging="454"/>
      <w:jc w:val="both"/>
    </w:pPr>
    <w:rPr>
      <w:rFonts w:ascii="Times New Roman" w:eastAsia="Times New Roman" w:hAnsi="Times New Roman"/>
      <w:sz w:val="24"/>
      <w:szCs w:val="20"/>
      <w:lang w:val="en-US"/>
    </w:rPr>
  </w:style>
  <w:style w:type="paragraph" w:customStyle="1" w:styleId="normalindent12">
    <w:name w:val="normalindent12"/>
    <w:basedOn w:val="a0"/>
    <w:uiPriority w:val="99"/>
    <w:rsid w:val="007814DE"/>
    <w:pPr>
      <w:overflowPunct w:val="0"/>
      <w:spacing w:after="0" w:line="240" w:lineRule="auto"/>
      <w:ind w:left="720"/>
      <w:jc w:val="both"/>
    </w:pPr>
    <w:rPr>
      <w:rFonts w:ascii="Times New Roman" w:eastAsia="Times New Roman" w:hAnsi="Times New Roman"/>
      <w:sz w:val="24"/>
      <w:szCs w:val="24"/>
      <w:lang w:eastAsia="ru-RU"/>
    </w:rPr>
  </w:style>
  <w:style w:type="character" w:customStyle="1" w:styleId="m1">
    <w:name w:val="m1"/>
    <w:uiPriority w:val="99"/>
    <w:rsid w:val="007814DE"/>
    <w:rPr>
      <w:color w:val="0000FF"/>
    </w:rPr>
  </w:style>
  <w:style w:type="paragraph" w:styleId="27">
    <w:name w:val="Body Text 2"/>
    <w:basedOn w:val="a0"/>
    <w:link w:val="28"/>
    <w:uiPriority w:val="99"/>
    <w:semiHidden/>
    <w:unhideWhenUsed/>
    <w:rsid w:val="007814DE"/>
    <w:pPr>
      <w:spacing w:after="120" w:line="480" w:lineRule="auto"/>
    </w:pPr>
  </w:style>
  <w:style w:type="character" w:customStyle="1" w:styleId="28">
    <w:name w:val="Основной текст 2 Знак"/>
    <w:link w:val="27"/>
    <w:uiPriority w:val="99"/>
    <w:semiHidden/>
    <w:rsid w:val="007814DE"/>
    <w:rPr>
      <w:rFonts w:ascii="Calibri" w:eastAsia="Calibri" w:hAnsi="Calibri" w:cs="Times New Roman"/>
    </w:rPr>
  </w:style>
  <w:style w:type="paragraph" w:customStyle="1" w:styleId="subsubclauseindent">
    <w:name w:val="subsubclauseindent"/>
    <w:basedOn w:val="a0"/>
    <w:rsid w:val="007814DE"/>
    <w:pPr>
      <w:spacing w:before="120" w:after="120" w:line="240" w:lineRule="auto"/>
      <w:ind w:left="2552"/>
      <w:jc w:val="both"/>
    </w:pPr>
    <w:rPr>
      <w:rFonts w:ascii="Times New Roman" w:eastAsia="Times New Roman" w:hAnsi="Times New Roman"/>
      <w:szCs w:val="20"/>
      <w:lang w:val="en-GB"/>
    </w:rPr>
  </w:style>
  <w:style w:type="character" w:customStyle="1" w:styleId="bodytext">
    <w:name w:val="body text Знак Знак"/>
    <w:uiPriority w:val="99"/>
    <w:rsid w:val="007814DE"/>
    <w:rPr>
      <w:sz w:val="22"/>
      <w:lang w:val="en-GB" w:eastAsia="en-US" w:bidi="ar-SA"/>
    </w:rPr>
  </w:style>
  <w:style w:type="numbering" w:customStyle="1" w:styleId="13">
    <w:name w:val="Нет списка1"/>
    <w:next w:val="a3"/>
    <w:uiPriority w:val="99"/>
    <w:semiHidden/>
    <w:unhideWhenUsed/>
    <w:rsid w:val="00781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44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suku_crypto@atsenergo.ru" TargetMode="External"/><Relationship Id="rId5" Type="http://schemas.openxmlformats.org/officeDocument/2006/relationships/webSettings" Target="webSettings.xml"/><Relationship Id="rId10" Type="http://schemas.openxmlformats.org/officeDocument/2006/relationships/hyperlink" Target="mailto:iasuku_crypto@atsenergo.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451FA-A8C8-49F2-B996-021DDD270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82</Pages>
  <Words>32143</Words>
  <Characters>183216</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214930</CharactersWithSpaces>
  <SharedDoc>false</SharedDoc>
  <HLinks>
    <vt:vector size="12" baseType="variant">
      <vt:variant>
        <vt:i4>3276856</vt:i4>
      </vt:variant>
      <vt:variant>
        <vt:i4>3</vt:i4>
      </vt:variant>
      <vt:variant>
        <vt:i4>0</vt:i4>
      </vt:variant>
      <vt:variant>
        <vt:i4>5</vt:i4>
      </vt:variant>
      <vt:variant>
        <vt:lpwstr>mailto:iasuku_crypto@atsenergo.ru</vt:lpwstr>
      </vt:variant>
      <vt:variant>
        <vt:lpwstr/>
      </vt:variant>
      <vt:variant>
        <vt:i4>3276856</vt:i4>
      </vt:variant>
      <vt:variant>
        <vt:i4>0</vt:i4>
      </vt:variant>
      <vt:variant>
        <vt:i4>0</vt:i4>
      </vt:variant>
      <vt:variant>
        <vt:i4>5</vt:i4>
      </vt:variant>
      <vt:variant>
        <vt:lpwstr>mailto:iasuku_crypto@atsenergo.ru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Барченко Ирина Геннадьевна</dc:creator>
  <cp:keywords/>
  <dc:description/>
  <cp:lastModifiedBy>Гирина Марина Владимировна</cp:lastModifiedBy>
  <cp:revision>18</cp:revision>
  <dcterms:created xsi:type="dcterms:W3CDTF">2024-10-15T19:19:00Z</dcterms:created>
  <dcterms:modified xsi:type="dcterms:W3CDTF">2024-10-22T07:51:00Z</dcterms:modified>
</cp:coreProperties>
</file>