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AC49A" w14:textId="510D26BE" w:rsidR="00F05BF8" w:rsidRDefault="008A0E88" w:rsidP="008A0E88">
      <w:pPr>
        <w:suppressAutoHyphens/>
        <w:rPr>
          <w:rFonts w:ascii="Garamond" w:hAnsi="Garamond" w:cs="Arial"/>
          <w:b/>
          <w:sz w:val="28"/>
          <w:szCs w:val="28"/>
          <w:lang w:eastAsia="en-US"/>
        </w:rPr>
      </w:pPr>
      <w:r>
        <w:rPr>
          <w:rFonts w:ascii="Garamond" w:eastAsia="Cambria" w:hAnsi="Garamond" w:cs="Cambria"/>
          <w:b/>
          <w:bCs/>
          <w:sz w:val="28"/>
          <w:szCs w:val="28"/>
          <w:lang w:val="en-US"/>
        </w:rPr>
        <w:t>VI</w:t>
      </w:r>
      <w:r w:rsidRPr="008A0E88">
        <w:rPr>
          <w:rFonts w:ascii="Garamond" w:eastAsia="Cambria" w:hAnsi="Garamond" w:cs="Cambria"/>
          <w:b/>
          <w:bCs/>
          <w:sz w:val="28"/>
          <w:szCs w:val="28"/>
        </w:rPr>
        <w:t>.</w:t>
      </w:r>
      <w:r w:rsidR="00C24622">
        <w:rPr>
          <w:rFonts w:ascii="Garamond" w:eastAsia="Cambria" w:hAnsi="Garamond" w:cs="Cambria"/>
          <w:b/>
          <w:bCs/>
          <w:sz w:val="28"/>
          <w:szCs w:val="28"/>
        </w:rPr>
        <w:t>1</w:t>
      </w:r>
      <w:r w:rsidRPr="008A0E88">
        <w:rPr>
          <w:rFonts w:ascii="Garamond" w:eastAsia="Cambria" w:hAnsi="Garamond" w:cs="Cambria"/>
          <w:b/>
          <w:bCs/>
          <w:sz w:val="28"/>
          <w:szCs w:val="28"/>
        </w:rPr>
        <w:t xml:space="preserve">. </w:t>
      </w:r>
      <w:r w:rsidR="00DE0847" w:rsidRPr="002A7313">
        <w:rPr>
          <w:rFonts w:ascii="Garamond" w:eastAsia="Cambria" w:hAnsi="Garamond" w:cs="Cambria"/>
          <w:b/>
          <w:bCs/>
          <w:sz w:val="28"/>
          <w:szCs w:val="28"/>
        </w:rPr>
        <w:t xml:space="preserve">Изменения, связанные </w:t>
      </w:r>
      <w:r w:rsidR="00DE0847" w:rsidRPr="00A75E52">
        <w:rPr>
          <w:rFonts w:ascii="Garamond" w:eastAsia="Cambria" w:hAnsi="Garamond" w:cs="Cambria"/>
          <w:b/>
          <w:bCs/>
          <w:sz w:val="28"/>
          <w:szCs w:val="28"/>
        </w:rPr>
        <w:t xml:space="preserve">с </w:t>
      </w:r>
      <w:r w:rsidR="00F05BF8" w:rsidRPr="00576B6B">
        <w:rPr>
          <w:rFonts w:ascii="Garamond" w:eastAsia="Cambria" w:hAnsi="Garamond" w:cs="Cambria"/>
          <w:b/>
          <w:bCs/>
          <w:sz w:val="28"/>
          <w:szCs w:val="28"/>
        </w:rPr>
        <w:t>порядк</w:t>
      </w:r>
      <w:r w:rsidR="00F05BF8">
        <w:rPr>
          <w:rFonts w:ascii="Garamond" w:eastAsia="Cambria" w:hAnsi="Garamond" w:cs="Cambria"/>
          <w:b/>
          <w:bCs/>
          <w:sz w:val="28"/>
          <w:szCs w:val="28"/>
        </w:rPr>
        <w:t>ом</w:t>
      </w:r>
      <w:r w:rsidR="00F05BF8" w:rsidRPr="00576B6B">
        <w:rPr>
          <w:rFonts w:ascii="Garamond" w:eastAsia="Cambria" w:hAnsi="Garamond" w:cs="Cambria"/>
          <w:b/>
          <w:bCs/>
          <w:sz w:val="28"/>
          <w:szCs w:val="28"/>
        </w:rPr>
        <w:t xml:space="preserve"> </w:t>
      </w:r>
      <w:r w:rsidR="00F05BF8">
        <w:rPr>
          <w:rFonts w:ascii="Garamond" w:eastAsia="Cambria" w:hAnsi="Garamond" w:cs="Cambria"/>
          <w:b/>
          <w:bCs/>
          <w:sz w:val="28"/>
          <w:szCs w:val="28"/>
        </w:rPr>
        <w:t>определения объемов покупки и продажи мощности</w:t>
      </w:r>
      <w:r w:rsidR="00F05BF8" w:rsidRPr="007A681E">
        <w:rPr>
          <w:rFonts w:ascii="Garamond" w:hAnsi="Garamond" w:cs="Arial"/>
          <w:b/>
          <w:sz w:val="28"/>
          <w:szCs w:val="28"/>
          <w:lang w:eastAsia="en-US"/>
        </w:rPr>
        <w:t xml:space="preserve"> </w:t>
      </w:r>
    </w:p>
    <w:p w14:paraId="65A164E5" w14:textId="77777777" w:rsidR="00F05BF8" w:rsidRDefault="00F05BF8" w:rsidP="00F05BF8">
      <w:pPr>
        <w:suppressAutoHyphens/>
        <w:jc w:val="both"/>
        <w:rPr>
          <w:rFonts w:ascii="Garamond" w:hAnsi="Garamond" w:cs="Arial"/>
          <w:b/>
          <w:sz w:val="28"/>
          <w:szCs w:val="28"/>
          <w:lang w:eastAsia="en-US"/>
        </w:rPr>
      </w:pPr>
    </w:p>
    <w:p w14:paraId="620DE7FB" w14:textId="500AD572" w:rsidR="00443E4A" w:rsidRPr="00C24622" w:rsidRDefault="00443E4A" w:rsidP="00167CDC">
      <w:pPr>
        <w:widowControl w:val="0"/>
        <w:ind w:right="-456"/>
        <w:jc w:val="right"/>
        <w:rPr>
          <w:rFonts w:ascii="Garamond" w:hAnsi="Garamond" w:cs="Arial"/>
          <w:b/>
          <w:sz w:val="28"/>
          <w:szCs w:val="28"/>
          <w:lang w:eastAsia="en-US"/>
        </w:rPr>
      </w:pPr>
      <w:r w:rsidRPr="007A681E">
        <w:rPr>
          <w:rFonts w:ascii="Garamond" w:hAnsi="Garamond" w:cs="Arial"/>
          <w:b/>
          <w:sz w:val="28"/>
          <w:szCs w:val="28"/>
          <w:lang w:eastAsia="en-US"/>
        </w:rPr>
        <w:t xml:space="preserve">Приложение </w:t>
      </w:r>
      <w:r>
        <w:rPr>
          <w:rFonts w:ascii="Garamond" w:hAnsi="Garamond" w:cs="Arial"/>
          <w:b/>
          <w:sz w:val="28"/>
          <w:szCs w:val="28"/>
          <w:lang w:eastAsia="en-US"/>
        </w:rPr>
        <w:t>№</w:t>
      </w:r>
      <w:r w:rsidR="008A0E88">
        <w:rPr>
          <w:rFonts w:ascii="Garamond" w:hAnsi="Garamond" w:cs="Arial"/>
          <w:b/>
          <w:sz w:val="28"/>
          <w:szCs w:val="28"/>
          <w:lang w:val="en-US" w:eastAsia="en-US"/>
        </w:rPr>
        <w:t xml:space="preserve"> 6.</w:t>
      </w:r>
      <w:r w:rsidR="00C24622">
        <w:rPr>
          <w:rFonts w:ascii="Garamond" w:hAnsi="Garamond" w:cs="Arial"/>
          <w:b/>
          <w:sz w:val="28"/>
          <w:szCs w:val="28"/>
          <w:lang w:eastAsia="en-US"/>
        </w:rPr>
        <w:t>1</w:t>
      </w:r>
    </w:p>
    <w:p w14:paraId="4A89726E" w14:textId="57EC3667" w:rsidR="00443E4A" w:rsidRPr="009B79D2" w:rsidRDefault="00443E4A" w:rsidP="009B79D2">
      <w:pPr>
        <w:widowControl w:val="0"/>
        <w:rPr>
          <w:rFonts w:ascii="Garamond" w:hAnsi="Garamond"/>
          <w:b/>
        </w:rPr>
      </w:pP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3"/>
      </w:tblGrid>
      <w:tr w:rsidR="00443E4A" w:rsidRPr="007A681E" w14:paraId="4045FD68" w14:textId="77777777" w:rsidTr="001F4E28">
        <w:trPr>
          <w:trHeight w:val="93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2A41" w14:textId="77777777" w:rsidR="00DE0847" w:rsidRPr="00E12CCC" w:rsidRDefault="00DE0847" w:rsidP="009B79D2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 w:rsidRPr="002B5432">
              <w:rPr>
                <w:rFonts w:ascii="Garamond" w:hAnsi="Garamond"/>
                <w:b/>
                <w:szCs w:val="20"/>
              </w:rPr>
              <w:t xml:space="preserve">Инициатор: </w:t>
            </w:r>
            <w:r w:rsidRPr="004412FC">
              <w:rPr>
                <w:rFonts w:ascii="Garamond" w:hAnsi="Garamond" w:cs="Garamond"/>
                <w:bCs/>
              </w:rPr>
              <w:t>Ассоциация «НП Совет рынка</w:t>
            </w:r>
            <w:r w:rsidRPr="00E12CCC">
              <w:rPr>
                <w:rFonts w:ascii="Garamond" w:hAnsi="Garamond" w:cs="Garamond"/>
                <w:bCs/>
              </w:rPr>
              <w:t>».</w:t>
            </w:r>
          </w:p>
          <w:p w14:paraId="73969273" w14:textId="3D319A6A" w:rsidR="007D04B8" w:rsidRPr="007D04B8" w:rsidRDefault="00DE0847" w:rsidP="009B79D2">
            <w:pPr>
              <w:pStyle w:val="3"/>
              <w:keepNext w:val="0"/>
              <w:keepLines w:val="0"/>
              <w:widowControl w:val="0"/>
              <w:tabs>
                <w:tab w:val="left" w:pos="204"/>
              </w:tabs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ascii="Garamond" w:eastAsia="Calibri" w:hAnsi="Garamond" w:cs="Times New Roman"/>
                <w:bCs/>
                <w:color w:val="auto"/>
                <w:szCs w:val="20"/>
              </w:rPr>
            </w:pPr>
            <w:r w:rsidRPr="00E12CCC">
              <w:rPr>
                <w:rFonts w:ascii="Garamond" w:eastAsia="Calibri" w:hAnsi="Garamond" w:cs="Times New Roman"/>
                <w:b/>
                <w:color w:val="auto"/>
                <w:szCs w:val="20"/>
              </w:rPr>
              <w:t>Обоснование:</w:t>
            </w:r>
            <w:r w:rsidR="00C940A0" w:rsidRPr="00E12CCC">
              <w:rPr>
                <w:rFonts w:ascii="Garamond" w:eastAsia="Calibri" w:hAnsi="Garamond" w:cs="Times New Roman"/>
                <w:b/>
                <w:color w:val="auto"/>
                <w:szCs w:val="20"/>
              </w:rPr>
              <w:t xml:space="preserve"> </w:t>
            </w:r>
            <w:r w:rsidR="00C940A0" w:rsidRPr="00E12CCC">
              <w:rPr>
                <w:rFonts w:ascii="Garamond" w:eastAsia="Calibri" w:hAnsi="Garamond" w:cs="Times New Roman"/>
                <w:bCs/>
                <w:color w:val="auto"/>
                <w:szCs w:val="20"/>
              </w:rPr>
              <w:t>предлагается</w:t>
            </w:r>
            <w:r w:rsidR="00043EE7">
              <w:rPr>
                <w:rFonts w:ascii="Garamond" w:eastAsia="Calibri" w:hAnsi="Garamond" w:cs="Times New Roman"/>
                <w:bCs/>
                <w:color w:val="auto"/>
                <w:szCs w:val="20"/>
              </w:rPr>
              <w:t xml:space="preserve"> </w:t>
            </w:r>
            <w:r w:rsidR="0018208A">
              <w:rPr>
                <w:rFonts w:ascii="Garamond" w:eastAsia="Calibri" w:hAnsi="Garamond" w:cs="Times New Roman"/>
                <w:bCs/>
                <w:color w:val="auto"/>
                <w:szCs w:val="20"/>
              </w:rPr>
              <w:t xml:space="preserve">1) уточнить порядок определения объема фактически поставленной на </w:t>
            </w:r>
            <w:r w:rsidR="007D7C44">
              <w:rPr>
                <w:rFonts w:ascii="Garamond" w:eastAsia="Calibri" w:hAnsi="Garamond" w:cs="Times New Roman"/>
                <w:bCs/>
                <w:color w:val="auto"/>
                <w:szCs w:val="20"/>
              </w:rPr>
              <w:t>оптовый рынок мощности по договорам</w:t>
            </w:r>
            <w:r w:rsidR="007D7C44" w:rsidRPr="007D7C44">
              <w:rPr>
                <w:rFonts w:ascii="Garamond" w:eastAsia="Calibri" w:hAnsi="Garamond" w:cs="Times New Roman"/>
                <w:bCs/>
                <w:color w:val="auto"/>
                <w:szCs w:val="20"/>
              </w:rPr>
              <w:t xml:space="preserve"> купли-продажи мощности по результатам КОМ НГО</w:t>
            </w:r>
            <w:r w:rsidR="007D7C44">
              <w:rPr>
                <w:rFonts w:ascii="Garamond" w:eastAsia="Calibri" w:hAnsi="Garamond" w:cs="Times New Roman"/>
                <w:bCs/>
                <w:color w:val="auto"/>
                <w:szCs w:val="20"/>
              </w:rPr>
              <w:t xml:space="preserve">; 2) </w:t>
            </w:r>
            <w:r w:rsidR="00043EE7">
              <w:rPr>
                <w:rFonts w:ascii="Garamond" w:eastAsia="Calibri" w:hAnsi="Garamond" w:cs="Times New Roman"/>
                <w:bCs/>
                <w:color w:val="auto"/>
                <w:szCs w:val="20"/>
              </w:rPr>
              <w:t xml:space="preserve">предусмотреть </w:t>
            </w:r>
            <w:r w:rsidR="005356E4">
              <w:rPr>
                <w:rFonts w:ascii="Garamond" w:eastAsia="Calibri" w:hAnsi="Garamond" w:cs="Times New Roman"/>
                <w:bCs/>
                <w:color w:val="auto"/>
                <w:szCs w:val="20"/>
              </w:rPr>
              <w:t xml:space="preserve">предоставление </w:t>
            </w:r>
            <w:r w:rsidR="00511293">
              <w:rPr>
                <w:rFonts w:ascii="Garamond" w:eastAsia="Calibri" w:hAnsi="Garamond" w:cs="Times New Roman"/>
                <w:bCs/>
                <w:color w:val="auto"/>
                <w:szCs w:val="20"/>
              </w:rPr>
              <w:t xml:space="preserve">участникам оптового рынка </w:t>
            </w:r>
            <w:r w:rsidR="00064E48">
              <w:rPr>
                <w:rFonts w:ascii="Garamond" w:eastAsia="Calibri" w:hAnsi="Garamond" w:cs="Times New Roman"/>
                <w:bCs/>
                <w:color w:val="auto"/>
                <w:szCs w:val="20"/>
              </w:rPr>
              <w:t>–</w:t>
            </w:r>
            <w:r w:rsidR="00511293">
              <w:rPr>
                <w:rFonts w:ascii="Garamond" w:eastAsia="Calibri" w:hAnsi="Garamond" w:cs="Times New Roman"/>
                <w:bCs/>
                <w:color w:val="auto"/>
                <w:szCs w:val="20"/>
              </w:rPr>
              <w:t xml:space="preserve"> поставщикам </w:t>
            </w:r>
            <w:r w:rsidR="005356E4">
              <w:rPr>
                <w:rFonts w:ascii="Garamond" w:eastAsia="Calibri" w:hAnsi="Garamond" w:cs="Times New Roman"/>
                <w:bCs/>
                <w:color w:val="auto"/>
                <w:szCs w:val="20"/>
              </w:rPr>
              <w:t xml:space="preserve">информации об объемах </w:t>
            </w:r>
            <w:r w:rsidR="005356E4" w:rsidRPr="005356E4">
              <w:rPr>
                <w:rFonts w:ascii="Garamond" w:eastAsia="Calibri" w:hAnsi="Garamond" w:cs="Times New Roman"/>
                <w:bCs/>
                <w:color w:val="auto"/>
                <w:szCs w:val="20"/>
              </w:rPr>
              <w:t>мощности для расчета штраф</w:t>
            </w:r>
            <w:r w:rsidR="007D04B8">
              <w:rPr>
                <w:rFonts w:ascii="Garamond" w:eastAsia="Calibri" w:hAnsi="Garamond" w:cs="Times New Roman"/>
                <w:bCs/>
                <w:color w:val="auto"/>
                <w:szCs w:val="20"/>
              </w:rPr>
              <w:t xml:space="preserve">ов, </w:t>
            </w:r>
            <w:r w:rsidR="007D04B8" w:rsidRPr="007D04B8">
              <w:rPr>
                <w:rFonts w:ascii="Garamond" w:eastAsia="Calibri" w:hAnsi="Garamond" w:cs="Times New Roman"/>
                <w:bCs/>
                <w:color w:val="auto"/>
                <w:szCs w:val="20"/>
              </w:rPr>
              <w:t>взыскиваемых в случае, если показатель неготовности превышает минимальную из величин предельного объема поставки мощности и объема установленной мощности генерирующего объекта</w:t>
            </w:r>
            <w:r w:rsidR="007D04B8">
              <w:rPr>
                <w:rFonts w:ascii="Garamond" w:eastAsia="Calibri" w:hAnsi="Garamond" w:cs="Times New Roman"/>
                <w:bCs/>
                <w:color w:val="auto"/>
                <w:szCs w:val="20"/>
              </w:rPr>
              <w:t>,</w:t>
            </w:r>
            <w:r w:rsidR="005356E4" w:rsidRPr="005356E4">
              <w:rPr>
                <w:rFonts w:ascii="Garamond" w:eastAsia="Calibri" w:hAnsi="Garamond" w:cs="Times New Roman"/>
                <w:bCs/>
                <w:color w:val="auto"/>
                <w:szCs w:val="20"/>
              </w:rPr>
              <w:t xml:space="preserve"> по договорам КОМ/КОМ НГО</w:t>
            </w:r>
            <w:r w:rsidR="007E30F3">
              <w:rPr>
                <w:rFonts w:ascii="Garamond" w:eastAsia="Calibri" w:hAnsi="Garamond" w:cs="Times New Roman"/>
                <w:bCs/>
                <w:color w:val="auto"/>
                <w:szCs w:val="20"/>
              </w:rPr>
              <w:t xml:space="preserve">, </w:t>
            </w:r>
            <w:r w:rsidR="007E30F3" w:rsidRPr="007E30F3">
              <w:rPr>
                <w:rFonts w:ascii="Garamond" w:eastAsia="Calibri" w:hAnsi="Garamond" w:cs="Times New Roman"/>
                <w:bCs/>
                <w:color w:val="auto"/>
                <w:szCs w:val="20"/>
              </w:rPr>
              <w:t>договорам купли-продажи мощности, производимой с использованием генерирующих объектов, поставляющих мощность в вынужденном режиме / ДПМ ВИЭ / ДПМ ТБО / договорам на модернизацию</w:t>
            </w:r>
            <w:r w:rsidR="00E90387" w:rsidRPr="00E90387">
              <w:rPr>
                <w:rFonts w:ascii="Garamond" w:eastAsia="Calibri" w:hAnsi="Garamond" w:cs="Times New Roman"/>
                <w:bCs/>
                <w:color w:val="auto"/>
                <w:szCs w:val="20"/>
              </w:rPr>
              <w:t xml:space="preserve"> </w:t>
            </w:r>
            <w:r w:rsidR="00E90387">
              <w:rPr>
                <w:rFonts w:ascii="Garamond" w:eastAsia="Calibri" w:hAnsi="Garamond" w:cs="Times New Roman"/>
                <w:bCs/>
                <w:color w:val="auto"/>
                <w:szCs w:val="20"/>
              </w:rPr>
              <w:t xml:space="preserve">в расчетном месяце </w:t>
            </w:r>
            <w:r w:rsidR="00E90387" w:rsidRPr="00894163">
              <w:rPr>
                <w:rFonts w:ascii="Garamond" w:eastAsia="Calibri" w:hAnsi="Garamond" w:cs="Times New Roman"/>
                <w:bCs/>
                <w:i/>
                <w:iCs/>
                <w:color w:val="auto"/>
                <w:szCs w:val="20"/>
              </w:rPr>
              <w:t>m</w:t>
            </w:r>
            <w:r w:rsidR="00FE673B">
              <w:rPr>
                <w:rFonts w:ascii="Garamond" w:eastAsia="Calibri" w:hAnsi="Garamond" w:cs="Times New Roman"/>
                <w:bCs/>
                <w:color w:val="auto"/>
                <w:szCs w:val="20"/>
              </w:rPr>
              <w:t xml:space="preserve"> в разрезе </w:t>
            </w:r>
            <w:r w:rsidR="00064E48">
              <w:rPr>
                <w:rFonts w:ascii="Garamond" w:eastAsia="Calibri" w:hAnsi="Garamond" w:cs="Times New Roman"/>
                <w:bCs/>
                <w:color w:val="auto"/>
                <w:szCs w:val="20"/>
              </w:rPr>
              <w:t>ГТП</w:t>
            </w:r>
            <w:r w:rsidR="005356E4" w:rsidRPr="00064E48">
              <w:rPr>
                <w:rFonts w:ascii="Garamond" w:eastAsia="Calibri" w:hAnsi="Garamond" w:cs="Times New Roman"/>
                <w:bCs/>
                <w:color w:val="auto"/>
                <w:szCs w:val="20"/>
              </w:rPr>
              <w:t xml:space="preserve"> </w:t>
            </w:r>
            <w:r w:rsidR="00064E48" w:rsidRPr="00064E48">
              <w:rPr>
                <w:rFonts w:ascii="Garamond" w:eastAsia="Calibri" w:hAnsi="Garamond" w:cs="Times New Roman"/>
                <w:bCs/>
                <w:color w:val="auto"/>
                <w:szCs w:val="20"/>
              </w:rPr>
              <w:t>генерации</w:t>
            </w:r>
            <w:r w:rsidR="00FE673B">
              <w:rPr>
                <w:rFonts w:ascii="Garamond" w:eastAsia="Calibri" w:hAnsi="Garamond" w:cs="Times New Roman"/>
                <w:bCs/>
                <w:color w:val="auto"/>
                <w:szCs w:val="20"/>
              </w:rPr>
              <w:t xml:space="preserve"> </w:t>
            </w:r>
            <w:r w:rsidR="00064E48">
              <w:rPr>
                <w:rFonts w:ascii="Garamond" w:eastAsia="Calibri" w:hAnsi="Garamond" w:cs="Times New Roman"/>
                <w:bCs/>
                <w:color w:val="auto"/>
                <w:szCs w:val="20"/>
              </w:rPr>
              <w:t xml:space="preserve">в составе </w:t>
            </w:r>
            <w:r w:rsidR="007D04B8">
              <w:rPr>
                <w:rFonts w:ascii="Garamond" w:eastAsia="Calibri" w:hAnsi="Garamond" w:cs="Times New Roman"/>
                <w:bCs/>
                <w:color w:val="auto"/>
                <w:szCs w:val="20"/>
              </w:rPr>
              <w:t xml:space="preserve">публикуемой КО отчетной информации по формам 5.1, 6.3, 6.6 приложения 1 к Регламенту </w:t>
            </w:r>
            <w:r w:rsidR="007D04B8" w:rsidRPr="007D04B8">
              <w:rPr>
                <w:rFonts w:ascii="Garamond" w:eastAsia="Calibri" w:hAnsi="Garamond" w:cs="Times New Roman"/>
                <w:bCs/>
                <w:color w:val="auto"/>
                <w:szCs w:val="20"/>
              </w:rPr>
              <w:t>определения объемов покупки и продажи мощности на оптовом рынке (Приложение № 13.2 к Договору о присоединении к торговой системе оптового рынка)</w:t>
            </w:r>
            <w:r w:rsidR="007D04B8">
              <w:rPr>
                <w:rFonts w:ascii="Garamond" w:eastAsia="Calibri" w:hAnsi="Garamond" w:cs="Times New Roman"/>
                <w:bCs/>
                <w:color w:val="auto"/>
                <w:szCs w:val="20"/>
              </w:rPr>
              <w:t>.</w:t>
            </w:r>
            <w:r w:rsidR="007D04B8" w:rsidRPr="00911FA7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7D04B8">
              <w:rPr>
                <w:rFonts w:ascii="Garamond" w:eastAsia="Calibri" w:hAnsi="Garamond" w:cs="Times New Roman"/>
                <w:bCs/>
                <w:color w:val="auto"/>
                <w:szCs w:val="20"/>
              </w:rPr>
              <w:t xml:space="preserve"> </w:t>
            </w:r>
          </w:p>
          <w:p w14:paraId="04AB7221" w14:textId="4F587B3E" w:rsidR="00443E4A" w:rsidRPr="007A681E" w:rsidRDefault="00DE0847" w:rsidP="009B79D2">
            <w:pPr>
              <w:pStyle w:val="3"/>
              <w:keepNext w:val="0"/>
              <w:keepLines w:val="0"/>
              <w:widowControl w:val="0"/>
              <w:tabs>
                <w:tab w:val="left" w:pos="204"/>
              </w:tabs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ascii="Garamond" w:hAnsi="Garamond"/>
              </w:rPr>
            </w:pPr>
            <w:r w:rsidRPr="00E12CCC">
              <w:rPr>
                <w:rFonts w:ascii="Garamond" w:hAnsi="Garamond"/>
                <w:b/>
                <w:color w:val="auto"/>
                <w:szCs w:val="20"/>
              </w:rPr>
              <w:t>Дата вступления в силу:</w:t>
            </w:r>
            <w:r w:rsidRPr="00E12CCC">
              <w:rPr>
                <w:rFonts w:ascii="Garamond" w:hAnsi="Garamond"/>
                <w:color w:val="auto"/>
                <w:szCs w:val="20"/>
              </w:rPr>
              <w:t xml:space="preserve"> 1 </w:t>
            </w:r>
            <w:r w:rsidR="006D3FAE">
              <w:rPr>
                <w:rFonts w:ascii="Garamond" w:hAnsi="Garamond"/>
                <w:color w:val="auto"/>
                <w:szCs w:val="20"/>
              </w:rPr>
              <w:t>дека</w:t>
            </w:r>
            <w:r w:rsidRPr="00E12CCC">
              <w:rPr>
                <w:rFonts w:ascii="Garamond" w:hAnsi="Garamond"/>
                <w:color w:val="auto"/>
                <w:szCs w:val="20"/>
              </w:rPr>
              <w:t>бря 202</w:t>
            </w:r>
            <w:r w:rsidR="00864045" w:rsidRPr="00E12CCC">
              <w:rPr>
                <w:rFonts w:ascii="Garamond" w:hAnsi="Garamond"/>
                <w:color w:val="auto"/>
                <w:szCs w:val="20"/>
              </w:rPr>
              <w:t>4</w:t>
            </w:r>
            <w:r w:rsidRPr="00E12CCC">
              <w:rPr>
                <w:rFonts w:ascii="Garamond" w:hAnsi="Garamond"/>
                <w:color w:val="auto"/>
                <w:szCs w:val="20"/>
              </w:rPr>
              <w:t xml:space="preserve"> года.</w:t>
            </w:r>
          </w:p>
        </w:tc>
      </w:tr>
    </w:tbl>
    <w:p w14:paraId="526E8129" w14:textId="77777777" w:rsidR="00E12CCC" w:rsidRDefault="00E12CCC" w:rsidP="00E12CCC">
      <w:pPr>
        <w:ind w:right="-314"/>
        <w:rPr>
          <w:rFonts w:ascii="Garamond" w:hAnsi="Garamond"/>
          <w:b/>
          <w:sz w:val="26"/>
          <w:szCs w:val="26"/>
        </w:rPr>
      </w:pPr>
    </w:p>
    <w:p w14:paraId="13BB4CE9" w14:textId="77777777" w:rsidR="00CD4398" w:rsidRPr="006970DB" w:rsidRDefault="00CD4398" w:rsidP="00CD4398">
      <w:pPr>
        <w:keepNext/>
        <w:keepLines/>
        <w:widowControl w:val="0"/>
        <w:numPr>
          <w:ilvl w:val="1"/>
          <w:numId w:val="0"/>
        </w:numPr>
        <w:outlineLvl w:val="1"/>
        <w:rPr>
          <w:rFonts w:ascii="Garamond" w:hAnsi="Garamond"/>
          <w:b/>
          <w:sz w:val="26"/>
          <w:szCs w:val="26"/>
        </w:rPr>
      </w:pPr>
      <w:r w:rsidRPr="006970DB">
        <w:rPr>
          <w:rFonts w:ascii="Garamond" w:eastAsia="Batang" w:hAnsi="Garamond"/>
          <w:b/>
          <w:bCs/>
          <w:sz w:val="26"/>
          <w:szCs w:val="26"/>
        </w:rPr>
        <w:t>Предложения по изменениям и дополнениям в</w:t>
      </w:r>
      <w:r w:rsidRPr="006970DB">
        <w:rPr>
          <w:rFonts w:ascii="Garamond" w:hAnsi="Garamond"/>
          <w:b/>
          <w:sz w:val="26"/>
          <w:szCs w:val="26"/>
        </w:rPr>
        <w:t xml:space="preserve"> РЕГЛАМЕНТ ОПРЕДЕЛЕНИЯ ОБЪЕМОВ ФАКТИЧЕСКИ ПОСТАВЛЕННОЙ НА ОПТОВЫЙ РЫНОК МОЩНОСТИ (Приложение № 13 к </w:t>
      </w:r>
      <w:r w:rsidRPr="006970DB">
        <w:rPr>
          <w:rFonts w:ascii="Garamond" w:hAnsi="Garamond"/>
          <w:b/>
          <w:bCs/>
          <w:sz w:val="26"/>
          <w:szCs w:val="26"/>
        </w:rPr>
        <w:t>Договору о присоединении к торговой системе оптового рынка</w:t>
      </w:r>
      <w:r w:rsidRPr="006970DB">
        <w:rPr>
          <w:rFonts w:ascii="Garamond" w:hAnsi="Garamond"/>
          <w:b/>
          <w:sz w:val="26"/>
          <w:szCs w:val="26"/>
        </w:rPr>
        <w:t>)</w:t>
      </w:r>
    </w:p>
    <w:p w14:paraId="13824031" w14:textId="77777777" w:rsidR="00CD4398" w:rsidRPr="006970DB" w:rsidRDefault="00CD4398" w:rsidP="00CD4398">
      <w:pPr>
        <w:keepNext/>
        <w:keepLines/>
        <w:widowControl w:val="0"/>
        <w:numPr>
          <w:ilvl w:val="1"/>
          <w:numId w:val="0"/>
        </w:numPr>
        <w:jc w:val="both"/>
        <w:outlineLvl w:val="1"/>
        <w:rPr>
          <w:rFonts w:ascii="Garamond" w:hAnsi="Garamond"/>
          <w:b/>
          <w:sz w:val="26"/>
          <w:szCs w:val="26"/>
        </w:rPr>
      </w:pPr>
    </w:p>
    <w:tbl>
      <w:tblPr>
        <w:tblW w:w="14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945"/>
        <w:gridCol w:w="7045"/>
      </w:tblGrid>
      <w:tr w:rsidR="00CD4398" w:rsidRPr="009F7398" w14:paraId="6A0439B8" w14:textId="77777777" w:rsidTr="00CD4398">
        <w:tc>
          <w:tcPr>
            <w:tcW w:w="988" w:type="dxa"/>
            <w:vAlign w:val="center"/>
          </w:tcPr>
          <w:p w14:paraId="06E55E76" w14:textId="77777777" w:rsidR="00CD4398" w:rsidRPr="009F7398" w:rsidRDefault="00CD4398" w:rsidP="00CD4398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t>№</w:t>
            </w:r>
          </w:p>
          <w:p w14:paraId="2865935C" w14:textId="77777777" w:rsidR="00CD4398" w:rsidRPr="009F7398" w:rsidRDefault="00CD4398" w:rsidP="00CD4398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945" w:type="dxa"/>
            <w:vAlign w:val="center"/>
          </w:tcPr>
          <w:p w14:paraId="5BD2F6A1" w14:textId="77777777" w:rsidR="00CD4398" w:rsidRPr="009F7398" w:rsidRDefault="00CD4398" w:rsidP="00CD4398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</w:t>
            </w: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, действующая на момент </w:t>
            </w:r>
          </w:p>
          <w:p w14:paraId="474C5FE5" w14:textId="77777777" w:rsidR="00CD4398" w:rsidRPr="009F7398" w:rsidRDefault="00CD4398" w:rsidP="00CD4398">
            <w:pPr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7045" w:type="dxa"/>
          </w:tcPr>
          <w:p w14:paraId="5807B320" w14:textId="77777777" w:rsidR="00CD4398" w:rsidRPr="009F7398" w:rsidRDefault="00CD4398" w:rsidP="00CD4398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t>Предлагаемая редакция</w:t>
            </w:r>
          </w:p>
          <w:p w14:paraId="3A6FB1C9" w14:textId="77777777" w:rsidR="00CD4398" w:rsidRPr="009F7398" w:rsidRDefault="00CD4398" w:rsidP="00CD4398">
            <w:pPr>
              <w:ind w:right="-55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CD4398" w:rsidRPr="001776B3" w14:paraId="5CC763C3" w14:textId="77777777" w:rsidTr="00CD4398">
        <w:tc>
          <w:tcPr>
            <w:tcW w:w="988" w:type="dxa"/>
            <w:vAlign w:val="center"/>
          </w:tcPr>
          <w:p w14:paraId="3F272F8B" w14:textId="77777777" w:rsidR="00CD4398" w:rsidRPr="009F7398" w:rsidRDefault="00CD4398" w:rsidP="00CD4398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t>6.1</w:t>
            </w:r>
          </w:p>
        </w:tc>
        <w:tc>
          <w:tcPr>
            <w:tcW w:w="6945" w:type="dxa"/>
          </w:tcPr>
          <w:p w14:paraId="46D2764B" w14:textId="77777777" w:rsidR="00DD73A9" w:rsidRPr="00DD73A9" w:rsidRDefault="00DD73A9" w:rsidP="00DD73A9">
            <w:pPr>
              <w:pStyle w:val="3"/>
              <w:keepNext w:val="0"/>
              <w:keepLines w:val="0"/>
              <w:spacing w:before="120" w:after="120"/>
              <w:jc w:val="both"/>
              <w:rPr>
                <w:rFonts w:ascii="Garamond" w:hAnsi="Garamond"/>
                <w:color w:val="auto"/>
                <w:sz w:val="22"/>
                <w:szCs w:val="22"/>
              </w:rPr>
            </w:pPr>
            <w:bookmarkStart w:id="0" w:name="_Toc501977246"/>
            <w:bookmarkStart w:id="1" w:name="_Toc502318655"/>
            <w:bookmarkStart w:id="2" w:name="_Toc507079793"/>
            <w:bookmarkStart w:id="3" w:name="_Toc534811554"/>
            <w:bookmarkStart w:id="4" w:name="_Toc15650425"/>
            <w:bookmarkStart w:id="5" w:name="_Toc20495374"/>
            <w:bookmarkStart w:id="6" w:name="_Toc57848871"/>
            <w:bookmarkStart w:id="7" w:name="_Toc150745366"/>
            <w:r w:rsidRPr="00DD73A9">
              <w:rPr>
                <w:rFonts w:ascii="Garamond" w:hAnsi="Garamond"/>
                <w:color w:val="auto"/>
                <w:sz w:val="22"/>
                <w:szCs w:val="22"/>
              </w:rPr>
              <w:t xml:space="preserve">СО определяет объем мощности, фактически поставленной на оптовый рынок в расчетном месяце </w:t>
            </w:r>
            <w:r w:rsidRPr="00DD73A9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Pr="00DD73A9">
              <w:rPr>
                <w:rFonts w:ascii="Garamond" w:hAnsi="Garamond"/>
                <w:color w:val="auto"/>
                <w:sz w:val="22"/>
                <w:szCs w:val="22"/>
              </w:rPr>
              <w:t xml:space="preserve"> в отношении соответствующих ГТП генерации участников ОРЭМ, расположенных в ценовых зонах оптового рынка,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</w:p>
          <w:p w14:paraId="1310FAB5" w14:textId="77777777" w:rsidR="00DD73A9" w:rsidRPr="00DD73A9" w:rsidRDefault="00DD73A9" w:rsidP="00DD73A9">
            <w:pPr>
              <w:pStyle w:val="4"/>
              <w:keepNext w:val="0"/>
              <w:keepLines w:val="0"/>
              <w:numPr>
                <w:ilvl w:val="0"/>
                <w:numId w:val="44"/>
              </w:numPr>
              <w:spacing w:before="120" w:after="120"/>
              <w:ind w:left="607"/>
              <w:jc w:val="both"/>
              <w:rPr>
                <w:rFonts w:ascii="Garamond" w:hAnsi="Garamond"/>
                <w:bCs/>
                <w:i w:val="0"/>
                <w:color w:val="auto"/>
                <w:sz w:val="22"/>
                <w:szCs w:val="22"/>
              </w:rPr>
            </w:pPr>
            <w:r w:rsidRPr="00DD73A9">
              <w:rPr>
                <w:rFonts w:ascii="Garamond" w:hAnsi="Garamond"/>
                <w:i w:val="0"/>
                <w:color w:val="auto"/>
                <w:sz w:val="22"/>
                <w:szCs w:val="22"/>
              </w:rPr>
              <w:t>поставляющих мощность по договорам купли-продажи мощности по результатам КОМ (за исключением гидроэлектростанций при расчете за декабрь месяц каждого календарного года):</w:t>
            </w:r>
          </w:p>
          <w:p w14:paraId="0D6EB4F8" w14:textId="77777777" w:rsidR="00DD73A9" w:rsidRPr="00DD73A9" w:rsidRDefault="00DD73A9" w:rsidP="00DD73A9">
            <w:pPr>
              <w:spacing w:before="120" w:after="120"/>
              <w:ind w:left="607"/>
              <w:jc w:val="both"/>
              <w:rPr>
                <w:rFonts w:ascii="Garamond" w:hAnsi="Garamond"/>
                <w:sz w:val="22"/>
                <w:szCs w:val="22"/>
              </w:rPr>
            </w:pPr>
            <w:r w:rsidRPr="00DD73A9">
              <w:rPr>
                <w:rFonts w:ascii="Garamond" w:hAnsi="Garamond"/>
                <w:position w:val="-14"/>
                <w:sz w:val="22"/>
                <w:szCs w:val="22"/>
              </w:rPr>
              <w:object w:dxaOrig="6420" w:dyaOrig="400" w14:anchorId="29E4397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3.45pt;height:18pt" o:ole="">
                  <v:imagedata r:id="rId8" o:title=""/>
                </v:shape>
                <o:OLEObject Type="Embed" ProgID="Equation.3" ShapeID="_x0000_i1025" DrawAspect="Content" ObjectID="_1791153721" r:id="rId9"/>
              </w:object>
            </w:r>
            <w:r w:rsidRPr="00DD73A9">
              <w:rPr>
                <w:rFonts w:ascii="Garamond" w:hAnsi="Garamond"/>
                <w:sz w:val="22"/>
                <w:szCs w:val="22"/>
              </w:rPr>
              <w:t>;</w:t>
            </w:r>
            <w:r w:rsidRPr="00DD73A9">
              <w:rPr>
                <w:rFonts w:ascii="Garamond" w:hAnsi="Garamond"/>
                <w:sz w:val="22"/>
                <w:szCs w:val="22"/>
              </w:rPr>
              <w:tab/>
              <w:t xml:space="preserve">        (36.1)</w:t>
            </w:r>
          </w:p>
          <w:p w14:paraId="6B213EF2" w14:textId="77777777" w:rsidR="00DD73A9" w:rsidRPr="00DD73A9" w:rsidRDefault="00DD73A9" w:rsidP="00DD73A9">
            <w:pPr>
              <w:pStyle w:val="4"/>
              <w:keepNext w:val="0"/>
              <w:keepLines w:val="0"/>
              <w:numPr>
                <w:ilvl w:val="0"/>
                <w:numId w:val="44"/>
              </w:numPr>
              <w:spacing w:before="120" w:after="120"/>
              <w:ind w:left="607"/>
              <w:jc w:val="both"/>
              <w:rPr>
                <w:rFonts w:ascii="Garamond" w:hAnsi="Garamond"/>
                <w:i w:val="0"/>
                <w:color w:val="auto"/>
                <w:sz w:val="22"/>
                <w:szCs w:val="22"/>
              </w:rPr>
            </w:pPr>
            <w:r w:rsidRPr="00DD73A9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поставляющих мощность по </w:t>
            </w:r>
            <w:r w:rsidRPr="0018208A">
              <w:rPr>
                <w:rFonts w:ascii="Garamond" w:hAnsi="Garamond"/>
                <w:i w:val="0"/>
                <w:color w:val="auto"/>
                <w:sz w:val="22"/>
                <w:szCs w:val="22"/>
                <w:highlight w:val="yellow"/>
              </w:rPr>
              <w:t>итогам</w:t>
            </w:r>
            <w:r w:rsidRPr="00DD73A9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 КОМ НГО:</w:t>
            </w:r>
          </w:p>
          <w:p w14:paraId="7578B43C" w14:textId="37B58B02" w:rsidR="00DD73A9" w:rsidRPr="00DD73A9" w:rsidRDefault="00190A2A" w:rsidP="00DD73A9">
            <w:pPr>
              <w:spacing w:before="120" w:after="120"/>
              <w:ind w:left="607"/>
              <w:jc w:val="both"/>
              <w:rPr>
                <w:rFonts w:ascii="Garamond" w:hAnsi="Garamond"/>
                <w:sz w:val="22"/>
                <w:szCs w:val="22"/>
              </w:rPr>
            </w:pPr>
            <w:r w:rsidRPr="00DD73A9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7160" w:dyaOrig="400" w14:anchorId="337D6B57">
                <v:shape id="_x0000_i1026" type="#_x0000_t75" style="width:301.65pt;height:13.1pt" o:ole="">
                  <v:imagedata r:id="rId10" o:title=""/>
                </v:shape>
                <o:OLEObject Type="Embed" ProgID="Equation.3" ShapeID="_x0000_i1026" DrawAspect="Content" ObjectID="_1791153722" r:id="rId11"/>
              </w:object>
            </w:r>
            <w:r w:rsidR="00DD73A9" w:rsidRPr="00DD73A9">
              <w:rPr>
                <w:rFonts w:ascii="Garamond" w:hAnsi="Garamond"/>
                <w:sz w:val="22"/>
                <w:szCs w:val="22"/>
              </w:rPr>
              <w:t>,</w:t>
            </w:r>
            <w:r w:rsidR="00DD73A9" w:rsidRPr="00DD73A9">
              <w:rPr>
                <w:rFonts w:ascii="Garamond" w:hAnsi="Garamond"/>
                <w:sz w:val="22"/>
                <w:szCs w:val="22"/>
              </w:rPr>
              <w:tab/>
              <w:t xml:space="preserve">      (36.1.1)</w:t>
            </w:r>
          </w:p>
          <w:p w14:paraId="32A75869" w14:textId="77777777" w:rsidR="00DD73A9" w:rsidRPr="00DD73A9" w:rsidRDefault="00DD73A9" w:rsidP="00DD73A9">
            <w:pPr>
              <w:pStyle w:val="4"/>
              <w:keepNext w:val="0"/>
              <w:keepLines w:val="0"/>
              <w:numPr>
                <w:ilvl w:val="0"/>
                <w:numId w:val="44"/>
              </w:numPr>
              <w:spacing w:before="120" w:after="120"/>
              <w:ind w:left="607"/>
              <w:jc w:val="both"/>
              <w:rPr>
                <w:rFonts w:ascii="Garamond" w:hAnsi="Garamond"/>
                <w:bCs/>
                <w:i w:val="0"/>
                <w:color w:val="auto"/>
                <w:sz w:val="22"/>
                <w:szCs w:val="22"/>
              </w:rPr>
            </w:pPr>
            <w:r w:rsidRPr="00DD73A9">
              <w:rPr>
                <w:rFonts w:ascii="Garamond" w:hAnsi="Garamond"/>
                <w:bCs/>
                <w:i w:val="0"/>
                <w:color w:val="auto"/>
                <w:sz w:val="22"/>
                <w:szCs w:val="22"/>
              </w:rPr>
              <w:lastRenderedPageBreak/>
              <w:t>поставляющих мощность по итогам КОМ и относящихся к гидроэлектростанциям при расчете за декабрь месяц каждого календарного года:</w:t>
            </w:r>
          </w:p>
          <w:p w14:paraId="58F77C4D" w14:textId="77777777" w:rsidR="00DD73A9" w:rsidRPr="00DD73A9" w:rsidRDefault="00DD73A9" w:rsidP="00DD73A9">
            <w:pPr>
              <w:spacing w:before="120" w:after="120"/>
              <w:ind w:left="607"/>
              <w:jc w:val="both"/>
              <w:rPr>
                <w:rFonts w:ascii="Garamond" w:hAnsi="Garamond"/>
                <w:sz w:val="22"/>
                <w:szCs w:val="22"/>
              </w:rPr>
            </w:pPr>
            <w:r w:rsidRPr="00DD73A9">
              <w:rPr>
                <w:rFonts w:ascii="Garamond" w:hAnsi="Garamond"/>
                <w:position w:val="-14"/>
                <w:sz w:val="22"/>
                <w:szCs w:val="22"/>
              </w:rPr>
              <w:object w:dxaOrig="5280" w:dyaOrig="400" w14:anchorId="6D8BABAA">
                <v:shape id="_x0000_i1027" type="#_x0000_t75" style="width:245.45pt;height:18pt" o:ole="">
                  <v:imagedata r:id="rId12" o:title=""/>
                </v:shape>
                <o:OLEObject Type="Embed" ProgID="Equation.3" ShapeID="_x0000_i1027" DrawAspect="Content" ObjectID="_1791153723" r:id="rId13"/>
              </w:object>
            </w:r>
            <w:r w:rsidRPr="00DD73A9">
              <w:rPr>
                <w:rFonts w:ascii="Garamond" w:hAnsi="Garamond"/>
                <w:sz w:val="22"/>
                <w:szCs w:val="22"/>
              </w:rPr>
              <w:t>;</w:t>
            </w:r>
            <w:r w:rsidRPr="00DD73A9">
              <w:rPr>
                <w:rFonts w:ascii="Garamond" w:hAnsi="Garamond"/>
                <w:sz w:val="22"/>
                <w:szCs w:val="22"/>
              </w:rPr>
              <w:tab/>
            </w:r>
            <w:r w:rsidRPr="00DD73A9">
              <w:rPr>
                <w:rFonts w:ascii="Garamond" w:hAnsi="Garamond"/>
                <w:sz w:val="22"/>
                <w:szCs w:val="22"/>
              </w:rPr>
              <w:tab/>
            </w:r>
            <w:r w:rsidRPr="00DD73A9">
              <w:rPr>
                <w:rFonts w:ascii="Garamond" w:hAnsi="Garamond"/>
                <w:sz w:val="22"/>
                <w:szCs w:val="22"/>
              </w:rPr>
              <w:tab/>
            </w:r>
            <w:r w:rsidRPr="00DD73A9">
              <w:rPr>
                <w:rFonts w:ascii="Garamond" w:hAnsi="Garamond"/>
                <w:sz w:val="22"/>
                <w:szCs w:val="22"/>
              </w:rPr>
              <w:tab/>
              <w:t xml:space="preserve">        (36.3)</w:t>
            </w:r>
          </w:p>
          <w:p w14:paraId="29686CBE" w14:textId="77777777" w:rsidR="00DD73A9" w:rsidRPr="00DD73A9" w:rsidRDefault="00DD73A9" w:rsidP="00DD73A9">
            <w:pPr>
              <w:pStyle w:val="4"/>
              <w:keepNext w:val="0"/>
              <w:keepLines w:val="0"/>
              <w:numPr>
                <w:ilvl w:val="0"/>
                <w:numId w:val="44"/>
              </w:numPr>
              <w:spacing w:before="120" w:after="120"/>
              <w:ind w:left="607"/>
              <w:jc w:val="both"/>
              <w:rPr>
                <w:rFonts w:ascii="Garamond" w:hAnsi="Garamond"/>
                <w:bCs/>
                <w:i w:val="0"/>
                <w:color w:val="auto"/>
                <w:sz w:val="22"/>
                <w:szCs w:val="22"/>
              </w:rPr>
            </w:pPr>
            <w:r w:rsidRPr="00DD73A9">
              <w:rPr>
                <w:rFonts w:ascii="Garamond" w:hAnsi="Garamond"/>
                <w:i w:val="0"/>
                <w:color w:val="auto"/>
                <w:sz w:val="22"/>
                <w:szCs w:val="22"/>
              </w:rPr>
              <w:t>поставляющих мощность по договорам на модернизацию:</w:t>
            </w:r>
          </w:p>
          <w:p w14:paraId="2620758A" w14:textId="77777777" w:rsidR="00DD73A9" w:rsidRPr="00DD73A9" w:rsidRDefault="00DD73A9" w:rsidP="00DD73A9">
            <w:pPr>
              <w:spacing w:before="120" w:after="120"/>
              <w:ind w:left="60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DD73A9">
              <w:rPr>
                <w:rFonts w:ascii="Garamond" w:hAnsi="Garamond"/>
                <w:sz w:val="22"/>
                <w:szCs w:val="22"/>
              </w:rPr>
              <w:object w:dxaOrig="6640" w:dyaOrig="400" w14:anchorId="22458867">
                <v:shape id="_x0000_i1028" type="#_x0000_t75" style="width:329.45pt;height:18pt" o:ole="">
                  <v:imagedata r:id="rId14" o:title=""/>
                </v:shape>
                <o:OLEObject Type="Embed" ProgID="Equation.3" ShapeID="_x0000_i1028" DrawAspect="Content" ObjectID="_1791153724" r:id="rId15"/>
              </w:object>
            </w:r>
            <w:r w:rsidRPr="00DD73A9">
              <w:rPr>
                <w:rFonts w:ascii="Garamond" w:hAnsi="Garamond"/>
                <w:sz w:val="22"/>
                <w:szCs w:val="22"/>
              </w:rPr>
              <w:t>;</w:t>
            </w:r>
          </w:p>
          <w:p w14:paraId="4649F1AB" w14:textId="77777777" w:rsidR="00DD73A9" w:rsidRPr="00DD73A9" w:rsidRDefault="00DD73A9" w:rsidP="00DD73A9">
            <w:pPr>
              <w:pStyle w:val="4"/>
              <w:keepNext w:val="0"/>
              <w:keepLines w:val="0"/>
              <w:numPr>
                <w:ilvl w:val="0"/>
                <w:numId w:val="44"/>
              </w:numPr>
              <w:spacing w:before="120" w:after="120"/>
              <w:ind w:left="607"/>
              <w:jc w:val="both"/>
              <w:rPr>
                <w:rFonts w:ascii="Garamond" w:hAnsi="Garamond"/>
                <w:bCs/>
                <w:i w:val="0"/>
                <w:color w:val="auto"/>
                <w:sz w:val="22"/>
                <w:szCs w:val="22"/>
              </w:rPr>
            </w:pPr>
            <w:r w:rsidRPr="00DD73A9">
              <w:rPr>
                <w:rFonts w:ascii="Garamond" w:hAnsi="Garamond"/>
                <w:bCs/>
                <w:i w:val="0"/>
                <w:color w:val="auto"/>
                <w:sz w:val="22"/>
                <w:szCs w:val="22"/>
              </w:rPr>
              <w:t>поставляющих мощность в вынужденном режиме:</w:t>
            </w:r>
          </w:p>
          <w:p w14:paraId="1DC9125A" w14:textId="77777777" w:rsidR="00DD73A9" w:rsidRPr="00DD73A9" w:rsidRDefault="00DD73A9" w:rsidP="00DD73A9">
            <w:pPr>
              <w:spacing w:before="120" w:after="120"/>
              <w:ind w:left="60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DD73A9">
              <w:rPr>
                <w:rFonts w:ascii="Garamond" w:hAnsi="Garamond"/>
                <w:position w:val="-14"/>
                <w:sz w:val="22"/>
                <w:szCs w:val="22"/>
              </w:rPr>
              <w:object w:dxaOrig="8020" w:dyaOrig="400" w14:anchorId="608EA3C5">
                <v:shape id="_x0000_i1029" type="#_x0000_t75" style="width:339.8pt;height:15.25pt" o:ole="">
                  <v:imagedata r:id="rId16" o:title=""/>
                </v:shape>
                <o:OLEObject Type="Embed" ProgID="Equation.3" ShapeID="_x0000_i1029" DrawAspect="Content" ObjectID="_1791153725" r:id="rId17"/>
              </w:object>
            </w:r>
            <w:r w:rsidRPr="00DD73A9">
              <w:rPr>
                <w:rFonts w:ascii="Garamond" w:hAnsi="Garamond"/>
                <w:sz w:val="22"/>
                <w:szCs w:val="22"/>
              </w:rPr>
              <w:t>,</w:t>
            </w:r>
            <w:r w:rsidRPr="00DD73A9">
              <w:rPr>
                <w:rFonts w:ascii="Garamond" w:hAnsi="Garamond"/>
                <w:sz w:val="22"/>
                <w:szCs w:val="22"/>
              </w:rPr>
              <w:tab/>
              <w:t xml:space="preserve">        (36.4)</w:t>
            </w:r>
          </w:p>
          <w:p w14:paraId="45D1C962" w14:textId="77777777" w:rsidR="00DD73A9" w:rsidRPr="00DD73A9" w:rsidRDefault="00DD73A9" w:rsidP="00DD73A9">
            <w:pPr>
              <w:pStyle w:val="4"/>
              <w:keepNext w:val="0"/>
              <w:keepLines w:val="0"/>
              <w:numPr>
                <w:ilvl w:val="0"/>
                <w:numId w:val="44"/>
              </w:numPr>
              <w:spacing w:before="120" w:after="120"/>
              <w:ind w:left="607"/>
              <w:jc w:val="both"/>
              <w:rPr>
                <w:rFonts w:ascii="Garamond" w:hAnsi="Garamond"/>
                <w:bCs/>
                <w:i w:val="0"/>
                <w:color w:val="auto"/>
                <w:sz w:val="22"/>
                <w:szCs w:val="22"/>
              </w:rPr>
            </w:pPr>
            <w:r w:rsidRPr="00DD73A9">
              <w:rPr>
                <w:rFonts w:ascii="Garamond" w:hAnsi="Garamond"/>
                <w:bCs/>
                <w:i w:val="0"/>
                <w:color w:val="auto"/>
                <w:sz w:val="22"/>
                <w:szCs w:val="22"/>
              </w:rPr>
              <w:t>поставляющих мощность по договорам о предоставлении мощности, договорам купли-продажи (поставки) мощности новых атомных станций, договорам купли-продажи (поставки) мощности новых гидроэлектростанций (в том числе гидроаккумулирующих электростанций):</w:t>
            </w:r>
          </w:p>
          <w:p w14:paraId="1C278168" w14:textId="77777777" w:rsidR="00DD73A9" w:rsidRPr="00DD73A9" w:rsidRDefault="00DD73A9" w:rsidP="00DD73A9">
            <w:pPr>
              <w:spacing w:before="120" w:after="120"/>
              <w:ind w:left="607"/>
              <w:jc w:val="both"/>
              <w:rPr>
                <w:rFonts w:ascii="Garamond" w:hAnsi="Garamond"/>
                <w:sz w:val="22"/>
                <w:szCs w:val="22"/>
              </w:rPr>
            </w:pPr>
            <w:r w:rsidRPr="00DD73A9">
              <w:rPr>
                <w:rFonts w:ascii="Garamond" w:hAnsi="Garamond"/>
                <w:position w:val="-78"/>
                <w:sz w:val="22"/>
                <w:szCs w:val="22"/>
              </w:rPr>
              <w:object w:dxaOrig="6140" w:dyaOrig="1680" w14:anchorId="5B2D99ED">
                <v:shape id="_x0000_i1030" type="#_x0000_t75" style="width:4in;height:80.75pt" o:ole="">
                  <v:imagedata r:id="rId18" o:title=""/>
                </v:shape>
                <o:OLEObject Type="Embed" ProgID="Equation.3" ShapeID="_x0000_i1030" DrawAspect="Content" ObjectID="_1791153726" r:id="rId19"/>
              </w:object>
            </w:r>
            <w:r w:rsidRPr="00DD73A9">
              <w:rPr>
                <w:rFonts w:ascii="Garamond" w:hAnsi="Garamond"/>
                <w:sz w:val="22"/>
                <w:szCs w:val="22"/>
              </w:rPr>
              <w:t>;</w:t>
            </w:r>
            <w:r w:rsidRPr="00DD73A9">
              <w:rPr>
                <w:rFonts w:ascii="Garamond" w:hAnsi="Garamond"/>
                <w:sz w:val="22"/>
                <w:szCs w:val="22"/>
              </w:rPr>
              <w:tab/>
              <w:t xml:space="preserve">        (36.5)</w:t>
            </w:r>
          </w:p>
          <w:p w14:paraId="329C2D3A" w14:textId="77777777" w:rsidR="00DD73A9" w:rsidRPr="00DD73A9" w:rsidRDefault="00DD73A9" w:rsidP="00DD73A9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2C7FD79F" w14:textId="77777777" w:rsidR="00DD73A9" w:rsidRPr="00DD73A9" w:rsidRDefault="00DD73A9" w:rsidP="00DD73A9">
            <w:pPr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DD73A9">
              <w:rPr>
                <w:rFonts w:ascii="Garamond" w:hAnsi="Garamond"/>
                <w:position w:val="-14"/>
                <w:sz w:val="22"/>
                <w:szCs w:val="22"/>
              </w:rPr>
              <w:object w:dxaOrig="560" w:dyaOrig="400" w14:anchorId="7F76FF5F">
                <v:shape id="_x0000_i1031" type="#_x0000_t75" style="width:26.75pt;height:20.2pt" o:ole="">
                  <v:imagedata r:id="rId20" o:title=""/>
                </v:shape>
                <o:OLEObject Type="Embed" ProgID="Equation.3" ShapeID="_x0000_i1031" DrawAspect="Content" ObjectID="_1791153727" r:id="rId21"/>
              </w:objec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 ― объем потребления мощности на собственные и хозяйственные нужды, отнесенный к </w:t>
            </w:r>
            <w:r w:rsidRPr="00DD73A9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-той ГТП генерации в месяце </w:t>
            </w:r>
            <w:r w:rsidRPr="00DD73A9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DD73A9">
              <w:rPr>
                <w:rFonts w:ascii="Garamond" w:hAnsi="Garamond"/>
                <w:sz w:val="22"/>
                <w:szCs w:val="22"/>
              </w:rPr>
              <w:t>,</w:t>
            </w:r>
            <w:r w:rsidRPr="00DD73A9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DD73A9">
              <w:rPr>
                <w:rFonts w:ascii="Garamond" w:hAnsi="Garamond"/>
                <w:sz w:val="22"/>
                <w:szCs w:val="22"/>
              </w:rPr>
              <w:t>определяемый в соответствии с разделом 8 настоящего Регламента.</w:t>
            </w:r>
          </w:p>
          <w:p w14:paraId="3F7FC887" w14:textId="77777777" w:rsidR="00DD73A9" w:rsidRPr="00DD73A9" w:rsidRDefault="00DD73A9" w:rsidP="00DD73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D73A9">
              <w:rPr>
                <w:rFonts w:ascii="Garamond" w:hAnsi="Garamond"/>
                <w:position w:val="-12"/>
                <w:sz w:val="22"/>
                <w:szCs w:val="22"/>
              </w:rPr>
              <w:object w:dxaOrig="720" w:dyaOrig="380" w14:anchorId="132FDD65">
                <v:shape id="_x0000_i1032" type="#_x0000_t75" style="width:36.55pt;height:18.55pt" o:ole="">
                  <v:imagedata r:id="rId22" o:title=""/>
                </v:shape>
                <o:OLEObject Type="Embed" ProgID="Equation.3" ShapeID="_x0000_i1032" DrawAspect="Content" ObjectID="_1791153728" r:id="rId23"/>
              </w:objec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 ― объем мощности, </w:t>
            </w:r>
          </w:p>
          <w:p w14:paraId="243CADC0" w14:textId="77777777" w:rsidR="00DD73A9" w:rsidRPr="00DD73A9" w:rsidRDefault="00DD73A9" w:rsidP="00DD73A9">
            <w:pPr>
              <w:pStyle w:val="a4"/>
              <w:numPr>
                <w:ilvl w:val="0"/>
                <w:numId w:val="43"/>
              </w:numPr>
              <w:overflowPunct/>
              <w:autoSpaceDE/>
              <w:autoSpaceDN/>
              <w:adjustRightInd/>
              <w:spacing w:before="120" w:after="120"/>
              <w:contextualSpacing w:val="0"/>
              <w:jc w:val="both"/>
              <w:textAlignment w:val="auto"/>
              <w:rPr>
                <w:szCs w:val="22"/>
                <w:lang w:val="ru-RU"/>
              </w:rPr>
            </w:pPr>
            <w:r w:rsidRPr="00DD73A9">
              <w:rPr>
                <w:szCs w:val="22"/>
                <w:lang w:val="ru-RU"/>
              </w:rPr>
              <w:t xml:space="preserve">отобранный по итогам КОМ в ГТП генерации </w:t>
            </w:r>
            <w:r w:rsidRPr="00DD73A9">
              <w:rPr>
                <w:i/>
                <w:szCs w:val="22"/>
              </w:rPr>
              <w:t>j</w:t>
            </w:r>
            <w:r w:rsidRPr="00DD73A9">
              <w:rPr>
                <w:szCs w:val="22"/>
                <w:lang w:val="ru-RU"/>
              </w:rPr>
              <w:t xml:space="preserve"> в отношении месяца </w:t>
            </w:r>
            <w:r w:rsidRPr="00DD73A9">
              <w:rPr>
                <w:i/>
                <w:szCs w:val="22"/>
              </w:rPr>
              <w:t>m</w:t>
            </w:r>
            <w:r w:rsidRPr="00DD73A9">
              <w:rPr>
                <w:szCs w:val="22"/>
                <w:lang w:val="ru-RU"/>
              </w:rPr>
              <w:t>;</w:t>
            </w:r>
          </w:p>
          <w:p w14:paraId="46E255E6" w14:textId="77777777" w:rsidR="00DD73A9" w:rsidRPr="00DD73A9" w:rsidRDefault="00DD73A9" w:rsidP="00DD73A9">
            <w:pPr>
              <w:pStyle w:val="a4"/>
              <w:numPr>
                <w:ilvl w:val="0"/>
                <w:numId w:val="43"/>
              </w:numPr>
              <w:overflowPunct/>
              <w:autoSpaceDE/>
              <w:autoSpaceDN/>
              <w:adjustRightInd/>
              <w:spacing w:before="120" w:after="120"/>
              <w:contextualSpacing w:val="0"/>
              <w:jc w:val="both"/>
              <w:textAlignment w:val="auto"/>
              <w:rPr>
                <w:szCs w:val="22"/>
                <w:lang w:val="ru-RU"/>
              </w:rPr>
            </w:pPr>
            <w:r w:rsidRPr="00DD73A9">
              <w:rPr>
                <w:szCs w:val="22"/>
                <w:lang w:val="ru-RU"/>
              </w:rPr>
              <w:lastRenderedPageBreak/>
              <w:t xml:space="preserve">для генерирующих объектов, в отношении которых заключены договоры на модернизацию, функционирующих до реализации мероприятий по модернизации в период времени с даты начала поставки мощности по договорам на модернизацию, указанной в перечне генерирующих объектов, утвержденном Правительством Российской Федерации на основании результатов отбора проектов модернизации, до даты начала поставки мощности, указанной в приложении 1 к договору на модернизацию, – определенный в соответствии с разделом 16 </w:t>
            </w:r>
            <w:r w:rsidRPr="00DD73A9">
              <w:rPr>
                <w:i/>
                <w:szCs w:val="22"/>
                <w:lang w:val="ru-RU"/>
              </w:rPr>
              <w:t>Регламента определения объемов покупки и продажи мощности на оптовом рынке</w:t>
            </w:r>
            <w:r w:rsidRPr="00DD73A9">
              <w:rPr>
                <w:szCs w:val="22"/>
                <w:lang w:val="ru-RU"/>
              </w:rPr>
              <w:t xml:space="preserve"> (Приложение № 13.2 к </w:t>
            </w:r>
            <w:r w:rsidRPr="00DD73A9">
              <w:rPr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DD73A9">
              <w:rPr>
                <w:szCs w:val="22"/>
                <w:lang w:val="ru-RU"/>
              </w:rPr>
              <w:t xml:space="preserve">) в отношении ГТП генерации </w:t>
            </w:r>
            <w:r w:rsidRPr="00DD73A9">
              <w:rPr>
                <w:i/>
                <w:szCs w:val="22"/>
              </w:rPr>
              <w:t>j</w:t>
            </w:r>
            <w:r w:rsidRPr="00DD73A9">
              <w:rPr>
                <w:szCs w:val="22"/>
                <w:lang w:val="ru-RU"/>
              </w:rPr>
              <w:t xml:space="preserve"> в отношении месяца </w:t>
            </w:r>
            <w:r w:rsidRPr="00DD73A9">
              <w:rPr>
                <w:i/>
                <w:szCs w:val="22"/>
              </w:rPr>
              <w:t>m</w:t>
            </w:r>
            <w:r w:rsidRPr="00DD73A9">
              <w:rPr>
                <w:szCs w:val="22"/>
                <w:lang w:val="ru-RU"/>
              </w:rPr>
              <w:t>;</w:t>
            </w:r>
          </w:p>
          <w:p w14:paraId="74062667" w14:textId="77777777" w:rsidR="00DD73A9" w:rsidRPr="00DD73A9" w:rsidRDefault="00DD73A9" w:rsidP="00DD73A9">
            <w:pPr>
              <w:pStyle w:val="a4"/>
              <w:numPr>
                <w:ilvl w:val="0"/>
                <w:numId w:val="43"/>
              </w:numPr>
              <w:overflowPunct/>
              <w:autoSpaceDE/>
              <w:autoSpaceDN/>
              <w:adjustRightInd/>
              <w:spacing w:before="120" w:after="120"/>
              <w:contextualSpacing w:val="0"/>
              <w:jc w:val="both"/>
              <w:textAlignment w:val="auto"/>
              <w:rPr>
                <w:szCs w:val="22"/>
                <w:lang w:val="ru-RU"/>
              </w:rPr>
            </w:pPr>
            <w:r w:rsidRPr="00DD73A9">
              <w:rPr>
                <w:szCs w:val="22"/>
                <w:lang w:val="ru-RU"/>
              </w:rPr>
              <w:t xml:space="preserve">для генерирующих объектов, в отношении которых ранее были заключены договоры на модернизацию, которые были расторгнуты по причине исключения данного оборудования из перечня генерирующих объектов, утвержденного Правительством Российской Федерации на основании результатов отбора проектов модернизации, – определенный в соответствии с разделом 16 </w:t>
            </w:r>
            <w:r w:rsidRPr="00DD73A9">
              <w:rPr>
                <w:i/>
                <w:szCs w:val="22"/>
                <w:lang w:val="ru-RU"/>
              </w:rPr>
              <w:t>Регламента определения объемов покупки и продажи мощности на оптовом рынке</w:t>
            </w:r>
            <w:r w:rsidRPr="00DD73A9">
              <w:rPr>
                <w:szCs w:val="22"/>
                <w:lang w:val="ru-RU"/>
              </w:rPr>
              <w:t xml:space="preserve"> (Приложение № 13.2 к </w:t>
            </w:r>
            <w:r w:rsidRPr="00DD73A9">
              <w:rPr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DD73A9">
              <w:rPr>
                <w:szCs w:val="22"/>
                <w:lang w:val="ru-RU"/>
              </w:rPr>
              <w:t xml:space="preserve">) в отношении ГТП генерации </w:t>
            </w:r>
            <w:r w:rsidRPr="00DD73A9">
              <w:rPr>
                <w:i/>
                <w:szCs w:val="22"/>
              </w:rPr>
              <w:t>j</w:t>
            </w:r>
            <w:r w:rsidRPr="00DD73A9">
              <w:rPr>
                <w:szCs w:val="22"/>
                <w:lang w:val="ru-RU"/>
              </w:rPr>
              <w:t xml:space="preserve"> в отношении месяца </w:t>
            </w:r>
            <w:r w:rsidRPr="00DD73A9">
              <w:rPr>
                <w:i/>
                <w:szCs w:val="22"/>
              </w:rPr>
              <w:t>m</w:t>
            </w:r>
            <w:r w:rsidRPr="00DD73A9">
              <w:rPr>
                <w:szCs w:val="22"/>
                <w:lang w:val="ru-RU"/>
              </w:rPr>
              <w:t>;</w:t>
            </w:r>
          </w:p>
          <w:p w14:paraId="2AFC330F" w14:textId="77777777" w:rsidR="00DD73A9" w:rsidRPr="00DD73A9" w:rsidRDefault="00DD73A9" w:rsidP="00DD73A9">
            <w:pPr>
              <w:pStyle w:val="a4"/>
              <w:numPr>
                <w:ilvl w:val="0"/>
                <w:numId w:val="43"/>
              </w:numPr>
              <w:overflowPunct/>
              <w:autoSpaceDE/>
              <w:autoSpaceDN/>
              <w:adjustRightInd/>
              <w:spacing w:before="120" w:after="120"/>
              <w:contextualSpacing w:val="0"/>
              <w:jc w:val="both"/>
              <w:textAlignment w:val="auto"/>
              <w:rPr>
                <w:szCs w:val="22"/>
                <w:lang w:val="ru-RU"/>
              </w:rPr>
            </w:pPr>
            <w:r w:rsidRPr="00DD73A9">
              <w:rPr>
                <w:szCs w:val="22"/>
                <w:lang w:val="ru-RU"/>
              </w:rPr>
              <w:t xml:space="preserve">для генерирующих объектов, в отношении которых участник оптового рынка отказался от исполнения обязательств по ДПМ с целью продажи мощности по цене КОМ, – объем мощности генерирующих объектов, поставляющих мощность по цене КОМ, определенный в соответствии с разделом 16 </w:t>
            </w:r>
            <w:r w:rsidRPr="00DD73A9">
              <w:rPr>
                <w:i/>
                <w:szCs w:val="22"/>
                <w:lang w:val="ru-RU"/>
              </w:rPr>
              <w:t>Регламента определения объемов покупки и продажи мощности на оптовом рынке</w:t>
            </w:r>
            <w:r w:rsidRPr="00DD73A9">
              <w:rPr>
                <w:szCs w:val="22"/>
                <w:lang w:val="ru-RU"/>
              </w:rPr>
              <w:t xml:space="preserve"> (Приложение № 13.2 к </w:t>
            </w:r>
            <w:r w:rsidRPr="00DD73A9">
              <w:rPr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DD73A9">
              <w:rPr>
                <w:szCs w:val="22"/>
                <w:lang w:val="ru-RU"/>
              </w:rPr>
              <w:t>).</w:t>
            </w:r>
          </w:p>
          <w:p w14:paraId="283F80D2" w14:textId="77777777" w:rsidR="00DD73A9" w:rsidRPr="00DD73A9" w:rsidRDefault="00DD73A9" w:rsidP="00DD73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D73A9">
              <w:rPr>
                <w:rFonts w:ascii="Garamond" w:hAnsi="Garamond"/>
                <w:position w:val="-12"/>
                <w:sz w:val="22"/>
                <w:szCs w:val="22"/>
              </w:rPr>
              <w:object w:dxaOrig="980" w:dyaOrig="380" w14:anchorId="2E4D252A">
                <v:shape id="_x0000_i1033" type="#_x0000_t75" style="width:48.55pt;height:18.55pt" o:ole="">
                  <v:imagedata r:id="rId24" o:title=""/>
                </v:shape>
                <o:OLEObject Type="Embed" ProgID="Equation.3" ShapeID="_x0000_i1033" DrawAspect="Content" ObjectID="_1791153729" r:id="rId25"/>
              </w:objec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 ― установленная мощность генерирующего оборудования, отобранного на КОМ в отношении декабря месяца соответствующего года поставки;</w:t>
            </w:r>
          </w:p>
          <w:p w14:paraId="273DBEE0" w14:textId="77777777" w:rsidR="00DD73A9" w:rsidRPr="00DD73A9" w:rsidRDefault="00DD73A9" w:rsidP="00DD73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D73A9">
              <w:rPr>
                <w:rFonts w:ascii="Garamond" w:hAnsi="Garamond"/>
                <w:position w:val="-12"/>
                <w:sz w:val="22"/>
                <w:szCs w:val="22"/>
              </w:rPr>
              <w:object w:dxaOrig="1160" w:dyaOrig="380" w14:anchorId="60977BF2">
                <v:shape id="_x0000_i1034" type="#_x0000_t75" style="width:57.25pt;height:20.75pt" o:ole="">
                  <v:imagedata r:id="rId26" o:title=""/>
                </v:shape>
                <o:OLEObject Type="Embed" ProgID="Equation.3" ShapeID="_x0000_i1034" DrawAspect="Content" ObjectID="_1791153730" r:id="rId27"/>
              </w:objec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 – объем мощности, </w:t>
            </w:r>
            <w:r w:rsidRPr="0049278C">
              <w:rPr>
                <w:rFonts w:ascii="Garamond" w:hAnsi="Garamond"/>
                <w:sz w:val="22"/>
                <w:szCs w:val="22"/>
                <w:highlight w:val="yellow"/>
              </w:rPr>
              <w:t>поставляемый по договору купли-продажи мощности</w:t>
            </w:r>
            <w:r w:rsidRPr="00190A2A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9278C">
              <w:rPr>
                <w:rFonts w:ascii="Garamond" w:hAnsi="Garamond"/>
                <w:sz w:val="22"/>
                <w:szCs w:val="22"/>
              </w:rPr>
              <w:t>по результатам КОМ НГО</w: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663901">
              <w:rPr>
                <w:rFonts w:ascii="Garamond" w:hAnsi="Garamond"/>
                <w:sz w:val="22"/>
                <w:szCs w:val="22"/>
                <w:highlight w:val="yellow"/>
              </w:rPr>
              <w:t xml:space="preserve">в месяце </w:t>
            </w:r>
            <w:r w:rsidRPr="00663901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Pr="00DD73A9">
              <w:rPr>
                <w:rFonts w:ascii="Garamond" w:hAnsi="Garamond"/>
                <w:sz w:val="22"/>
                <w:szCs w:val="22"/>
              </w:rPr>
              <w:t>;</w:t>
            </w:r>
          </w:p>
          <w:p w14:paraId="06D04EE7" w14:textId="77777777" w:rsidR="00DD73A9" w:rsidRPr="00DD73A9" w:rsidRDefault="00DD73A9" w:rsidP="00DD73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D73A9">
              <w:rPr>
                <w:rFonts w:ascii="Garamond" w:hAnsi="Garamond"/>
                <w:position w:val="-12"/>
                <w:sz w:val="22"/>
                <w:szCs w:val="22"/>
              </w:rPr>
              <w:object w:dxaOrig="980" w:dyaOrig="380" w14:anchorId="2E7ADBE4">
                <v:shape id="_x0000_i1035" type="#_x0000_t75" style="width:50.2pt;height:18pt" o:ole="">
                  <v:imagedata r:id="rId28" o:title=""/>
                </v:shape>
                <o:OLEObject Type="Embed" ProgID="Equation.3" ShapeID="_x0000_i1035" DrawAspect="Content" ObjectID="_1791153731" r:id="rId29"/>
              </w:objec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 ― объем мощности, составляющий обязательства поставщика по поставке мощности по договорам на модернизацию;</w:t>
            </w:r>
          </w:p>
          <w:p w14:paraId="006F97E3" w14:textId="77777777" w:rsidR="00DD73A9" w:rsidRPr="00DD73A9" w:rsidRDefault="00DD73A9" w:rsidP="00DD73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D73A9">
              <w:rPr>
                <w:rFonts w:ascii="Garamond" w:hAnsi="Garamond"/>
                <w:position w:val="-12"/>
                <w:sz w:val="22"/>
                <w:szCs w:val="22"/>
              </w:rPr>
              <w:object w:dxaOrig="960" w:dyaOrig="380" w14:anchorId="3A527FA9">
                <v:shape id="_x0000_i1036" type="#_x0000_t75" style="width:48.55pt;height:18.55pt" o:ole="">
                  <v:imagedata r:id="rId30" o:title=""/>
                </v:shape>
                <o:OLEObject Type="Embed" ProgID="Equation.3" ShapeID="_x0000_i1036" DrawAspect="Content" ObjectID="_1791153732" r:id="rId31"/>
              </w:objec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 ― объем мощности генерирующего оборудования, поставляющего мощность в вынужденном режиме по ГТП </w:t>
            </w:r>
            <w:r w:rsidRPr="00DD73A9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, переданный КО в СО в перечне групп точек поставки электростанций, отнесенных в расчетном месяце к генерирующим объектам, поставляющим мощность в вынужденном режиме, в соответствии с </w:t>
            </w:r>
            <w:r w:rsidRPr="00DD73A9">
              <w:rPr>
                <w:rFonts w:ascii="Garamond" w:hAnsi="Garamond"/>
                <w:i/>
                <w:sz w:val="22"/>
                <w:szCs w:val="22"/>
              </w:rPr>
              <w:t xml:space="preserve">Регламентом отнесения генерирующих объектов к генерирующим объектам, поставляющим мощность в вынужденном режиме </w: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(Приложение № 19.7 к </w:t>
            </w:r>
            <w:r w:rsidRPr="00DD73A9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DD73A9">
              <w:rPr>
                <w:rFonts w:ascii="Garamond" w:hAnsi="Garamond"/>
                <w:sz w:val="22"/>
                <w:szCs w:val="22"/>
              </w:rPr>
              <w:t>);</w:t>
            </w:r>
          </w:p>
          <w:p w14:paraId="54229A22" w14:textId="77777777" w:rsidR="00DD73A9" w:rsidRPr="00DD73A9" w:rsidRDefault="00DD73A9" w:rsidP="00DD73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D73A9">
              <w:rPr>
                <w:rFonts w:ascii="Garamond" w:hAnsi="Garamond"/>
                <w:position w:val="-14"/>
                <w:sz w:val="22"/>
                <w:szCs w:val="22"/>
              </w:rPr>
              <w:object w:dxaOrig="720" w:dyaOrig="400" w14:anchorId="09F85B54">
                <v:shape id="_x0000_i1037" type="#_x0000_t75" style="width:36.55pt;height:21.25pt" o:ole="">
                  <v:imagedata r:id="rId32" o:title=""/>
                </v:shape>
                <o:OLEObject Type="Embed" ProgID="Equation.3" ShapeID="_x0000_i1037" DrawAspect="Content" ObjectID="_1791153733" r:id="rId33"/>
              </w:object>
            </w:r>
            <w:r w:rsidRPr="00DD73A9">
              <w:rPr>
                <w:rFonts w:ascii="Garamond" w:hAnsi="Garamond"/>
                <w:bCs/>
                <w:sz w:val="22"/>
                <w:szCs w:val="22"/>
              </w:rPr>
              <w:t xml:space="preserve"> ― величина установленной мощности </w: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множества ГТП генерации </w:t>
            </w:r>
            <w:r w:rsidRPr="00DD73A9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DD73A9">
              <w:rPr>
                <w:rFonts w:ascii="Garamond" w:hAnsi="Garamond"/>
                <w:i/>
                <w:sz w:val="22"/>
                <w:szCs w:val="22"/>
              </w:rPr>
              <w:t>(</w:t>
            </w:r>
            <w:r w:rsidRPr="00DD73A9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DD73A9">
              <w:rPr>
                <w:rFonts w:ascii="Garamond" w:hAnsi="Garamond"/>
                <w:i/>
                <w:sz w:val="22"/>
                <w:szCs w:val="22"/>
              </w:rPr>
              <w:t>)</w: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, отнесенных к </w:t>
            </w:r>
            <w:r w:rsidRPr="00DD73A9">
              <w:rPr>
                <w:rFonts w:ascii="Garamond" w:hAnsi="Garamond"/>
                <w:bCs/>
                <w:sz w:val="22"/>
                <w:szCs w:val="22"/>
              </w:rPr>
              <w:t xml:space="preserve">электростанции </w:t>
            </w:r>
            <w:r w:rsidRPr="00DD73A9">
              <w:rPr>
                <w:rFonts w:ascii="Garamond" w:hAnsi="Garamond"/>
                <w:bCs/>
                <w:i/>
                <w:sz w:val="22"/>
                <w:szCs w:val="22"/>
              </w:rPr>
              <w:t>s</w:t>
            </w:r>
            <w:r w:rsidRPr="00DD73A9">
              <w:rPr>
                <w:rFonts w:ascii="Garamond" w:hAnsi="Garamond"/>
                <w:bCs/>
                <w:sz w:val="22"/>
                <w:szCs w:val="22"/>
              </w:rPr>
              <w:t xml:space="preserve">, указанная в прогнозном балансе ФАС на месяц </w:t>
            </w:r>
            <w:r w:rsidRPr="00DD73A9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Pr="00DD73A9">
              <w:rPr>
                <w:rFonts w:ascii="Garamond" w:hAnsi="Garamond"/>
                <w:sz w:val="22"/>
                <w:szCs w:val="22"/>
              </w:rPr>
              <w:t>.</w:t>
            </w:r>
          </w:p>
          <w:p w14:paraId="4E7FECCF" w14:textId="77777777" w:rsidR="00DD73A9" w:rsidRPr="00DD73A9" w:rsidRDefault="00DD73A9" w:rsidP="00DD73A9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DD73A9">
              <w:rPr>
                <w:rFonts w:ascii="Garamond" w:hAnsi="Garamond"/>
                <w:sz w:val="22"/>
                <w:szCs w:val="22"/>
              </w:rPr>
              <w:t xml:space="preserve">Для ГТП генерации, принимавших участие в КОМ, но не отобранных по его результатам и не переданных КО в составе перечня ГТП, поставляющих мощность в вынужденном режиме, объем мощности, фактически поставленной на оптовый рынок в расчетном месяце </w:t>
            </w:r>
            <w:r w:rsidRPr="00DD73A9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 принимается равным нулю.</w:t>
            </w:r>
          </w:p>
          <w:p w14:paraId="1CAC9A11" w14:textId="77777777" w:rsidR="00DD73A9" w:rsidRPr="00DD73A9" w:rsidRDefault="00DD73A9" w:rsidP="00DD73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D73A9">
              <w:rPr>
                <w:rFonts w:ascii="Garamond" w:hAnsi="Garamond"/>
                <w:position w:val="-14"/>
                <w:sz w:val="22"/>
                <w:szCs w:val="22"/>
              </w:rPr>
              <w:object w:dxaOrig="1080" w:dyaOrig="400" w14:anchorId="17D44C55">
                <v:shape id="_x0000_i1038" type="#_x0000_t75" style="width:57.25pt;height:21.25pt" o:ole="">
                  <v:imagedata r:id="rId34" o:title=""/>
                </v:shape>
                <o:OLEObject Type="Embed" ProgID="Equation.3" ShapeID="_x0000_i1038" DrawAspect="Content" ObjectID="_1791153734" r:id="rId35"/>
              </w:objec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 ― максимальный объем мощности, который может быть поставлен в ГТП </w:t>
            </w:r>
            <w:r w:rsidRPr="00DD73A9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 по договорам о предоставлении мощности, договорам купли-продажи (поставки) мощности новых атомных станций, договорам купли-продажи (поставки) мощности новых гидроэлектростанций (в том числе гидроаккумулирующих электростанций), определяемый СО следующим образом:</w:t>
            </w:r>
          </w:p>
          <w:p w14:paraId="249F41FD" w14:textId="77777777" w:rsidR="00DD73A9" w:rsidRPr="00DD73A9" w:rsidRDefault="00DD73A9" w:rsidP="00DD73A9">
            <w:pPr>
              <w:spacing w:before="120" w:after="120"/>
              <w:ind w:firstLine="600"/>
              <w:jc w:val="right"/>
              <w:rPr>
                <w:rFonts w:ascii="Garamond" w:hAnsi="Garamond"/>
                <w:sz w:val="22"/>
                <w:szCs w:val="22"/>
              </w:rPr>
            </w:pPr>
            <w:r w:rsidRPr="00DD73A9">
              <w:rPr>
                <w:rFonts w:ascii="Garamond" w:hAnsi="Garamond"/>
                <w:position w:val="-14"/>
                <w:sz w:val="22"/>
                <w:szCs w:val="22"/>
              </w:rPr>
              <w:object w:dxaOrig="2640" w:dyaOrig="400" w14:anchorId="46810FCD">
                <v:shape id="_x0000_i1039" type="#_x0000_t75" style="width:130.35pt;height:21.25pt" o:ole="">
                  <v:imagedata r:id="rId36" o:title=""/>
                </v:shape>
                <o:OLEObject Type="Embed" ProgID="Equation.3" ShapeID="_x0000_i1039" DrawAspect="Content" ObjectID="_1791153735" r:id="rId37"/>
              </w:object>
            </w:r>
            <w:r w:rsidRPr="00DD73A9">
              <w:rPr>
                <w:rFonts w:ascii="Garamond" w:hAnsi="Garamond"/>
                <w:sz w:val="22"/>
                <w:szCs w:val="22"/>
              </w:rPr>
              <w:t>;</w:t>
            </w:r>
            <w:r w:rsidRPr="00DD73A9">
              <w:rPr>
                <w:rFonts w:ascii="Garamond" w:hAnsi="Garamond"/>
                <w:sz w:val="22"/>
                <w:szCs w:val="22"/>
              </w:rPr>
              <w:tab/>
            </w:r>
            <w:r w:rsidRPr="00DD73A9">
              <w:rPr>
                <w:rFonts w:ascii="Garamond" w:hAnsi="Garamond"/>
                <w:sz w:val="22"/>
                <w:szCs w:val="22"/>
              </w:rPr>
              <w:tab/>
            </w:r>
            <w:r w:rsidRPr="00DD73A9">
              <w:rPr>
                <w:rFonts w:ascii="Garamond" w:hAnsi="Garamond"/>
                <w:sz w:val="22"/>
                <w:szCs w:val="22"/>
              </w:rPr>
              <w:tab/>
            </w:r>
            <w:r w:rsidRPr="00DD73A9">
              <w:rPr>
                <w:rFonts w:ascii="Garamond" w:hAnsi="Garamond"/>
                <w:sz w:val="22"/>
                <w:szCs w:val="22"/>
              </w:rPr>
              <w:tab/>
              <w:t>(36.8)</w:t>
            </w:r>
          </w:p>
          <w:p w14:paraId="0CB34926" w14:textId="77777777" w:rsidR="00DD73A9" w:rsidRPr="00DD73A9" w:rsidRDefault="00DD73A9" w:rsidP="00DD73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D73A9">
              <w:rPr>
                <w:rFonts w:ascii="Garamond" w:hAnsi="Garamond"/>
                <w:position w:val="-14"/>
                <w:sz w:val="22"/>
                <w:szCs w:val="22"/>
              </w:rPr>
              <w:object w:dxaOrig="999" w:dyaOrig="400" w14:anchorId="60480AC8">
                <v:shape id="_x0000_i1040" type="#_x0000_t75" style="width:50.75pt;height:21.25pt" o:ole="">
                  <v:imagedata r:id="rId38" o:title=""/>
                </v:shape>
                <o:OLEObject Type="Embed" ProgID="Equation.3" ShapeID="_x0000_i1040" DrawAspect="Content" ObjectID="_1791153736" r:id="rId39"/>
              </w:objec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 – объем установленной мощности, указанный для генерирующего объекта </w:t>
            </w:r>
            <w:r w:rsidRPr="00DD73A9">
              <w:rPr>
                <w:rFonts w:ascii="Garamond" w:hAnsi="Garamond"/>
                <w:i/>
                <w:sz w:val="22"/>
                <w:szCs w:val="22"/>
                <w:lang w:val="en-US"/>
              </w:rPr>
              <w:t>g</w: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, в отношении которого зарегистрирована ГТП </w:t>
            </w:r>
            <w:r w:rsidRPr="00DD73A9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, в договоре о предоставлении мощности или договоре АЭС/ГЭС, определяемый в соответствии с </w:t>
            </w:r>
            <w:r w:rsidRPr="00DD73A9">
              <w:rPr>
                <w:rFonts w:ascii="Garamond" w:hAnsi="Garamond"/>
                <w:i/>
                <w:sz w:val="22"/>
                <w:szCs w:val="22"/>
              </w:rPr>
              <w:t xml:space="preserve">Регламентом определения объемов мощности, продаваемой по договорам о предоставлении мощности </w: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(Приложение № 6.7 к </w:t>
            </w:r>
            <w:r w:rsidRPr="00DD73A9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DD73A9">
              <w:rPr>
                <w:rFonts w:ascii="Garamond" w:hAnsi="Garamond"/>
                <w:sz w:val="22"/>
                <w:szCs w:val="22"/>
              </w:rPr>
              <w:t>).</w:t>
            </w:r>
          </w:p>
          <w:p w14:paraId="57D757AB" w14:textId="77777777" w:rsidR="00CD4398" w:rsidRPr="009F7398" w:rsidRDefault="00CD4398" w:rsidP="00CD4398">
            <w:pPr>
              <w:jc w:val="both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</w:tc>
        <w:tc>
          <w:tcPr>
            <w:tcW w:w="7045" w:type="dxa"/>
          </w:tcPr>
          <w:p w14:paraId="040F3290" w14:textId="4D6F8CE5" w:rsidR="00DD73A9" w:rsidRPr="00DD73A9" w:rsidRDefault="00167CDC" w:rsidP="00DD73A9">
            <w:pPr>
              <w:pStyle w:val="3"/>
              <w:keepNext w:val="0"/>
              <w:keepLines w:val="0"/>
              <w:spacing w:before="120" w:after="120"/>
              <w:jc w:val="both"/>
              <w:rPr>
                <w:rFonts w:ascii="Garamond" w:hAnsi="Garamond"/>
                <w:color w:val="auto"/>
                <w:sz w:val="22"/>
                <w:szCs w:val="22"/>
              </w:rPr>
            </w:pPr>
            <w:r w:rsidRPr="00DD73A9">
              <w:rPr>
                <w:rFonts w:ascii="Garamond" w:hAnsi="Garamond"/>
                <w:color w:val="auto"/>
                <w:sz w:val="22"/>
                <w:szCs w:val="22"/>
              </w:rPr>
              <w:lastRenderedPageBreak/>
              <w:t xml:space="preserve">СО определяет объем мощности, фактически поставленной на оптовый рынок в расчетном </w:t>
            </w:r>
            <w:r w:rsidR="00DD73A9" w:rsidRPr="00DD73A9">
              <w:rPr>
                <w:rFonts w:ascii="Garamond" w:hAnsi="Garamond"/>
                <w:color w:val="auto"/>
                <w:sz w:val="22"/>
                <w:szCs w:val="22"/>
              </w:rPr>
              <w:t xml:space="preserve">месяце </w:t>
            </w:r>
            <w:r w:rsidR="00DD73A9" w:rsidRPr="00DD73A9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="00DD73A9" w:rsidRPr="00DD73A9">
              <w:rPr>
                <w:rFonts w:ascii="Garamond" w:hAnsi="Garamond"/>
                <w:color w:val="auto"/>
                <w:sz w:val="22"/>
                <w:szCs w:val="22"/>
              </w:rPr>
              <w:t xml:space="preserve"> в отношении соответствующих ГТП генерации участников ОРЭМ, расположенных в ценовых зонах оптового рынка,</w:t>
            </w:r>
          </w:p>
          <w:p w14:paraId="56137CE0" w14:textId="77777777" w:rsidR="00DD73A9" w:rsidRPr="00DD73A9" w:rsidRDefault="00DD73A9" w:rsidP="00DD73A9">
            <w:pPr>
              <w:pStyle w:val="4"/>
              <w:keepNext w:val="0"/>
              <w:keepLines w:val="0"/>
              <w:numPr>
                <w:ilvl w:val="0"/>
                <w:numId w:val="44"/>
              </w:numPr>
              <w:spacing w:before="120" w:after="120"/>
              <w:ind w:left="607"/>
              <w:jc w:val="both"/>
              <w:rPr>
                <w:rFonts w:ascii="Garamond" w:hAnsi="Garamond"/>
                <w:bCs/>
                <w:i w:val="0"/>
                <w:color w:val="auto"/>
                <w:sz w:val="22"/>
                <w:szCs w:val="22"/>
              </w:rPr>
            </w:pPr>
            <w:r w:rsidRPr="00DD73A9">
              <w:rPr>
                <w:rFonts w:ascii="Garamond" w:hAnsi="Garamond"/>
                <w:i w:val="0"/>
                <w:color w:val="auto"/>
                <w:sz w:val="22"/>
                <w:szCs w:val="22"/>
              </w:rPr>
              <w:t>поставляющих мощность по договорам купли-продажи мощности по результатам КОМ (за исключением гидроэлектростанций при расчете за декабрь месяц каждого календарного года):</w:t>
            </w:r>
          </w:p>
          <w:p w14:paraId="44AA90EA" w14:textId="77777777" w:rsidR="00DD73A9" w:rsidRPr="00DD73A9" w:rsidRDefault="00DD73A9" w:rsidP="00DD73A9">
            <w:pPr>
              <w:spacing w:before="120" w:after="120"/>
              <w:ind w:left="607"/>
              <w:jc w:val="both"/>
              <w:rPr>
                <w:rFonts w:ascii="Garamond" w:hAnsi="Garamond"/>
                <w:sz w:val="22"/>
                <w:szCs w:val="22"/>
              </w:rPr>
            </w:pPr>
            <w:r w:rsidRPr="00DD73A9">
              <w:rPr>
                <w:rFonts w:ascii="Garamond" w:hAnsi="Garamond"/>
                <w:position w:val="-14"/>
                <w:sz w:val="22"/>
                <w:szCs w:val="22"/>
              </w:rPr>
              <w:object w:dxaOrig="6420" w:dyaOrig="400" w14:anchorId="12E0E8AB">
                <v:shape id="_x0000_i1041" type="#_x0000_t75" style="width:323.45pt;height:18pt" o:ole="">
                  <v:imagedata r:id="rId8" o:title=""/>
                </v:shape>
                <o:OLEObject Type="Embed" ProgID="Equation.3" ShapeID="_x0000_i1041" DrawAspect="Content" ObjectID="_1791153737" r:id="rId40"/>
              </w:object>
            </w:r>
            <w:r w:rsidRPr="00DD73A9">
              <w:rPr>
                <w:rFonts w:ascii="Garamond" w:hAnsi="Garamond"/>
                <w:sz w:val="22"/>
                <w:szCs w:val="22"/>
              </w:rPr>
              <w:t>;</w:t>
            </w:r>
            <w:r w:rsidRPr="00DD73A9">
              <w:rPr>
                <w:rFonts w:ascii="Garamond" w:hAnsi="Garamond"/>
                <w:sz w:val="22"/>
                <w:szCs w:val="22"/>
              </w:rPr>
              <w:tab/>
              <w:t xml:space="preserve">        (36.1)</w:t>
            </w:r>
          </w:p>
          <w:p w14:paraId="5E863E4B" w14:textId="77406BB0" w:rsidR="00DD73A9" w:rsidRDefault="00DD73A9" w:rsidP="00DD73A9">
            <w:pPr>
              <w:pStyle w:val="4"/>
              <w:keepNext w:val="0"/>
              <w:keepLines w:val="0"/>
              <w:numPr>
                <w:ilvl w:val="0"/>
                <w:numId w:val="44"/>
              </w:numPr>
              <w:spacing w:before="120" w:after="120"/>
              <w:ind w:left="607"/>
              <w:jc w:val="both"/>
              <w:rPr>
                <w:rFonts w:ascii="Garamond" w:hAnsi="Garamond"/>
                <w:i w:val="0"/>
                <w:color w:val="auto"/>
                <w:sz w:val="22"/>
                <w:szCs w:val="22"/>
              </w:rPr>
            </w:pPr>
            <w:r w:rsidRPr="00DD73A9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поставляющих мощность </w:t>
            </w:r>
            <w:r w:rsidR="0018208A" w:rsidRPr="0018208A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по </w:t>
            </w:r>
            <w:r w:rsidR="0018208A" w:rsidRPr="0018208A">
              <w:rPr>
                <w:rFonts w:ascii="Garamond" w:hAnsi="Garamond"/>
                <w:i w:val="0"/>
                <w:color w:val="auto"/>
                <w:sz w:val="22"/>
                <w:szCs w:val="22"/>
                <w:highlight w:val="yellow"/>
              </w:rPr>
              <w:t>договору купли-продажи мощности по результатам</w:t>
            </w:r>
            <w:r w:rsidR="0018208A" w:rsidRPr="0018208A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 </w:t>
            </w:r>
            <w:r w:rsidRPr="00DD73A9">
              <w:rPr>
                <w:rFonts w:ascii="Garamond" w:hAnsi="Garamond"/>
                <w:i w:val="0"/>
                <w:color w:val="auto"/>
                <w:sz w:val="22"/>
                <w:szCs w:val="22"/>
              </w:rPr>
              <w:t>КОМ НГО:</w:t>
            </w:r>
          </w:p>
          <w:p w14:paraId="5F10A28E" w14:textId="1C0FE0F5" w:rsidR="00DD73A9" w:rsidRPr="00DD73A9" w:rsidRDefault="00FC249C" w:rsidP="00EB1DEB">
            <w:pPr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факт,m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пост,</m:t>
                  </m:r>
                  <m:r>
                    <w:rPr>
                      <w:rFonts w:ascii="Cambria Math" w:hAnsi="Cambria Math"/>
                      <w:sz w:val="22"/>
                      <w:highlight w:val="yellow"/>
                      <w:lang w:val="en-US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highlight w:val="yellow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highlight w:val="yellow"/>
                </w:rPr>
                <m:t>max⁡</m:t>
              </m:r>
              <m:r>
                <w:rPr>
                  <w:rFonts w:ascii="Cambria Math" w:hAnsi="Cambria Math"/>
                  <w:sz w:val="22"/>
                  <w:highlight w:val="yellow"/>
                </w:rPr>
                <m:t>(0;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highlight w:val="yellow"/>
                </w:rPr>
                <m:t>min⁡</m:t>
              </m:r>
              <m:r>
                <w:rPr>
                  <w:rFonts w:ascii="Cambria Math" w:hAnsi="Cambria Math"/>
                  <w:sz w:val="22"/>
                  <w:highlight w:val="yellow"/>
                </w:rPr>
                <m:t>(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j</m:t>
                  </m:r>
                </m:sub>
                <m:sup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откл_обяз</m:t>
                  </m:r>
                </m:sup>
              </m:sSubSup>
              <m:r>
                <w:rPr>
                  <w:rFonts w:ascii="Cambria Math" w:hAnsi="Cambria Math"/>
                  <w:sz w:val="22"/>
                  <w:highlight w:val="yellow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КОМ_НГО,j</m:t>
                  </m:r>
                </m:sup>
              </m:sSubSup>
              <m:r>
                <w:rPr>
                  <w:rFonts w:ascii="Cambria Math" w:hAnsi="Cambria Math"/>
                  <w:sz w:val="22"/>
                  <w:highlight w:val="yellow"/>
                </w:rPr>
                <m:t>;min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highlight w:val="yellow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highlight w:val="yellow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highlight w:val="yellow"/>
                        </w:rPr>
                        <m:t>ПО,m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highlight w:val="yellow"/>
                        </w:rPr>
                        <m:t>j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;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highlight w:val="yellow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highlight w:val="yellow"/>
                        </w:rPr>
                        <m:t>уст,m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highlight w:val="yellow"/>
                        </w:rPr>
                        <m:t>j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sz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нед,m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highlight w:val="yellow"/>
                </w:rPr>
                <m:t>)-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сн,m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highlight w:val="yellow"/>
                </w:rPr>
                <m:t>)</m:t>
              </m:r>
            </m:oMath>
            <w:r w:rsidR="00DD73A9" w:rsidRPr="00DD73A9">
              <w:rPr>
                <w:rFonts w:ascii="Garamond" w:hAnsi="Garamond"/>
                <w:sz w:val="22"/>
                <w:szCs w:val="22"/>
              </w:rPr>
              <w:t>,</w:t>
            </w:r>
            <w:r w:rsidR="00DD73A9" w:rsidRPr="00DD73A9">
              <w:rPr>
                <w:rFonts w:ascii="Garamond" w:hAnsi="Garamond"/>
                <w:sz w:val="22"/>
                <w:szCs w:val="22"/>
              </w:rPr>
              <w:tab/>
              <w:t xml:space="preserve">      (36.1.1)</w:t>
            </w:r>
          </w:p>
          <w:p w14:paraId="1C38FD3A" w14:textId="77777777" w:rsidR="00DD73A9" w:rsidRPr="00DD73A9" w:rsidRDefault="00DD73A9" w:rsidP="00DD73A9">
            <w:pPr>
              <w:pStyle w:val="4"/>
              <w:keepNext w:val="0"/>
              <w:keepLines w:val="0"/>
              <w:numPr>
                <w:ilvl w:val="0"/>
                <w:numId w:val="44"/>
              </w:numPr>
              <w:spacing w:before="120" w:after="120"/>
              <w:ind w:left="607"/>
              <w:jc w:val="both"/>
              <w:rPr>
                <w:rFonts w:ascii="Garamond" w:hAnsi="Garamond"/>
                <w:bCs/>
                <w:i w:val="0"/>
                <w:color w:val="auto"/>
                <w:sz w:val="22"/>
                <w:szCs w:val="22"/>
              </w:rPr>
            </w:pPr>
            <w:r w:rsidRPr="00DD73A9">
              <w:rPr>
                <w:rFonts w:ascii="Garamond" w:hAnsi="Garamond"/>
                <w:bCs/>
                <w:i w:val="0"/>
                <w:color w:val="auto"/>
                <w:sz w:val="22"/>
                <w:szCs w:val="22"/>
              </w:rPr>
              <w:t>поставляющих мощность по итогам КОМ и относящихся к гидроэлектростанциям при расчете за декабрь месяц каждого календарного года:</w:t>
            </w:r>
          </w:p>
          <w:p w14:paraId="5157532A" w14:textId="77777777" w:rsidR="00DD73A9" w:rsidRPr="00DD73A9" w:rsidRDefault="00DD73A9" w:rsidP="00DD73A9">
            <w:pPr>
              <w:spacing w:before="120" w:after="120"/>
              <w:ind w:left="607"/>
              <w:jc w:val="both"/>
              <w:rPr>
                <w:rFonts w:ascii="Garamond" w:hAnsi="Garamond"/>
                <w:sz w:val="22"/>
                <w:szCs w:val="22"/>
              </w:rPr>
            </w:pPr>
            <w:r w:rsidRPr="00DD73A9">
              <w:rPr>
                <w:rFonts w:ascii="Garamond" w:hAnsi="Garamond"/>
                <w:position w:val="-14"/>
                <w:sz w:val="22"/>
                <w:szCs w:val="22"/>
              </w:rPr>
              <w:object w:dxaOrig="5280" w:dyaOrig="400" w14:anchorId="209E92F8">
                <v:shape id="_x0000_i1042" type="#_x0000_t75" style="width:245.45pt;height:18pt" o:ole="">
                  <v:imagedata r:id="rId12" o:title=""/>
                </v:shape>
                <o:OLEObject Type="Embed" ProgID="Equation.3" ShapeID="_x0000_i1042" DrawAspect="Content" ObjectID="_1791153738" r:id="rId41"/>
              </w:object>
            </w:r>
            <w:r w:rsidRPr="00DD73A9">
              <w:rPr>
                <w:rFonts w:ascii="Garamond" w:hAnsi="Garamond"/>
                <w:sz w:val="22"/>
                <w:szCs w:val="22"/>
              </w:rPr>
              <w:t>;</w:t>
            </w:r>
            <w:r w:rsidRPr="00DD73A9">
              <w:rPr>
                <w:rFonts w:ascii="Garamond" w:hAnsi="Garamond"/>
                <w:sz w:val="22"/>
                <w:szCs w:val="22"/>
              </w:rPr>
              <w:tab/>
            </w:r>
            <w:r w:rsidRPr="00DD73A9">
              <w:rPr>
                <w:rFonts w:ascii="Garamond" w:hAnsi="Garamond"/>
                <w:sz w:val="22"/>
                <w:szCs w:val="22"/>
              </w:rPr>
              <w:tab/>
            </w:r>
            <w:r w:rsidRPr="00DD73A9">
              <w:rPr>
                <w:rFonts w:ascii="Garamond" w:hAnsi="Garamond"/>
                <w:sz w:val="22"/>
                <w:szCs w:val="22"/>
              </w:rPr>
              <w:tab/>
            </w:r>
            <w:r w:rsidRPr="00DD73A9">
              <w:rPr>
                <w:rFonts w:ascii="Garamond" w:hAnsi="Garamond"/>
                <w:sz w:val="22"/>
                <w:szCs w:val="22"/>
              </w:rPr>
              <w:tab/>
              <w:t xml:space="preserve">        (36.3)</w:t>
            </w:r>
          </w:p>
          <w:p w14:paraId="1E1E5BD6" w14:textId="77777777" w:rsidR="00DD73A9" w:rsidRPr="00DD73A9" w:rsidRDefault="00DD73A9" w:rsidP="00DD73A9">
            <w:pPr>
              <w:pStyle w:val="4"/>
              <w:keepNext w:val="0"/>
              <w:keepLines w:val="0"/>
              <w:numPr>
                <w:ilvl w:val="0"/>
                <w:numId w:val="44"/>
              </w:numPr>
              <w:spacing w:before="120" w:after="120"/>
              <w:ind w:left="607"/>
              <w:jc w:val="both"/>
              <w:rPr>
                <w:rFonts w:ascii="Garamond" w:hAnsi="Garamond"/>
                <w:bCs/>
                <w:i w:val="0"/>
                <w:color w:val="auto"/>
                <w:sz w:val="22"/>
                <w:szCs w:val="22"/>
              </w:rPr>
            </w:pPr>
            <w:r w:rsidRPr="00DD73A9">
              <w:rPr>
                <w:rFonts w:ascii="Garamond" w:hAnsi="Garamond"/>
                <w:i w:val="0"/>
                <w:color w:val="auto"/>
                <w:sz w:val="22"/>
                <w:szCs w:val="22"/>
              </w:rPr>
              <w:t>поставляющих мощность по договорам на модернизацию:</w:t>
            </w:r>
          </w:p>
          <w:p w14:paraId="0DB5D199" w14:textId="77777777" w:rsidR="00DD73A9" w:rsidRPr="00DD73A9" w:rsidRDefault="00DD73A9" w:rsidP="00DD73A9">
            <w:pPr>
              <w:spacing w:before="120" w:after="120"/>
              <w:ind w:left="60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DD73A9">
              <w:rPr>
                <w:rFonts w:ascii="Garamond" w:hAnsi="Garamond"/>
                <w:sz w:val="22"/>
                <w:szCs w:val="22"/>
              </w:rPr>
              <w:object w:dxaOrig="6640" w:dyaOrig="400" w14:anchorId="7E78F3EE">
                <v:shape id="_x0000_i1043" type="#_x0000_t75" style="width:329.45pt;height:18pt" o:ole="">
                  <v:imagedata r:id="rId14" o:title=""/>
                </v:shape>
                <o:OLEObject Type="Embed" ProgID="Equation.3" ShapeID="_x0000_i1043" DrawAspect="Content" ObjectID="_1791153739" r:id="rId42"/>
              </w:object>
            </w:r>
            <w:r w:rsidRPr="00DD73A9">
              <w:rPr>
                <w:rFonts w:ascii="Garamond" w:hAnsi="Garamond"/>
                <w:sz w:val="22"/>
                <w:szCs w:val="22"/>
              </w:rPr>
              <w:t>;</w:t>
            </w:r>
          </w:p>
          <w:p w14:paraId="13369E8C" w14:textId="77777777" w:rsidR="00DD73A9" w:rsidRPr="00DD73A9" w:rsidRDefault="00DD73A9" w:rsidP="00DD73A9">
            <w:pPr>
              <w:pStyle w:val="4"/>
              <w:keepNext w:val="0"/>
              <w:keepLines w:val="0"/>
              <w:numPr>
                <w:ilvl w:val="0"/>
                <w:numId w:val="44"/>
              </w:numPr>
              <w:spacing w:before="120" w:after="120"/>
              <w:ind w:left="607"/>
              <w:jc w:val="both"/>
              <w:rPr>
                <w:rFonts w:ascii="Garamond" w:hAnsi="Garamond"/>
                <w:bCs/>
                <w:i w:val="0"/>
                <w:color w:val="auto"/>
                <w:sz w:val="22"/>
                <w:szCs w:val="22"/>
              </w:rPr>
            </w:pPr>
            <w:r w:rsidRPr="00DD73A9">
              <w:rPr>
                <w:rFonts w:ascii="Garamond" w:hAnsi="Garamond"/>
                <w:bCs/>
                <w:i w:val="0"/>
                <w:color w:val="auto"/>
                <w:sz w:val="22"/>
                <w:szCs w:val="22"/>
              </w:rPr>
              <w:t>поставляющих мощность в вынужденном режиме:</w:t>
            </w:r>
          </w:p>
          <w:p w14:paraId="316D0AAC" w14:textId="77777777" w:rsidR="00DD73A9" w:rsidRPr="00DD73A9" w:rsidRDefault="00DD73A9" w:rsidP="00DD73A9">
            <w:pPr>
              <w:spacing w:before="120" w:after="120"/>
              <w:ind w:left="60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DD73A9">
              <w:rPr>
                <w:rFonts w:ascii="Garamond" w:hAnsi="Garamond"/>
                <w:position w:val="-14"/>
                <w:sz w:val="22"/>
                <w:szCs w:val="22"/>
              </w:rPr>
              <w:object w:dxaOrig="8020" w:dyaOrig="400" w14:anchorId="0132E860">
                <v:shape id="_x0000_i1044" type="#_x0000_t75" style="width:339.8pt;height:15.25pt" o:ole="">
                  <v:imagedata r:id="rId16" o:title=""/>
                </v:shape>
                <o:OLEObject Type="Embed" ProgID="Equation.3" ShapeID="_x0000_i1044" DrawAspect="Content" ObjectID="_1791153740" r:id="rId43"/>
              </w:object>
            </w:r>
            <w:r w:rsidRPr="00DD73A9">
              <w:rPr>
                <w:rFonts w:ascii="Garamond" w:hAnsi="Garamond"/>
                <w:sz w:val="22"/>
                <w:szCs w:val="22"/>
              </w:rPr>
              <w:t>,</w:t>
            </w:r>
            <w:r w:rsidRPr="00DD73A9">
              <w:rPr>
                <w:rFonts w:ascii="Garamond" w:hAnsi="Garamond"/>
                <w:sz w:val="22"/>
                <w:szCs w:val="22"/>
              </w:rPr>
              <w:tab/>
              <w:t xml:space="preserve">        (36.4)</w:t>
            </w:r>
          </w:p>
          <w:p w14:paraId="3F3F2999" w14:textId="77777777" w:rsidR="00DD73A9" w:rsidRPr="00DD73A9" w:rsidRDefault="00DD73A9" w:rsidP="00DD73A9">
            <w:pPr>
              <w:pStyle w:val="4"/>
              <w:keepNext w:val="0"/>
              <w:keepLines w:val="0"/>
              <w:numPr>
                <w:ilvl w:val="0"/>
                <w:numId w:val="44"/>
              </w:numPr>
              <w:spacing w:before="120" w:after="120"/>
              <w:ind w:left="607"/>
              <w:jc w:val="both"/>
              <w:rPr>
                <w:rFonts w:ascii="Garamond" w:hAnsi="Garamond"/>
                <w:bCs/>
                <w:i w:val="0"/>
                <w:color w:val="auto"/>
                <w:sz w:val="22"/>
                <w:szCs w:val="22"/>
              </w:rPr>
            </w:pPr>
            <w:r w:rsidRPr="00DD73A9">
              <w:rPr>
                <w:rFonts w:ascii="Garamond" w:hAnsi="Garamond"/>
                <w:bCs/>
                <w:i w:val="0"/>
                <w:color w:val="auto"/>
                <w:sz w:val="22"/>
                <w:szCs w:val="22"/>
              </w:rPr>
              <w:t>поставляющих мощность по договорам о предоставлении мощности, договорам купли-продажи (поставки) мощности новых атомных станций, договорам купли-продажи (поставки) мощности новых гидроэлектростанций (в том числе гидроаккумулирующих электростанций):</w:t>
            </w:r>
          </w:p>
          <w:p w14:paraId="752BA680" w14:textId="77777777" w:rsidR="00DD73A9" w:rsidRPr="00DD73A9" w:rsidRDefault="00DD73A9" w:rsidP="00DD73A9">
            <w:pPr>
              <w:spacing w:before="120" w:after="120"/>
              <w:ind w:left="607"/>
              <w:jc w:val="both"/>
              <w:rPr>
                <w:rFonts w:ascii="Garamond" w:hAnsi="Garamond"/>
                <w:sz w:val="22"/>
                <w:szCs w:val="22"/>
              </w:rPr>
            </w:pPr>
            <w:r w:rsidRPr="00DD73A9">
              <w:rPr>
                <w:rFonts w:ascii="Garamond" w:hAnsi="Garamond"/>
                <w:position w:val="-78"/>
                <w:sz w:val="22"/>
                <w:szCs w:val="22"/>
              </w:rPr>
              <w:object w:dxaOrig="6140" w:dyaOrig="1680" w14:anchorId="1909688B">
                <v:shape id="_x0000_i1045" type="#_x0000_t75" style="width:4in;height:80.75pt" o:ole="">
                  <v:imagedata r:id="rId18" o:title=""/>
                </v:shape>
                <o:OLEObject Type="Embed" ProgID="Equation.3" ShapeID="_x0000_i1045" DrawAspect="Content" ObjectID="_1791153741" r:id="rId44"/>
              </w:object>
            </w:r>
            <w:r w:rsidRPr="00DD73A9">
              <w:rPr>
                <w:rFonts w:ascii="Garamond" w:hAnsi="Garamond"/>
                <w:sz w:val="22"/>
                <w:szCs w:val="22"/>
              </w:rPr>
              <w:t>;</w:t>
            </w:r>
            <w:r w:rsidRPr="00DD73A9">
              <w:rPr>
                <w:rFonts w:ascii="Garamond" w:hAnsi="Garamond"/>
                <w:sz w:val="22"/>
                <w:szCs w:val="22"/>
              </w:rPr>
              <w:tab/>
              <w:t xml:space="preserve">        (36.5)</w:t>
            </w:r>
          </w:p>
          <w:p w14:paraId="269F6720" w14:textId="77777777" w:rsidR="00DD73A9" w:rsidRPr="00DD73A9" w:rsidRDefault="00DD73A9" w:rsidP="00DD73A9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4C43FC62" w14:textId="77777777" w:rsidR="00DD73A9" w:rsidRPr="00DD73A9" w:rsidRDefault="00DD73A9" w:rsidP="00DD73A9">
            <w:pPr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DD73A9">
              <w:rPr>
                <w:rFonts w:ascii="Garamond" w:hAnsi="Garamond"/>
                <w:position w:val="-14"/>
                <w:sz w:val="22"/>
                <w:szCs w:val="22"/>
              </w:rPr>
              <w:object w:dxaOrig="560" w:dyaOrig="400" w14:anchorId="18FC62C8">
                <v:shape id="_x0000_i1046" type="#_x0000_t75" style="width:26.75pt;height:20.2pt" o:ole="">
                  <v:imagedata r:id="rId20" o:title=""/>
                </v:shape>
                <o:OLEObject Type="Embed" ProgID="Equation.3" ShapeID="_x0000_i1046" DrawAspect="Content" ObjectID="_1791153742" r:id="rId45"/>
              </w:objec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 ― объем потребления мощности на собственные и хозяйственные нужды, отнесенный к </w:t>
            </w:r>
            <w:r w:rsidRPr="00DD73A9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-той ГТП генерации в месяце </w:t>
            </w:r>
            <w:r w:rsidRPr="00DD73A9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DD73A9">
              <w:rPr>
                <w:rFonts w:ascii="Garamond" w:hAnsi="Garamond"/>
                <w:sz w:val="22"/>
                <w:szCs w:val="22"/>
              </w:rPr>
              <w:t>,</w:t>
            </w:r>
            <w:r w:rsidRPr="00DD73A9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DD73A9">
              <w:rPr>
                <w:rFonts w:ascii="Garamond" w:hAnsi="Garamond"/>
                <w:sz w:val="22"/>
                <w:szCs w:val="22"/>
              </w:rPr>
              <w:t>определяемый в соответствии с разделом 8 настоящего Регламента.</w:t>
            </w:r>
          </w:p>
          <w:p w14:paraId="6736198F" w14:textId="77777777" w:rsidR="00DD73A9" w:rsidRPr="00DD73A9" w:rsidRDefault="00DD73A9" w:rsidP="00DD73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D73A9">
              <w:rPr>
                <w:rFonts w:ascii="Garamond" w:hAnsi="Garamond"/>
                <w:position w:val="-12"/>
                <w:sz w:val="22"/>
                <w:szCs w:val="22"/>
              </w:rPr>
              <w:object w:dxaOrig="720" w:dyaOrig="380" w14:anchorId="2566602C">
                <v:shape id="_x0000_i1047" type="#_x0000_t75" style="width:36.55pt;height:18.55pt" o:ole="">
                  <v:imagedata r:id="rId22" o:title=""/>
                </v:shape>
                <o:OLEObject Type="Embed" ProgID="Equation.3" ShapeID="_x0000_i1047" DrawAspect="Content" ObjectID="_1791153743" r:id="rId46"/>
              </w:objec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 ― объем мощности, </w:t>
            </w:r>
          </w:p>
          <w:p w14:paraId="217F7A9D" w14:textId="77777777" w:rsidR="00DD73A9" w:rsidRPr="00DD73A9" w:rsidRDefault="00DD73A9" w:rsidP="00DD73A9">
            <w:pPr>
              <w:pStyle w:val="a4"/>
              <w:numPr>
                <w:ilvl w:val="0"/>
                <w:numId w:val="43"/>
              </w:numPr>
              <w:overflowPunct/>
              <w:autoSpaceDE/>
              <w:autoSpaceDN/>
              <w:adjustRightInd/>
              <w:spacing w:before="120" w:after="120"/>
              <w:contextualSpacing w:val="0"/>
              <w:jc w:val="both"/>
              <w:textAlignment w:val="auto"/>
              <w:rPr>
                <w:szCs w:val="22"/>
                <w:lang w:val="ru-RU"/>
              </w:rPr>
            </w:pPr>
            <w:r w:rsidRPr="00DD73A9">
              <w:rPr>
                <w:szCs w:val="22"/>
                <w:lang w:val="ru-RU"/>
              </w:rPr>
              <w:lastRenderedPageBreak/>
              <w:t xml:space="preserve">отобранный по итогам КОМ в ГТП генерации </w:t>
            </w:r>
            <w:r w:rsidRPr="00DD73A9">
              <w:rPr>
                <w:i/>
                <w:szCs w:val="22"/>
              </w:rPr>
              <w:t>j</w:t>
            </w:r>
            <w:r w:rsidRPr="00DD73A9">
              <w:rPr>
                <w:szCs w:val="22"/>
                <w:lang w:val="ru-RU"/>
              </w:rPr>
              <w:t xml:space="preserve"> в отношении месяца </w:t>
            </w:r>
            <w:r w:rsidRPr="00DD73A9">
              <w:rPr>
                <w:i/>
                <w:szCs w:val="22"/>
              </w:rPr>
              <w:t>m</w:t>
            </w:r>
            <w:r w:rsidRPr="00DD73A9">
              <w:rPr>
                <w:szCs w:val="22"/>
                <w:lang w:val="ru-RU"/>
              </w:rPr>
              <w:t>;</w:t>
            </w:r>
          </w:p>
          <w:p w14:paraId="328F8F96" w14:textId="77777777" w:rsidR="00DD73A9" w:rsidRPr="00DD73A9" w:rsidRDefault="00DD73A9" w:rsidP="00DD73A9">
            <w:pPr>
              <w:pStyle w:val="a4"/>
              <w:numPr>
                <w:ilvl w:val="0"/>
                <w:numId w:val="43"/>
              </w:numPr>
              <w:overflowPunct/>
              <w:autoSpaceDE/>
              <w:autoSpaceDN/>
              <w:adjustRightInd/>
              <w:spacing w:before="120" w:after="120"/>
              <w:contextualSpacing w:val="0"/>
              <w:jc w:val="both"/>
              <w:textAlignment w:val="auto"/>
              <w:rPr>
                <w:szCs w:val="22"/>
                <w:lang w:val="ru-RU"/>
              </w:rPr>
            </w:pPr>
            <w:r w:rsidRPr="00DD73A9">
              <w:rPr>
                <w:szCs w:val="22"/>
                <w:lang w:val="ru-RU"/>
              </w:rPr>
              <w:t xml:space="preserve">для генерирующих объектов, в отношении которых заключены договоры на модернизацию, функционирующих до реализации мероприятий по модернизации в период времени с даты начала поставки мощности по договорам на модернизацию, указанной в перечне генерирующих объектов, утвержденном Правительством Российской Федерации на основании результатов отбора проектов модернизации, до даты начала поставки мощности, указанной в приложении 1 к договору на модернизацию, – определенный в соответствии с разделом 16 </w:t>
            </w:r>
            <w:r w:rsidRPr="00DD73A9">
              <w:rPr>
                <w:i/>
                <w:szCs w:val="22"/>
                <w:lang w:val="ru-RU"/>
              </w:rPr>
              <w:t>Регламента определения объемов покупки и продажи мощности на оптовом рынке</w:t>
            </w:r>
            <w:r w:rsidRPr="00DD73A9">
              <w:rPr>
                <w:szCs w:val="22"/>
                <w:lang w:val="ru-RU"/>
              </w:rPr>
              <w:t xml:space="preserve"> (Приложение № 13.2 к </w:t>
            </w:r>
            <w:r w:rsidRPr="00DD73A9">
              <w:rPr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DD73A9">
              <w:rPr>
                <w:szCs w:val="22"/>
                <w:lang w:val="ru-RU"/>
              </w:rPr>
              <w:t xml:space="preserve">) в отношении ГТП генерации </w:t>
            </w:r>
            <w:r w:rsidRPr="00DD73A9">
              <w:rPr>
                <w:i/>
                <w:szCs w:val="22"/>
              </w:rPr>
              <w:t>j</w:t>
            </w:r>
            <w:r w:rsidRPr="00DD73A9">
              <w:rPr>
                <w:szCs w:val="22"/>
                <w:lang w:val="ru-RU"/>
              </w:rPr>
              <w:t xml:space="preserve"> в отношении месяца </w:t>
            </w:r>
            <w:r w:rsidRPr="00DD73A9">
              <w:rPr>
                <w:i/>
                <w:szCs w:val="22"/>
              </w:rPr>
              <w:t>m</w:t>
            </w:r>
            <w:r w:rsidRPr="00DD73A9">
              <w:rPr>
                <w:szCs w:val="22"/>
                <w:lang w:val="ru-RU"/>
              </w:rPr>
              <w:t>;</w:t>
            </w:r>
          </w:p>
          <w:p w14:paraId="488429F6" w14:textId="77777777" w:rsidR="00DD73A9" w:rsidRPr="00DD73A9" w:rsidRDefault="00DD73A9" w:rsidP="00DD73A9">
            <w:pPr>
              <w:pStyle w:val="a4"/>
              <w:numPr>
                <w:ilvl w:val="0"/>
                <w:numId w:val="43"/>
              </w:numPr>
              <w:overflowPunct/>
              <w:autoSpaceDE/>
              <w:autoSpaceDN/>
              <w:adjustRightInd/>
              <w:spacing w:before="120" w:after="120"/>
              <w:contextualSpacing w:val="0"/>
              <w:jc w:val="both"/>
              <w:textAlignment w:val="auto"/>
              <w:rPr>
                <w:szCs w:val="22"/>
                <w:lang w:val="ru-RU"/>
              </w:rPr>
            </w:pPr>
            <w:r w:rsidRPr="00DD73A9">
              <w:rPr>
                <w:szCs w:val="22"/>
                <w:lang w:val="ru-RU"/>
              </w:rPr>
              <w:t xml:space="preserve">для генерирующих объектов, в отношении которых ранее были заключены договоры на модернизацию, которые были расторгнуты по причине исключения данного оборудования из перечня генерирующих объектов, утвержденного Правительством Российской Федерации на основании результатов отбора проектов модернизации, – определенный в соответствии с разделом 16 </w:t>
            </w:r>
            <w:r w:rsidRPr="00DD73A9">
              <w:rPr>
                <w:i/>
                <w:szCs w:val="22"/>
                <w:lang w:val="ru-RU"/>
              </w:rPr>
              <w:t>Регламента определения объемов покупки и продажи мощности на оптовом рынке</w:t>
            </w:r>
            <w:r w:rsidRPr="00DD73A9">
              <w:rPr>
                <w:szCs w:val="22"/>
                <w:lang w:val="ru-RU"/>
              </w:rPr>
              <w:t xml:space="preserve"> (Приложение № 13.2 к </w:t>
            </w:r>
            <w:r w:rsidRPr="00DD73A9">
              <w:rPr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DD73A9">
              <w:rPr>
                <w:szCs w:val="22"/>
                <w:lang w:val="ru-RU"/>
              </w:rPr>
              <w:t xml:space="preserve">) в отношении ГТП генерации </w:t>
            </w:r>
            <w:r w:rsidRPr="00DD73A9">
              <w:rPr>
                <w:i/>
                <w:szCs w:val="22"/>
              </w:rPr>
              <w:t>j</w:t>
            </w:r>
            <w:r w:rsidRPr="00DD73A9">
              <w:rPr>
                <w:szCs w:val="22"/>
                <w:lang w:val="ru-RU"/>
              </w:rPr>
              <w:t xml:space="preserve"> в отношении месяца </w:t>
            </w:r>
            <w:r w:rsidRPr="00DD73A9">
              <w:rPr>
                <w:i/>
                <w:szCs w:val="22"/>
              </w:rPr>
              <w:t>m</w:t>
            </w:r>
            <w:r w:rsidRPr="00DD73A9">
              <w:rPr>
                <w:szCs w:val="22"/>
                <w:lang w:val="ru-RU"/>
              </w:rPr>
              <w:t>;</w:t>
            </w:r>
          </w:p>
          <w:p w14:paraId="114A8C40" w14:textId="77777777" w:rsidR="00DD73A9" w:rsidRPr="00DD73A9" w:rsidRDefault="00DD73A9" w:rsidP="00DD73A9">
            <w:pPr>
              <w:pStyle w:val="a4"/>
              <w:numPr>
                <w:ilvl w:val="0"/>
                <w:numId w:val="43"/>
              </w:numPr>
              <w:overflowPunct/>
              <w:autoSpaceDE/>
              <w:autoSpaceDN/>
              <w:adjustRightInd/>
              <w:spacing w:before="120" w:after="120"/>
              <w:contextualSpacing w:val="0"/>
              <w:jc w:val="both"/>
              <w:textAlignment w:val="auto"/>
              <w:rPr>
                <w:szCs w:val="22"/>
                <w:lang w:val="ru-RU"/>
              </w:rPr>
            </w:pPr>
            <w:r w:rsidRPr="00DD73A9">
              <w:rPr>
                <w:szCs w:val="22"/>
                <w:lang w:val="ru-RU"/>
              </w:rPr>
              <w:t xml:space="preserve">для генерирующих объектов, в отношении которых участник оптового рынка отказался от исполнения обязательств по ДПМ с целью продажи мощности по цене КОМ, – объем мощности генерирующих объектов, поставляющих мощность по цене КОМ, определенный в соответствии с разделом 16 </w:t>
            </w:r>
            <w:r w:rsidRPr="00DD73A9">
              <w:rPr>
                <w:i/>
                <w:szCs w:val="22"/>
                <w:lang w:val="ru-RU"/>
              </w:rPr>
              <w:t>Регламента определения объемов покупки и продажи мощности на оптовом рынке</w:t>
            </w:r>
            <w:r w:rsidRPr="00DD73A9">
              <w:rPr>
                <w:szCs w:val="22"/>
                <w:lang w:val="ru-RU"/>
              </w:rPr>
              <w:t xml:space="preserve"> (Приложение № 13.2 к </w:t>
            </w:r>
            <w:r w:rsidRPr="00DD73A9">
              <w:rPr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DD73A9">
              <w:rPr>
                <w:szCs w:val="22"/>
                <w:lang w:val="ru-RU"/>
              </w:rPr>
              <w:t>).</w:t>
            </w:r>
          </w:p>
          <w:p w14:paraId="73F32A78" w14:textId="77777777" w:rsidR="00DD73A9" w:rsidRPr="00DD73A9" w:rsidRDefault="00DD73A9" w:rsidP="00DD73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D73A9">
              <w:rPr>
                <w:rFonts w:ascii="Garamond" w:hAnsi="Garamond"/>
                <w:position w:val="-12"/>
                <w:sz w:val="22"/>
                <w:szCs w:val="22"/>
              </w:rPr>
              <w:object w:dxaOrig="980" w:dyaOrig="380" w14:anchorId="63843B15">
                <v:shape id="_x0000_i1048" type="#_x0000_t75" style="width:48.55pt;height:18.55pt" o:ole="">
                  <v:imagedata r:id="rId24" o:title=""/>
                </v:shape>
                <o:OLEObject Type="Embed" ProgID="Equation.3" ShapeID="_x0000_i1048" DrawAspect="Content" ObjectID="_1791153744" r:id="rId47"/>
              </w:objec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 ― установленная мощность генерирующего оборудования, отобранного на КОМ в отношении декабря месяца соответствующего года поставки;</w:t>
            </w:r>
          </w:p>
          <w:p w14:paraId="52B138C6" w14:textId="44C7F66B" w:rsidR="00DD73A9" w:rsidRDefault="00FC249C" w:rsidP="00DD73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</w:rPr>
                    <m:t>КОМ_НГО,j</m:t>
                  </m:r>
                </m:sup>
              </m:sSubSup>
            </m:oMath>
            <w:r w:rsidR="00DD73A9" w:rsidRPr="00DD73A9">
              <w:rPr>
                <w:rFonts w:ascii="Garamond" w:hAnsi="Garamond"/>
                <w:sz w:val="22"/>
                <w:szCs w:val="22"/>
              </w:rPr>
              <w:t xml:space="preserve"> – объем мощности, </w:t>
            </w:r>
            <w:r w:rsidR="0049278C" w:rsidRPr="0049278C">
              <w:rPr>
                <w:rFonts w:ascii="Garamond" w:hAnsi="Garamond"/>
                <w:sz w:val="22"/>
                <w:szCs w:val="22"/>
                <w:highlight w:val="yellow"/>
              </w:rPr>
              <w:t>отобранный</w:t>
            </w:r>
            <w:r w:rsidR="00DD73A9" w:rsidRPr="00DD73A9">
              <w:rPr>
                <w:rFonts w:ascii="Garamond" w:hAnsi="Garamond"/>
                <w:sz w:val="22"/>
                <w:szCs w:val="22"/>
              </w:rPr>
              <w:t xml:space="preserve"> по результатам КОМ НГО</w:t>
            </w:r>
            <w:r w:rsidR="00A86EEB" w:rsidRPr="00A86EEB">
              <w:rPr>
                <w:rFonts w:ascii="Garamond" w:hAnsi="Garamond"/>
                <w:sz w:val="22"/>
                <w:szCs w:val="22"/>
                <w:highlight w:val="yellow"/>
              </w:rPr>
              <w:t>, а для генерирующего объекта, указанного в решении Правительства Российской Федерации, принятом в соответствии с пунктом 112(5) Правил оптового рынка электрической энергии и мощности, – объем мощности, указанный в таком решении</w:t>
            </w:r>
            <w:r w:rsidR="00663901" w:rsidRPr="00663901">
              <w:rPr>
                <w:rFonts w:ascii="Garamond" w:hAnsi="Garamond"/>
                <w:sz w:val="22"/>
                <w:szCs w:val="22"/>
                <w:highlight w:val="yellow"/>
              </w:rPr>
              <w:t xml:space="preserve">, определенный для месяца </w:t>
            </w:r>
            <w:r w:rsidR="00663901" w:rsidRPr="00663901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="00DD73A9" w:rsidRPr="00DD73A9">
              <w:rPr>
                <w:rFonts w:ascii="Garamond" w:hAnsi="Garamond"/>
                <w:sz w:val="22"/>
                <w:szCs w:val="22"/>
              </w:rPr>
              <w:t>;</w:t>
            </w:r>
          </w:p>
          <w:p w14:paraId="437B2ED3" w14:textId="08F0BD31" w:rsidR="00150E84" w:rsidRPr="00D20C75" w:rsidRDefault="00FC249C" w:rsidP="00DD73A9">
            <w:pPr>
              <w:spacing w:before="120" w:after="120"/>
              <w:jc w:val="both"/>
              <w:rPr>
                <w:rFonts w:ascii="Garamond" w:hAnsi="Garamond"/>
                <w:sz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j</m:t>
                  </m:r>
                </m:sub>
                <m:sup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откл_обяз</m:t>
                  </m:r>
                </m:sup>
              </m:sSubSup>
            </m:oMath>
            <w:r w:rsidR="00150E84" w:rsidRPr="00D20C75">
              <w:rPr>
                <w:rFonts w:ascii="Garamond" w:hAnsi="Garamond"/>
                <w:sz w:val="22"/>
                <w:highlight w:val="yellow"/>
              </w:rPr>
              <w:t xml:space="preserve"> – коэффициент, определяющий допустимое отклонение</w:t>
            </w:r>
            <w:r w:rsidR="00D20C75" w:rsidRPr="00D20C75">
              <w:rPr>
                <w:rFonts w:ascii="Garamond" w:hAnsi="Garamond"/>
                <w:sz w:val="22"/>
                <w:highlight w:val="yellow"/>
              </w:rPr>
              <w:t xml:space="preserve"> в сторону увеличения</w:t>
            </w:r>
            <w:r w:rsidR="00150E84" w:rsidRPr="00D20C75">
              <w:rPr>
                <w:rFonts w:ascii="Garamond" w:hAnsi="Garamond"/>
                <w:sz w:val="22"/>
                <w:highlight w:val="yellow"/>
              </w:rPr>
              <w:t xml:space="preserve"> объема обязательств по поставке мощности</w:t>
            </w:r>
            <w:r w:rsidR="00D20C75">
              <w:rPr>
                <w:rFonts w:ascii="Garamond" w:hAnsi="Garamond"/>
                <w:sz w:val="22"/>
                <w:highlight w:val="yellow"/>
              </w:rPr>
              <w:t xml:space="preserve"> </w:t>
            </w:r>
            <w:r w:rsidR="00D20C75" w:rsidRPr="00D20C75">
              <w:rPr>
                <w:rFonts w:ascii="Garamond" w:hAnsi="Garamond"/>
                <w:sz w:val="22"/>
                <w:highlight w:val="yellow"/>
              </w:rPr>
              <w:t>по итогам КОМ НГО</w:t>
            </w:r>
            <w:r w:rsidR="00150E84" w:rsidRPr="00D20C75">
              <w:rPr>
                <w:rFonts w:ascii="Garamond" w:hAnsi="Garamond"/>
                <w:sz w:val="22"/>
                <w:highlight w:val="yellow"/>
              </w:rPr>
              <w:t xml:space="preserve"> от объема мощности, отобранного по итогам КОМ НГО, равный:</w:t>
            </w:r>
          </w:p>
          <w:p w14:paraId="330DEB5B" w14:textId="30CDE25D" w:rsidR="00150E84" w:rsidRPr="00FC249C" w:rsidRDefault="00FC249C" w:rsidP="00FC249C">
            <w:pPr>
              <w:pStyle w:val="a4"/>
              <w:spacing w:before="120" w:after="120"/>
              <w:ind w:left="457"/>
              <w:jc w:val="both"/>
              <w:rPr>
                <w:szCs w:val="22"/>
                <w:highlight w:val="yellow"/>
                <w:lang w:val="ru-RU"/>
              </w:rPr>
            </w:pPr>
            <w:r w:rsidRPr="00FC249C">
              <w:rPr>
                <w:szCs w:val="22"/>
                <w:highlight w:val="yellow"/>
                <w:lang w:val="ru-RU"/>
              </w:rPr>
              <w:t>–</w:t>
            </w:r>
            <w:r w:rsidRPr="00FC249C">
              <w:rPr>
                <w:highlight w:val="yellow"/>
                <w:lang w:val="ru-RU"/>
              </w:rPr>
              <w:t xml:space="preserve"> </w:t>
            </w:r>
            <w:r w:rsidR="00150E84" w:rsidRPr="00FC249C">
              <w:rPr>
                <w:highlight w:val="yellow"/>
                <w:lang w:val="ru-RU"/>
              </w:rPr>
              <w:t>1,1 для генерирующих объектов, отобранных по результатам КОМ НГО, проведенного в соответствии с решением Правительства Российской Федерации, принятым ранее 2021 года;</w:t>
            </w:r>
          </w:p>
          <w:p w14:paraId="58E7696B" w14:textId="570F1B1C" w:rsidR="00150E84" w:rsidRPr="00D20C75" w:rsidRDefault="00FC249C" w:rsidP="00FC249C">
            <w:pPr>
              <w:pStyle w:val="a4"/>
              <w:spacing w:before="120" w:after="120"/>
              <w:ind w:left="457"/>
              <w:jc w:val="both"/>
              <w:rPr>
                <w:szCs w:val="22"/>
                <w:highlight w:val="yellow"/>
                <w:lang w:val="ru-RU"/>
              </w:rPr>
            </w:pPr>
            <w:r w:rsidRPr="00FC249C">
              <w:rPr>
                <w:szCs w:val="22"/>
                <w:highlight w:val="yellow"/>
              </w:rPr>
              <w:t>–</w:t>
            </w:r>
            <w:r w:rsidRPr="00FC249C">
              <w:rPr>
                <w:highlight w:val="yellow"/>
                <w:lang w:val="ru-RU"/>
              </w:rPr>
              <w:t xml:space="preserve"> </w:t>
            </w:r>
            <w:r w:rsidR="00150E84" w:rsidRPr="00FC249C">
              <w:rPr>
                <w:highlight w:val="yellow"/>
                <w:lang w:val="ru-RU"/>
              </w:rPr>
              <w:t>1</w:t>
            </w:r>
            <w:bookmarkStart w:id="8" w:name="_GoBack"/>
            <w:bookmarkEnd w:id="8"/>
            <w:r w:rsidR="00150E84" w:rsidRPr="00D20C75">
              <w:rPr>
                <w:highlight w:val="yellow"/>
                <w:lang w:val="ru-RU"/>
              </w:rPr>
              <w:t xml:space="preserve"> для иных генерирующих объектов.</w:t>
            </w:r>
          </w:p>
          <w:p w14:paraId="73DBF571" w14:textId="77777777" w:rsidR="00DD73A9" w:rsidRPr="00DD73A9" w:rsidRDefault="00DD73A9" w:rsidP="00DD73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D73A9">
              <w:rPr>
                <w:rFonts w:ascii="Garamond" w:hAnsi="Garamond"/>
                <w:position w:val="-12"/>
                <w:sz w:val="22"/>
                <w:szCs w:val="22"/>
              </w:rPr>
              <w:object w:dxaOrig="980" w:dyaOrig="380" w14:anchorId="181408C4">
                <v:shape id="_x0000_i1049" type="#_x0000_t75" style="width:50.2pt;height:18pt" o:ole="">
                  <v:imagedata r:id="rId28" o:title=""/>
                </v:shape>
                <o:OLEObject Type="Embed" ProgID="Equation.3" ShapeID="_x0000_i1049" DrawAspect="Content" ObjectID="_1791153745" r:id="rId48"/>
              </w:objec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 ― объем мощности, составляющий обязательства поставщика по поставке мощности по договорам на модернизацию;</w:t>
            </w:r>
          </w:p>
          <w:p w14:paraId="5863F75F" w14:textId="77777777" w:rsidR="00DD73A9" w:rsidRPr="00DD73A9" w:rsidRDefault="00DD73A9" w:rsidP="00DD73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D73A9">
              <w:rPr>
                <w:rFonts w:ascii="Garamond" w:hAnsi="Garamond"/>
                <w:position w:val="-12"/>
                <w:sz w:val="22"/>
                <w:szCs w:val="22"/>
              </w:rPr>
              <w:object w:dxaOrig="960" w:dyaOrig="380" w14:anchorId="53A1071E">
                <v:shape id="_x0000_i1050" type="#_x0000_t75" style="width:48.55pt;height:18.55pt" o:ole="">
                  <v:imagedata r:id="rId30" o:title=""/>
                </v:shape>
                <o:OLEObject Type="Embed" ProgID="Equation.3" ShapeID="_x0000_i1050" DrawAspect="Content" ObjectID="_1791153746" r:id="rId49"/>
              </w:objec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 ― объем мощности генерирующего оборудования, поставляющего мощность в вынужденном режиме по ГТП </w:t>
            </w:r>
            <w:r w:rsidRPr="00DD73A9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, переданный КО в СО в перечне групп точек поставки электростанций, отнесенных в расчетном месяце к генерирующим объектам, поставляющим мощность в вынужденном режиме, в соответствии с </w:t>
            </w:r>
            <w:r w:rsidRPr="00DD73A9">
              <w:rPr>
                <w:rFonts w:ascii="Garamond" w:hAnsi="Garamond"/>
                <w:i/>
                <w:sz w:val="22"/>
                <w:szCs w:val="22"/>
              </w:rPr>
              <w:t xml:space="preserve">Регламентом отнесения генерирующих объектов к генерирующим объектам, поставляющим мощность в вынужденном режиме </w: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(Приложение № 19.7 к </w:t>
            </w:r>
            <w:r w:rsidRPr="00DD73A9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DD73A9">
              <w:rPr>
                <w:rFonts w:ascii="Garamond" w:hAnsi="Garamond"/>
                <w:sz w:val="22"/>
                <w:szCs w:val="22"/>
              </w:rPr>
              <w:t>);</w:t>
            </w:r>
          </w:p>
          <w:p w14:paraId="0E15D327" w14:textId="77777777" w:rsidR="00DD73A9" w:rsidRPr="00DD73A9" w:rsidRDefault="00DD73A9" w:rsidP="00DD73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D73A9">
              <w:rPr>
                <w:rFonts w:ascii="Garamond" w:hAnsi="Garamond"/>
                <w:position w:val="-14"/>
                <w:sz w:val="22"/>
                <w:szCs w:val="22"/>
              </w:rPr>
              <w:object w:dxaOrig="720" w:dyaOrig="400" w14:anchorId="639AE16A">
                <v:shape id="_x0000_i1051" type="#_x0000_t75" style="width:36.55pt;height:21.25pt" o:ole="">
                  <v:imagedata r:id="rId32" o:title=""/>
                </v:shape>
                <o:OLEObject Type="Embed" ProgID="Equation.3" ShapeID="_x0000_i1051" DrawAspect="Content" ObjectID="_1791153747" r:id="rId50"/>
              </w:object>
            </w:r>
            <w:r w:rsidRPr="00DD73A9">
              <w:rPr>
                <w:rFonts w:ascii="Garamond" w:hAnsi="Garamond"/>
                <w:bCs/>
                <w:sz w:val="22"/>
                <w:szCs w:val="22"/>
              </w:rPr>
              <w:t xml:space="preserve"> ― величина установленной мощности </w: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множества ГТП генерации </w:t>
            </w:r>
            <w:r w:rsidRPr="00DD73A9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DD73A9">
              <w:rPr>
                <w:rFonts w:ascii="Garamond" w:hAnsi="Garamond"/>
                <w:i/>
                <w:sz w:val="22"/>
                <w:szCs w:val="22"/>
              </w:rPr>
              <w:t>(</w:t>
            </w:r>
            <w:r w:rsidRPr="00DD73A9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DD73A9">
              <w:rPr>
                <w:rFonts w:ascii="Garamond" w:hAnsi="Garamond"/>
                <w:i/>
                <w:sz w:val="22"/>
                <w:szCs w:val="22"/>
              </w:rPr>
              <w:t>)</w: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, отнесенных к </w:t>
            </w:r>
            <w:r w:rsidRPr="00DD73A9">
              <w:rPr>
                <w:rFonts w:ascii="Garamond" w:hAnsi="Garamond"/>
                <w:bCs/>
                <w:sz w:val="22"/>
                <w:szCs w:val="22"/>
              </w:rPr>
              <w:t xml:space="preserve">электростанции </w:t>
            </w:r>
            <w:r w:rsidRPr="00DD73A9">
              <w:rPr>
                <w:rFonts w:ascii="Garamond" w:hAnsi="Garamond"/>
                <w:bCs/>
                <w:i/>
                <w:sz w:val="22"/>
                <w:szCs w:val="22"/>
              </w:rPr>
              <w:t>s</w:t>
            </w:r>
            <w:r w:rsidRPr="00DD73A9">
              <w:rPr>
                <w:rFonts w:ascii="Garamond" w:hAnsi="Garamond"/>
                <w:bCs/>
                <w:sz w:val="22"/>
                <w:szCs w:val="22"/>
              </w:rPr>
              <w:t xml:space="preserve">, указанная в прогнозном балансе ФАС на месяц </w:t>
            </w:r>
            <w:r w:rsidRPr="00DD73A9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Pr="00DD73A9">
              <w:rPr>
                <w:rFonts w:ascii="Garamond" w:hAnsi="Garamond"/>
                <w:sz w:val="22"/>
                <w:szCs w:val="22"/>
              </w:rPr>
              <w:t>.</w:t>
            </w:r>
          </w:p>
          <w:p w14:paraId="76523843" w14:textId="77777777" w:rsidR="00DD73A9" w:rsidRPr="00DD73A9" w:rsidRDefault="00DD73A9" w:rsidP="00DD73A9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DD73A9">
              <w:rPr>
                <w:rFonts w:ascii="Garamond" w:hAnsi="Garamond"/>
                <w:sz w:val="22"/>
                <w:szCs w:val="22"/>
              </w:rPr>
              <w:t xml:space="preserve">Для ГТП генерации, принимавших участие в КОМ, но не отобранных по его результатам и не переданных КО в составе перечня ГТП, поставляющих мощность в вынужденном режиме, объем мощности, </w:t>
            </w:r>
            <w:r w:rsidRPr="00DD73A9">
              <w:rPr>
                <w:rFonts w:ascii="Garamond" w:hAnsi="Garamond"/>
                <w:sz w:val="22"/>
                <w:szCs w:val="22"/>
              </w:rPr>
              <w:lastRenderedPageBreak/>
              <w:t xml:space="preserve">фактически поставленной на оптовый рынок в расчетном месяце </w:t>
            </w:r>
            <w:r w:rsidRPr="00DD73A9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 принимается равным нулю.</w:t>
            </w:r>
          </w:p>
          <w:p w14:paraId="4B454BEA" w14:textId="77777777" w:rsidR="00DD73A9" w:rsidRPr="00DD73A9" w:rsidRDefault="00DD73A9" w:rsidP="00DD73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D73A9">
              <w:rPr>
                <w:rFonts w:ascii="Garamond" w:hAnsi="Garamond"/>
                <w:position w:val="-14"/>
                <w:sz w:val="22"/>
                <w:szCs w:val="22"/>
              </w:rPr>
              <w:object w:dxaOrig="1080" w:dyaOrig="400" w14:anchorId="47C67F57">
                <v:shape id="_x0000_i1052" type="#_x0000_t75" style="width:57.25pt;height:21.25pt" o:ole="">
                  <v:imagedata r:id="rId34" o:title=""/>
                </v:shape>
                <o:OLEObject Type="Embed" ProgID="Equation.3" ShapeID="_x0000_i1052" DrawAspect="Content" ObjectID="_1791153748" r:id="rId51"/>
              </w:objec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 ― максимальный объем мощности, который может быть поставлен в ГТП </w:t>
            </w:r>
            <w:r w:rsidRPr="00DD73A9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 по договорам о предоставлении мощности, договорам купли-продажи (поставки) мощности новых атомных станций, договорам купли-продажи (поставки) мощности новых гидроэлектростанций (в том числе гидроаккумулирующих электростанций), определяемый СО следующим образом:</w:t>
            </w:r>
          </w:p>
          <w:p w14:paraId="3C7E274D" w14:textId="77777777" w:rsidR="00DD73A9" w:rsidRPr="00DD73A9" w:rsidRDefault="00DD73A9" w:rsidP="00DD73A9">
            <w:pPr>
              <w:spacing w:before="120" w:after="120"/>
              <w:ind w:firstLine="600"/>
              <w:jc w:val="right"/>
              <w:rPr>
                <w:rFonts w:ascii="Garamond" w:hAnsi="Garamond"/>
                <w:sz w:val="22"/>
                <w:szCs w:val="22"/>
              </w:rPr>
            </w:pPr>
            <w:r w:rsidRPr="00DD73A9">
              <w:rPr>
                <w:rFonts w:ascii="Garamond" w:hAnsi="Garamond"/>
                <w:position w:val="-14"/>
                <w:sz w:val="22"/>
                <w:szCs w:val="22"/>
              </w:rPr>
              <w:object w:dxaOrig="2640" w:dyaOrig="400" w14:anchorId="251012A9">
                <v:shape id="_x0000_i1053" type="#_x0000_t75" style="width:130.35pt;height:21.25pt" o:ole="">
                  <v:imagedata r:id="rId36" o:title=""/>
                </v:shape>
                <o:OLEObject Type="Embed" ProgID="Equation.3" ShapeID="_x0000_i1053" DrawAspect="Content" ObjectID="_1791153749" r:id="rId52"/>
              </w:object>
            </w:r>
            <w:r w:rsidRPr="00DD73A9">
              <w:rPr>
                <w:rFonts w:ascii="Garamond" w:hAnsi="Garamond"/>
                <w:sz w:val="22"/>
                <w:szCs w:val="22"/>
              </w:rPr>
              <w:t>;</w:t>
            </w:r>
            <w:r w:rsidRPr="00DD73A9">
              <w:rPr>
                <w:rFonts w:ascii="Garamond" w:hAnsi="Garamond"/>
                <w:sz w:val="22"/>
                <w:szCs w:val="22"/>
              </w:rPr>
              <w:tab/>
            </w:r>
            <w:r w:rsidRPr="00DD73A9">
              <w:rPr>
                <w:rFonts w:ascii="Garamond" w:hAnsi="Garamond"/>
                <w:sz w:val="22"/>
                <w:szCs w:val="22"/>
              </w:rPr>
              <w:tab/>
            </w:r>
            <w:r w:rsidRPr="00DD73A9">
              <w:rPr>
                <w:rFonts w:ascii="Garamond" w:hAnsi="Garamond"/>
                <w:sz w:val="22"/>
                <w:szCs w:val="22"/>
              </w:rPr>
              <w:tab/>
            </w:r>
            <w:r w:rsidRPr="00DD73A9">
              <w:rPr>
                <w:rFonts w:ascii="Garamond" w:hAnsi="Garamond"/>
                <w:sz w:val="22"/>
                <w:szCs w:val="22"/>
              </w:rPr>
              <w:tab/>
              <w:t>(36.8)</w:t>
            </w:r>
          </w:p>
          <w:p w14:paraId="4EB67FE6" w14:textId="77777777" w:rsidR="00DD73A9" w:rsidRPr="00DD73A9" w:rsidRDefault="00DD73A9" w:rsidP="00DD73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D73A9">
              <w:rPr>
                <w:rFonts w:ascii="Garamond" w:hAnsi="Garamond"/>
                <w:position w:val="-14"/>
                <w:sz w:val="22"/>
                <w:szCs w:val="22"/>
              </w:rPr>
              <w:object w:dxaOrig="999" w:dyaOrig="400" w14:anchorId="74A8A001">
                <v:shape id="_x0000_i1054" type="#_x0000_t75" style="width:50.75pt;height:21.25pt" o:ole="">
                  <v:imagedata r:id="rId38" o:title=""/>
                </v:shape>
                <o:OLEObject Type="Embed" ProgID="Equation.3" ShapeID="_x0000_i1054" DrawAspect="Content" ObjectID="_1791153750" r:id="rId53"/>
              </w:objec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 – объем установленной мощности, указанный для генерирующего объекта </w:t>
            </w:r>
            <w:r w:rsidRPr="00DD73A9">
              <w:rPr>
                <w:rFonts w:ascii="Garamond" w:hAnsi="Garamond"/>
                <w:i/>
                <w:sz w:val="22"/>
                <w:szCs w:val="22"/>
                <w:lang w:val="en-US"/>
              </w:rPr>
              <w:t>g</w: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, в отношении которого зарегистрирована ГТП </w:t>
            </w:r>
            <w:r w:rsidRPr="00DD73A9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, в договоре о предоставлении мощности или договоре АЭС/ГЭС, определяемый в соответствии с </w:t>
            </w:r>
            <w:r w:rsidRPr="00DD73A9">
              <w:rPr>
                <w:rFonts w:ascii="Garamond" w:hAnsi="Garamond"/>
                <w:i/>
                <w:sz w:val="22"/>
                <w:szCs w:val="22"/>
              </w:rPr>
              <w:t xml:space="preserve">Регламентом определения объемов мощности, продаваемой по договорам о предоставлении мощности </w:t>
            </w:r>
            <w:r w:rsidRPr="00DD73A9">
              <w:rPr>
                <w:rFonts w:ascii="Garamond" w:hAnsi="Garamond"/>
                <w:sz w:val="22"/>
                <w:szCs w:val="22"/>
              </w:rPr>
              <w:t xml:space="preserve">(Приложение № 6.7 к </w:t>
            </w:r>
            <w:r w:rsidRPr="00DD73A9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DD73A9">
              <w:rPr>
                <w:rFonts w:ascii="Garamond" w:hAnsi="Garamond"/>
                <w:sz w:val="22"/>
                <w:szCs w:val="22"/>
              </w:rPr>
              <w:t>).</w:t>
            </w:r>
          </w:p>
          <w:p w14:paraId="6C32327A" w14:textId="77777777" w:rsidR="00CD4398" w:rsidRPr="009F7398" w:rsidRDefault="00CD4398" w:rsidP="00CD4398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</w:p>
        </w:tc>
      </w:tr>
    </w:tbl>
    <w:p w14:paraId="2E0D44DE" w14:textId="77777777" w:rsidR="00CD4398" w:rsidRDefault="00CD4398" w:rsidP="00413C17">
      <w:pPr>
        <w:keepNext/>
        <w:keepLines/>
        <w:widowControl w:val="0"/>
        <w:numPr>
          <w:ilvl w:val="1"/>
          <w:numId w:val="0"/>
        </w:numPr>
        <w:outlineLvl w:val="1"/>
        <w:rPr>
          <w:rFonts w:ascii="Garamond" w:eastAsia="Batang" w:hAnsi="Garamond"/>
          <w:b/>
          <w:bCs/>
          <w:sz w:val="26"/>
          <w:szCs w:val="26"/>
        </w:rPr>
      </w:pPr>
    </w:p>
    <w:p w14:paraId="0B8363AF" w14:textId="77777777" w:rsidR="00773DC1" w:rsidRDefault="00773DC1" w:rsidP="00413C17">
      <w:pPr>
        <w:keepNext/>
        <w:keepLines/>
        <w:widowControl w:val="0"/>
        <w:numPr>
          <w:ilvl w:val="1"/>
          <w:numId w:val="0"/>
        </w:numPr>
        <w:outlineLvl w:val="1"/>
        <w:rPr>
          <w:rFonts w:ascii="Garamond" w:eastAsia="Batang" w:hAnsi="Garamond"/>
          <w:b/>
          <w:bCs/>
          <w:sz w:val="26"/>
          <w:szCs w:val="26"/>
        </w:rPr>
      </w:pPr>
    </w:p>
    <w:p w14:paraId="7E4A218E" w14:textId="6AB70D3A" w:rsidR="00413C17" w:rsidRPr="006970DB" w:rsidRDefault="00413C17" w:rsidP="00413C17">
      <w:pPr>
        <w:keepNext/>
        <w:keepLines/>
        <w:widowControl w:val="0"/>
        <w:numPr>
          <w:ilvl w:val="1"/>
          <w:numId w:val="0"/>
        </w:numPr>
        <w:outlineLvl w:val="1"/>
        <w:rPr>
          <w:rFonts w:ascii="Garamond" w:hAnsi="Garamond"/>
          <w:b/>
          <w:sz w:val="26"/>
          <w:szCs w:val="26"/>
        </w:rPr>
      </w:pPr>
      <w:r w:rsidRPr="006970DB">
        <w:rPr>
          <w:rFonts w:ascii="Garamond" w:eastAsia="Batang" w:hAnsi="Garamond"/>
          <w:b/>
          <w:bCs/>
          <w:sz w:val="26"/>
          <w:szCs w:val="26"/>
        </w:rPr>
        <w:t>Предложения по изменениям и дополнениям в</w:t>
      </w:r>
      <w:r w:rsidRPr="006970DB">
        <w:rPr>
          <w:rFonts w:ascii="Garamond" w:hAnsi="Garamond"/>
          <w:b/>
          <w:sz w:val="26"/>
          <w:szCs w:val="26"/>
        </w:rPr>
        <w:t xml:space="preserve"> РЕГЛАМЕНТ ОПРЕДЕЛЕНИЯ ОБЪЕМОВ ПОКУПКИ И ПРОДАЖИ МОЩНОСТИ НА ОПТОВОМ РЫНКЕ (Приложение № 13.2 к </w:t>
      </w:r>
      <w:r w:rsidRPr="006970DB">
        <w:rPr>
          <w:rFonts w:ascii="Garamond" w:hAnsi="Garamond"/>
          <w:b/>
          <w:bCs/>
          <w:sz w:val="26"/>
          <w:szCs w:val="26"/>
        </w:rPr>
        <w:t>Договору о присоединении к торговой системе оптового рынка</w:t>
      </w:r>
      <w:r w:rsidRPr="006970DB">
        <w:rPr>
          <w:rFonts w:ascii="Garamond" w:hAnsi="Garamond"/>
          <w:b/>
          <w:sz w:val="26"/>
          <w:szCs w:val="26"/>
        </w:rPr>
        <w:t>)</w:t>
      </w:r>
    </w:p>
    <w:p w14:paraId="17E90323" w14:textId="77777777" w:rsidR="00846B5F" w:rsidRDefault="00846B5F" w:rsidP="00E12CCC">
      <w:pPr>
        <w:ind w:right="-314"/>
        <w:rPr>
          <w:rFonts w:ascii="Garamond" w:hAnsi="Garamond" w:cs="Arial"/>
          <w:b/>
          <w:bCs/>
          <w:kern w:val="32"/>
        </w:rPr>
      </w:pPr>
    </w:p>
    <w:p w14:paraId="2F853CB3" w14:textId="5F3BE5BA" w:rsidR="00E12CCC" w:rsidRPr="00413C17" w:rsidRDefault="00C65E7A" w:rsidP="00E12CCC">
      <w:pPr>
        <w:ind w:right="-314"/>
        <w:rPr>
          <w:rFonts w:ascii="Garamond" w:hAnsi="Garamond" w:cs="Arial"/>
          <w:b/>
          <w:bCs/>
          <w:kern w:val="32"/>
        </w:rPr>
      </w:pPr>
      <w:r>
        <w:rPr>
          <w:rFonts w:ascii="Garamond" w:hAnsi="Garamond" w:cs="Arial"/>
          <w:b/>
          <w:bCs/>
          <w:kern w:val="32"/>
        </w:rPr>
        <w:t>Д</w:t>
      </w:r>
      <w:r w:rsidRPr="00EC3069">
        <w:rPr>
          <w:rFonts w:ascii="Garamond" w:hAnsi="Garamond" w:cs="Arial"/>
          <w:b/>
          <w:bCs/>
          <w:kern w:val="32"/>
        </w:rPr>
        <w:t xml:space="preserve">ействующая </w:t>
      </w:r>
      <w:r>
        <w:rPr>
          <w:rFonts w:ascii="Garamond" w:hAnsi="Garamond" w:cs="Arial"/>
          <w:b/>
          <w:bCs/>
          <w:kern w:val="32"/>
        </w:rPr>
        <w:t>р</w:t>
      </w:r>
      <w:r w:rsidR="00E12CCC" w:rsidRPr="00EC3069">
        <w:rPr>
          <w:rFonts w:ascii="Garamond" w:hAnsi="Garamond" w:cs="Arial"/>
          <w:b/>
          <w:bCs/>
          <w:kern w:val="32"/>
        </w:rPr>
        <w:t>едакция</w:t>
      </w:r>
    </w:p>
    <w:p w14:paraId="50A54105" w14:textId="25C63A91" w:rsidR="00413C17" w:rsidRDefault="00413C17" w:rsidP="00846B5F">
      <w:pPr>
        <w:spacing w:line="360" w:lineRule="auto"/>
        <w:jc w:val="right"/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</w:pPr>
      <w:r w:rsidRPr="00413C17"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  <w:t>Форма 5.1</w:t>
      </w:r>
    </w:p>
    <w:p w14:paraId="6EBC4890" w14:textId="77777777" w:rsidR="00413C17" w:rsidRPr="00413C17" w:rsidRDefault="00413C17" w:rsidP="00413C17">
      <w:pPr>
        <w:spacing w:line="360" w:lineRule="auto"/>
        <w:rPr>
          <w:rFonts w:ascii="Garamond" w:eastAsia="Times New Roman" w:hAnsi="Garamond"/>
          <w:b/>
          <w:sz w:val="22"/>
          <w:szCs w:val="22"/>
          <w:lang w:eastAsia="en-US"/>
        </w:rPr>
      </w:pPr>
      <w:r w:rsidRPr="00413C17">
        <w:rPr>
          <w:rFonts w:ascii="Garamond" w:eastAsia="Times New Roman" w:hAnsi="Garamond"/>
          <w:b/>
          <w:sz w:val="22"/>
          <w:szCs w:val="22"/>
          <w:lang w:eastAsia="en-US"/>
        </w:rPr>
        <w:t>Ежемесячный отчет по объемам покупки и продажи мощности по ГТП генерации участников ценовых зон</w:t>
      </w:r>
    </w:p>
    <w:p w14:paraId="48389DCB" w14:textId="77777777" w:rsidR="00413C17" w:rsidRPr="00413C17" w:rsidRDefault="00413C17" w:rsidP="00413C17">
      <w:pPr>
        <w:spacing w:line="360" w:lineRule="auto"/>
        <w:rPr>
          <w:rFonts w:ascii="Garamond" w:eastAsia="Times New Roman" w:hAnsi="Garamond"/>
          <w:b/>
          <w:i/>
          <w:sz w:val="22"/>
          <w:szCs w:val="22"/>
          <w:lang w:eastAsia="en-US"/>
        </w:rPr>
      </w:pPr>
      <w:r w:rsidRPr="00413C17">
        <w:rPr>
          <w:rFonts w:ascii="Garamond" w:eastAsia="Times New Roman" w:hAnsi="Garamond"/>
          <w:b/>
          <w:i/>
          <w:sz w:val="22"/>
          <w:szCs w:val="22"/>
          <w:lang w:eastAsia="en-US"/>
        </w:rPr>
        <w:t>Для поставщиков, осуществляющих поставку мощности по ДПМ ВИЭ</w:t>
      </w:r>
    </w:p>
    <w:p w14:paraId="3F0A5AB9" w14:textId="77777777" w:rsidR="00413C17" w:rsidRPr="00413C17" w:rsidRDefault="00413C17" w:rsidP="00413C17">
      <w:pPr>
        <w:spacing w:line="360" w:lineRule="auto"/>
        <w:rPr>
          <w:rFonts w:ascii="Garamond" w:eastAsia="Times New Roman" w:hAnsi="Garamond" w:cs="Arial CYR"/>
          <w:i/>
          <w:iCs/>
          <w:sz w:val="22"/>
          <w:szCs w:val="22"/>
          <w:lang w:eastAsia="en-US"/>
        </w:rPr>
      </w:pPr>
      <w:r w:rsidRPr="00413C17">
        <w:rPr>
          <w:rFonts w:ascii="Garamond" w:eastAsia="Times New Roman" w:hAnsi="Garamond" w:cs="Arial CYR"/>
          <w:i/>
          <w:iCs/>
          <w:sz w:val="22"/>
          <w:szCs w:val="22"/>
          <w:lang w:eastAsia="en-US"/>
        </w:rPr>
        <w:t>Участник:</w:t>
      </w:r>
    </w:p>
    <w:p w14:paraId="0B474D37" w14:textId="77777777" w:rsidR="00413C17" w:rsidRPr="00413C17" w:rsidRDefault="00413C17" w:rsidP="00413C17">
      <w:pPr>
        <w:spacing w:line="360" w:lineRule="auto"/>
        <w:rPr>
          <w:rFonts w:ascii="Garamond" w:eastAsia="Times New Roman" w:hAnsi="Garamond" w:cs="Arial CYR"/>
          <w:i/>
          <w:iCs/>
          <w:sz w:val="22"/>
          <w:szCs w:val="22"/>
          <w:lang w:eastAsia="en-US"/>
        </w:rPr>
      </w:pPr>
      <w:r w:rsidRPr="00413C17">
        <w:rPr>
          <w:rFonts w:ascii="Garamond" w:eastAsia="Times New Roman" w:hAnsi="Garamond" w:cs="Arial CYR"/>
          <w:i/>
          <w:iCs/>
          <w:sz w:val="22"/>
          <w:szCs w:val="22"/>
          <w:lang w:eastAsia="en-US"/>
        </w:rPr>
        <w:t>Отчетный период: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"/>
        <w:gridCol w:w="911"/>
        <w:gridCol w:w="894"/>
        <w:gridCol w:w="4042"/>
        <w:gridCol w:w="2231"/>
        <w:gridCol w:w="2688"/>
        <w:gridCol w:w="2912"/>
      </w:tblGrid>
      <w:tr w:rsidR="00413C17" w:rsidRPr="00413C17" w14:paraId="3D5472FC" w14:textId="77777777" w:rsidTr="00CD4398">
        <w:trPr>
          <w:trHeight w:val="472"/>
        </w:trPr>
        <w:tc>
          <w:tcPr>
            <w:tcW w:w="303" w:type="pct"/>
            <w:vMerge w:val="restart"/>
            <w:vAlign w:val="center"/>
          </w:tcPr>
          <w:p w14:paraId="496A00EF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413C17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Код</w:t>
            </w:r>
          </w:p>
          <w:p w14:paraId="02B2B562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413C17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lastRenderedPageBreak/>
              <w:t>ГТП</w:t>
            </w:r>
          </w:p>
        </w:tc>
        <w:tc>
          <w:tcPr>
            <w:tcW w:w="313" w:type="pct"/>
            <w:vMerge w:val="restart"/>
            <w:vAlign w:val="center"/>
          </w:tcPr>
          <w:p w14:paraId="1CE51AF0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413C17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lastRenderedPageBreak/>
              <w:t>Субъект РФ</w:t>
            </w:r>
          </w:p>
        </w:tc>
        <w:tc>
          <w:tcPr>
            <w:tcW w:w="307" w:type="pct"/>
            <w:vMerge w:val="restart"/>
            <w:vAlign w:val="center"/>
          </w:tcPr>
          <w:p w14:paraId="1C4734B8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val="en-US" w:eastAsia="en-US"/>
              </w:rPr>
            </w:pPr>
          </w:p>
          <w:p w14:paraId="72BE44EB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413C17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lastRenderedPageBreak/>
              <w:t>Код ЗСП</w:t>
            </w:r>
          </w:p>
        </w:tc>
        <w:tc>
          <w:tcPr>
            <w:tcW w:w="1388" w:type="pct"/>
            <w:vAlign w:val="center"/>
          </w:tcPr>
          <w:p w14:paraId="0866CF8E" w14:textId="77777777" w:rsidR="00413C17" w:rsidRPr="00413C17" w:rsidRDefault="00FC249C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eastAsia="en-US"/>
                      </w:rPr>
                      <m:t>уст_ВИЭ</m:t>
                    </m:r>
                  </m:sup>
                </m:sSup>
              </m:oMath>
            </m:oMathPara>
          </w:p>
        </w:tc>
        <w:tc>
          <w:tcPr>
            <w:tcW w:w="766" w:type="pct"/>
            <w:vAlign w:val="center"/>
          </w:tcPr>
          <w:p w14:paraId="6B352884" w14:textId="77777777" w:rsidR="00413C17" w:rsidRPr="00413C17" w:rsidRDefault="00FC249C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eastAsia="en-US"/>
                      </w:rPr>
                      <m:t>пред_пост</m:t>
                    </m:r>
                  </m:sup>
                </m:sSup>
              </m:oMath>
            </m:oMathPara>
          </w:p>
        </w:tc>
        <w:tc>
          <w:tcPr>
            <w:tcW w:w="923" w:type="pct"/>
            <w:vAlign w:val="center"/>
          </w:tcPr>
          <w:p w14:paraId="7160370D" w14:textId="77777777" w:rsidR="00413C17" w:rsidRPr="00413C17" w:rsidRDefault="00FC249C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eastAsia="en-US"/>
                      </w:rPr>
                      <m:t>факт_пост</m:t>
                    </m:r>
                  </m:sup>
                </m:sSup>
              </m:oMath>
            </m:oMathPara>
          </w:p>
        </w:tc>
        <w:tc>
          <w:tcPr>
            <w:tcW w:w="1000" w:type="pct"/>
            <w:vAlign w:val="center"/>
          </w:tcPr>
          <w:p w14:paraId="132CEB88" w14:textId="77777777" w:rsidR="00413C17" w:rsidRPr="00413C17" w:rsidRDefault="00FC249C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eastAsia="en-US"/>
                      </w:rPr>
                      <m:t>неатт</m:t>
                    </m:r>
                  </m:sup>
                </m:sSup>
              </m:oMath>
            </m:oMathPara>
          </w:p>
        </w:tc>
      </w:tr>
      <w:tr w:rsidR="00413C17" w:rsidRPr="00413C17" w14:paraId="7BD23CC7" w14:textId="77777777" w:rsidTr="00CD4398">
        <w:trPr>
          <w:trHeight w:val="530"/>
        </w:trPr>
        <w:tc>
          <w:tcPr>
            <w:tcW w:w="303" w:type="pct"/>
            <w:vMerge/>
            <w:vAlign w:val="center"/>
          </w:tcPr>
          <w:p w14:paraId="6BCBF853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</w:p>
        </w:tc>
        <w:tc>
          <w:tcPr>
            <w:tcW w:w="313" w:type="pct"/>
            <w:vMerge/>
            <w:vAlign w:val="center"/>
          </w:tcPr>
          <w:p w14:paraId="0B026CA2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</w:p>
        </w:tc>
        <w:tc>
          <w:tcPr>
            <w:tcW w:w="307" w:type="pct"/>
            <w:vMerge/>
            <w:vAlign w:val="center"/>
          </w:tcPr>
          <w:p w14:paraId="770E4CA7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</w:p>
        </w:tc>
        <w:tc>
          <w:tcPr>
            <w:tcW w:w="1388" w:type="pct"/>
            <w:vMerge w:val="restart"/>
            <w:vAlign w:val="center"/>
          </w:tcPr>
          <w:p w14:paraId="7A9F9FA5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413C17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Объем установленной мощности, указанный в ДПМ ВИЭ, МВт</w:t>
            </w:r>
          </w:p>
        </w:tc>
        <w:tc>
          <w:tcPr>
            <w:tcW w:w="766" w:type="pct"/>
            <w:vMerge w:val="restart"/>
            <w:vAlign w:val="center"/>
          </w:tcPr>
          <w:p w14:paraId="58BC7C3E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413C17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Предельный объем поставляемой мощности, МВт</w:t>
            </w:r>
          </w:p>
        </w:tc>
        <w:tc>
          <w:tcPr>
            <w:tcW w:w="923" w:type="pct"/>
            <w:vMerge w:val="restart"/>
            <w:vAlign w:val="center"/>
          </w:tcPr>
          <w:p w14:paraId="51F747BD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413C17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Объем мощности, фактически поставленный на оптовый рынок, МВт</w:t>
            </w:r>
          </w:p>
        </w:tc>
        <w:tc>
          <w:tcPr>
            <w:tcW w:w="1000" w:type="pct"/>
            <w:vMerge w:val="restart"/>
            <w:vAlign w:val="center"/>
          </w:tcPr>
          <w:p w14:paraId="1688091C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413C17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Штрафуемый объем мощности, МВт</w:t>
            </w:r>
          </w:p>
        </w:tc>
      </w:tr>
      <w:tr w:rsidR="00413C17" w:rsidRPr="00413C17" w14:paraId="1A07321A" w14:textId="77777777" w:rsidTr="00CD4398">
        <w:trPr>
          <w:trHeight w:val="595"/>
        </w:trPr>
        <w:tc>
          <w:tcPr>
            <w:tcW w:w="303" w:type="pct"/>
            <w:vMerge/>
            <w:vAlign w:val="center"/>
          </w:tcPr>
          <w:p w14:paraId="4B7294AE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</w:p>
        </w:tc>
        <w:tc>
          <w:tcPr>
            <w:tcW w:w="313" w:type="pct"/>
            <w:vMerge/>
            <w:vAlign w:val="center"/>
          </w:tcPr>
          <w:p w14:paraId="05BEB0C1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</w:p>
        </w:tc>
        <w:tc>
          <w:tcPr>
            <w:tcW w:w="307" w:type="pct"/>
            <w:vMerge/>
            <w:vAlign w:val="center"/>
          </w:tcPr>
          <w:p w14:paraId="7F8F91E9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</w:p>
        </w:tc>
        <w:tc>
          <w:tcPr>
            <w:tcW w:w="1388" w:type="pct"/>
            <w:vMerge/>
            <w:vAlign w:val="center"/>
          </w:tcPr>
          <w:p w14:paraId="41DD8185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en-US"/>
              </w:rPr>
            </w:pPr>
          </w:p>
        </w:tc>
        <w:tc>
          <w:tcPr>
            <w:tcW w:w="766" w:type="pct"/>
            <w:vMerge/>
            <w:vAlign w:val="center"/>
          </w:tcPr>
          <w:p w14:paraId="69BE981E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en-US"/>
              </w:rPr>
            </w:pPr>
          </w:p>
        </w:tc>
        <w:tc>
          <w:tcPr>
            <w:tcW w:w="923" w:type="pct"/>
            <w:vMerge/>
            <w:vAlign w:val="center"/>
          </w:tcPr>
          <w:p w14:paraId="4FDE97B5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en-US"/>
              </w:rPr>
            </w:pPr>
          </w:p>
        </w:tc>
        <w:tc>
          <w:tcPr>
            <w:tcW w:w="1000" w:type="pct"/>
            <w:vMerge/>
            <w:vAlign w:val="center"/>
          </w:tcPr>
          <w:p w14:paraId="296EC84E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en-US"/>
              </w:rPr>
            </w:pPr>
          </w:p>
        </w:tc>
      </w:tr>
      <w:tr w:rsidR="00413C17" w:rsidRPr="00413C17" w14:paraId="35224C51" w14:textId="77777777" w:rsidTr="00CD4398">
        <w:trPr>
          <w:trHeight w:val="1176"/>
        </w:trPr>
        <w:tc>
          <w:tcPr>
            <w:tcW w:w="303" w:type="pct"/>
            <w:vMerge/>
            <w:vAlign w:val="center"/>
          </w:tcPr>
          <w:p w14:paraId="2119DA27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</w:p>
        </w:tc>
        <w:tc>
          <w:tcPr>
            <w:tcW w:w="313" w:type="pct"/>
            <w:vMerge/>
            <w:vAlign w:val="center"/>
          </w:tcPr>
          <w:p w14:paraId="77D2C150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</w:p>
        </w:tc>
        <w:tc>
          <w:tcPr>
            <w:tcW w:w="307" w:type="pct"/>
            <w:vMerge/>
            <w:vAlign w:val="center"/>
          </w:tcPr>
          <w:p w14:paraId="6B4F0E46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</w:p>
        </w:tc>
        <w:tc>
          <w:tcPr>
            <w:tcW w:w="1388" w:type="pct"/>
            <w:vMerge/>
            <w:vAlign w:val="center"/>
          </w:tcPr>
          <w:p w14:paraId="52E38924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en-US"/>
              </w:rPr>
            </w:pPr>
          </w:p>
        </w:tc>
        <w:tc>
          <w:tcPr>
            <w:tcW w:w="766" w:type="pct"/>
            <w:vMerge/>
            <w:vAlign w:val="center"/>
          </w:tcPr>
          <w:p w14:paraId="7E1111B3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en-US"/>
              </w:rPr>
            </w:pPr>
          </w:p>
        </w:tc>
        <w:tc>
          <w:tcPr>
            <w:tcW w:w="923" w:type="pct"/>
            <w:vMerge/>
            <w:vAlign w:val="center"/>
          </w:tcPr>
          <w:p w14:paraId="6FE1083F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en-US"/>
              </w:rPr>
            </w:pPr>
          </w:p>
        </w:tc>
        <w:tc>
          <w:tcPr>
            <w:tcW w:w="1000" w:type="pct"/>
            <w:vMerge/>
            <w:vAlign w:val="center"/>
          </w:tcPr>
          <w:p w14:paraId="27063B6B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en-US"/>
              </w:rPr>
            </w:pPr>
          </w:p>
        </w:tc>
      </w:tr>
      <w:tr w:rsidR="00413C17" w:rsidRPr="00413C17" w14:paraId="2E1D5959" w14:textId="77777777" w:rsidTr="00CD4398">
        <w:trPr>
          <w:trHeight w:val="315"/>
        </w:trPr>
        <w:tc>
          <w:tcPr>
            <w:tcW w:w="303" w:type="pct"/>
            <w:vAlign w:val="center"/>
          </w:tcPr>
          <w:p w14:paraId="7FD68E19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413C17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3" w:type="pct"/>
            <w:vAlign w:val="center"/>
          </w:tcPr>
          <w:p w14:paraId="65164AA5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413C17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07" w:type="pct"/>
            <w:vAlign w:val="center"/>
          </w:tcPr>
          <w:p w14:paraId="233A75A2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413C17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388" w:type="pct"/>
            <w:vAlign w:val="center"/>
          </w:tcPr>
          <w:p w14:paraId="14BF8B97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413C17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66" w:type="pct"/>
            <w:vAlign w:val="center"/>
          </w:tcPr>
          <w:p w14:paraId="135ADB20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413C17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23" w:type="pct"/>
            <w:vAlign w:val="center"/>
          </w:tcPr>
          <w:p w14:paraId="1F95281A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413C17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000" w:type="pct"/>
            <w:vAlign w:val="center"/>
          </w:tcPr>
          <w:p w14:paraId="3830403E" w14:textId="77777777" w:rsidR="00413C17" w:rsidRPr="00413C17" w:rsidRDefault="00413C17" w:rsidP="00413C17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413C17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7</w:t>
            </w:r>
          </w:p>
        </w:tc>
      </w:tr>
    </w:tbl>
    <w:p w14:paraId="36F98878" w14:textId="77777777" w:rsidR="00413C17" w:rsidRPr="00413C17" w:rsidRDefault="00413C17" w:rsidP="00413C17">
      <w:pPr>
        <w:spacing w:line="360" w:lineRule="auto"/>
        <w:rPr>
          <w:rFonts w:ascii="Garamond" w:eastAsia="Times New Roman" w:hAnsi="Garamond" w:cs="Arial"/>
          <w:b/>
          <w:i/>
          <w:sz w:val="22"/>
          <w:szCs w:val="22"/>
          <w:lang w:eastAsia="en-US"/>
        </w:rPr>
        <w:sectPr w:rsidR="00413C17" w:rsidRPr="00413C17" w:rsidSect="00C65E7A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52E683D7" w14:textId="6B60D4BE" w:rsidR="00E12CCC" w:rsidRDefault="00E12CCC" w:rsidP="00413C17">
      <w:pPr>
        <w:ind w:left="851" w:hanging="851"/>
        <w:outlineLvl w:val="0"/>
        <w:rPr>
          <w:rFonts w:ascii="Garamond" w:hAnsi="Garamond" w:cs="Arial"/>
          <w:b/>
          <w:bCs/>
          <w:kern w:val="32"/>
        </w:rPr>
      </w:pPr>
      <w:r>
        <w:rPr>
          <w:rFonts w:ascii="Garamond" w:hAnsi="Garamond" w:cs="Arial"/>
          <w:b/>
          <w:bCs/>
          <w:kern w:val="32"/>
        </w:rPr>
        <w:lastRenderedPageBreak/>
        <w:t>Предлагаемая редакция</w:t>
      </w:r>
    </w:p>
    <w:p w14:paraId="397C74C2" w14:textId="77777777" w:rsidR="00413C17" w:rsidRDefault="00413C17" w:rsidP="00413C17">
      <w:pPr>
        <w:spacing w:line="360" w:lineRule="auto"/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</w:pPr>
    </w:p>
    <w:p w14:paraId="4FD0A45C" w14:textId="5C525356" w:rsidR="00413C17" w:rsidRDefault="00413C17" w:rsidP="00846B5F">
      <w:pPr>
        <w:spacing w:line="360" w:lineRule="auto"/>
        <w:jc w:val="right"/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</w:pPr>
      <w:r w:rsidRPr="00413C17"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  <w:t>Форма 5.1</w:t>
      </w:r>
    </w:p>
    <w:p w14:paraId="5D53EF78" w14:textId="77777777" w:rsidR="00846B5F" w:rsidRPr="00413C17" w:rsidRDefault="00846B5F" w:rsidP="00846B5F">
      <w:pPr>
        <w:spacing w:line="360" w:lineRule="auto"/>
        <w:jc w:val="right"/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</w:pPr>
    </w:p>
    <w:p w14:paraId="123E38EA" w14:textId="77777777" w:rsidR="00413C17" w:rsidRPr="00413C17" w:rsidRDefault="00413C17" w:rsidP="00413C17">
      <w:pPr>
        <w:spacing w:line="360" w:lineRule="auto"/>
        <w:rPr>
          <w:rFonts w:ascii="Garamond" w:eastAsia="Times New Roman" w:hAnsi="Garamond"/>
          <w:b/>
          <w:sz w:val="22"/>
          <w:szCs w:val="22"/>
          <w:lang w:eastAsia="en-US"/>
        </w:rPr>
      </w:pPr>
      <w:r w:rsidRPr="00413C17">
        <w:rPr>
          <w:rFonts w:ascii="Garamond" w:eastAsia="Times New Roman" w:hAnsi="Garamond"/>
          <w:b/>
          <w:sz w:val="22"/>
          <w:szCs w:val="22"/>
          <w:lang w:eastAsia="en-US"/>
        </w:rPr>
        <w:t>Ежемесячный отчет по объемам покупки и продажи мощности по ГТП генерации участников ценовых зон</w:t>
      </w:r>
    </w:p>
    <w:p w14:paraId="781A142A" w14:textId="30797A1E" w:rsidR="00413C17" w:rsidRPr="00413C17" w:rsidRDefault="00413C17" w:rsidP="00413C17">
      <w:pPr>
        <w:spacing w:line="360" w:lineRule="auto"/>
        <w:rPr>
          <w:rFonts w:ascii="Garamond" w:eastAsia="Times New Roman" w:hAnsi="Garamond"/>
          <w:b/>
          <w:i/>
          <w:sz w:val="22"/>
          <w:szCs w:val="22"/>
          <w:lang w:eastAsia="en-US"/>
        </w:rPr>
      </w:pPr>
      <w:r w:rsidRPr="00413C17">
        <w:rPr>
          <w:rFonts w:ascii="Garamond" w:eastAsia="Times New Roman" w:hAnsi="Garamond"/>
          <w:b/>
          <w:i/>
          <w:sz w:val="22"/>
          <w:szCs w:val="22"/>
          <w:lang w:eastAsia="en-US"/>
        </w:rPr>
        <w:t>Для поставщиков, осуществляющих поставку мощности по ДПМ ВИЭ</w:t>
      </w:r>
      <w:r w:rsidR="00A27AD2">
        <w:rPr>
          <w:rFonts w:ascii="Garamond" w:eastAsia="Times New Roman" w:hAnsi="Garamond"/>
          <w:b/>
          <w:i/>
          <w:sz w:val="22"/>
          <w:szCs w:val="22"/>
          <w:lang w:eastAsia="en-US"/>
        </w:rPr>
        <w:t xml:space="preserve"> </w:t>
      </w:r>
      <w:r w:rsidR="00A27AD2" w:rsidRPr="00F05BF8">
        <w:rPr>
          <w:rFonts w:ascii="Garamond" w:eastAsia="Times New Roman" w:hAnsi="Garamond"/>
          <w:b/>
          <w:i/>
          <w:sz w:val="22"/>
          <w:szCs w:val="22"/>
          <w:highlight w:val="yellow"/>
          <w:lang w:eastAsia="en-US"/>
        </w:rPr>
        <w:t>/ ДПМ ТБО</w:t>
      </w:r>
    </w:p>
    <w:p w14:paraId="1B848114" w14:textId="77777777" w:rsidR="00413C17" w:rsidRPr="00413C17" w:rsidRDefault="00413C17" w:rsidP="00413C17">
      <w:pPr>
        <w:spacing w:line="360" w:lineRule="auto"/>
        <w:rPr>
          <w:rFonts w:ascii="Garamond" w:eastAsia="Times New Roman" w:hAnsi="Garamond" w:cs="Arial CYR"/>
          <w:i/>
          <w:iCs/>
          <w:sz w:val="22"/>
          <w:szCs w:val="22"/>
          <w:lang w:eastAsia="en-US"/>
        </w:rPr>
      </w:pPr>
      <w:r w:rsidRPr="00413C17">
        <w:rPr>
          <w:rFonts w:ascii="Garamond" w:eastAsia="Times New Roman" w:hAnsi="Garamond" w:cs="Arial CYR"/>
          <w:i/>
          <w:iCs/>
          <w:sz w:val="22"/>
          <w:szCs w:val="22"/>
          <w:lang w:eastAsia="en-US"/>
        </w:rPr>
        <w:t>Участник:</w:t>
      </w:r>
    </w:p>
    <w:p w14:paraId="45588C72" w14:textId="77777777" w:rsidR="00413C17" w:rsidRPr="00413C17" w:rsidRDefault="00413C17" w:rsidP="00413C17">
      <w:pPr>
        <w:spacing w:line="360" w:lineRule="auto"/>
        <w:rPr>
          <w:rFonts w:ascii="Garamond" w:eastAsia="Times New Roman" w:hAnsi="Garamond" w:cs="Arial CYR"/>
          <w:i/>
          <w:iCs/>
          <w:sz w:val="22"/>
          <w:szCs w:val="22"/>
          <w:lang w:eastAsia="en-US"/>
        </w:rPr>
      </w:pPr>
      <w:r w:rsidRPr="00413C17">
        <w:rPr>
          <w:rFonts w:ascii="Garamond" w:eastAsia="Times New Roman" w:hAnsi="Garamond" w:cs="Arial CYR"/>
          <w:i/>
          <w:iCs/>
          <w:sz w:val="22"/>
          <w:szCs w:val="22"/>
          <w:lang w:eastAsia="en-US"/>
        </w:rPr>
        <w:t>Отчетный период: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6"/>
        <w:gridCol w:w="822"/>
        <w:gridCol w:w="738"/>
        <w:gridCol w:w="3360"/>
        <w:gridCol w:w="1849"/>
        <w:gridCol w:w="2231"/>
        <w:gridCol w:w="2417"/>
        <w:gridCol w:w="2417"/>
      </w:tblGrid>
      <w:tr w:rsidR="00413C17" w:rsidRPr="00413C17" w14:paraId="1773FA6C" w14:textId="1C91D93E" w:rsidTr="00413C17">
        <w:trPr>
          <w:trHeight w:val="472"/>
        </w:trPr>
        <w:tc>
          <w:tcPr>
            <w:tcW w:w="249" w:type="pct"/>
            <w:vMerge w:val="restart"/>
            <w:vAlign w:val="center"/>
          </w:tcPr>
          <w:p w14:paraId="7110C362" w14:textId="77777777" w:rsidR="00413C17" w:rsidRPr="00413C17" w:rsidRDefault="00413C17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413C17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Код</w:t>
            </w:r>
          </w:p>
          <w:p w14:paraId="2B247BDE" w14:textId="77777777" w:rsidR="00413C17" w:rsidRPr="00413C17" w:rsidRDefault="00413C17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413C17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ГТП</w:t>
            </w:r>
          </w:p>
        </w:tc>
        <w:tc>
          <w:tcPr>
            <w:tcW w:w="282" w:type="pct"/>
            <w:vMerge w:val="restart"/>
            <w:vAlign w:val="center"/>
          </w:tcPr>
          <w:p w14:paraId="31B0B177" w14:textId="77777777" w:rsidR="00413C17" w:rsidRPr="00413C17" w:rsidRDefault="00413C17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413C17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Субъект РФ</w:t>
            </w:r>
          </w:p>
        </w:tc>
        <w:tc>
          <w:tcPr>
            <w:tcW w:w="253" w:type="pct"/>
            <w:vMerge w:val="restart"/>
            <w:vAlign w:val="center"/>
          </w:tcPr>
          <w:p w14:paraId="6294F673" w14:textId="77777777" w:rsidR="00413C17" w:rsidRPr="00413C17" w:rsidRDefault="00413C17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val="en-US" w:eastAsia="en-US"/>
              </w:rPr>
            </w:pPr>
          </w:p>
          <w:p w14:paraId="07BF79EA" w14:textId="77777777" w:rsidR="00413C17" w:rsidRPr="00413C17" w:rsidRDefault="00413C17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413C17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Код ЗСП</w:t>
            </w:r>
          </w:p>
        </w:tc>
        <w:tc>
          <w:tcPr>
            <w:tcW w:w="1154" w:type="pct"/>
            <w:vAlign w:val="center"/>
          </w:tcPr>
          <w:p w14:paraId="57B4BB35" w14:textId="3B9D31BF" w:rsidR="00413C17" w:rsidRPr="00413C17" w:rsidRDefault="00FC249C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eastAsia="en-US"/>
                      </w:rPr>
                      <m:t>уст_ВИЭ</m:t>
                    </m:r>
                  </m:sup>
                </m:sSup>
              </m:oMath>
            </m:oMathPara>
          </w:p>
        </w:tc>
        <w:tc>
          <w:tcPr>
            <w:tcW w:w="635" w:type="pct"/>
            <w:vAlign w:val="center"/>
          </w:tcPr>
          <w:p w14:paraId="4B7EB8BE" w14:textId="0349EB91" w:rsidR="00413C17" w:rsidRPr="00413C17" w:rsidRDefault="00FC249C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eastAsia="en-US"/>
                      </w:rPr>
                      <m:t>пред_пост</m:t>
                    </m:r>
                  </m:sup>
                </m:sSup>
              </m:oMath>
            </m:oMathPara>
          </w:p>
        </w:tc>
        <w:tc>
          <w:tcPr>
            <w:tcW w:w="766" w:type="pct"/>
            <w:vAlign w:val="center"/>
          </w:tcPr>
          <w:p w14:paraId="57823EB8" w14:textId="4CC7AF48" w:rsidR="00413C17" w:rsidRPr="00413C17" w:rsidRDefault="00FC249C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eastAsia="en-US"/>
                      </w:rPr>
                      <m:t>факт_пост</m:t>
                    </m:r>
                  </m:sup>
                </m:sSup>
              </m:oMath>
            </m:oMathPara>
          </w:p>
        </w:tc>
        <w:tc>
          <w:tcPr>
            <w:tcW w:w="830" w:type="pct"/>
            <w:vAlign w:val="center"/>
          </w:tcPr>
          <w:p w14:paraId="3AACEFB0" w14:textId="5771FE78" w:rsidR="00413C17" w:rsidRPr="00413C17" w:rsidRDefault="00FC249C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eastAsia="en-US"/>
                      </w:rPr>
                      <m:t>неатт</m:t>
                    </m:r>
                  </m:sup>
                </m:sSup>
              </m:oMath>
            </m:oMathPara>
          </w:p>
        </w:tc>
        <w:tc>
          <w:tcPr>
            <w:tcW w:w="830" w:type="pct"/>
          </w:tcPr>
          <w:p w14:paraId="2247ECDA" w14:textId="16C65C67" w:rsidR="00413C17" w:rsidRPr="005D3452" w:rsidRDefault="00FC249C" w:rsidP="00CD4398">
            <w:pPr>
              <w:spacing w:line="360" w:lineRule="auto"/>
              <w:jc w:val="center"/>
              <w:rPr>
                <w:rFonts w:ascii="Cambria Math" w:eastAsia="Cambria" w:hAnsi="Cambria Math" w:cs="Cambria"/>
                <w:iCs/>
                <w:sz w:val="20"/>
                <w:szCs w:val="20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noProof/>
                        <w:sz w:val="20"/>
                        <w:szCs w:val="20"/>
                        <w:highlight w:val="yellow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noProof/>
                        <w:sz w:val="20"/>
                        <w:szCs w:val="20"/>
                        <w:highlight w:val="yellow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noProof/>
                        <w:sz w:val="20"/>
                        <w:szCs w:val="20"/>
                        <w:highlight w:val="yellow"/>
                      </w:rPr>
                      <m:t>штраф_негот</m:t>
                    </m:r>
                  </m:sup>
                </m:sSup>
              </m:oMath>
            </m:oMathPara>
          </w:p>
        </w:tc>
      </w:tr>
      <w:tr w:rsidR="00413C17" w:rsidRPr="00413C17" w14:paraId="5215C91C" w14:textId="3C562C0E" w:rsidTr="00CD4398">
        <w:trPr>
          <w:trHeight w:val="2321"/>
        </w:trPr>
        <w:tc>
          <w:tcPr>
            <w:tcW w:w="249" w:type="pct"/>
            <w:vMerge/>
            <w:vAlign w:val="center"/>
          </w:tcPr>
          <w:p w14:paraId="575ABFA6" w14:textId="77777777" w:rsidR="00413C17" w:rsidRPr="00413C17" w:rsidRDefault="00413C17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</w:p>
        </w:tc>
        <w:tc>
          <w:tcPr>
            <w:tcW w:w="282" w:type="pct"/>
            <w:vMerge/>
            <w:vAlign w:val="center"/>
          </w:tcPr>
          <w:p w14:paraId="4F7728E8" w14:textId="77777777" w:rsidR="00413C17" w:rsidRPr="00413C17" w:rsidRDefault="00413C17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</w:p>
        </w:tc>
        <w:tc>
          <w:tcPr>
            <w:tcW w:w="253" w:type="pct"/>
            <w:vMerge/>
            <w:vAlign w:val="center"/>
          </w:tcPr>
          <w:p w14:paraId="296931D0" w14:textId="77777777" w:rsidR="00413C17" w:rsidRPr="00413C17" w:rsidRDefault="00413C17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</w:p>
        </w:tc>
        <w:tc>
          <w:tcPr>
            <w:tcW w:w="1154" w:type="pct"/>
            <w:vAlign w:val="center"/>
          </w:tcPr>
          <w:p w14:paraId="43A8B0C2" w14:textId="77777777" w:rsidR="00413C17" w:rsidRPr="00413C17" w:rsidRDefault="00413C17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413C17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Объем установленной мощности, указанный в ДПМ ВИЭ, МВт</w:t>
            </w:r>
          </w:p>
        </w:tc>
        <w:tc>
          <w:tcPr>
            <w:tcW w:w="635" w:type="pct"/>
            <w:vAlign w:val="center"/>
          </w:tcPr>
          <w:p w14:paraId="3991E528" w14:textId="77777777" w:rsidR="00413C17" w:rsidRPr="00413C17" w:rsidRDefault="00413C17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413C17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Предельный объем поставляемой мощности, МВт</w:t>
            </w:r>
          </w:p>
        </w:tc>
        <w:tc>
          <w:tcPr>
            <w:tcW w:w="766" w:type="pct"/>
            <w:vAlign w:val="center"/>
          </w:tcPr>
          <w:p w14:paraId="2D1111D7" w14:textId="77777777" w:rsidR="00413C17" w:rsidRPr="00413C17" w:rsidRDefault="00413C17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413C17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Объем мощности, фактически поставленный на оптовый рынок, МВт</w:t>
            </w:r>
          </w:p>
        </w:tc>
        <w:tc>
          <w:tcPr>
            <w:tcW w:w="830" w:type="pct"/>
            <w:vAlign w:val="center"/>
          </w:tcPr>
          <w:p w14:paraId="02E62493" w14:textId="77777777" w:rsidR="00413C17" w:rsidRPr="00413C17" w:rsidRDefault="00413C17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413C17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Штрафуемый объем мощности, МВт</w:t>
            </w:r>
          </w:p>
        </w:tc>
        <w:tc>
          <w:tcPr>
            <w:tcW w:w="830" w:type="pct"/>
          </w:tcPr>
          <w:p w14:paraId="33DAC141" w14:textId="77777777" w:rsidR="00413C17" w:rsidRDefault="00413C17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</w:p>
          <w:p w14:paraId="7EB46915" w14:textId="77777777" w:rsidR="00413C17" w:rsidRDefault="00413C17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</w:p>
          <w:p w14:paraId="5938049C" w14:textId="77777777" w:rsidR="00413C17" w:rsidRDefault="00413C17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</w:p>
          <w:p w14:paraId="50E4EC27" w14:textId="3DAF1D99" w:rsidR="00413C17" w:rsidRPr="00413C17" w:rsidRDefault="00413C17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highlight w:val="yellow"/>
                <w:lang w:eastAsia="en-US"/>
              </w:rPr>
              <w:t>Объем мощности для расчета штрафа</w:t>
            </w:r>
            <w:r w:rsidR="006E4EE6" w:rsidRPr="006E4EE6">
              <w:rPr>
                <w:rFonts w:ascii="Garamond" w:eastAsia="Times New Roman" w:hAnsi="Garamond" w:cs="Arial"/>
                <w:sz w:val="18"/>
                <w:szCs w:val="18"/>
                <w:highlight w:val="yellow"/>
                <w:lang w:eastAsia="en-US"/>
              </w:rPr>
              <w:t xml:space="preserve"> за неготовность</w:t>
            </w:r>
            <w:r w:rsidRPr="006E4EE6">
              <w:rPr>
                <w:rFonts w:ascii="Garamond" w:eastAsia="Times New Roman" w:hAnsi="Garamond" w:cs="Arial"/>
                <w:sz w:val="18"/>
                <w:szCs w:val="18"/>
                <w:highlight w:val="yellow"/>
                <w:lang w:eastAsia="en-US"/>
              </w:rPr>
              <w:t>, МВт</w:t>
            </w:r>
          </w:p>
        </w:tc>
      </w:tr>
      <w:tr w:rsidR="00413C17" w:rsidRPr="00413C17" w14:paraId="06CDB3B1" w14:textId="7C1186E0" w:rsidTr="00413C17">
        <w:trPr>
          <w:trHeight w:val="315"/>
        </w:trPr>
        <w:tc>
          <w:tcPr>
            <w:tcW w:w="249" w:type="pct"/>
            <w:vAlign w:val="center"/>
          </w:tcPr>
          <w:p w14:paraId="58140E36" w14:textId="77777777" w:rsidR="00413C17" w:rsidRPr="00413C17" w:rsidRDefault="00413C17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413C17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82" w:type="pct"/>
            <w:vAlign w:val="center"/>
          </w:tcPr>
          <w:p w14:paraId="14721A57" w14:textId="77777777" w:rsidR="00413C17" w:rsidRPr="00413C17" w:rsidRDefault="00413C17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413C17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3" w:type="pct"/>
            <w:vAlign w:val="center"/>
          </w:tcPr>
          <w:p w14:paraId="78694495" w14:textId="77777777" w:rsidR="00413C17" w:rsidRPr="00413C17" w:rsidRDefault="00413C17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413C17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54" w:type="pct"/>
            <w:vAlign w:val="center"/>
          </w:tcPr>
          <w:p w14:paraId="7979052E" w14:textId="77777777" w:rsidR="00413C17" w:rsidRPr="00413C17" w:rsidRDefault="00413C17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413C17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35" w:type="pct"/>
            <w:vAlign w:val="center"/>
          </w:tcPr>
          <w:p w14:paraId="32C8BC0F" w14:textId="77777777" w:rsidR="00413C17" w:rsidRPr="00413C17" w:rsidRDefault="00413C17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413C17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66" w:type="pct"/>
            <w:vAlign w:val="center"/>
          </w:tcPr>
          <w:p w14:paraId="59E35926" w14:textId="77777777" w:rsidR="00413C17" w:rsidRPr="00413C17" w:rsidRDefault="00413C17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413C17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30" w:type="pct"/>
            <w:vAlign w:val="center"/>
          </w:tcPr>
          <w:p w14:paraId="01DFEE82" w14:textId="77777777" w:rsidR="00413C17" w:rsidRPr="00413C17" w:rsidRDefault="00413C17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413C17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30" w:type="pct"/>
          </w:tcPr>
          <w:p w14:paraId="477027AD" w14:textId="7A780A50" w:rsidR="00413C17" w:rsidRPr="00413C17" w:rsidRDefault="006E4EE6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highlight w:val="yellow"/>
                <w:lang w:eastAsia="en-US"/>
              </w:rPr>
              <w:t>8</w:t>
            </w:r>
          </w:p>
        </w:tc>
      </w:tr>
    </w:tbl>
    <w:p w14:paraId="1C734534" w14:textId="77777777" w:rsidR="00413C17" w:rsidRPr="00413C17" w:rsidRDefault="00413C17" w:rsidP="00413C17">
      <w:pPr>
        <w:spacing w:line="360" w:lineRule="auto"/>
        <w:rPr>
          <w:rFonts w:ascii="Garamond" w:eastAsia="Times New Roman" w:hAnsi="Garamond" w:cs="Arial"/>
          <w:b/>
          <w:i/>
          <w:sz w:val="22"/>
          <w:szCs w:val="22"/>
          <w:lang w:eastAsia="en-US"/>
        </w:rPr>
        <w:sectPr w:rsidR="00413C17" w:rsidRPr="00413C17" w:rsidSect="00413C17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644B12F3" w14:textId="161B50A7" w:rsidR="006E4EE6" w:rsidRPr="00413C17" w:rsidRDefault="00C65E7A" w:rsidP="006E4EE6">
      <w:pPr>
        <w:ind w:right="-314"/>
        <w:rPr>
          <w:rFonts w:ascii="Garamond" w:hAnsi="Garamond" w:cs="Arial"/>
          <w:b/>
          <w:bCs/>
          <w:kern w:val="32"/>
        </w:rPr>
      </w:pPr>
      <w:r>
        <w:rPr>
          <w:rFonts w:ascii="Garamond" w:hAnsi="Garamond" w:cs="Arial"/>
          <w:b/>
          <w:bCs/>
          <w:kern w:val="32"/>
        </w:rPr>
        <w:lastRenderedPageBreak/>
        <w:t>Д</w:t>
      </w:r>
      <w:r w:rsidRPr="00EC3069">
        <w:rPr>
          <w:rFonts w:ascii="Garamond" w:hAnsi="Garamond" w:cs="Arial"/>
          <w:b/>
          <w:bCs/>
          <w:kern w:val="32"/>
        </w:rPr>
        <w:t xml:space="preserve">ействующая </w:t>
      </w:r>
      <w:r>
        <w:rPr>
          <w:rFonts w:ascii="Garamond" w:hAnsi="Garamond" w:cs="Arial"/>
          <w:b/>
          <w:bCs/>
          <w:kern w:val="32"/>
        </w:rPr>
        <w:t>редакция</w:t>
      </w:r>
    </w:p>
    <w:p w14:paraId="643F7A9D" w14:textId="77777777" w:rsidR="006E4EE6" w:rsidRDefault="006E4EE6" w:rsidP="006E4EE6">
      <w:pPr>
        <w:spacing w:line="360" w:lineRule="auto"/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</w:pPr>
    </w:p>
    <w:p w14:paraId="723CE8B9" w14:textId="7816B7A4" w:rsidR="006E4EE6" w:rsidRDefault="006E4EE6" w:rsidP="00846B5F">
      <w:pPr>
        <w:spacing w:line="360" w:lineRule="auto"/>
        <w:jc w:val="right"/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</w:pPr>
      <w:r w:rsidRPr="006E4EE6"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  <w:t>Форма 6.1</w:t>
      </w:r>
    </w:p>
    <w:p w14:paraId="1A9001BF" w14:textId="77777777" w:rsidR="00846B5F" w:rsidRPr="006E4EE6" w:rsidRDefault="00846B5F" w:rsidP="00846B5F">
      <w:pPr>
        <w:spacing w:line="360" w:lineRule="auto"/>
        <w:jc w:val="right"/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</w:pPr>
    </w:p>
    <w:p w14:paraId="25B907B5" w14:textId="77777777" w:rsidR="006E4EE6" w:rsidRPr="006E4EE6" w:rsidRDefault="006E4EE6" w:rsidP="006E4EE6">
      <w:pPr>
        <w:spacing w:line="360" w:lineRule="auto"/>
        <w:rPr>
          <w:rFonts w:ascii="Garamond" w:eastAsia="Times New Roman" w:hAnsi="Garamond"/>
          <w:b/>
          <w:sz w:val="22"/>
          <w:szCs w:val="22"/>
          <w:lang w:eastAsia="en-US"/>
        </w:rPr>
      </w:pPr>
      <w:r w:rsidRPr="006E4EE6">
        <w:rPr>
          <w:rFonts w:ascii="Garamond" w:eastAsia="Times New Roman" w:hAnsi="Garamond"/>
          <w:b/>
          <w:sz w:val="22"/>
          <w:szCs w:val="22"/>
          <w:lang w:eastAsia="en-US"/>
        </w:rPr>
        <w:t>Ежемесячный отчет по объемам покупки и продажи мощности по ГТП генерации участников ценовых зон</w:t>
      </w:r>
    </w:p>
    <w:p w14:paraId="46696007" w14:textId="77777777" w:rsidR="006E4EE6" w:rsidRPr="006E4EE6" w:rsidRDefault="006E4EE6" w:rsidP="006E4EE6">
      <w:pPr>
        <w:spacing w:line="360" w:lineRule="auto"/>
        <w:rPr>
          <w:rFonts w:ascii="Garamond" w:eastAsia="Times New Roman" w:hAnsi="Garamond" w:cs="Arial"/>
          <w:sz w:val="22"/>
          <w:szCs w:val="22"/>
          <w:lang w:eastAsia="en-US"/>
        </w:rPr>
      </w:pPr>
      <w:r w:rsidRPr="006E4EE6">
        <w:rPr>
          <w:rFonts w:ascii="Garamond" w:eastAsia="Times New Roman" w:hAnsi="Garamond" w:cs="Arial CYR"/>
          <w:i/>
          <w:iCs/>
          <w:sz w:val="22"/>
          <w:szCs w:val="22"/>
          <w:lang w:eastAsia="en-US"/>
        </w:rPr>
        <w:t>Участник:</w:t>
      </w:r>
    </w:p>
    <w:p w14:paraId="5395CC00" w14:textId="77777777" w:rsidR="006E4EE6" w:rsidRPr="006E4EE6" w:rsidRDefault="006E4EE6" w:rsidP="006E4EE6">
      <w:pPr>
        <w:spacing w:line="360" w:lineRule="auto"/>
        <w:rPr>
          <w:rFonts w:ascii="Garamond" w:eastAsia="Times New Roman" w:hAnsi="Garamond" w:cs="Arial"/>
          <w:sz w:val="22"/>
          <w:szCs w:val="22"/>
          <w:lang w:eastAsia="en-US"/>
        </w:rPr>
      </w:pPr>
      <w:r w:rsidRPr="006E4EE6">
        <w:rPr>
          <w:rFonts w:ascii="Garamond" w:eastAsia="Times New Roman" w:hAnsi="Garamond" w:cs="Arial CYR"/>
          <w:i/>
          <w:iCs/>
          <w:sz w:val="22"/>
          <w:szCs w:val="22"/>
          <w:lang w:eastAsia="en-US"/>
        </w:rPr>
        <w:t>Отчетный период: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809"/>
        <w:gridCol w:w="557"/>
        <w:gridCol w:w="1378"/>
        <w:gridCol w:w="1220"/>
        <w:gridCol w:w="1312"/>
        <w:gridCol w:w="1544"/>
        <w:gridCol w:w="1255"/>
        <w:gridCol w:w="1360"/>
        <w:gridCol w:w="1255"/>
        <w:gridCol w:w="1221"/>
        <w:gridCol w:w="1230"/>
        <w:gridCol w:w="1179"/>
      </w:tblGrid>
      <w:tr w:rsidR="006E4EE6" w:rsidRPr="006E4EE6" w14:paraId="42714C0F" w14:textId="77777777" w:rsidTr="00CD4398">
        <w:trPr>
          <w:trHeight w:val="403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00593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Код</w:t>
            </w:r>
          </w:p>
          <w:p w14:paraId="45A2AF9E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ГТП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82ABA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Субъект РФ</w:t>
            </w: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BCB61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</w:p>
          <w:p w14:paraId="2B462FB7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Код ЗСП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15367" w14:textId="77777777" w:rsidR="006E4EE6" w:rsidRPr="006E4EE6" w:rsidRDefault="00FC249C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i/>
                <w:sz w:val="18"/>
                <w:szCs w:val="18"/>
                <w:lang w:val="en-US"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eastAsia="en-US"/>
                      </w:rPr>
                      <m:t>КОМ</m:t>
                    </m:r>
                  </m:sup>
                </m:sSup>
              </m:oMath>
            </m:oMathPara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95AAD" w14:textId="77777777" w:rsidR="006E4EE6" w:rsidRPr="006E4EE6" w:rsidRDefault="00FC249C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eastAsia="en-US"/>
                      </w:rPr>
                      <m:t>пред_пост</m:t>
                    </m:r>
                  </m:sup>
                </m:sSup>
              </m:oMath>
            </m:oMathPara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8AE5" w14:textId="77777777" w:rsidR="006E4EE6" w:rsidRPr="006E4EE6" w:rsidRDefault="00FC249C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eastAsia="en-US"/>
                      </w:rPr>
                      <m:t>прод_нас</m:t>
                    </m:r>
                  </m:sup>
                </m:sSup>
              </m:oMath>
            </m:oMathPara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54A30" w14:textId="77777777" w:rsidR="006E4EE6" w:rsidRPr="006E4EE6" w:rsidRDefault="00FC249C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eastAsia="en-US"/>
                      </w:rPr>
                      <m:t>прод_ненас</m:t>
                    </m:r>
                  </m:sup>
                </m:sSup>
              </m:oMath>
            </m:oMathPara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BC27F" w14:textId="77777777" w:rsidR="006E4EE6" w:rsidRPr="006E4EE6" w:rsidRDefault="00FC249C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eastAsia="en-US"/>
                      </w:rPr>
                      <m:t>факт_пост</m:t>
                    </m:r>
                  </m:sup>
                </m:sSup>
              </m:oMath>
            </m:oMathPara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3850" w14:textId="77777777" w:rsidR="006E4EE6" w:rsidRPr="006E4EE6" w:rsidRDefault="00FC249C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eastAsia="en-US"/>
                      </w:rPr>
                      <m:t>обеспеч_РД</m:t>
                    </m:r>
                  </m:sup>
                </m:sSup>
              </m:oMath>
            </m:oMathPara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A150E" w14:textId="77777777" w:rsidR="006E4EE6" w:rsidRPr="006E4EE6" w:rsidRDefault="00FC249C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eastAsia="en-US"/>
                      </w:rPr>
                      <m:t>СДМ_факт</m:t>
                    </m:r>
                  </m:sup>
                </m:sSup>
              </m:oMath>
            </m:oMathPara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7234" w14:textId="77777777" w:rsidR="006E4EE6" w:rsidRPr="006E4EE6" w:rsidRDefault="00FC249C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eastAsia="en-US"/>
                      </w:rPr>
                      <m:t>своб</m:t>
                    </m:r>
                  </m:sup>
                </m:sSup>
              </m:oMath>
            </m:oMathPara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36F7" w14:textId="77777777" w:rsidR="006E4EE6" w:rsidRPr="006E4EE6" w:rsidRDefault="00FC249C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eastAsia="en-US"/>
                      </w:rPr>
                      <m:t>штраф</m:t>
                    </m:r>
                  </m:sup>
                </m:sSup>
              </m:oMath>
            </m:oMathPara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18829" w14:textId="77777777" w:rsidR="006E4EE6" w:rsidRPr="006E4EE6" w:rsidRDefault="00FC249C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eastAsia="en-US"/>
                      </w:rPr>
                      <m:t>прод_КОМ</m:t>
                    </m:r>
                  </m:sup>
                </m:sSup>
              </m:oMath>
            </m:oMathPara>
          </w:p>
        </w:tc>
      </w:tr>
      <w:tr w:rsidR="006E4EE6" w:rsidRPr="006E4EE6" w14:paraId="60934F1D" w14:textId="77777777" w:rsidTr="00CD4398">
        <w:trPr>
          <w:trHeight w:val="2835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FBA03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FC169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B9517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52D2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Объем мощности генерирующего оборудования, отобранный по результатам КОМ, МВт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165D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Предельный объем поставляемой мощности, МВт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F999E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Объем мощности, продаваемой по РД населению и приравненным к нему категориям потребителей, МВт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2633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Объем продажи мощности по РД потребителям, предусмотренным пунктом 64 Правил оптового рынка, МВт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770A3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Объем мощности, фактически поставленный на оптовый рынок, МВт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8C539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Объем мощности, равный превышению обязательств поставщика по поставке мощности по РД над фактически поставленными объемами, МВт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1BC3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Объем мощности, фактически поставленный по совокупности СДМ (СДЭМ), МВт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CD9F7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Объем мощности, который может быть фактически поставлен по совокупности СДМ (СДЭМ), МВт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8F35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Штрафуемый объем мощности, МВт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C99C2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Объем мощности, продаваемый по результатам КОМ, МВт</w:t>
            </w:r>
          </w:p>
        </w:tc>
      </w:tr>
      <w:tr w:rsidR="006E4EE6" w:rsidRPr="006E4EE6" w14:paraId="3717447F" w14:textId="77777777" w:rsidTr="00CD4398">
        <w:trPr>
          <w:trHeight w:val="27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E8C0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BFBB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F2254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4CF99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D0DAE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291AC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B3591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303D3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66AC7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B25D1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68E61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0F5B5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EBC2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highlight w:val="yellow"/>
                <w:lang w:eastAsia="en-US"/>
              </w:rPr>
              <w:t>13</w:t>
            </w:r>
          </w:p>
        </w:tc>
      </w:tr>
    </w:tbl>
    <w:p w14:paraId="12AB9FDF" w14:textId="77777777" w:rsidR="006E4EE6" w:rsidRPr="006E4EE6" w:rsidRDefault="006E4EE6" w:rsidP="006E4EE6">
      <w:pPr>
        <w:spacing w:line="360" w:lineRule="auto"/>
        <w:rPr>
          <w:rFonts w:ascii="Garamond" w:hAnsi="Garamond"/>
          <w:sz w:val="20"/>
          <w:szCs w:val="20"/>
          <w:highlight w:val="yellow"/>
          <w:vertAlign w:val="superscript"/>
          <w:lang w:eastAsia="en-US"/>
        </w:rPr>
      </w:pPr>
    </w:p>
    <w:p w14:paraId="7630DBB9" w14:textId="77777777" w:rsidR="00977099" w:rsidRDefault="00977099" w:rsidP="00977099">
      <w:pPr>
        <w:spacing w:before="180" w:after="60"/>
        <w:rPr>
          <w:rFonts w:ascii="Garamond" w:eastAsia="Times New Roman" w:hAnsi="Garamond"/>
          <w:b/>
          <w:sz w:val="22"/>
          <w:szCs w:val="22"/>
          <w:lang w:eastAsia="en-US"/>
        </w:rPr>
      </w:pPr>
    </w:p>
    <w:p w14:paraId="060BC75C" w14:textId="77777777" w:rsidR="00413C17" w:rsidRDefault="00413C17" w:rsidP="00977099">
      <w:pPr>
        <w:spacing w:before="180" w:after="60"/>
        <w:rPr>
          <w:rFonts w:ascii="Garamond" w:eastAsia="Times New Roman" w:hAnsi="Garamond"/>
          <w:b/>
          <w:bCs/>
          <w:sz w:val="20"/>
          <w:szCs w:val="20"/>
          <w:lang w:eastAsia="en-US"/>
        </w:rPr>
      </w:pPr>
    </w:p>
    <w:p w14:paraId="4BB13C1D" w14:textId="77777777" w:rsidR="00413C17" w:rsidRDefault="00413C17" w:rsidP="00977099">
      <w:pPr>
        <w:spacing w:before="180" w:after="60"/>
        <w:rPr>
          <w:rFonts w:ascii="Garamond" w:eastAsia="Times New Roman" w:hAnsi="Garamond"/>
          <w:b/>
          <w:bCs/>
          <w:sz w:val="20"/>
          <w:szCs w:val="20"/>
          <w:lang w:eastAsia="en-US"/>
        </w:rPr>
      </w:pPr>
    </w:p>
    <w:p w14:paraId="7527ED23" w14:textId="77777777" w:rsidR="00043EE7" w:rsidRDefault="00043EE7" w:rsidP="00E12CCC">
      <w:pPr>
        <w:spacing w:before="180" w:after="60"/>
        <w:rPr>
          <w:rFonts w:ascii="Garamond" w:eastAsia="Times New Roman" w:hAnsi="Garamond" w:cs="Arial CYR"/>
          <w:b/>
          <w:bCs/>
          <w:sz w:val="20"/>
          <w:szCs w:val="20"/>
          <w:lang w:eastAsia="en-US"/>
        </w:rPr>
        <w:sectPr w:rsidR="00043EE7" w:rsidSect="00864045">
          <w:pgSz w:w="16838" w:h="11906" w:orient="landscape"/>
          <w:pgMar w:top="993" w:right="820" w:bottom="851" w:left="1134" w:header="708" w:footer="708" w:gutter="0"/>
          <w:cols w:space="708"/>
          <w:docGrid w:linePitch="360"/>
        </w:sectPr>
      </w:pPr>
    </w:p>
    <w:p w14:paraId="0EFBCDF3" w14:textId="77777777" w:rsidR="006E4EE6" w:rsidRDefault="006E4EE6" w:rsidP="006E4EE6">
      <w:pPr>
        <w:ind w:left="851" w:hanging="851"/>
        <w:outlineLvl w:val="0"/>
        <w:rPr>
          <w:rFonts w:ascii="Garamond" w:hAnsi="Garamond" w:cs="Arial"/>
          <w:b/>
          <w:bCs/>
          <w:kern w:val="32"/>
        </w:rPr>
      </w:pPr>
      <w:r>
        <w:rPr>
          <w:rFonts w:ascii="Garamond" w:hAnsi="Garamond" w:cs="Arial"/>
          <w:b/>
          <w:bCs/>
          <w:kern w:val="32"/>
        </w:rPr>
        <w:lastRenderedPageBreak/>
        <w:t>Предлагаемая редакция</w:t>
      </w:r>
    </w:p>
    <w:p w14:paraId="6281C59D" w14:textId="77777777" w:rsidR="006E4EE6" w:rsidRDefault="006E4EE6" w:rsidP="006E4EE6">
      <w:pPr>
        <w:spacing w:line="360" w:lineRule="auto"/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</w:pPr>
    </w:p>
    <w:p w14:paraId="72BFA1FD" w14:textId="219FB6E8" w:rsidR="006E4EE6" w:rsidRDefault="006E4EE6" w:rsidP="00846B5F">
      <w:pPr>
        <w:spacing w:line="360" w:lineRule="auto"/>
        <w:jc w:val="right"/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</w:pPr>
      <w:r w:rsidRPr="006E4EE6"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  <w:t>Форма 6.1</w:t>
      </w:r>
    </w:p>
    <w:p w14:paraId="0738B6CE" w14:textId="77777777" w:rsidR="00846B5F" w:rsidRPr="006E4EE6" w:rsidRDefault="00846B5F" w:rsidP="00846B5F">
      <w:pPr>
        <w:spacing w:line="360" w:lineRule="auto"/>
        <w:jc w:val="right"/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</w:pPr>
    </w:p>
    <w:p w14:paraId="3CB667B6" w14:textId="77777777" w:rsidR="006E4EE6" w:rsidRPr="006E4EE6" w:rsidRDefault="006E4EE6" w:rsidP="006E4EE6">
      <w:pPr>
        <w:spacing w:line="360" w:lineRule="auto"/>
        <w:rPr>
          <w:rFonts w:ascii="Garamond" w:eastAsia="Times New Roman" w:hAnsi="Garamond"/>
          <w:b/>
          <w:sz w:val="22"/>
          <w:szCs w:val="22"/>
          <w:lang w:eastAsia="en-US"/>
        </w:rPr>
      </w:pPr>
      <w:r w:rsidRPr="006E4EE6">
        <w:rPr>
          <w:rFonts w:ascii="Garamond" w:eastAsia="Times New Roman" w:hAnsi="Garamond"/>
          <w:b/>
          <w:sz w:val="22"/>
          <w:szCs w:val="22"/>
          <w:lang w:eastAsia="en-US"/>
        </w:rPr>
        <w:t>Ежемесячный отчет по объемам покупки и продажи мощности по ГТП генерации участников ценовых зон</w:t>
      </w:r>
    </w:p>
    <w:p w14:paraId="3CB5943F" w14:textId="77777777" w:rsidR="006E4EE6" w:rsidRPr="006E4EE6" w:rsidRDefault="006E4EE6" w:rsidP="006E4EE6">
      <w:pPr>
        <w:spacing w:line="360" w:lineRule="auto"/>
        <w:rPr>
          <w:rFonts w:ascii="Garamond" w:eastAsia="Times New Roman" w:hAnsi="Garamond" w:cs="Arial"/>
          <w:sz w:val="22"/>
          <w:szCs w:val="22"/>
          <w:lang w:eastAsia="en-US"/>
        </w:rPr>
      </w:pPr>
      <w:r w:rsidRPr="006E4EE6">
        <w:rPr>
          <w:rFonts w:ascii="Garamond" w:eastAsia="Times New Roman" w:hAnsi="Garamond" w:cs="Arial CYR"/>
          <w:i/>
          <w:iCs/>
          <w:sz w:val="22"/>
          <w:szCs w:val="22"/>
          <w:lang w:eastAsia="en-US"/>
        </w:rPr>
        <w:t>Участник:</w:t>
      </w:r>
    </w:p>
    <w:p w14:paraId="1D051AA4" w14:textId="77777777" w:rsidR="006E4EE6" w:rsidRPr="006E4EE6" w:rsidRDefault="006E4EE6" w:rsidP="006E4EE6">
      <w:pPr>
        <w:spacing w:line="360" w:lineRule="auto"/>
        <w:rPr>
          <w:rFonts w:ascii="Garamond" w:eastAsia="Times New Roman" w:hAnsi="Garamond" w:cs="Arial"/>
          <w:sz w:val="22"/>
          <w:szCs w:val="22"/>
          <w:lang w:eastAsia="en-US"/>
        </w:rPr>
      </w:pPr>
      <w:r w:rsidRPr="006E4EE6">
        <w:rPr>
          <w:rFonts w:ascii="Garamond" w:eastAsia="Times New Roman" w:hAnsi="Garamond" w:cs="Arial CYR"/>
          <w:i/>
          <w:iCs/>
          <w:sz w:val="22"/>
          <w:szCs w:val="22"/>
          <w:lang w:eastAsia="en-US"/>
        </w:rPr>
        <w:t>Отчетный период: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"/>
        <w:gridCol w:w="753"/>
        <w:gridCol w:w="525"/>
        <w:gridCol w:w="1269"/>
        <w:gridCol w:w="1126"/>
        <w:gridCol w:w="1210"/>
        <w:gridCol w:w="1420"/>
        <w:gridCol w:w="1158"/>
        <w:gridCol w:w="1252"/>
        <w:gridCol w:w="1158"/>
        <w:gridCol w:w="1127"/>
        <w:gridCol w:w="1135"/>
        <w:gridCol w:w="1131"/>
        <w:gridCol w:w="1089"/>
      </w:tblGrid>
      <w:tr w:rsidR="006E4EE6" w:rsidRPr="006E4EE6" w14:paraId="70E5318A" w14:textId="77777777" w:rsidTr="006E4EE6">
        <w:trPr>
          <w:trHeight w:val="403"/>
        </w:trPr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BD2AD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Код</w:t>
            </w:r>
          </w:p>
          <w:p w14:paraId="772E3386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ГТП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BA579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Субъект РФ</w:t>
            </w: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EE4C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</w:p>
          <w:p w14:paraId="25CD9D32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Код ЗСП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45ADC" w14:textId="77777777" w:rsidR="006E4EE6" w:rsidRPr="006E4EE6" w:rsidRDefault="00FC249C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i/>
                <w:sz w:val="18"/>
                <w:szCs w:val="18"/>
                <w:lang w:val="en-US"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eastAsia="en-US"/>
                      </w:rPr>
                      <m:t>КОМ</m:t>
                    </m:r>
                  </m:sup>
                </m:sSup>
              </m:oMath>
            </m:oMathPara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7FA5" w14:textId="77777777" w:rsidR="006E4EE6" w:rsidRPr="006E4EE6" w:rsidRDefault="00FC249C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eastAsia="en-US"/>
                      </w:rPr>
                      <m:t>пред_пост</m:t>
                    </m:r>
                  </m:sup>
                </m:sSup>
              </m:oMath>
            </m:oMathPara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388A0" w14:textId="77777777" w:rsidR="006E4EE6" w:rsidRPr="006E4EE6" w:rsidRDefault="00FC249C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eastAsia="en-US"/>
                      </w:rPr>
                      <m:t>прод_нас</m:t>
                    </m:r>
                  </m:sup>
                </m:sSup>
              </m:oMath>
            </m:oMathPara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D37FD" w14:textId="77777777" w:rsidR="006E4EE6" w:rsidRPr="006E4EE6" w:rsidRDefault="00FC249C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eastAsia="en-US"/>
                      </w:rPr>
                      <m:t>прод_ненас</m:t>
                    </m:r>
                  </m:sup>
                </m:sSup>
              </m:oMath>
            </m:oMathPara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9EB42" w14:textId="77777777" w:rsidR="006E4EE6" w:rsidRPr="006E4EE6" w:rsidRDefault="00FC249C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eastAsia="en-US"/>
                      </w:rPr>
                      <m:t>факт_пост</m:t>
                    </m:r>
                  </m:sup>
                </m:sSup>
              </m:oMath>
            </m:oMathPara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10AE" w14:textId="77777777" w:rsidR="006E4EE6" w:rsidRPr="006E4EE6" w:rsidRDefault="00FC249C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eastAsia="en-US"/>
                      </w:rPr>
                      <m:t>обеспеч_РД</m:t>
                    </m:r>
                  </m:sup>
                </m:sSup>
              </m:oMath>
            </m:oMathPara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A48C" w14:textId="77777777" w:rsidR="006E4EE6" w:rsidRPr="006E4EE6" w:rsidRDefault="00FC249C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eastAsia="en-US"/>
                      </w:rPr>
                      <m:t>СДМ_факт</m:t>
                    </m:r>
                  </m:sup>
                </m:sSup>
              </m:oMath>
            </m:oMathPara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C77AF" w14:textId="77777777" w:rsidR="006E4EE6" w:rsidRPr="006E4EE6" w:rsidRDefault="00FC249C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eastAsia="en-US"/>
                      </w:rPr>
                      <m:t>своб</m:t>
                    </m:r>
                  </m:sup>
                </m:sSup>
              </m:oMath>
            </m:oMathPara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52E9" w14:textId="77777777" w:rsidR="006E4EE6" w:rsidRPr="006E4EE6" w:rsidRDefault="00FC249C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eastAsia="en-US"/>
                      </w:rPr>
                      <m:t>штраф</m:t>
                    </m:r>
                  </m:sup>
                </m:sSup>
              </m:oMath>
            </m:oMathPara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037A" w14:textId="1475FDCC" w:rsidR="006E4EE6" w:rsidRPr="005D3452" w:rsidRDefault="00FC249C" w:rsidP="006E4EE6">
            <w:pPr>
              <w:spacing w:line="360" w:lineRule="auto"/>
              <w:ind w:left="-152" w:right="-70"/>
              <w:rPr>
                <w:rFonts w:ascii="Garamond" w:eastAsia="Cambria" w:hAnsi="Garamond" w:cs="Cambria"/>
                <w:iCs/>
                <w:sz w:val="20"/>
                <w:szCs w:val="20"/>
                <w:lang w:eastAsia="en-US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noProof/>
                        <w:sz w:val="20"/>
                        <w:szCs w:val="20"/>
                        <w:highlight w:val="yellow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noProof/>
                        <w:sz w:val="20"/>
                        <w:szCs w:val="20"/>
                        <w:highlight w:val="yellow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noProof/>
                        <w:sz w:val="20"/>
                        <w:szCs w:val="20"/>
                        <w:highlight w:val="yellow"/>
                      </w:rPr>
                      <m:t>штраф_негот</m:t>
                    </m:r>
                  </m:sup>
                </m:sSup>
              </m:oMath>
            </m:oMathPara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1826B" w14:textId="194076A3" w:rsidR="006E4EE6" w:rsidRPr="006E4EE6" w:rsidRDefault="00FC249C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eastAsia="en-US"/>
                      </w:rPr>
                      <m:t>прод_КОМ</m:t>
                    </m:r>
                  </m:sup>
                </m:sSup>
              </m:oMath>
            </m:oMathPara>
          </w:p>
        </w:tc>
      </w:tr>
      <w:tr w:rsidR="006E4EE6" w:rsidRPr="006E4EE6" w14:paraId="2A82D6A3" w14:textId="77777777" w:rsidTr="006E4EE6">
        <w:trPr>
          <w:trHeight w:val="2835"/>
        </w:trPr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A5FEA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352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</w:p>
        </w:tc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5D49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A93F6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Объем мощности генерирующего оборудования, отобранный по результатам КОМ, МВт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B0110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Предельный объем поставляемой мощности, МВт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7B3C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Объем мощности, продаваемой по РД населению и приравненным к нему категориям потребителей, МВт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7E06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Объем продажи мощности по РД потребителям, предусмотренным пунктом 64 Правил оптового рынка, МВт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75BC1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Объем мощности, фактически поставленный на оптовый рынок, МВт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8086D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Объем мощности, равный превышению обязательств поставщика по поставке мощности по РД над фактически поставленными объемами, МВт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2D9E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Объем мощности, фактически поставленный по совокупности СДМ (СДЭМ), МВт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CF28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Объем мощности, который может быть фактически поставлен по совокупности СДМ (СДЭМ), МВт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F351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Штрафуемый объем мощности, МВт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7283" w14:textId="77777777" w:rsid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</w:p>
          <w:p w14:paraId="756A15DB" w14:textId="77777777" w:rsid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highlight w:val="yellow"/>
                <w:lang w:eastAsia="en-US"/>
              </w:rPr>
            </w:pPr>
          </w:p>
          <w:p w14:paraId="74686711" w14:textId="77777777" w:rsid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highlight w:val="yellow"/>
                <w:lang w:eastAsia="en-US"/>
              </w:rPr>
            </w:pPr>
          </w:p>
          <w:p w14:paraId="08713AA3" w14:textId="01D5714E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highlight w:val="yellow"/>
                <w:lang w:eastAsia="en-US"/>
              </w:rPr>
              <w:t>Объем мощности для расчета штрафа за неготовность, МВт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856B2" w14:textId="6FD639B8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Объем мощности, продаваемый по результатам КОМ, МВт</w:t>
            </w:r>
          </w:p>
        </w:tc>
      </w:tr>
      <w:tr w:rsidR="006E4EE6" w:rsidRPr="006E4EE6" w14:paraId="22729D8E" w14:textId="77777777" w:rsidTr="006E4EE6">
        <w:trPr>
          <w:trHeight w:val="270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FB4F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0C93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D1514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8A84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B329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9F122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45289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198D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1083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A46B6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74C8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7ED22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EFDD" w14:textId="128D017B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highlight w:val="yellow"/>
                <w:lang w:eastAsia="en-US"/>
              </w:rPr>
              <w:t>13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FEF9" w14:textId="000620DF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highlight w:val="yellow"/>
                <w:lang w:eastAsia="en-US"/>
              </w:rPr>
              <w:t>14</w:t>
            </w:r>
          </w:p>
        </w:tc>
      </w:tr>
    </w:tbl>
    <w:p w14:paraId="42F96F40" w14:textId="77777777" w:rsidR="006E4EE6" w:rsidRDefault="006E4EE6" w:rsidP="006E4EE6">
      <w:pPr>
        <w:spacing w:line="360" w:lineRule="auto"/>
        <w:rPr>
          <w:rFonts w:ascii="Garamond" w:hAnsi="Garamond"/>
          <w:sz w:val="20"/>
          <w:szCs w:val="20"/>
          <w:highlight w:val="yellow"/>
          <w:vertAlign w:val="superscript"/>
          <w:lang w:eastAsia="en-US"/>
        </w:rPr>
        <w:sectPr w:rsidR="006E4EE6" w:rsidSect="00864045">
          <w:pgSz w:w="16838" w:h="11906" w:orient="landscape"/>
          <w:pgMar w:top="993" w:right="820" w:bottom="851" w:left="1134" w:header="708" w:footer="708" w:gutter="0"/>
          <w:cols w:space="708"/>
          <w:docGrid w:linePitch="360"/>
        </w:sectPr>
      </w:pPr>
    </w:p>
    <w:p w14:paraId="4B0A4A54" w14:textId="20C932C2" w:rsidR="006E4EE6" w:rsidRPr="00413C17" w:rsidRDefault="00882CA2" w:rsidP="006E4EE6">
      <w:pPr>
        <w:ind w:right="-314"/>
        <w:rPr>
          <w:rFonts w:ascii="Garamond" w:hAnsi="Garamond" w:cs="Arial"/>
          <w:b/>
          <w:bCs/>
          <w:kern w:val="32"/>
        </w:rPr>
      </w:pPr>
      <w:r>
        <w:rPr>
          <w:rFonts w:ascii="Garamond" w:hAnsi="Garamond" w:cs="Arial"/>
          <w:b/>
          <w:bCs/>
          <w:kern w:val="32"/>
        </w:rPr>
        <w:lastRenderedPageBreak/>
        <w:t>Д</w:t>
      </w:r>
      <w:r w:rsidRPr="00EC3069">
        <w:rPr>
          <w:rFonts w:ascii="Garamond" w:hAnsi="Garamond" w:cs="Arial"/>
          <w:b/>
          <w:bCs/>
          <w:kern w:val="32"/>
        </w:rPr>
        <w:t xml:space="preserve">ействующая </w:t>
      </w:r>
      <w:r>
        <w:rPr>
          <w:rFonts w:ascii="Garamond" w:hAnsi="Garamond" w:cs="Arial"/>
          <w:b/>
          <w:bCs/>
          <w:kern w:val="32"/>
        </w:rPr>
        <w:t>редакция</w:t>
      </w:r>
    </w:p>
    <w:p w14:paraId="627C064B" w14:textId="77777777" w:rsidR="006E4EE6" w:rsidRDefault="006E4EE6" w:rsidP="006E4EE6">
      <w:pPr>
        <w:spacing w:line="360" w:lineRule="auto"/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</w:pPr>
    </w:p>
    <w:p w14:paraId="071F1E92" w14:textId="25C9AC1E" w:rsidR="006E4EE6" w:rsidRDefault="006E4EE6" w:rsidP="00846B5F">
      <w:pPr>
        <w:spacing w:line="360" w:lineRule="auto"/>
        <w:jc w:val="right"/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</w:pPr>
      <w:r w:rsidRPr="006E4EE6"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  <w:t>Форма 6.3</w:t>
      </w:r>
    </w:p>
    <w:p w14:paraId="44DCC5FA" w14:textId="77777777" w:rsidR="00846B5F" w:rsidRPr="006E4EE6" w:rsidRDefault="00846B5F" w:rsidP="00846B5F">
      <w:pPr>
        <w:spacing w:line="360" w:lineRule="auto"/>
        <w:jc w:val="right"/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</w:pPr>
    </w:p>
    <w:p w14:paraId="4FE46C47" w14:textId="77777777" w:rsidR="006E4EE6" w:rsidRPr="006E4EE6" w:rsidRDefault="006E4EE6" w:rsidP="006E4EE6">
      <w:pPr>
        <w:spacing w:line="360" w:lineRule="auto"/>
        <w:rPr>
          <w:rFonts w:ascii="Garamond" w:eastAsia="Times New Roman" w:hAnsi="Garamond"/>
          <w:b/>
          <w:sz w:val="22"/>
          <w:szCs w:val="22"/>
          <w:lang w:eastAsia="en-US"/>
        </w:rPr>
      </w:pPr>
      <w:r w:rsidRPr="006E4EE6">
        <w:rPr>
          <w:rFonts w:ascii="Garamond" w:eastAsia="Times New Roman" w:hAnsi="Garamond"/>
          <w:b/>
          <w:sz w:val="22"/>
          <w:szCs w:val="22"/>
          <w:lang w:eastAsia="en-US"/>
        </w:rPr>
        <w:t>Ежемесячный отчет по объемам покупки и продажи мощности по ГТП генерации участников ценовых зон</w:t>
      </w:r>
    </w:p>
    <w:p w14:paraId="091AC433" w14:textId="77777777" w:rsidR="006E4EE6" w:rsidRPr="006E4EE6" w:rsidRDefault="006E4EE6" w:rsidP="006E4EE6">
      <w:pPr>
        <w:spacing w:line="360" w:lineRule="auto"/>
        <w:rPr>
          <w:rFonts w:ascii="Garamond" w:eastAsia="Times New Roman" w:hAnsi="Garamond"/>
          <w:b/>
          <w:i/>
          <w:sz w:val="22"/>
          <w:szCs w:val="22"/>
          <w:lang w:eastAsia="en-US"/>
        </w:rPr>
      </w:pPr>
      <w:r w:rsidRPr="006E4EE6">
        <w:rPr>
          <w:rFonts w:ascii="Garamond" w:eastAsia="Times New Roman" w:hAnsi="Garamond"/>
          <w:b/>
          <w:i/>
          <w:sz w:val="22"/>
          <w:szCs w:val="22"/>
          <w:lang w:eastAsia="en-US"/>
        </w:rPr>
        <w:t>Для поставщиков, осуществляющих поставку мощности в вынужденном режиме</w:t>
      </w:r>
    </w:p>
    <w:p w14:paraId="62E59B49" w14:textId="77777777" w:rsidR="006E4EE6" w:rsidRPr="006E4EE6" w:rsidRDefault="006E4EE6" w:rsidP="006E4EE6">
      <w:pPr>
        <w:spacing w:line="360" w:lineRule="auto"/>
        <w:rPr>
          <w:rFonts w:ascii="Garamond" w:eastAsia="Times New Roman" w:hAnsi="Garamond" w:cs="Arial CYR"/>
          <w:i/>
          <w:iCs/>
          <w:sz w:val="22"/>
          <w:szCs w:val="22"/>
          <w:lang w:eastAsia="en-US"/>
        </w:rPr>
      </w:pPr>
      <w:r w:rsidRPr="006E4EE6">
        <w:rPr>
          <w:rFonts w:ascii="Garamond" w:eastAsia="Times New Roman" w:hAnsi="Garamond" w:cs="Arial CYR"/>
          <w:i/>
          <w:iCs/>
          <w:sz w:val="22"/>
          <w:szCs w:val="22"/>
          <w:lang w:eastAsia="en-US"/>
        </w:rPr>
        <w:t>Участник:</w:t>
      </w:r>
    </w:p>
    <w:p w14:paraId="1D8339A8" w14:textId="77777777" w:rsidR="006E4EE6" w:rsidRPr="006E4EE6" w:rsidRDefault="006E4EE6" w:rsidP="006E4EE6">
      <w:pPr>
        <w:spacing w:line="360" w:lineRule="auto"/>
        <w:rPr>
          <w:rFonts w:ascii="Garamond" w:eastAsia="Times New Roman" w:hAnsi="Garamond" w:cs="Arial CYR"/>
          <w:i/>
          <w:iCs/>
          <w:sz w:val="22"/>
          <w:szCs w:val="22"/>
          <w:lang w:eastAsia="en-US"/>
        </w:rPr>
      </w:pPr>
      <w:r w:rsidRPr="006E4EE6">
        <w:rPr>
          <w:rFonts w:ascii="Garamond" w:eastAsia="Times New Roman" w:hAnsi="Garamond" w:cs="Arial CYR"/>
          <w:i/>
          <w:iCs/>
          <w:sz w:val="22"/>
          <w:szCs w:val="22"/>
          <w:lang w:eastAsia="en-US"/>
        </w:rPr>
        <w:t>Отчетный период: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836"/>
        <w:gridCol w:w="651"/>
        <w:gridCol w:w="1306"/>
        <w:gridCol w:w="1306"/>
        <w:gridCol w:w="1470"/>
        <w:gridCol w:w="1467"/>
        <w:gridCol w:w="1306"/>
        <w:gridCol w:w="1467"/>
        <w:gridCol w:w="1157"/>
        <w:gridCol w:w="1630"/>
        <w:gridCol w:w="1630"/>
      </w:tblGrid>
      <w:tr w:rsidR="006E4EE6" w:rsidRPr="006E4EE6" w14:paraId="3061C47A" w14:textId="77777777" w:rsidTr="00CD4398">
        <w:trPr>
          <w:cantSplit/>
          <w:trHeight w:val="1737"/>
        </w:trPr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7985B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Код</w:t>
            </w:r>
          </w:p>
          <w:p w14:paraId="2BACA8FC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ГТП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A1CB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Субъект РФ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A9ED9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Код ЗСП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0CA3DA" w14:textId="77777777" w:rsidR="006E4EE6" w:rsidRPr="006E4EE6" w:rsidRDefault="00FC249C" w:rsidP="006E4EE6">
            <w:pPr>
              <w:spacing w:line="360" w:lineRule="auto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eastAsia="en-US"/>
                      </w:rPr>
                      <m:t>вынужд</m:t>
                    </m:r>
                  </m:sup>
                </m:sSup>
              </m:oMath>
            </m:oMathPara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F6C4CD" w14:textId="77777777" w:rsidR="006E4EE6" w:rsidRPr="006E4EE6" w:rsidRDefault="00FC249C" w:rsidP="006E4EE6">
            <w:pPr>
              <w:spacing w:line="360" w:lineRule="auto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eastAsia="en-US"/>
                      </w:rPr>
                      <m:t>пред_пост</m:t>
                    </m:r>
                  </m:sup>
                </m:sSup>
              </m:oMath>
            </m:oMathPara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3E8C7D0" w14:textId="77777777" w:rsidR="006E4EE6" w:rsidRPr="006E4EE6" w:rsidRDefault="00FC249C" w:rsidP="006E4EE6">
            <w:pPr>
              <w:spacing w:line="360" w:lineRule="auto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eastAsia="en-US"/>
                      </w:rPr>
                      <m:t>прод_нас</m:t>
                    </m:r>
                  </m:sup>
                </m:sSup>
              </m:oMath>
            </m:oMathPara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4463A27" w14:textId="77777777" w:rsidR="006E4EE6" w:rsidRPr="006E4EE6" w:rsidRDefault="00FC249C" w:rsidP="006E4EE6">
            <w:pPr>
              <w:spacing w:line="360" w:lineRule="auto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eastAsia="en-US"/>
                      </w:rPr>
                      <m:t>прод_ненас</m:t>
                    </m:r>
                  </m:sup>
                </m:sSup>
              </m:oMath>
            </m:oMathPara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31977F" w14:textId="77777777" w:rsidR="006E4EE6" w:rsidRPr="006E4EE6" w:rsidRDefault="00FC249C" w:rsidP="006E4EE6">
            <w:pPr>
              <w:spacing w:line="360" w:lineRule="auto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eastAsia="en-US"/>
                      </w:rPr>
                      <m:t>факт_пост</m:t>
                    </m:r>
                  </m:sup>
                </m:sSup>
              </m:oMath>
            </m:oMathPara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8DDF38" w14:textId="77777777" w:rsidR="006E4EE6" w:rsidRPr="006E4EE6" w:rsidRDefault="00FC249C" w:rsidP="006E4EE6">
            <w:pPr>
              <w:spacing w:line="360" w:lineRule="auto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eastAsia="en-US"/>
                      </w:rPr>
                      <m:t>обеспеч_РД</m:t>
                    </m:r>
                  </m:sup>
                </m:sSup>
              </m:oMath>
            </m:oMathPara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B93963" w14:textId="77777777" w:rsidR="006E4EE6" w:rsidRPr="006E4EE6" w:rsidRDefault="00FC249C" w:rsidP="006E4EE6">
            <w:pPr>
              <w:spacing w:line="360" w:lineRule="auto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eastAsia="en-US"/>
                      </w:rPr>
                      <m:t>штраф</m:t>
                    </m:r>
                  </m:sup>
                </m:sSup>
              </m:oMath>
            </m:oMathPara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DB8733" w14:textId="77777777" w:rsidR="006E4EE6" w:rsidRPr="006E4EE6" w:rsidRDefault="00FC249C" w:rsidP="006E4EE6">
            <w:pPr>
              <w:spacing w:line="360" w:lineRule="auto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eastAsia="en-US"/>
                      </w:rPr>
                      <m:t>прод_вынужд_суб</m:t>
                    </m:r>
                  </m:sup>
                </m:sSup>
              </m:oMath>
            </m:oMathPara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3DE694D" w14:textId="77777777" w:rsidR="006E4EE6" w:rsidRPr="006E4EE6" w:rsidRDefault="006E4EE6" w:rsidP="006E4EE6">
            <w:pPr>
              <w:spacing w:line="360" w:lineRule="auto"/>
              <w:rPr>
                <w:rFonts w:ascii="Garamond" w:eastAsia="Times New Roman" w:hAnsi="Garamond" w:cs="Arial"/>
                <w:iCs/>
                <w:sz w:val="20"/>
                <w:szCs w:val="20"/>
                <w:lang w:eastAsia="en-US"/>
              </w:rPr>
            </w:pPr>
          </w:p>
          <w:p w14:paraId="567A642C" w14:textId="77777777" w:rsidR="006E4EE6" w:rsidRPr="006E4EE6" w:rsidRDefault="00FC249C" w:rsidP="006E4EE6">
            <w:pPr>
              <w:spacing w:line="360" w:lineRule="auto"/>
              <w:rPr>
                <w:rFonts w:ascii="Garamond" w:eastAsia="Times New Roman" w:hAnsi="Garamond"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eastAsia="en-US"/>
                      </w:rPr>
                      <m:t>прод_вынужд_ЦЗ</m:t>
                    </m:r>
                  </m:sup>
                </m:sSup>
              </m:oMath>
            </m:oMathPara>
          </w:p>
        </w:tc>
      </w:tr>
      <w:tr w:rsidR="006E4EE6" w:rsidRPr="006E4EE6" w14:paraId="604B437B" w14:textId="77777777" w:rsidTr="00CD4398">
        <w:trPr>
          <w:trHeight w:val="2092"/>
        </w:trPr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B43A7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F3482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E4D12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9077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  <w:t>Объем мощности генерирующего оборудования, поставляющего мощность в вынужденном режиме, МВт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18C5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  <w:t>Предельный объем поставляемой мощности, МВт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11B00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  <w:t>Объем мощности, продаваемой по РД населению и приравненным к нему категориям потребителей, МВт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5BC3E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  <w:t>Объем продажи мощности по РД потребителям, предусмотренным п. 64 Правил оптового рынка, МВт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3906E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  <w:t>Объем мощности, фактически поставленный на оптовый рынок, МВт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8BA2E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  <w:t>Объем мощности равный превышению обязательств поставщика по поставке мощности по РД над фактически поставленными объемами, МВт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B57F7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  <w:t>Штрафуемый объем мощности, МВт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A9617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  <w:t>Объем продажи мощности, определяемый в соответствии с</w:t>
            </w:r>
          </w:p>
          <w:p w14:paraId="3DBCD7D5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  <w:t>п.4.2 настоящего Регламента,</w:t>
            </w:r>
          </w:p>
          <w:p w14:paraId="10B0DA4D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  <w:t>МВт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803B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  <w:t>Объем продажи мощности, определяемый в соответствии с п.4.2 настоящего Регламента, МВт</w:t>
            </w:r>
          </w:p>
        </w:tc>
      </w:tr>
      <w:tr w:rsidR="006E4EE6" w:rsidRPr="006E4EE6" w14:paraId="0329AD82" w14:textId="77777777" w:rsidTr="00CD4398">
        <w:trPr>
          <w:trHeight w:val="209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89CD3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52E02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D705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FC1EB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2BD0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0A36D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A76C6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B4C3E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8B6D9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B71E1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B6C7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highlight w:val="yellow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highlight w:val="yellow"/>
                <w:lang w:eastAsia="en-US"/>
              </w:rPr>
              <w:t>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DBD1" w14:textId="77777777" w:rsidR="006E4EE6" w:rsidRPr="006E4EE6" w:rsidRDefault="006E4EE6" w:rsidP="006E4EE6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highlight w:val="yellow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highlight w:val="yellow"/>
                <w:lang w:eastAsia="en-US"/>
              </w:rPr>
              <w:t>12</w:t>
            </w:r>
          </w:p>
        </w:tc>
      </w:tr>
    </w:tbl>
    <w:p w14:paraId="2213173F" w14:textId="70F1F9C3" w:rsidR="006E4EE6" w:rsidRPr="006E4EE6" w:rsidRDefault="006E4EE6" w:rsidP="006E4EE6">
      <w:pPr>
        <w:spacing w:line="360" w:lineRule="auto"/>
        <w:rPr>
          <w:rFonts w:ascii="Garamond" w:hAnsi="Garamond"/>
          <w:sz w:val="20"/>
          <w:szCs w:val="20"/>
          <w:highlight w:val="yellow"/>
          <w:vertAlign w:val="superscript"/>
          <w:lang w:eastAsia="en-US"/>
        </w:rPr>
      </w:pPr>
      <w:r w:rsidRPr="006E4EE6"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  <w:br w:type="page"/>
      </w:r>
    </w:p>
    <w:p w14:paraId="378A1D91" w14:textId="77777777" w:rsidR="006E4EE6" w:rsidRDefault="006E4EE6" w:rsidP="006E4EE6">
      <w:pPr>
        <w:ind w:left="851" w:hanging="851"/>
        <w:outlineLvl w:val="0"/>
        <w:rPr>
          <w:rFonts w:ascii="Garamond" w:hAnsi="Garamond" w:cs="Arial"/>
          <w:b/>
          <w:bCs/>
          <w:kern w:val="32"/>
        </w:rPr>
      </w:pPr>
      <w:r>
        <w:rPr>
          <w:rFonts w:ascii="Garamond" w:hAnsi="Garamond" w:cs="Arial"/>
          <w:b/>
          <w:bCs/>
          <w:kern w:val="32"/>
        </w:rPr>
        <w:lastRenderedPageBreak/>
        <w:t>Предлагаемая редакция</w:t>
      </w:r>
    </w:p>
    <w:p w14:paraId="3E2EB0A3" w14:textId="77777777" w:rsidR="006E4EE6" w:rsidRDefault="006E4EE6" w:rsidP="006E4EE6">
      <w:pPr>
        <w:spacing w:line="360" w:lineRule="auto"/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</w:pPr>
    </w:p>
    <w:p w14:paraId="203B303D" w14:textId="64A3E1CF" w:rsidR="006E4EE6" w:rsidRDefault="006E4EE6" w:rsidP="00846B5F">
      <w:pPr>
        <w:spacing w:line="360" w:lineRule="auto"/>
        <w:jc w:val="right"/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</w:pPr>
      <w:r w:rsidRPr="006E4EE6"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  <w:t>Форма 6.3</w:t>
      </w:r>
    </w:p>
    <w:p w14:paraId="7E1AA1CE" w14:textId="77777777" w:rsidR="00846B5F" w:rsidRPr="006E4EE6" w:rsidRDefault="00846B5F" w:rsidP="00846B5F">
      <w:pPr>
        <w:spacing w:line="360" w:lineRule="auto"/>
        <w:jc w:val="right"/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</w:pPr>
    </w:p>
    <w:p w14:paraId="19B65187" w14:textId="77777777" w:rsidR="006E4EE6" w:rsidRPr="006E4EE6" w:rsidRDefault="006E4EE6" w:rsidP="006E4EE6">
      <w:pPr>
        <w:spacing w:line="360" w:lineRule="auto"/>
        <w:rPr>
          <w:rFonts w:ascii="Garamond" w:eastAsia="Times New Roman" w:hAnsi="Garamond"/>
          <w:b/>
          <w:sz w:val="22"/>
          <w:szCs w:val="22"/>
          <w:lang w:eastAsia="en-US"/>
        </w:rPr>
      </w:pPr>
      <w:r w:rsidRPr="006E4EE6">
        <w:rPr>
          <w:rFonts w:ascii="Garamond" w:eastAsia="Times New Roman" w:hAnsi="Garamond"/>
          <w:b/>
          <w:sz w:val="22"/>
          <w:szCs w:val="22"/>
          <w:lang w:eastAsia="en-US"/>
        </w:rPr>
        <w:t>Ежемесячный отчет по объемам покупки и продажи мощности по ГТП генерации участников ценовых зон</w:t>
      </w:r>
    </w:p>
    <w:p w14:paraId="026278D2" w14:textId="77777777" w:rsidR="006E4EE6" w:rsidRPr="006E4EE6" w:rsidRDefault="006E4EE6" w:rsidP="006E4EE6">
      <w:pPr>
        <w:spacing w:line="360" w:lineRule="auto"/>
        <w:rPr>
          <w:rFonts w:ascii="Garamond" w:eastAsia="Times New Roman" w:hAnsi="Garamond"/>
          <w:b/>
          <w:i/>
          <w:sz w:val="22"/>
          <w:szCs w:val="22"/>
          <w:lang w:eastAsia="en-US"/>
        </w:rPr>
      </w:pPr>
      <w:r w:rsidRPr="006E4EE6">
        <w:rPr>
          <w:rFonts w:ascii="Garamond" w:eastAsia="Times New Roman" w:hAnsi="Garamond"/>
          <w:b/>
          <w:i/>
          <w:sz w:val="22"/>
          <w:szCs w:val="22"/>
          <w:lang w:eastAsia="en-US"/>
        </w:rPr>
        <w:t>Для поставщиков, осуществляющих поставку мощности в вынужденном режиме</w:t>
      </w:r>
    </w:p>
    <w:p w14:paraId="16C1BC6D" w14:textId="77777777" w:rsidR="006E4EE6" w:rsidRPr="006E4EE6" w:rsidRDefault="006E4EE6" w:rsidP="006E4EE6">
      <w:pPr>
        <w:spacing w:line="360" w:lineRule="auto"/>
        <w:rPr>
          <w:rFonts w:ascii="Garamond" w:eastAsia="Times New Roman" w:hAnsi="Garamond" w:cs="Arial CYR"/>
          <w:i/>
          <w:iCs/>
          <w:sz w:val="22"/>
          <w:szCs w:val="22"/>
          <w:lang w:eastAsia="en-US"/>
        </w:rPr>
      </w:pPr>
      <w:r w:rsidRPr="006E4EE6">
        <w:rPr>
          <w:rFonts w:ascii="Garamond" w:eastAsia="Times New Roman" w:hAnsi="Garamond" w:cs="Arial CYR"/>
          <w:i/>
          <w:iCs/>
          <w:sz w:val="22"/>
          <w:szCs w:val="22"/>
          <w:lang w:eastAsia="en-US"/>
        </w:rPr>
        <w:t>Участник:</w:t>
      </w:r>
    </w:p>
    <w:p w14:paraId="2166548E" w14:textId="77777777" w:rsidR="006E4EE6" w:rsidRPr="006E4EE6" w:rsidRDefault="006E4EE6" w:rsidP="006E4EE6">
      <w:pPr>
        <w:spacing w:line="360" w:lineRule="auto"/>
        <w:rPr>
          <w:rFonts w:ascii="Garamond" w:eastAsia="Times New Roman" w:hAnsi="Garamond" w:cs="Arial CYR"/>
          <w:i/>
          <w:iCs/>
          <w:sz w:val="22"/>
          <w:szCs w:val="22"/>
          <w:lang w:eastAsia="en-US"/>
        </w:rPr>
      </w:pPr>
      <w:r w:rsidRPr="006E4EE6">
        <w:rPr>
          <w:rFonts w:ascii="Garamond" w:eastAsia="Times New Roman" w:hAnsi="Garamond" w:cs="Arial CYR"/>
          <w:i/>
          <w:iCs/>
          <w:sz w:val="22"/>
          <w:szCs w:val="22"/>
          <w:lang w:eastAsia="en-US"/>
        </w:rPr>
        <w:t>Отчетный период: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819"/>
        <w:gridCol w:w="563"/>
        <w:gridCol w:w="1267"/>
        <w:gridCol w:w="1125"/>
        <w:gridCol w:w="1273"/>
        <w:gridCol w:w="1417"/>
        <w:gridCol w:w="1157"/>
        <w:gridCol w:w="1267"/>
        <w:gridCol w:w="1133"/>
        <w:gridCol w:w="1431"/>
        <w:gridCol w:w="1431"/>
        <w:gridCol w:w="1431"/>
      </w:tblGrid>
      <w:tr w:rsidR="005D3452" w:rsidRPr="006E4EE6" w14:paraId="47C11798" w14:textId="77777777" w:rsidTr="00624930">
        <w:trPr>
          <w:cantSplit/>
          <w:trHeight w:val="1737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6837B" w14:textId="77777777" w:rsidR="005D3452" w:rsidRPr="006E4EE6" w:rsidRDefault="005D3452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Код</w:t>
            </w:r>
          </w:p>
          <w:p w14:paraId="73AEF2DA" w14:textId="77777777" w:rsidR="005D3452" w:rsidRPr="006E4EE6" w:rsidRDefault="005D3452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ГТП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8810" w14:textId="77777777" w:rsidR="005D3452" w:rsidRPr="006E4EE6" w:rsidRDefault="005D3452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Субъект РФ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B92D2" w14:textId="77777777" w:rsidR="005D3452" w:rsidRPr="006E4EE6" w:rsidRDefault="005D3452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Код ЗСП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BDC674A" w14:textId="77777777" w:rsidR="005D3452" w:rsidRPr="006E4EE6" w:rsidRDefault="00FC249C" w:rsidP="00CD4398">
            <w:pPr>
              <w:spacing w:line="360" w:lineRule="auto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eastAsia="en-US"/>
                      </w:rPr>
                      <m:t>вынужд</m:t>
                    </m:r>
                  </m:sup>
                </m:sSup>
              </m:oMath>
            </m:oMathPara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737C64" w14:textId="77777777" w:rsidR="005D3452" w:rsidRPr="006E4EE6" w:rsidRDefault="00FC249C" w:rsidP="00CD4398">
            <w:pPr>
              <w:spacing w:line="360" w:lineRule="auto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eastAsia="en-US"/>
                      </w:rPr>
                      <m:t>пред_пост</m:t>
                    </m:r>
                  </m:sup>
                </m:sSup>
              </m:oMath>
            </m:oMathPara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677E191" w14:textId="77777777" w:rsidR="005D3452" w:rsidRPr="006E4EE6" w:rsidRDefault="00FC249C" w:rsidP="00CD4398">
            <w:pPr>
              <w:spacing w:line="360" w:lineRule="auto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eastAsia="en-US"/>
                      </w:rPr>
                      <m:t>прод_нас</m:t>
                    </m:r>
                  </m:sup>
                </m:sSup>
              </m:oMath>
            </m:oMathPara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0155E54" w14:textId="77777777" w:rsidR="005D3452" w:rsidRPr="006E4EE6" w:rsidRDefault="00FC249C" w:rsidP="00CD4398">
            <w:pPr>
              <w:spacing w:line="360" w:lineRule="auto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eastAsia="en-US"/>
                      </w:rPr>
                      <m:t>прод_ненас</m:t>
                    </m:r>
                  </m:sup>
                </m:sSup>
              </m:oMath>
            </m:oMathPara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ED09082" w14:textId="77777777" w:rsidR="005D3452" w:rsidRPr="006E4EE6" w:rsidRDefault="00FC249C" w:rsidP="00CD4398">
            <w:pPr>
              <w:spacing w:line="360" w:lineRule="auto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eastAsia="en-US"/>
                      </w:rPr>
                      <m:t>факт_пост</m:t>
                    </m:r>
                  </m:sup>
                </m:sSup>
              </m:oMath>
            </m:oMathPara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244BCD2" w14:textId="77777777" w:rsidR="005D3452" w:rsidRPr="006E4EE6" w:rsidRDefault="00FC249C" w:rsidP="00CD4398">
            <w:pPr>
              <w:spacing w:line="360" w:lineRule="auto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eastAsia="en-US"/>
                      </w:rPr>
                      <m:t>обеспеч_РД</m:t>
                    </m:r>
                  </m:sup>
                </m:sSup>
              </m:oMath>
            </m:oMathPara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0C85DA" w14:textId="77777777" w:rsidR="005D3452" w:rsidRPr="006E4EE6" w:rsidRDefault="00FC249C" w:rsidP="00CD4398">
            <w:pPr>
              <w:spacing w:line="360" w:lineRule="auto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0"/>
                        <w:szCs w:val="20"/>
                        <w:lang w:eastAsia="en-US"/>
                      </w:rPr>
                      <m:t>штраф</m:t>
                    </m:r>
                  </m:sup>
                </m:sSup>
              </m:oMath>
            </m:oMathPara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6E1447" w14:textId="33AFF819" w:rsidR="005D3452" w:rsidRPr="00624930" w:rsidRDefault="00FC249C" w:rsidP="00CD4398">
            <w:pPr>
              <w:spacing w:line="360" w:lineRule="auto"/>
              <w:rPr>
                <w:rFonts w:ascii="Garamond" w:eastAsia="Cambria" w:hAnsi="Garamond" w:cs="Cambria"/>
                <w:iCs/>
                <w:sz w:val="20"/>
                <w:szCs w:val="20"/>
                <w:lang w:eastAsia="en-US"/>
              </w:rPr>
            </w:pPr>
            <m:oMathPara>
              <m:oMathParaPr>
                <m:jc m:val="center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noProof/>
                        <w:sz w:val="20"/>
                        <w:szCs w:val="20"/>
                        <w:highlight w:val="yellow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noProof/>
                        <w:sz w:val="20"/>
                        <w:szCs w:val="20"/>
                        <w:highlight w:val="yellow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noProof/>
                        <w:sz w:val="20"/>
                        <w:szCs w:val="20"/>
                        <w:highlight w:val="yellow"/>
                      </w:rPr>
                      <m:t>штраф_негот</m:t>
                    </m:r>
                  </m:sup>
                </m:sSup>
              </m:oMath>
            </m:oMathPara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77D390" w14:textId="5D216D61" w:rsidR="005D3452" w:rsidRPr="006E4EE6" w:rsidRDefault="00FC249C" w:rsidP="00CD4398">
            <w:pPr>
              <w:spacing w:line="360" w:lineRule="auto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eastAsia="en-US"/>
                      </w:rPr>
                      <m:t>прод_вынужд_суб</m:t>
                    </m:r>
                  </m:sup>
                </m:sSup>
              </m:oMath>
            </m:oMathPara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0FC2436" w14:textId="77777777" w:rsidR="005D3452" w:rsidRPr="006E4EE6" w:rsidRDefault="005D3452" w:rsidP="00CD4398">
            <w:pPr>
              <w:spacing w:line="360" w:lineRule="auto"/>
              <w:rPr>
                <w:rFonts w:ascii="Garamond" w:eastAsia="Times New Roman" w:hAnsi="Garamond" w:cs="Arial"/>
                <w:iCs/>
                <w:sz w:val="20"/>
                <w:szCs w:val="20"/>
                <w:lang w:eastAsia="en-US"/>
              </w:rPr>
            </w:pPr>
          </w:p>
          <w:p w14:paraId="140610D9" w14:textId="77777777" w:rsidR="005D3452" w:rsidRPr="006E4EE6" w:rsidRDefault="00FC249C" w:rsidP="00CD4398">
            <w:pPr>
              <w:spacing w:line="360" w:lineRule="auto"/>
              <w:rPr>
                <w:rFonts w:ascii="Garamond" w:eastAsia="Times New Roman" w:hAnsi="Garamond"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eastAsia="en-US"/>
                      </w:rPr>
                      <m:t>прод_вынужд_ЦЗ</m:t>
                    </m:r>
                  </m:sup>
                </m:sSup>
              </m:oMath>
            </m:oMathPara>
          </w:p>
        </w:tc>
      </w:tr>
      <w:tr w:rsidR="005D3452" w:rsidRPr="006E4EE6" w14:paraId="62A59E61" w14:textId="77777777" w:rsidTr="005D3452">
        <w:trPr>
          <w:trHeight w:val="2092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F5FD" w14:textId="77777777" w:rsidR="005D3452" w:rsidRPr="006E4EE6" w:rsidRDefault="005D3452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3C799" w14:textId="77777777" w:rsidR="005D3452" w:rsidRPr="006E4EE6" w:rsidRDefault="005D3452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D0682" w14:textId="77777777" w:rsidR="005D3452" w:rsidRPr="006E4EE6" w:rsidRDefault="005D3452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F7F78" w14:textId="77777777" w:rsidR="005D3452" w:rsidRPr="006E4EE6" w:rsidRDefault="005D3452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  <w:t>Объем мощности генерирующего оборудования, поставляющего мощность в вынужденном режиме, МВт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FB0D" w14:textId="77777777" w:rsidR="005D3452" w:rsidRPr="006E4EE6" w:rsidRDefault="005D3452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  <w:t>Предельный объем поставляемой мощности, МВт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2778" w14:textId="77777777" w:rsidR="005D3452" w:rsidRPr="006E4EE6" w:rsidRDefault="005D3452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  <w:t>Объем мощности, продаваемой по РД населению и приравненным к нему категориям потребителей, МВт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40946" w14:textId="77777777" w:rsidR="005D3452" w:rsidRPr="006E4EE6" w:rsidRDefault="005D3452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  <w:t>Объем продажи мощности по РД потребителям, предусмотренным п. 64 Правил оптового рынка, МВт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4A4BC" w14:textId="77777777" w:rsidR="005D3452" w:rsidRPr="006E4EE6" w:rsidRDefault="005D3452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  <w:t>Объем мощности, фактически поставленный на оптовый рынок, МВт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A621" w14:textId="77777777" w:rsidR="005D3452" w:rsidRPr="006E4EE6" w:rsidRDefault="005D3452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  <w:t>Объем мощности равный превышению обязательств поставщика по поставке мощности по РД над фактически поставленными объемами, МВт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EDB2" w14:textId="77777777" w:rsidR="005D3452" w:rsidRPr="006E4EE6" w:rsidRDefault="005D3452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  <w:t>Штрафуемый объем мощности, МВт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4872" w14:textId="77777777" w:rsidR="00624930" w:rsidRDefault="00624930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highlight w:val="yellow"/>
                <w:lang w:eastAsia="en-US"/>
              </w:rPr>
            </w:pPr>
          </w:p>
          <w:p w14:paraId="1D10D395" w14:textId="77777777" w:rsidR="00624930" w:rsidRDefault="00624930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highlight w:val="yellow"/>
                <w:lang w:eastAsia="en-US"/>
              </w:rPr>
            </w:pPr>
          </w:p>
          <w:p w14:paraId="580BFDA4" w14:textId="77777777" w:rsidR="00624930" w:rsidRDefault="00624930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highlight w:val="yellow"/>
                <w:lang w:eastAsia="en-US"/>
              </w:rPr>
            </w:pPr>
          </w:p>
          <w:p w14:paraId="0F0DD744" w14:textId="2991C3A9" w:rsidR="005D3452" w:rsidRPr="006E4EE6" w:rsidRDefault="00624930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highlight w:val="yellow"/>
                <w:lang w:eastAsia="en-US"/>
              </w:rPr>
              <w:t>Объем мощности для расчета штрафа за неготовность, МВт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897DC" w14:textId="280CD32B" w:rsidR="005D3452" w:rsidRPr="006E4EE6" w:rsidRDefault="005D3452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  <w:t>Объем продажи мощности, определяемый в соответствии с</w:t>
            </w:r>
          </w:p>
          <w:p w14:paraId="1E06B6BB" w14:textId="77777777" w:rsidR="005D3452" w:rsidRPr="006E4EE6" w:rsidRDefault="005D3452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  <w:t>п.4.2 настоящего Регламента,</w:t>
            </w:r>
          </w:p>
          <w:p w14:paraId="029CD551" w14:textId="77777777" w:rsidR="005D3452" w:rsidRPr="006E4EE6" w:rsidRDefault="005D3452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  <w:t>МВт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2C70" w14:textId="77777777" w:rsidR="005D3452" w:rsidRPr="006E4EE6" w:rsidRDefault="005D3452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6"/>
                <w:szCs w:val="16"/>
                <w:lang w:eastAsia="en-US"/>
              </w:rPr>
              <w:t>Объем продажи мощности, определяемый в соответствии с п.4.2 настоящего Регламента, МВт</w:t>
            </w:r>
          </w:p>
        </w:tc>
      </w:tr>
      <w:tr w:rsidR="005D3452" w:rsidRPr="006E4EE6" w14:paraId="55AE5DE0" w14:textId="77777777" w:rsidTr="005D3452">
        <w:trPr>
          <w:trHeight w:val="20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9C9FB" w14:textId="77777777" w:rsidR="005D3452" w:rsidRPr="006E4EE6" w:rsidRDefault="005D3452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65463" w14:textId="77777777" w:rsidR="005D3452" w:rsidRPr="006E4EE6" w:rsidRDefault="005D3452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02843" w14:textId="77777777" w:rsidR="005D3452" w:rsidRPr="006E4EE6" w:rsidRDefault="005D3452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58B6C" w14:textId="77777777" w:rsidR="005D3452" w:rsidRPr="006E4EE6" w:rsidRDefault="005D3452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9C74" w14:textId="77777777" w:rsidR="005D3452" w:rsidRPr="006E4EE6" w:rsidRDefault="005D3452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8EF79" w14:textId="77777777" w:rsidR="005D3452" w:rsidRPr="006E4EE6" w:rsidRDefault="005D3452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CCEC" w14:textId="77777777" w:rsidR="005D3452" w:rsidRPr="006E4EE6" w:rsidRDefault="005D3452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D5D03" w14:textId="77777777" w:rsidR="005D3452" w:rsidRPr="006E4EE6" w:rsidRDefault="005D3452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62FDA" w14:textId="77777777" w:rsidR="005D3452" w:rsidRPr="006E4EE6" w:rsidRDefault="005D3452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6B076" w14:textId="77777777" w:rsidR="005D3452" w:rsidRPr="006E4EE6" w:rsidRDefault="005D3452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E336" w14:textId="27D7B36F" w:rsidR="005D3452" w:rsidRPr="00624930" w:rsidRDefault="00624930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highlight w:val="yellow"/>
                <w:lang w:eastAsia="en-US"/>
              </w:rPr>
            </w:pPr>
            <w:r w:rsidRPr="00624930">
              <w:rPr>
                <w:rFonts w:ascii="Garamond" w:eastAsia="Times New Roman" w:hAnsi="Garamond" w:cs="Arial"/>
                <w:sz w:val="22"/>
                <w:szCs w:val="22"/>
                <w:highlight w:val="yellow"/>
                <w:lang w:eastAsia="en-US"/>
              </w:rPr>
              <w:t>11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78C8" w14:textId="5995BBC0" w:rsidR="005D3452" w:rsidRPr="006E4EE6" w:rsidRDefault="00624930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highlight w:val="yellow"/>
                <w:lang w:eastAsia="en-US"/>
              </w:rPr>
            </w:pPr>
            <w:r w:rsidRPr="00624930">
              <w:rPr>
                <w:rFonts w:ascii="Garamond" w:eastAsia="Times New Roman" w:hAnsi="Garamond" w:cs="Arial"/>
                <w:sz w:val="22"/>
                <w:szCs w:val="22"/>
                <w:highlight w:val="yellow"/>
                <w:lang w:eastAsia="en-US"/>
              </w:rPr>
              <w:t>12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694C" w14:textId="109D0473" w:rsidR="005D3452" w:rsidRPr="006E4EE6" w:rsidRDefault="005D3452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highlight w:val="yellow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22"/>
                <w:szCs w:val="22"/>
                <w:highlight w:val="yellow"/>
                <w:lang w:eastAsia="en-US"/>
              </w:rPr>
              <w:t>1</w:t>
            </w:r>
            <w:r w:rsidR="00624930" w:rsidRPr="00624930">
              <w:rPr>
                <w:rFonts w:ascii="Garamond" w:eastAsia="Times New Roman" w:hAnsi="Garamond" w:cs="Arial"/>
                <w:sz w:val="22"/>
                <w:szCs w:val="22"/>
                <w:highlight w:val="yellow"/>
                <w:lang w:eastAsia="en-US"/>
              </w:rPr>
              <w:t>3</w:t>
            </w:r>
          </w:p>
        </w:tc>
      </w:tr>
    </w:tbl>
    <w:p w14:paraId="1D544F57" w14:textId="77777777" w:rsidR="006E4EE6" w:rsidRPr="006E4EE6" w:rsidRDefault="006E4EE6" w:rsidP="006E4EE6">
      <w:pPr>
        <w:spacing w:line="360" w:lineRule="auto"/>
        <w:rPr>
          <w:rFonts w:ascii="Garamond" w:hAnsi="Garamond"/>
          <w:sz w:val="20"/>
          <w:szCs w:val="20"/>
          <w:highlight w:val="yellow"/>
          <w:vertAlign w:val="superscript"/>
          <w:lang w:eastAsia="en-US"/>
        </w:rPr>
      </w:pPr>
      <w:r w:rsidRPr="006E4EE6"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  <w:br w:type="page"/>
      </w:r>
    </w:p>
    <w:p w14:paraId="12DCC51A" w14:textId="0D11D740" w:rsidR="00BD01E2" w:rsidRPr="00413C17" w:rsidRDefault="00B91E66" w:rsidP="00BD01E2">
      <w:pPr>
        <w:ind w:right="-314"/>
        <w:rPr>
          <w:rFonts w:ascii="Garamond" w:hAnsi="Garamond" w:cs="Arial"/>
          <w:b/>
          <w:bCs/>
          <w:kern w:val="32"/>
        </w:rPr>
      </w:pPr>
      <w:r>
        <w:rPr>
          <w:rFonts w:ascii="Garamond" w:hAnsi="Garamond" w:cs="Arial"/>
          <w:b/>
          <w:bCs/>
          <w:kern w:val="32"/>
        </w:rPr>
        <w:lastRenderedPageBreak/>
        <w:t>Д</w:t>
      </w:r>
      <w:r w:rsidRPr="00EC3069">
        <w:rPr>
          <w:rFonts w:ascii="Garamond" w:hAnsi="Garamond" w:cs="Arial"/>
          <w:b/>
          <w:bCs/>
          <w:kern w:val="32"/>
        </w:rPr>
        <w:t xml:space="preserve">ействующая </w:t>
      </w:r>
      <w:r>
        <w:rPr>
          <w:rFonts w:ascii="Garamond" w:hAnsi="Garamond" w:cs="Arial"/>
          <w:b/>
          <w:bCs/>
          <w:kern w:val="32"/>
        </w:rPr>
        <w:t>редакция</w:t>
      </w:r>
    </w:p>
    <w:p w14:paraId="015E1F20" w14:textId="77777777" w:rsidR="00BD01E2" w:rsidRDefault="00BD01E2" w:rsidP="00BD01E2">
      <w:pPr>
        <w:spacing w:line="360" w:lineRule="auto"/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</w:pPr>
    </w:p>
    <w:p w14:paraId="36BCC3FB" w14:textId="5EBE5358" w:rsidR="00BD01E2" w:rsidRDefault="00BD01E2" w:rsidP="00846B5F">
      <w:pPr>
        <w:spacing w:line="360" w:lineRule="auto"/>
        <w:jc w:val="right"/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</w:pPr>
      <w:r w:rsidRPr="00BD01E2"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  <w:t>Форма 6.6</w:t>
      </w:r>
    </w:p>
    <w:p w14:paraId="46904C62" w14:textId="77777777" w:rsidR="00846B5F" w:rsidRPr="00BD01E2" w:rsidRDefault="00846B5F" w:rsidP="00846B5F">
      <w:pPr>
        <w:spacing w:line="360" w:lineRule="auto"/>
        <w:jc w:val="right"/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</w:pPr>
    </w:p>
    <w:p w14:paraId="02B74F13" w14:textId="77777777" w:rsidR="00BD01E2" w:rsidRPr="00BD01E2" w:rsidRDefault="00BD01E2" w:rsidP="00BD01E2">
      <w:pPr>
        <w:spacing w:line="360" w:lineRule="auto"/>
        <w:rPr>
          <w:rFonts w:ascii="Garamond" w:eastAsia="Times New Roman" w:hAnsi="Garamond"/>
          <w:b/>
          <w:sz w:val="22"/>
          <w:szCs w:val="22"/>
          <w:lang w:eastAsia="en-US"/>
        </w:rPr>
      </w:pPr>
      <w:r w:rsidRPr="00BD01E2">
        <w:rPr>
          <w:rFonts w:ascii="Garamond" w:eastAsia="Times New Roman" w:hAnsi="Garamond"/>
          <w:b/>
          <w:sz w:val="22"/>
          <w:szCs w:val="22"/>
          <w:lang w:eastAsia="en-US"/>
        </w:rPr>
        <w:t>Ежемесячный отчет по объемам покупки и продажи мощности по ГТП генерации участников ценовых зон</w:t>
      </w:r>
    </w:p>
    <w:p w14:paraId="4D614C0A" w14:textId="77777777" w:rsidR="00BD01E2" w:rsidRPr="00BD01E2" w:rsidRDefault="00BD01E2" w:rsidP="00BD01E2">
      <w:pPr>
        <w:spacing w:line="360" w:lineRule="auto"/>
        <w:rPr>
          <w:rFonts w:ascii="Garamond" w:eastAsia="Times New Roman" w:hAnsi="Garamond"/>
          <w:b/>
          <w:i/>
          <w:sz w:val="22"/>
          <w:szCs w:val="22"/>
          <w:lang w:eastAsia="en-US"/>
        </w:rPr>
      </w:pPr>
      <w:r w:rsidRPr="00BD01E2">
        <w:rPr>
          <w:rFonts w:ascii="Garamond" w:eastAsia="Times New Roman" w:hAnsi="Garamond"/>
          <w:b/>
          <w:i/>
          <w:sz w:val="22"/>
          <w:szCs w:val="22"/>
          <w:lang w:eastAsia="en-US"/>
        </w:rPr>
        <w:t xml:space="preserve">Для поставщиков, осуществляющих поставку мощности по договорам купли-продажи (поставки) мощности модернизированных генерирующих объектов  </w:t>
      </w:r>
    </w:p>
    <w:p w14:paraId="28AF080F" w14:textId="77777777" w:rsidR="00BD01E2" w:rsidRPr="00BD01E2" w:rsidRDefault="00BD01E2" w:rsidP="00BD01E2">
      <w:pPr>
        <w:spacing w:line="360" w:lineRule="auto"/>
        <w:rPr>
          <w:rFonts w:ascii="Garamond" w:eastAsia="Times New Roman" w:hAnsi="Garamond" w:cs="Arial CYR"/>
          <w:i/>
          <w:iCs/>
          <w:sz w:val="22"/>
          <w:szCs w:val="22"/>
          <w:lang w:eastAsia="en-US"/>
        </w:rPr>
      </w:pPr>
      <w:r w:rsidRPr="00BD01E2">
        <w:rPr>
          <w:rFonts w:ascii="Garamond" w:eastAsia="Times New Roman" w:hAnsi="Garamond" w:cs="Arial CYR"/>
          <w:i/>
          <w:iCs/>
          <w:sz w:val="22"/>
          <w:szCs w:val="22"/>
          <w:lang w:eastAsia="en-US"/>
        </w:rPr>
        <w:t>Участник:</w:t>
      </w:r>
    </w:p>
    <w:p w14:paraId="5DD4EB8F" w14:textId="77777777" w:rsidR="00BD01E2" w:rsidRPr="00BD01E2" w:rsidRDefault="00BD01E2" w:rsidP="00BD01E2">
      <w:pPr>
        <w:spacing w:line="360" w:lineRule="auto"/>
        <w:rPr>
          <w:rFonts w:ascii="Garamond" w:eastAsia="Times New Roman" w:hAnsi="Garamond"/>
          <w:b/>
          <w:i/>
          <w:sz w:val="22"/>
          <w:szCs w:val="22"/>
          <w:lang w:eastAsia="en-US"/>
        </w:rPr>
      </w:pPr>
      <w:r w:rsidRPr="00BD01E2">
        <w:rPr>
          <w:rFonts w:ascii="Garamond" w:eastAsia="Times New Roman" w:hAnsi="Garamond" w:cs="Arial CYR"/>
          <w:i/>
          <w:iCs/>
          <w:sz w:val="22"/>
          <w:szCs w:val="22"/>
          <w:lang w:eastAsia="en-US"/>
        </w:rPr>
        <w:t>Отчетный период: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9"/>
        <w:gridCol w:w="819"/>
        <w:gridCol w:w="563"/>
        <w:gridCol w:w="1752"/>
        <w:gridCol w:w="1378"/>
        <w:gridCol w:w="1238"/>
        <w:gridCol w:w="1332"/>
        <w:gridCol w:w="1568"/>
        <w:gridCol w:w="1274"/>
        <w:gridCol w:w="1327"/>
        <w:gridCol w:w="1500"/>
        <w:gridCol w:w="1564"/>
      </w:tblGrid>
      <w:tr w:rsidR="00BD01E2" w:rsidRPr="00BD01E2" w14:paraId="15623E1D" w14:textId="77777777" w:rsidTr="00CD4398">
        <w:trPr>
          <w:trHeight w:val="403"/>
        </w:trPr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AB0F" w14:textId="77777777" w:rsidR="00BD01E2" w:rsidRPr="00BD01E2" w:rsidRDefault="00BD01E2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Код</w:t>
            </w:r>
          </w:p>
          <w:p w14:paraId="40783DAF" w14:textId="77777777" w:rsidR="00BD01E2" w:rsidRPr="00BD01E2" w:rsidRDefault="00BD01E2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ГТП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3373E" w14:textId="77777777" w:rsidR="00BD01E2" w:rsidRPr="00BD01E2" w:rsidRDefault="00BD01E2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Субъект РФ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B291B" w14:textId="77777777" w:rsidR="00BD01E2" w:rsidRPr="00BD01E2" w:rsidRDefault="00BD01E2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val="en-US" w:eastAsia="en-US"/>
              </w:rPr>
            </w:pPr>
          </w:p>
          <w:p w14:paraId="4EF4B3A5" w14:textId="77777777" w:rsidR="00BD01E2" w:rsidRPr="00BD01E2" w:rsidRDefault="00BD01E2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Код ЗСП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C9BAF" w14:textId="77777777" w:rsidR="00BD01E2" w:rsidRPr="00BD01E2" w:rsidRDefault="00FC249C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sz w:val="18"/>
                        <w:szCs w:val="18"/>
                        <w:lang w:eastAsia="en-US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eastAsia="en-US"/>
                      </w:rPr>
                      <m:t>уст_КОММод</m:t>
                    </m:r>
                  </m:sup>
                </m:sSup>
              </m:oMath>
            </m:oMathPara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3AC7" w14:textId="77777777" w:rsidR="00BD01E2" w:rsidRPr="00BD01E2" w:rsidRDefault="00FC249C" w:rsidP="00BD01E2">
            <w:pPr>
              <w:spacing w:line="360" w:lineRule="auto"/>
              <w:jc w:val="center"/>
              <w:rPr>
                <w:rFonts w:ascii="Garamond" w:eastAsia="Times New Roman" w:hAnsi="Garamond"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sz w:val="18"/>
                        <w:szCs w:val="18"/>
                        <w:lang w:eastAsia="en-US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eastAsia="en-US"/>
                      </w:rPr>
                      <m:t>КОММод</m:t>
                    </m:r>
                  </m:sup>
                </m:sSup>
              </m:oMath>
            </m:oMathPara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4B297" w14:textId="77777777" w:rsidR="00BD01E2" w:rsidRPr="00BD01E2" w:rsidRDefault="00FC249C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sz w:val="18"/>
                        <w:szCs w:val="18"/>
                        <w:lang w:eastAsia="en-US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eastAsia="en-US"/>
                      </w:rPr>
                      <m:t>пред_пост</m:t>
                    </m:r>
                  </m:sup>
                </m:sSup>
              </m:oMath>
            </m:oMathPara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43F0" w14:textId="77777777" w:rsidR="00BD01E2" w:rsidRPr="00BD01E2" w:rsidRDefault="00FC249C" w:rsidP="00BD01E2">
            <w:pPr>
              <w:spacing w:line="360" w:lineRule="auto"/>
              <w:jc w:val="center"/>
              <w:rPr>
                <w:rFonts w:ascii="Garamond" w:eastAsia="Times New Roman" w:hAnsi="Garamond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sz w:val="18"/>
                        <w:szCs w:val="18"/>
                        <w:lang w:eastAsia="en-US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eastAsia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eastAsia="en-US"/>
                      </w:rPr>
                      <m:t>прод_нас</m:t>
                    </m:r>
                  </m:sup>
                </m:sSup>
              </m:oMath>
            </m:oMathPara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3C68" w14:textId="77777777" w:rsidR="00BD01E2" w:rsidRPr="00BD01E2" w:rsidRDefault="00FC249C" w:rsidP="00BD01E2">
            <w:pPr>
              <w:spacing w:line="360" w:lineRule="auto"/>
              <w:jc w:val="center"/>
              <w:rPr>
                <w:rFonts w:ascii="Garamond" w:eastAsia="Times New Roman" w:hAnsi="Garamond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sz w:val="18"/>
                        <w:szCs w:val="18"/>
                        <w:lang w:eastAsia="en-US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eastAsia="en-US"/>
                      </w:rPr>
                      <m:t>прод_ненас</m:t>
                    </m:r>
                  </m:sup>
                </m:sSup>
              </m:oMath>
            </m:oMathPara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D430A" w14:textId="77777777" w:rsidR="00BD01E2" w:rsidRPr="00BD01E2" w:rsidRDefault="00FC249C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sz w:val="18"/>
                        <w:szCs w:val="18"/>
                        <w:lang w:eastAsia="en-US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eastAsia="en-US"/>
                      </w:rPr>
                      <m:t>факт_пост</m:t>
                    </m:r>
                  </m:sup>
                </m:sSup>
              </m:oMath>
            </m:oMathPara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1A7A1" w14:textId="77777777" w:rsidR="00BD01E2" w:rsidRPr="00BD01E2" w:rsidRDefault="00FC249C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sz w:val="18"/>
                        <w:szCs w:val="18"/>
                        <w:lang w:eastAsia="en-US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eastAsia="en-US"/>
                      </w:rPr>
                      <m:t>штраф_КОММод</m:t>
                    </m:r>
                  </m:sup>
                </m:sSup>
              </m:oMath>
            </m:oMathPara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B2E3" w14:textId="77777777" w:rsidR="00BD01E2" w:rsidRPr="00BD01E2" w:rsidRDefault="00FC249C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sz w:val="18"/>
                        <w:szCs w:val="18"/>
                        <w:lang w:eastAsia="en-US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eastAsia="en-US"/>
                      </w:rPr>
                      <m:t>прод_КОММод</m:t>
                    </m:r>
                  </m:sup>
                </m:sSup>
              </m:oMath>
            </m:oMathPara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3A1C8" w14:textId="77777777" w:rsidR="00BD01E2" w:rsidRPr="00BD01E2" w:rsidRDefault="00FC249C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sz w:val="18"/>
                        <w:szCs w:val="18"/>
                        <w:lang w:eastAsia="en-US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eastAsia="en-US"/>
                      </w:rPr>
                      <m:t>пост_КОММод_СП</m:t>
                    </m:r>
                  </m:sup>
                </m:sSup>
              </m:oMath>
            </m:oMathPara>
          </w:p>
        </w:tc>
      </w:tr>
      <w:tr w:rsidR="00BD01E2" w:rsidRPr="00BD01E2" w14:paraId="541696F5" w14:textId="77777777" w:rsidTr="00CD4398">
        <w:trPr>
          <w:trHeight w:val="1943"/>
        </w:trPr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AACF" w14:textId="77777777" w:rsidR="00BD01E2" w:rsidRPr="00BD01E2" w:rsidRDefault="00BD01E2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6C3F5" w14:textId="77777777" w:rsidR="00BD01E2" w:rsidRPr="00BD01E2" w:rsidRDefault="00BD01E2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521E" w14:textId="77777777" w:rsidR="00BD01E2" w:rsidRPr="00BD01E2" w:rsidRDefault="00BD01E2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300A5" w14:textId="77777777" w:rsidR="00BD01E2" w:rsidRPr="00BD01E2" w:rsidRDefault="00BD01E2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Объем установленной мощности, указанный в отношении генерирующего объекта в договоре купли-продажи (поставки) мощности модернизированных генерирующих объектов (далее – договор на модернизацию), МВт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AC992C" w14:textId="77777777" w:rsidR="00BD01E2" w:rsidRPr="00BD01E2" w:rsidRDefault="00BD01E2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Объем мощности, составляющий обязательства поставщика по поставке мощности по договорам на модернизацию, МВт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2805" w14:textId="77777777" w:rsidR="00BD01E2" w:rsidRPr="00BD01E2" w:rsidRDefault="00BD01E2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Предельный объем поставляемой мощности, МВт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0530" w14:textId="77777777" w:rsidR="00BD01E2" w:rsidRPr="00BD01E2" w:rsidRDefault="00BD01E2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Объем мощности, продаваемой по РД населению и приравненным к нему категориям потребителей, МВт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ACDA" w14:textId="77777777" w:rsidR="00BD01E2" w:rsidRPr="00BD01E2" w:rsidRDefault="00BD01E2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Объем продажи мощности по РД потребителям, предусмотренным пунктом 64 Правил оптового рынка, МВт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D354" w14:textId="77777777" w:rsidR="00BD01E2" w:rsidRPr="00BD01E2" w:rsidRDefault="00BD01E2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Объем мощности, фактически поставленный на оптовый рынок, МВт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16D5" w14:textId="77777777" w:rsidR="00BD01E2" w:rsidRPr="00BD01E2" w:rsidRDefault="00BD01E2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Штрафуемый объем мощности, МВт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B0A3" w14:textId="77777777" w:rsidR="00BD01E2" w:rsidRPr="00BD01E2" w:rsidRDefault="00BD01E2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Совокупный объем мощности, продаваемый по договорам на модернизацию, за исключением объемов мощности, фактически поставленных для покрытия СП, МВт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2D17" w14:textId="77777777" w:rsidR="00BD01E2" w:rsidRPr="00BD01E2" w:rsidRDefault="00BD01E2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Объем мощности, который фактически поставлен для покрытия СП для поставщиков, осуществляющих поставку мощности по договорам на модернизацию, МВт</w:t>
            </w:r>
          </w:p>
        </w:tc>
      </w:tr>
      <w:tr w:rsidR="00BD01E2" w:rsidRPr="00BD01E2" w14:paraId="7B23A957" w14:textId="77777777" w:rsidTr="00CD4398">
        <w:trPr>
          <w:trHeight w:val="27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A1969" w14:textId="77777777" w:rsidR="00BD01E2" w:rsidRPr="00BD01E2" w:rsidRDefault="00BD01E2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D93E7" w14:textId="77777777" w:rsidR="00BD01E2" w:rsidRPr="00BD01E2" w:rsidRDefault="00BD01E2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FF0E" w14:textId="77777777" w:rsidR="00BD01E2" w:rsidRPr="00BD01E2" w:rsidRDefault="00BD01E2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87DF2" w14:textId="77777777" w:rsidR="00BD01E2" w:rsidRPr="00BD01E2" w:rsidRDefault="00BD01E2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4A028" w14:textId="77777777" w:rsidR="00BD01E2" w:rsidRPr="00BD01E2" w:rsidRDefault="00BD01E2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0DFF1" w14:textId="77777777" w:rsidR="00BD01E2" w:rsidRPr="00BD01E2" w:rsidRDefault="00BD01E2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1059" w14:textId="77777777" w:rsidR="00BD01E2" w:rsidRPr="00BD01E2" w:rsidRDefault="00BD01E2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DA1B" w14:textId="77777777" w:rsidR="00BD01E2" w:rsidRPr="00BD01E2" w:rsidRDefault="00BD01E2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B2B5B" w14:textId="77777777" w:rsidR="00BD01E2" w:rsidRPr="00BD01E2" w:rsidRDefault="00BD01E2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B0AF7" w14:textId="77777777" w:rsidR="00BD01E2" w:rsidRPr="00BD01E2" w:rsidRDefault="00BD01E2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7574" w14:textId="77777777" w:rsidR="00BD01E2" w:rsidRPr="00BD01E2" w:rsidRDefault="00BD01E2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highlight w:val="yellow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22"/>
                <w:szCs w:val="22"/>
                <w:highlight w:val="yellow"/>
                <w:lang w:eastAsia="en-US"/>
              </w:rPr>
              <w:t>11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6C72B" w14:textId="77777777" w:rsidR="00BD01E2" w:rsidRPr="00BD01E2" w:rsidRDefault="00BD01E2" w:rsidP="00BD01E2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highlight w:val="yellow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22"/>
                <w:szCs w:val="22"/>
                <w:highlight w:val="yellow"/>
                <w:lang w:eastAsia="en-US"/>
              </w:rPr>
              <w:t>12</w:t>
            </w:r>
          </w:p>
        </w:tc>
      </w:tr>
    </w:tbl>
    <w:p w14:paraId="793FEE01" w14:textId="22245E07" w:rsidR="006E4EE6" w:rsidRDefault="00BD01E2" w:rsidP="008940C4">
      <w:pPr>
        <w:keepNext/>
        <w:keepLines/>
        <w:widowControl w:val="0"/>
        <w:numPr>
          <w:ilvl w:val="1"/>
          <w:numId w:val="0"/>
        </w:numPr>
        <w:outlineLvl w:val="1"/>
        <w:rPr>
          <w:rFonts w:ascii="Garamond" w:eastAsia="Batang" w:hAnsi="Garamond"/>
          <w:b/>
          <w:bCs/>
          <w:sz w:val="26"/>
          <w:szCs w:val="26"/>
        </w:rPr>
      </w:pPr>
      <w:r w:rsidRPr="00BD01E2"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  <w:br w:type="page"/>
      </w:r>
    </w:p>
    <w:p w14:paraId="3B17E7C3" w14:textId="77777777" w:rsidR="0054237B" w:rsidRDefault="0054237B" w:rsidP="0054237B">
      <w:pPr>
        <w:ind w:left="851" w:hanging="851"/>
        <w:outlineLvl w:val="0"/>
        <w:rPr>
          <w:rFonts w:ascii="Garamond" w:hAnsi="Garamond" w:cs="Arial"/>
          <w:b/>
          <w:bCs/>
          <w:kern w:val="32"/>
        </w:rPr>
      </w:pPr>
    </w:p>
    <w:p w14:paraId="1F2307AF" w14:textId="77777777" w:rsidR="0054237B" w:rsidRDefault="0054237B" w:rsidP="0054237B">
      <w:pPr>
        <w:ind w:left="851" w:hanging="851"/>
        <w:outlineLvl w:val="0"/>
        <w:rPr>
          <w:rFonts w:ascii="Garamond" w:hAnsi="Garamond" w:cs="Arial"/>
          <w:b/>
          <w:bCs/>
          <w:kern w:val="32"/>
        </w:rPr>
      </w:pPr>
      <w:r>
        <w:rPr>
          <w:rFonts w:ascii="Garamond" w:hAnsi="Garamond" w:cs="Arial"/>
          <w:b/>
          <w:bCs/>
          <w:kern w:val="32"/>
        </w:rPr>
        <w:t>Предлагаемая редакция</w:t>
      </w:r>
    </w:p>
    <w:p w14:paraId="1DEA8CA8" w14:textId="77777777" w:rsidR="0054237B" w:rsidRDefault="0054237B" w:rsidP="0054237B">
      <w:pPr>
        <w:spacing w:line="360" w:lineRule="auto"/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</w:pPr>
    </w:p>
    <w:p w14:paraId="27DECAF2" w14:textId="28CF1748" w:rsidR="0054237B" w:rsidRDefault="0054237B" w:rsidP="00846B5F">
      <w:pPr>
        <w:spacing w:line="360" w:lineRule="auto"/>
        <w:jc w:val="right"/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</w:pPr>
      <w:r w:rsidRPr="00BD01E2"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  <w:t>Форма 6.6</w:t>
      </w:r>
    </w:p>
    <w:p w14:paraId="2BBCEA2B" w14:textId="77777777" w:rsidR="00846B5F" w:rsidRPr="00BD01E2" w:rsidRDefault="00846B5F" w:rsidP="00846B5F">
      <w:pPr>
        <w:spacing w:line="360" w:lineRule="auto"/>
        <w:jc w:val="right"/>
        <w:rPr>
          <w:rFonts w:ascii="Garamond" w:eastAsia="Times New Roman" w:hAnsi="Garamond" w:cs="Arial"/>
          <w:b/>
          <w:bCs/>
          <w:i/>
          <w:sz w:val="22"/>
          <w:szCs w:val="22"/>
          <w:lang w:eastAsia="en-US"/>
        </w:rPr>
      </w:pPr>
    </w:p>
    <w:p w14:paraId="291C5C9D" w14:textId="77777777" w:rsidR="0054237B" w:rsidRPr="00BD01E2" w:rsidRDefault="0054237B" w:rsidP="0054237B">
      <w:pPr>
        <w:spacing w:line="360" w:lineRule="auto"/>
        <w:rPr>
          <w:rFonts w:ascii="Garamond" w:eastAsia="Times New Roman" w:hAnsi="Garamond"/>
          <w:b/>
          <w:sz w:val="22"/>
          <w:szCs w:val="22"/>
          <w:lang w:eastAsia="en-US"/>
        </w:rPr>
      </w:pPr>
      <w:r w:rsidRPr="00BD01E2">
        <w:rPr>
          <w:rFonts w:ascii="Garamond" w:eastAsia="Times New Roman" w:hAnsi="Garamond"/>
          <w:b/>
          <w:sz w:val="22"/>
          <w:szCs w:val="22"/>
          <w:lang w:eastAsia="en-US"/>
        </w:rPr>
        <w:t>Ежемесячный отчет по объемам покупки и продажи мощности по ГТП генерации участников ценовых зон</w:t>
      </w:r>
    </w:p>
    <w:p w14:paraId="4019BD70" w14:textId="77777777" w:rsidR="0054237B" w:rsidRPr="00BD01E2" w:rsidRDefault="0054237B" w:rsidP="0054237B">
      <w:pPr>
        <w:spacing w:line="360" w:lineRule="auto"/>
        <w:rPr>
          <w:rFonts w:ascii="Garamond" w:eastAsia="Times New Roman" w:hAnsi="Garamond"/>
          <w:b/>
          <w:i/>
          <w:sz w:val="22"/>
          <w:szCs w:val="22"/>
          <w:lang w:eastAsia="en-US"/>
        </w:rPr>
      </w:pPr>
      <w:r w:rsidRPr="00BD01E2">
        <w:rPr>
          <w:rFonts w:ascii="Garamond" w:eastAsia="Times New Roman" w:hAnsi="Garamond"/>
          <w:b/>
          <w:i/>
          <w:sz w:val="22"/>
          <w:szCs w:val="22"/>
          <w:lang w:eastAsia="en-US"/>
        </w:rPr>
        <w:t xml:space="preserve">Для поставщиков, осуществляющих поставку мощности по договорам купли-продажи (поставки) мощности модернизированных генерирующих объектов  </w:t>
      </w:r>
    </w:p>
    <w:p w14:paraId="368559B0" w14:textId="77777777" w:rsidR="0054237B" w:rsidRPr="00BD01E2" w:rsidRDefault="0054237B" w:rsidP="0054237B">
      <w:pPr>
        <w:spacing w:line="360" w:lineRule="auto"/>
        <w:rPr>
          <w:rFonts w:ascii="Garamond" w:eastAsia="Times New Roman" w:hAnsi="Garamond" w:cs="Arial CYR"/>
          <w:i/>
          <w:iCs/>
          <w:sz w:val="22"/>
          <w:szCs w:val="22"/>
          <w:lang w:eastAsia="en-US"/>
        </w:rPr>
      </w:pPr>
      <w:r w:rsidRPr="00BD01E2">
        <w:rPr>
          <w:rFonts w:ascii="Garamond" w:eastAsia="Times New Roman" w:hAnsi="Garamond" w:cs="Arial CYR"/>
          <w:i/>
          <w:iCs/>
          <w:sz w:val="22"/>
          <w:szCs w:val="22"/>
          <w:lang w:eastAsia="en-US"/>
        </w:rPr>
        <w:t>Участник:</w:t>
      </w:r>
    </w:p>
    <w:p w14:paraId="34CE9346" w14:textId="77777777" w:rsidR="0054237B" w:rsidRPr="00BD01E2" w:rsidRDefault="0054237B" w:rsidP="0054237B">
      <w:pPr>
        <w:spacing w:line="360" w:lineRule="auto"/>
        <w:rPr>
          <w:rFonts w:ascii="Garamond" w:eastAsia="Times New Roman" w:hAnsi="Garamond"/>
          <w:b/>
          <w:i/>
          <w:sz w:val="22"/>
          <w:szCs w:val="22"/>
          <w:lang w:eastAsia="en-US"/>
        </w:rPr>
      </w:pPr>
      <w:r w:rsidRPr="00BD01E2">
        <w:rPr>
          <w:rFonts w:ascii="Garamond" w:eastAsia="Times New Roman" w:hAnsi="Garamond" w:cs="Arial CYR"/>
          <w:i/>
          <w:iCs/>
          <w:sz w:val="22"/>
          <w:szCs w:val="22"/>
          <w:lang w:eastAsia="en-US"/>
        </w:rPr>
        <w:t>Отчетный период: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1"/>
        <w:gridCol w:w="769"/>
        <w:gridCol w:w="534"/>
        <w:gridCol w:w="1625"/>
        <w:gridCol w:w="1282"/>
        <w:gridCol w:w="1154"/>
        <w:gridCol w:w="1240"/>
        <w:gridCol w:w="1456"/>
        <w:gridCol w:w="1187"/>
        <w:gridCol w:w="1235"/>
        <w:gridCol w:w="1159"/>
        <w:gridCol w:w="1282"/>
        <w:gridCol w:w="1420"/>
      </w:tblGrid>
      <w:tr w:rsidR="0054237B" w:rsidRPr="00BD01E2" w14:paraId="11ECF758" w14:textId="77777777" w:rsidTr="00CD4398">
        <w:trPr>
          <w:trHeight w:val="403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4B234" w14:textId="77777777" w:rsidR="0054237B" w:rsidRPr="00BD01E2" w:rsidRDefault="0054237B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Код</w:t>
            </w:r>
          </w:p>
          <w:p w14:paraId="0D656390" w14:textId="77777777" w:rsidR="0054237B" w:rsidRPr="00BD01E2" w:rsidRDefault="0054237B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ГТП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949BB" w14:textId="77777777" w:rsidR="0054237B" w:rsidRPr="00BD01E2" w:rsidRDefault="0054237B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Субъект РФ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E4A2C" w14:textId="77777777" w:rsidR="0054237B" w:rsidRPr="00BD01E2" w:rsidRDefault="0054237B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val="en-US" w:eastAsia="en-US"/>
              </w:rPr>
            </w:pPr>
          </w:p>
          <w:p w14:paraId="69F05F83" w14:textId="77777777" w:rsidR="0054237B" w:rsidRPr="00BD01E2" w:rsidRDefault="0054237B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Код ЗСП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0326" w14:textId="77777777" w:rsidR="0054237B" w:rsidRPr="00BD01E2" w:rsidRDefault="00FC249C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sz w:val="18"/>
                        <w:szCs w:val="18"/>
                        <w:lang w:eastAsia="en-US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eastAsia="en-US"/>
                      </w:rPr>
                      <m:t>уст_КОММод</m:t>
                    </m:r>
                  </m:sup>
                </m:sSup>
              </m:oMath>
            </m:oMathPara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AB7C" w14:textId="77777777" w:rsidR="0054237B" w:rsidRPr="00BD01E2" w:rsidRDefault="00FC249C" w:rsidP="00CD4398">
            <w:pPr>
              <w:spacing w:line="360" w:lineRule="auto"/>
              <w:jc w:val="center"/>
              <w:rPr>
                <w:rFonts w:ascii="Garamond" w:eastAsia="Times New Roman" w:hAnsi="Garamond"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sz w:val="18"/>
                        <w:szCs w:val="18"/>
                        <w:lang w:eastAsia="en-US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eastAsia="en-US"/>
                      </w:rPr>
                      <m:t>КОММод</m:t>
                    </m:r>
                  </m:sup>
                </m:sSup>
              </m:oMath>
            </m:oMathPara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5965B" w14:textId="77777777" w:rsidR="0054237B" w:rsidRPr="00BD01E2" w:rsidRDefault="00FC249C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sz w:val="18"/>
                        <w:szCs w:val="18"/>
                        <w:lang w:eastAsia="en-US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eastAsia="en-US"/>
                      </w:rPr>
                      <m:t>пред_пост</m:t>
                    </m:r>
                  </m:sup>
                </m:sSup>
              </m:oMath>
            </m:oMathPara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E087" w14:textId="77777777" w:rsidR="0054237B" w:rsidRPr="00BD01E2" w:rsidRDefault="00FC249C" w:rsidP="00CD4398">
            <w:pPr>
              <w:spacing w:line="360" w:lineRule="auto"/>
              <w:jc w:val="center"/>
              <w:rPr>
                <w:rFonts w:ascii="Garamond" w:eastAsia="Times New Roman" w:hAnsi="Garamond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sz w:val="18"/>
                        <w:szCs w:val="18"/>
                        <w:lang w:eastAsia="en-US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eastAsia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eastAsia="en-US"/>
                      </w:rPr>
                      <m:t>прод_нас</m:t>
                    </m:r>
                  </m:sup>
                </m:sSup>
              </m:oMath>
            </m:oMathPara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48C0" w14:textId="77777777" w:rsidR="0054237B" w:rsidRPr="00BD01E2" w:rsidRDefault="00FC249C" w:rsidP="00CD4398">
            <w:pPr>
              <w:spacing w:line="360" w:lineRule="auto"/>
              <w:jc w:val="center"/>
              <w:rPr>
                <w:rFonts w:ascii="Garamond" w:eastAsia="Times New Roman" w:hAnsi="Garamond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sz w:val="18"/>
                        <w:szCs w:val="18"/>
                        <w:lang w:eastAsia="en-US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eastAsia="en-US"/>
                      </w:rPr>
                      <m:t>прод_ненас</m:t>
                    </m:r>
                  </m:sup>
                </m:sSup>
              </m:oMath>
            </m:oMathPara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ABFF1" w14:textId="77777777" w:rsidR="0054237B" w:rsidRPr="00BD01E2" w:rsidRDefault="00FC249C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sz w:val="18"/>
                        <w:szCs w:val="18"/>
                        <w:lang w:eastAsia="en-US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eastAsia="en-US"/>
                      </w:rPr>
                      <m:t>факт_пост</m:t>
                    </m:r>
                  </m:sup>
                </m:sSup>
              </m:oMath>
            </m:oMathPara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28AB8" w14:textId="77777777" w:rsidR="0054237B" w:rsidRPr="00BD01E2" w:rsidRDefault="00FC249C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sz w:val="18"/>
                        <w:szCs w:val="18"/>
                        <w:lang w:eastAsia="en-US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eastAsia="en-US"/>
                      </w:rPr>
                      <m:t>штраф_КОММод</m:t>
                    </m:r>
                  </m:sup>
                </m:sSup>
              </m:oMath>
            </m:oMathPara>
          </w:p>
        </w:tc>
        <w:tc>
          <w:tcPr>
            <w:tcW w:w="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8C95" w14:textId="77777777" w:rsidR="0054237B" w:rsidRPr="00BD01E2" w:rsidRDefault="00FC249C" w:rsidP="00CD4398">
            <w:pPr>
              <w:spacing w:line="360" w:lineRule="auto"/>
              <w:jc w:val="center"/>
              <w:rPr>
                <w:rFonts w:ascii="Garamond" w:eastAsia="Cambria" w:hAnsi="Garamond" w:cs="Cambria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noProof/>
                        <w:sz w:val="20"/>
                        <w:szCs w:val="20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noProof/>
                        <w:sz w:val="20"/>
                        <w:szCs w:val="20"/>
                        <w:highlight w:val="yellow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noProof/>
                        <w:sz w:val="20"/>
                        <w:szCs w:val="20"/>
                        <w:highlight w:val="yellow"/>
                      </w:rPr>
                      <m:t>штраф_негот</m:t>
                    </m:r>
                  </m:sup>
                </m:sSup>
              </m:oMath>
            </m:oMathPara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E24DD" w14:textId="77777777" w:rsidR="0054237B" w:rsidRPr="00BD01E2" w:rsidRDefault="00FC249C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sz w:val="18"/>
                        <w:szCs w:val="18"/>
                        <w:lang w:eastAsia="en-US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eastAsia="en-US"/>
                      </w:rPr>
                      <m:t>прод_КОММод</m:t>
                    </m:r>
                  </m:sup>
                </m:sSup>
              </m:oMath>
            </m:oMathPara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3256" w14:textId="77777777" w:rsidR="0054237B" w:rsidRPr="00BD01E2" w:rsidRDefault="00FC249C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sz w:val="18"/>
                        <w:szCs w:val="18"/>
                        <w:lang w:eastAsia="en-US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val="en-US" w:eastAsia="en-US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eastAsia="en-US"/>
                      </w:rPr>
                      <m:t>пост_КОММод_СП</m:t>
                    </m:r>
                  </m:sup>
                </m:sSup>
              </m:oMath>
            </m:oMathPara>
          </w:p>
        </w:tc>
      </w:tr>
      <w:tr w:rsidR="0054237B" w:rsidRPr="00BD01E2" w14:paraId="7BBCF647" w14:textId="77777777" w:rsidTr="00CD4398">
        <w:trPr>
          <w:trHeight w:val="1943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A63D" w14:textId="77777777" w:rsidR="0054237B" w:rsidRPr="00BD01E2" w:rsidRDefault="0054237B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3FA3" w14:textId="77777777" w:rsidR="0054237B" w:rsidRPr="00BD01E2" w:rsidRDefault="0054237B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2304" w14:textId="77777777" w:rsidR="0054237B" w:rsidRPr="00BD01E2" w:rsidRDefault="0054237B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CF8EB" w14:textId="77777777" w:rsidR="0054237B" w:rsidRPr="00BD01E2" w:rsidRDefault="0054237B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Объем установленной мощности, указанный в отношении генерирующего объекта в договоре купли-продажи (поставки) мощности модернизированных генерирующих объектов (далее – договор на модернизацию), МВт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60626" w14:textId="77777777" w:rsidR="0054237B" w:rsidRPr="00BD01E2" w:rsidRDefault="0054237B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Объем мощности, составляющий обязательства поставщика по поставке мощности по договорам на модернизацию, МВт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A1D2" w14:textId="77777777" w:rsidR="0054237B" w:rsidRPr="00BD01E2" w:rsidRDefault="0054237B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Предельный объем поставляемой мощности, МВт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A9BC" w14:textId="77777777" w:rsidR="0054237B" w:rsidRPr="00BD01E2" w:rsidRDefault="0054237B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Объем мощности, продаваемой по РД населению и приравненным к нему категориям потребителей, МВт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9731" w14:textId="77777777" w:rsidR="0054237B" w:rsidRPr="00BD01E2" w:rsidRDefault="0054237B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Объем продажи мощности по РД потребителям, предусмотренным пунктом 64 Правил оптового рынка, МВт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236B" w14:textId="77777777" w:rsidR="0054237B" w:rsidRPr="00BD01E2" w:rsidRDefault="0054237B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Объем мощности, фактически поставленный на оптовый рынок, МВт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99EE" w14:textId="77777777" w:rsidR="0054237B" w:rsidRPr="00BD01E2" w:rsidRDefault="0054237B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Штрафуемый объем мощности, МВт</w:t>
            </w:r>
          </w:p>
        </w:tc>
        <w:tc>
          <w:tcPr>
            <w:tcW w:w="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4C66" w14:textId="77777777" w:rsidR="0054237B" w:rsidRPr="00BD01E2" w:rsidRDefault="0054237B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6E4EE6">
              <w:rPr>
                <w:rFonts w:ascii="Garamond" w:eastAsia="Times New Roman" w:hAnsi="Garamond" w:cs="Arial"/>
                <w:sz w:val="18"/>
                <w:szCs w:val="18"/>
                <w:highlight w:val="yellow"/>
                <w:lang w:eastAsia="en-US"/>
              </w:rPr>
              <w:t>Объем мощности для расчета штрафа за неготовность, МВт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FD885" w14:textId="77777777" w:rsidR="0054237B" w:rsidRPr="00BD01E2" w:rsidRDefault="0054237B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Совокупный объем мощности, продаваемый по договорам на модернизацию, за исключением объемов мощности, фактически поставленных для покрытия СП, МВт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3CA2" w14:textId="77777777" w:rsidR="0054237B" w:rsidRPr="00BD01E2" w:rsidRDefault="0054237B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18"/>
                <w:szCs w:val="18"/>
                <w:lang w:eastAsia="en-US"/>
              </w:rPr>
              <w:t>Объем мощности, который фактически поставлен для покрытия СП для поставщиков, осуществляющих поставку мощности по договорам на модернизацию, МВт</w:t>
            </w:r>
          </w:p>
        </w:tc>
      </w:tr>
      <w:tr w:rsidR="0054237B" w:rsidRPr="00BD01E2" w14:paraId="7BC368DE" w14:textId="77777777" w:rsidTr="00CD4398">
        <w:trPr>
          <w:trHeight w:val="27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1036C" w14:textId="77777777" w:rsidR="0054237B" w:rsidRPr="00BD01E2" w:rsidRDefault="0054237B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0301" w14:textId="77777777" w:rsidR="0054237B" w:rsidRPr="00BD01E2" w:rsidRDefault="0054237B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8FCC0" w14:textId="77777777" w:rsidR="0054237B" w:rsidRPr="00BD01E2" w:rsidRDefault="0054237B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54537" w14:textId="77777777" w:rsidR="0054237B" w:rsidRPr="00BD01E2" w:rsidRDefault="0054237B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D254D" w14:textId="77777777" w:rsidR="0054237B" w:rsidRPr="00BD01E2" w:rsidRDefault="0054237B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B80A" w14:textId="77777777" w:rsidR="0054237B" w:rsidRPr="00BD01E2" w:rsidRDefault="0054237B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32E6" w14:textId="77777777" w:rsidR="0054237B" w:rsidRPr="00BD01E2" w:rsidRDefault="0054237B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5E2D" w14:textId="77777777" w:rsidR="0054237B" w:rsidRPr="00BD01E2" w:rsidRDefault="0054237B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95CC" w14:textId="77777777" w:rsidR="0054237B" w:rsidRPr="00BD01E2" w:rsidRDefault="0054237B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AED1" w14:textId="77777777" w:rsidR="0054237B" w:rsidRPr="00BD01E2" w:rsidRDefault="0054237B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5D7E" w14:textId="77777777" w:rsidR="0054237B" w:rsidRPr="00BD01E2" w:rsidRDefault="0054237B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Garamond" w:eastAsia="Times New Roman" w:hAnsi="Garamond" w:cs="Arial"/>
                <w:sz w:val="22"/>
                <w:szCs w:val="22"/>
                <w:highlight w:val="yellow"/>
                <w:lang w:eastAsia="en-US"/>
              </w:rPr>
              <w:t>11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C953F" w14:textId="77777777" w:rsidR="0054237B" w:rsidRPr="00BD01E2" w:rsidRDefault="0054237B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highlight w:val="yellow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22"/>
                <w:szCs w:val="22"/>
                <w:highlight w:val="yellow"/>
                <w:lang w:eastAsia="en-US"/>
              </w:rPr>
              <w:t>1</w:t>
            </w:r>
            <w:r>
              <w:rPr>
                <w:rFonts w:ascii="Garamond" w:eastAsia="Times New Roman" w:hAnsi="Garamond" w:cs="Arial"/>
                <w:sz w:val="22"/>
                <w:szCs w:val="22"/>
                <w:highlight w:val="yellow"/>
                <w:lang w:eastAsia="en-US"/>
              </w:rPr>
              <w:t>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6FFE" w14:textId="77777777" w:rsidR="0054237B" w:rsidRPr="00BD01E2" w:rsidRDefault="0054237B" w:rsidP="00CD4398">
            <w:pPr>
              <w:spacing w:line="360" w:lineRule="auto"/>
              <w:jc w:val="center"/>
              <w:rPr>
                <w:rFonts w:ascii="Garamond" w:eastAsia="Times New Roman" w:hAnsi="Garamond" w:cs="Arial"/>
                <w:sz w:val="22"/>
                <w:szCs w:val="22"/>
                <w:highlight w:val="yellow"/>
                <w:lang w:eastAsia="en-US"/>
              </w:rPr>
            </w:pPr>
            <w:r w:rsidRPr="00BD01E2">
              <w:rPr>
                <w:rFonts w:ascii="Garamond" w:eastAsia="Times New Roman" w:hAnsi="Garamond" w:cs="Arial"/>
                <w:sz w:val="22"/>
                <w:szCs w:val="22"/>
                <w:highlight w:val="yellow"/>
                <w:lang w:eastAsia="en-US"/>
              </w:rPr>
              <w:t>1</w:t>
            </w:r>
            <w:r>
              <w:rPr>
                <w:rFonts w:ascii="Garamond" w:eastAsia="Times New Roman" w:hAnsi="Garamond" w:cs="Arial"/>
                <w:sz w:val="22"/>
                <w:szCs w:val="22"/>
                <w:highlight w:val="yellow"/>
                <w:lang w:eastAsia="en-US"/>
              </w:rPr>
              <w:t>3</w:t>
            </w:r>
          </w:p>
        </w:tc>
      </w:tr>
    </w:tbl>
    <w:p w14:paraId="33372284" w14:textId="3E05C155" w:rsidR="0075585B" w:rsidRDefault="0075585B" w:rsidP="00234996">
      <w:pPr>
        <w:keepNext/>
        <w:keepLines/>
        <w:widowControl w:val="0"/>
        <w:numPr>
          <w:ilvl w:val="1"/>
          <w:numId w:val="0"/>
        </w:numPr>
        <w:outlineLvl w:val="1"/>
      </w:pPr>
    </w:p>
    <w:sectPr w:rsidR="0075585B" w:rsidSect="00864045">
      <w:pgSz w:w="16838" w:h="11906" w:orient="landscape"/>
      <w:pgMar w:top="993" w:right="82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C10359" w14:textId="77777777" w:rsidR="00CD4398" w:rsidRDefault="00CD4398" w:rsidP="00085D80">
      <w:r>
        <w:separator/>
      </w:r>
    </w:p>
  </w:endnote>
  <w:endnote w:type="continuationSeparator" w:id="0">
    <w:p w14:paraId="79A6DB90" w14:textId="77777777" w:rsidR="00CD4398" w:rsidRDefault="00CD4398" w:rsidP="00085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290E60" w14:textId="77777777" w:rsidR="00CD4398" w:rsidRDefault="00CD4398" w:rsidP="00085D80">
      <w:r>
        <w:separator/>
      </w:r>
    </w:p>
  </w:footnote>
  <w:footnote w:type="continuationSeparator" w:id="0">
    <w:p w14:paraId="5AFD6561" w14:textId="77777777" w:rsidR="00CD4398" w:rsidRDefault="00CD4398" w:rsidP="00085D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84AAB"/>
    <w:multiLevelType w:val="hybridMultilevel"/>
    <w:tmpl w:val="86AAC0A8"/>
    <w:lvl w:ilvl="0" w:tplc="F70E75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C1FF1"/>
    <w:multiLevelType w:val="multilevel"/>
    <w:tmpl w:val="E3C0F912"/>
    <w:lvl w:ilvl="0">
      <w:start w:val="3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783"/>
        </w:tabs>
        <w:ind w:left="783" w:hanging="357"/>
      </w:pPr>
      <w:rPr>
        <w:rFonts w:cs="Times New Roman" w:hint="default"/>
        <w:b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  <w:i w:val="0"/>
      </w:rPr>
    </w:lvl>
    <w:lvl w:ilvl="3">
      <w:start w:val="1"/>
      <w:numFmt w:val="decimal"/>
      <w:lvlText w:val="%2.%3.%4."/>
      <w:lvlJc w:val="left"/>
      <w:pPr>
        <w:tabs>
          <w:tab w:val="num" w:pos="1560"/>
        </w:tabs>
        <w:ind w:left="1560" w:hanging="567"/>
      </w:pPr>
      <w:rPr>
        <w:rFonts w:ascii="Garamond" w:hAnsi="Garamond" w:cs="Times New Roman" w:hint="default"/>
        <w:b w:val="0"/>
        <w:i w:val="0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2" w15:restartNumberingAfterBreak="0">
    <w:nsid w:val="03B84B44"/>
    <w:multiLevelType w:val="hybridMultilevel"/>
    <w:tmpl w:val="80629158"/>
    <w:lvl w:ilvl="0" w:tplc="04190001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7ABE6AC0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" w15:restartNumberingAfterBreak="0">
    <w:nsid w:val="055D7C56"/>
    <w:multiLevelType w:val="hybridMultilevel"/>
    <w:tmpl w:val="0F48A358"/>
    <w:lvl w:ilvl="0" w:tplc="E25A30C4">
      <w:start w:val="1"/>
      <w:numFmt w:val="bullet"/>
      <w:lvlText w:val="−"/>
      <w:lvlJc w:val="left"/>
      <w:pPr>
        <w:tabs>
          <w:tab w:val="num" w:pos="795"/>
        </w:tabs>
        <w:ind w:left="1605" w:hanging="360"/>
      </w:pPr>
      <w:rPr>
        <w:rFonts w:ascii="Garamond" w:hAnsi="Garamond" w:cs="Garamond" w:hint="default"/>
        <w:b w:val="0"/>
        <w:bCs w:val="0"/>
        <w:i w:val="0"/>
        <w:iCs w:val="0"/>
        <w:sz w:val="22"/>
        <w:szCs w:val="22"/>
        <w:u w:val="none"/>
      </w:rPr>
    </w:lvl>
    <w:lvl w:ilvl="1" w:tplc="04190003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6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9C30C3"/>
    <w:multiLevelType w:val="hybridMultilevel"/>
    <w:tmpl w:val="2CCAC79C"/>
    <w:lvl w:ilvl="0" w:tplc="4EBE29D6">
      <w:start w:val="1"/>
      <w:numFmt w:val="decimal"/>
      <w:lvlText w:val="%1."/>
      <w:lvlJc w:val="left"/>
      <w:pPr>
        <w:ind w:left="420" w:hanging="360"/>
      </w:pPr>
      <w:rPr>
        <w:rFonts w:eastAsiaTheme="majorEastAsia" w:cstheme="majorBidi" w:hint="default"/>
        <w:b w:val="0"/>
        <w:b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0BA8697A"/>
    <w:multiLevelType w:val="hybridMultilevel"/>
    <w:tmpl w:val="33C22116"/>
    <w:lvl w:ilvl="0" w:tplc="A374421C">
      <w:start w:val="1"/>
      <w:numFmt w:val="bullet"/>
      <w:lvlText w:val=""/>
      <w:lvlJc w:val="left"/>
      <w:pPr>
        <w:tabs>
          <w:tab w:val="num" w:pos="1294"/>
        </w:tabs>
        <w:ind w:left="12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0CB51FF9"/>
    <w:multiLevelType w:val="hybridMultilevel"/>
    <w:tmpl w:val="DA7A354E"/>
    <w:lvl w:ilvl="0" w:tplc="2F449D16">
      <w:start w:val="1"/>
      <w:numFmt w:val="decimal"/>
      <w:lvlText w:val="%1."/>
      <w:lvlJc w:val="left"/>
      <w:pPr>
        <w:ind w:left="397" w:hanging="360"/>
      </w:pPr>
      <w:rPr>
        <w:rFonts w:ascii="Garamond" w:hAnsi="Garamond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17" w:hanging="360"/>
      </w:pPr>
    </w:lvl>
    <w:lvl w:ilvl="2" w:tplc="0419001B" w:tentative="1">
      <w:start w:val="1"/>
      <w:numFmt w:val="lowerRoman"/>
      <w:lvlText w:val="%3."/>
      <w:lvlJc w:val="right"/>
      <w:pPr>
        <w:ind w:left="1837" w:hanging="180"/>
      </w:pPr>
    </w:lvl>
    <w:lvl w:ilvl="3" w:tplc="0419000F" w:tentative="1">
      <w:start w:val="1"/>
      <w:numFmt w:val="decimal"/>
      <w:lvlText w:val="%4."/>
      <w:lvlJc w:val="left"/>
      <w:pPr>
        <w:ind w:left="2557" w:hanging="360"/>
      </w:pPr>
    </w:lvl>
    <w:lvl w:ilvl="4" w:tplc="04190019" w:tentative="1">
      <w:start w:val="1"/>
      <w:numFmt w:val="lowerLetter"/>
      <w:lvlText w:val="%5."/>
      <w:lvlJc w:val="left"/>
      <w:pPr>
        <w:ind w:left="3277" w:hanging="360"/>
      </w:pPr>
    </w:lvl>
    <w:lvl w:ilvl="5" w:tplc="0419001B" w:tentative="1">
      <w:start w:val="1"/>
      <w:numFmt w:val="lowerRoman"/>
      <w:lvlText w:val="%6."/>
      <w:lvlJc w:val="right"/>
      <w:pPr>
        <w:ind w:left="3997" w:hanging="180"/>
      </w:pPr>
    </w:lvl>
    <w:lvl w:ilvl="6" w:tplc="0419000F" w:tentative="1">
      <w:start w:val="1"/>
      <w:numFmt w:val="decimal"/>
      <w:lvlText w:val="%7."/>
      <w:lvlJc w:val="left"/>
      <w:pPr>
        <w:ind w:left="4717" w:hanging="360"/>
      </w:pPr>
    </w:lvl>
    <w:lvl w:ilvl="7" w:tplc="04190019" w:tentative="1">
      <w:start w:val="1"/>
      <w:numFmt w:val="lowerLetter"/>
      <w:lvlText w:val="%8."/>
      <w:lvlJc w:val="left"/>
      <w:pPr>
        <w:ind w:left="5437" w:hanging="360"/>
      </w:pPr>
    </w:lvl>
    <w:lvl w:ilvl="8" w:tplc="041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7" w15:restartNumberingAfterBreak="0">
    <w:nsid w:val="129D4132"/>
    <w:multiLevelType w:val="hybridMultilevel"/>
    <w:tmpl w:val="64184ABE"/>
    <w:lvl w:ilvl="0" w:tplc="81728F78">
      <w:start w:val="1"/>
      <w:numFmt w:val="decimal"/>
      <w:lvlText w:val="%1)"/>
      <w:lvlJc w:val="left"/>
      <w:pPr>
        <w:ind w:left="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8" w15:restartNumberingAfterBreak="0">
    <w:nsid w:val="13991902"/>
    <w:multiLevelType w:val="hybridMultilevel"/>
    <w:tmpl w:val="0BCE2DA0"/>
    <w:lvl w:ilvl="0" w:tplc="69B250A0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color w:val="auto"/>
      </w:rPr>
    </w:lvl>
    <w:lvl w:ilvl="1" w:tplc="6FA0AC9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B81EFAB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C23B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A2453C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1CEE5F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9D462D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F42D8F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DD28D7A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ECF2BAC"/>
    <w:multiLevelType w:val="multilevel"/>
    <w:tmpl w:val="E86CF5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  <w:color w:val="auto"/>
      </w:rPr>
    </w:lvl>
  </w:abstractNum>
  <w:abstractNum w:abstractNumId="10" w15:restartNumberingAfterBreak="0">
    <w:nsid w:val="25E504F0"/>
    <w:multiLevelType w:val="hybridMultilevel"/>
    <w:tmpl w:val="3DE02532"/>
    <w:lvl w:ilvl="0" w:tplc="AAA4D422">
      <w:start w:val="1"/>
      <w:numFmt w:val="bullet"/>
      <w:lvlText w:val="−"/>
      <w:lvlJc w:val="left"/>
      <w:pPr>
        <w:ind w:left="1605" w:hanging="360"/>
      </w:pPr>
      <w:rPr>
        <w:rFonts w:ascii="Garamond" w:hAnsi="Garamond" w:cs="Garamond" w:hint="default"/>
        <w:b w:val="0"/>
        <w:bCs w:val="0"/>
        <w:i w:val="0"/>
        <w:iCs w:val="0"/>
        <w:sz w:val="22"/>
        <w:szCs w:val="22"/>
        <w:u w:val="none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1" w15:restartNumberingAfterBreak="0">
    <w:nsid w:val="269A2B37"/>
    <w:multiLevelType w:val="hybridMultilevel"/>
    <w:tmpl w:val="DA2416F4"/>
    <w:lvl w:ilvl="0" w:tplc="0F267F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7367E06"/>
    <w:multiLevelType w:val="hybridMultilevel"/>
    <w:tmpl w:val="4C76C0A0"/>
    <w:lvl w:ilvl="0" w:tplc="1082BEFC">
      <w:start w:val="1"/>
      <w:numFmt w:val="decimal"/>
      <w:lvlText w:val="%1."/>
      <w:lvlJc w:val="left"/>
      <w:pPr>
        <w:ind w:left="397" w:hanging="360"/>
      </w:pPr>
      <w:rPr>
        <w:rFonts w:ascii="Garamond" w:hAnsi="Garamond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17" w:hanging="360"/>
      </w:pPr>
    </w:lvl>
    <w:lvl w:ilvl="2" w:tplc="0419001B" w:tentative="1">
      <w:start w:val="1"/>
      <w:numFmt w:val="lowerRoman"/>
      <w:lvlText w:val="%3."/>
      <w:lvlJc w:val="right"/>
      <w:pPr>
        <w:ind w:left="1837" w:hanging="180"/>
      </w:pPr>
    </w:lvl>
    <w:lvl w:ilvl="3" w:tplc="0419000F" w:tentative="1">
      <w:start w:val="1"/>
      <w:numFmt w:val="decimal"/>
      <w:lvlText w:val="%4."/>
      <w:lvlJc w:val="left"/>
      <w:pPr>
        <w:ind w:left="2557" w:hanging="360"/>
      </w:pPr>
    </w:lvl>
    <w:lvl w:ilvl="4" w:tplc="04190019" w:tentative="1">
      <w:start w:val="1"/>
      <w:numFmt w:val="lowerLetter"/>
      <w:lvlText w:val="%5."/>
      <w:lvlJc w:val="left"/>
      <w:pPr>
        <w:ind w:left="3277" w:hanging="360"/>
      </w:pPr>
    </w:lvl>
    <w:lvl w:ilvl="5" w:tplc="0419001B" w:tentative="1">
      <w:start w:val="1"/>
      <w:numFmt w:val="lowerRoman"/>
      <w:lvlText w:val="%6."/>
      <w:lvlJc w:val="right"/>
      <w:pPr>
        <w:ind w:left="3997" w:hanging="180"/>
      </w:pPr>
    </w:lvl>
    <w:lvl w:ilvl="6" w:tplc="0419000F" w:tentative="1">
      <w:start w:val="1"/>
      <w:numFmt w:val="decimal"/>
      <w:lvlText w:val="%7."/>
      <w:lvlJc w:val="left"/>
      <w:pPr>
        <w:ind w:left="4717" w:hanging="360"/>
      </w:pPr>
    </w:lvl>
    <w:lvl w:ilvl="7" w:tplc="04190019" w:tentative="1">
      <w:start w:val="1"/>
      <w:numFmt w:val="lowerLetter"/>
      <w:lvlText w:val="%8."/>
      <w:lvlJc w:val="left"/>
      <w:pPr>
        <w:ind w:left="5437" w:hanging="360"/>
      </w:pPr>
    </w:lvl>
    <w:lvl w:ilvl="8" w:tplc="041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3" w15:restartNumberingAfterBreak="0">
    <w:nsid w:val="28477217"/>
    <w:multiLevelType w:val="hybridMultilevel"/>
    <w:tmpl w:val="3C2EFA3C"/>
    <w:lvl w:ilvl="0" w:tplc="AAA4D422">
      <w:start w:val="1"/>
      <w:numFmt w:val="bullet"/>
      <w:lvlText w:val="−"/>
      <w:lvlJc w:val="left"/>
      <w:pPr>
        <w:ind w:left="1605" w:hanging="360"/>
      </w:pPr>
      <w:rPr>
        <w:rFonts w:ascii="Garamond" w:hAnsi="Garamond" w:cs="Garamond" w:hint="default"/>
        <w:b w:val="0"/>
        <w:bCs w:val="0"/>
        <w:i w:val="0"/>
        <w:iCs w:val="0"/>
        <w:sz w:val="22"/>
        <w:szCs w:val="22"/>
        <w:u w:val="none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4" w15:restartNumberingAfterBreak="0">
    <w:nsid w:val="2D67729B"/>
    <w:multiLevelType w:val="hybridMultilevel"/>
    <w:tmpl w:val="F2F89498"/>
    <w:lvl w:ilvl="0" w:tplc="468E1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2220C90"/>
    <w:multiLevelType w:val="hybridMultilevel"/>
    <w:tmpl w:val="2416D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11D46"/>
    <w:multiLevelType w:val="hybridMultilevel"/>
    <w:tmpl w:val="72FEEA84"/>
    <w:lvl w:ilvl="0" w:tplc="1E841E3C">
      <w:numFmt w:val="bullet"/>
      <w:lvlText w:val="-"/>
      <w:lvlJc w:val="left"/>
      <w:pPr>
        <w:ind w:left="644" w:hanging="360"/>
      </w:pPr>
      <w:rPr>
        <w:rFonts w:ascii="Garamond" w:eastAsia="Times New Roman" w:hAnsi="Garamond" w:hint="default"/>
      </w:rPr>
    </w:lvl>
    <w:lvl w:ilvl="1" w:tplc="04190019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363D0FD9"/>
    <w:multiLevelType w:val="hybridMultilevel"/>
    <w:tmpl w:val="A266CD26"/>
    <w:lvl w:ilvl="0" w:tplc="45646BC4">
      <w:start w:val="1"/>
      <w:numFmt w:val="decimal"/>
      <w:lvlText w:val="%1."/>
      <w:lvlJc w:val="left"/>
      <w:pPr>
        <w:ind w:left="397" w:hanging="360"/>
      </w:pPr>
      <w:rPr>
        <w:rFonts w:ascii="Garamond" w:hAnsi="Garamond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17" w:hanging="360"/>
      </w:pPr>
    </w:lvl>
    <w:lvl w:ilvl="2" w:tplc="0419001B" w:tentative="1">
      <w:start w:val="1"/>
      <w:numFmt w:val="lowerRoman"/>
      <w:lvlText w:val="%3."/>
      <w:lvlJc w:val="right"/>
      <w:pPr>
        <w:ind w:left="1837" w:hanging="180"/>
      </w:pPr>
    </w:lvl>
    <w:lvl w:ilvl="3" w:tplc="0419000F" w:tentative="1">
      <w:start w:val="1"/>
      <w:numFmt w:val="decimal"/>
      <w:lvlText w:val="%4."/>
      <w:lvlJc w:val="left"/>
      <w:pPr>
        <w:ind w:left="2557" w:hanging="360"/>
      </w:pPr>
    </w:lvl>
    <w:lvl w:ilvl="4" w:tplc="04190019" w:tentative="1">
      <w:start w:val="1"/>
      <w:numFmt w:val="lowerLetter"/>
      <w:lvlText w:val="%5."/>
      <w:lvlJc w:val="left"/>
      <w:pPr>
        <w:ind w:left="3277" w:hanging="360"/>
      </w:pPr>
    </w:lvl>
    <w:lvl w:ilvl="5" w:tplc="0419001B" w:tentative="1">
      <w:start w:val="1"/>
      <w:numFmt w:val="lowerRoman"/>
      <w:lvlText w:val="%6."/>
      <w:lvlJc w:val="right"/>
      <w:pPr>
        <w:ind w:left="3997" w:hanging="180"/>
      </w:pPr>
    </w:lvl>
    <w:lvl w:ilvl="6" w:tplc="0419000F" w:tentative="1">
      <w:start w:val="1"/>
      <w:numFmt w:val="decimal"/>
      <w:lvlText w:val="%7."/>
      <w:lvlJc w:val="left"/>
      <w:pPr>
        <w:ind w:left="4717" w:hanging="360"/>
      </w:pPr>
    </w:lvl>
    <w:lvl w:ilvl="7" w:tplc="04190019" w:tentative="1">
      <w:start w:val="1"/>
      <w:numFmt w:val="lowerLetter"/>
      <w:lvlText w:val="%8."/>
      <w:lvlJc w:val="left"/>
      <w:pPr>
        <w:ind w:left="5437" w:hanging="360"/>
      </w:pPr>
    </w:lvl>
    <w:lvl w:ilvl="8" w:tplc="041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8" w15:restartNumberingAfterBreak="0">
    <w:nsid w:val="37160AF3"/>
    <w:multiLevelType w:val="hybridMultilevel"/>
    <w:tmpl w:val="49EEBD4E"/>
    <w:lvl w:ilvl="0" w:tplc="F7006E20">
      <w:start w:val="1"/>
      <w:numFmt w:val="bullet"/>
      <w:lvlText w:val="−"/>
      <w:lvlJc w:val="left"/>
      <w:pPr>
        <w:tabs>
          <w:tab w:val="num" w:pos="795"/>
        </w:tabs>
        <w:ind w:left="1605" w:hanging="360"/>
      </w:pPr>
      <w:rPr>
        <w:rFonts w:ascii="Garamond" w:hAnsi="Garamond" w:cs="Garamond" w:hint="default"/>
        <w:b w:val="0"/>
        <w:bCs w:val="0"/>
        <w:i w:val="0"/>
        <w:iCs w:val="0"/>
        <w:sz w:val="22"/>
        <w:szCs w:val="22"/>
        <w:u w:val="none"/>
      </w:rPr>
    </w:lvl>
    <w:lvl w:ilvl="1" w:tplc="04190003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65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7D654E9"/>
    <w:multiLevelType w:val="hybridMultilevel"/>
    <w:tmpl w:val="89F881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A2275B5"/>
    <w:multiLevelType w:val="multilevel"/>
    <w:tmpl w:val="EADED2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403B54CF"/>
    <w:multiLevelType w:val="hybridMultilevel"/>
    <w:tmpl w:val="8F4E489C"/>
    <w:lvl w:ilvl="0" w:tplc="AAA4D422">
      <w:start w:val="1"/>
      <w:numFmt w:val="bullet"/>
      <w:lvlText w:val="−"/>
      <w:lvlJc w:val="left"/>
      <w:pPr>
        <w:ind w:left="1605" w:hanging="360"/>
      </w:pPr>
      <w:rPr>
        <w:rFonts w:ascii="Garamond" w:hAnsi="Garamond" w:cs="Garamond" w:hint="default"/>
        <w:b w:val="0"/>
        <w:bCs w:val="0"/>
        <w:i w:val="0"/>
        <w:iCs w:val="0"/>
        <w:sz w:val="22"/>
        <w:szCs w:val="22"/>
        <w:u w:val="none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22" w15:restartNumberingAfterBreak="0">
    <w:nsid w:val="40B23E5D"/>
    <w:multiLevelType w:val="hybridMultilevel"/>
    <w:tmpl w:val="A4A28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6A374A"/>
    <w:multiLevelType w:val="hybridMultilevel"/>
    <w:tmpl w:val="A0881D5C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1F469F0"/>
    <w:multiLevelType w:val="hybridMultilevel"/>
    <w:tmpl w:val="14DEDD62"/>
    <w:lvl w:ilvl="0" w:tplc="DCB6EB22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8932D8"/>
    <w:multiLevelType w:val="hybridMultilevel"/>
    <w:tmpl w:val="88ACC82E"/>
    <w:lvl w:ilvl="0" w:tplc="0A9C8636">
      <w:start w:val="1"/>
      <w:numFmt w:val="bullet"/>
      <w:lvlText w:val="−"/>
      <w:lvlJc w:val="left"/>
      <w:pPr>
        <w:tabs>
          <w:tab w:val="num" w:pos="795"/>
        </w:tabs>
        <w:ind w:left="1605" w:hanging="360"/>
      </w:pPr>
      <w:rPr>
        <w:rFonts w:ascii="Garamond" w:hAnsi="Garamond" w:cs="Garamond" w:hint="default"/>
        <w:b w:val="0"/>
        <w:bCs w:val="0"/>
        <w:i w:val="0"/>
        <w:iCs w:val="0"/>
        <w:sz w:val="22"/>
        <w:szCs w:val="22"/>
        <w:u w:val="none"/>
      </w:rPr>
    </w:lvl>
    <w:lvl w:ilvl="1" w:tplc="04190003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65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84C5AA0"/>
    <w:multiLevelType w:val="hybridMultilevel"/>
    <w:tmpl w:val="02B40C62"/>
    <w:lvl w:ilvl="0" w:tplc="04190001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6A5E9B"/>
    <w:multiLevelType w:val="hybridMultilevel"/>
    <w:tmpl w:val="6896AF44"/>
    <w:lvl w:ilvl="0" w:tplc="1B387414">
      <w:start w:val="1"/>
      <w:numFmt w:val="bullet"/>
      <w:pStyle w:val="MainTit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7F6DD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3E11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54B8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7CEE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38460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F2B2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25D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AB860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2D7E12"/>
    <w:multiLevelType w:val="hybridMultilevel"/>
    <w:tmpl w:val="7A0A54BE"/>
    <w:lvl w:ilvl="0" w:tplc="04190001">
      <w:start w:val="1"/>
      <w:numFmt w:val="bullet"/>
      <w:lvlText w:val=""/>
      <w:lvlJc w:val="left"/>
      <w:pPr>
        <w:tabs>
          <w:tab w:val="num" w:pos="885"/>
        </w:tabs>
        <w:ind w:left="8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25"/>
        </w:tabs>
        <w:ind w:left="23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816BD0"/>
    <w:multiLevelType w:val="hybridMultilevel"/>
    <w:tmpl w:val="64184ABE"/>
    <w:lvl w:ilvl="0" w:tplc="81728F78">
      <w:start w:val="1"/>
      <w:numFmt w:val="decimal"/>
      <w:lvlText w:val="%1)"/>
      <w:lvlJc w:val="left"/>
      <w:pPr>
        <w:ind w:left="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30" w15:restartNumberingAfterBreak="0">
    <w:nsid w:val="4C2B61C6"/>
    <w:multiLevelType w:val="hybridMultilevel"/>
    <w:tmpl w:val="496AE1C0"/>
    <w:lvl w:ilvl="0" w:tplc="3550A878">
      <w:start w:val="1"/>
      <w:numFmt w:val="bullet"/>
      <w:lvlText w:val="−"/>
      <w:lvlJc w:val="left"/>
      <w:pPr>
        <w:tabs>
          <w:tab w:val="num" w:pos="795"/>
        </w:tabs>
        <w:ind w:left="1605" w:hanging="360"/>
      </w:pPr>
      <w:rPr>
        <w:rFonts w:ascii="Garamond" w:hAnsi="Garamond" w:cs="Garamond" w:hint="default"/>
        <w:b w:val="0"/>
        <w:bCs w:val="0"/>
        <w:i w:val="0"/>
        <w:iCs w:val="0"/>
        <w:sz w:val="22"/>
        <w:szCs w:val="22"/>
        <w:u w:val="none"/>
      </w:rPr>
    </w:lvl>
    <w:lvl w:ilvl="1" w:tplc="04190003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65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E9151D3"/>
    <w:multiLevelType w:val="hybridMultilevel"/>
    <w:tmpl w:val="82685F1E"/>
    <w:lvl w:ilvl="0" w:tplc="2DF210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4D70CF"/>
    <w:multiLevelType w:val="hybridMultilevel"/>
    <w:tmpl w:val="348C43C0"/>
    <w:lvl w:ilvl="0" w:tplc="9CC6F4BE">
      <w:start w:val="1"/>
      <w:numFmt w:val="russianLower"/>
      <w:lvlText w:val="%1)"/>
      <w:lvlJc w:val="left"/>
      <w:pPr>
        <w:ind w:left="2160" w:hanging="360"/>
      </w:pPr>
      <w:rPr>
        <w:rFonts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>
      <w:start w:val="1"/>
      <w:numFmt w:val="decimal"/>
      <w:lvlText w:val="%4."/>
      <w:lvlJc w:val="left"/>
      <w:pPr>
        <w:ind w:left="4320" w:hanging="360"/>
      </w:pPr>
    </w:lvl>
    <w:lvl w:ilvl="4" w:tplc="04190019">
      <w:start w:val="1"/>
      <w:numFmt w:val="lowerLetter"/>
      <w:lvlText w:val="%5."/>
      <w:lvlJc w:val="left"/>
      <w:pPr>
        <w:ind w:left="5040" w:hanging="360"/>
      </w:pPr>
    </w:lvl>
    <w:lvl w:ilvl="5" w:tplc="0419001B">
      <w:start w:val="1"/>
      <w:numFmt w:val="lowerRoman"/>
      <w:lvlText w:val="%6."/>
      <w:lvlJc w:val="right"/>
      <w:pPr>
        <w:ind w:left="5760" w:hanging="180"/>
      </w:pPr>
    </w:lvl>
    <w:lvl w:ilvl="6" w:tplc="0419000F">
      <w:start w:val="1"/>
      <w:numFmt w:val="decimal"/>
      <w:lvlText w:val="%7."/>
      <w:lvlJc w:val="left"/>
      <w:pPr>
        <w:ind w:left="6480" w:hanging="360"/>
      </w:pPr>
    </w:lvl>
    <w:lvl w:ilvl="7" w:tplc="04190019">
      <w:start w:val="1"/>
      <w:numFmt w:val="lowerLetter"/>
      <w:lvlText w:val="%8."/>
      <w:lvlJc w:val="left"/>
      <w:pPr>
        <w:ind w:left="7200" w:hanging="360"/>
      </w:pPr>
    </w:lvl>
    <w:lvl w:ilvl="8" w:tplc="0419001B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603222F4"/>
    <w:multiLevelType w:val="hybridMultilevel"/>
    <w:tmpl w:val="2C9CE792"/>
    <w:lvl w:ilvl="0" w:tplc="D03C4C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1F9563A"/>
    <w:multiLevelType w:val="hybridMultilevel"/>
    <w:tmpl w:val="A134EA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7BF53F7"/>
    <w:multiLevelType w:val="hybridMultilevel"/>
    <w:tmpl w:val="9A900F9C"/>
    <w:lvl w:ilvl="0" w:tplc="04190005">
      <w:start w:val="1"/>
      <w:numFmt w:val="bullet"/>
      <w:lvlText w:val=""/>
      <w:lvlJc w:val="left"/>
      <w:pPr>
        <w:ind w:left="77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6" w15:restartNumberingAfterBreak="0">
    <w:nsid w:val="68891324"/>
    <w:multiLevelType w:val="hybridMultilevel"/>
    <w:tmpl w:val="E4123B1A"/>
    <w:lvl w:ilvl="0" w:tplc="BE729D78">
      <w:start w:val="1"/>
      <w:numFmt w:val="bullet"/>
      <w:lvlText w:val="–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6716B7"/>
    <w:multiLevelType w:val="hybridMultilevel"/>
    <w:tmpl w:val="77E27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418CC"/>
    <w:multiLevelType w:val="hybridMultilevel"/>
    <w:tmpl w:val="DBE8E14A"/>
    <w:lvl w:ilvl="0" w:tplc="667879E4">
      <w:start w:val="1"/>
      <w:numFmt w:val="russianLower"/>
      <w:lvlText w:val="%1)"/>
      <w:lvlJc w:val="left"/>
      <w:pPr>
        <w:ind w:left="2100" w:hanging="360"/>
      </w:pPr>
      <w:rPr>
        <w:rFonts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820" w:hanging="360"/>
      </w:pPr>
    </w:lvl>
    <w:lvl w:ilvl="2" w:tplc="0419001B">
      <w:start w:val="1"/>
      <w:numFmt w:val="lowerRoman"/>
      <w:lvlText w:val="%3."/>
      <w:lvlJc w:val="right"/>
      <w:pPr>
        <w:ind w:left="3540" w:hanging="180"/>
      </w:pPr>
    </w:lvl>
    <w:lvl w:ilvl="3" w:tplc="0419000F">
      <w:start w:val="1"/>
      <w:numFmt w:val="decimal"/>
      <w:lvlText w:val="%4."/>
      <w:lvlJc w:val="left"/>
      <w:pPr>
        <w:ind w:left="4260" w:hanging="360"/>
      </w:pPr>
    </w:lvl>
    <w:lvl w:ilvl="4" w:tplc="04190019">
      <w:start w:val="1"/>
      <w:numFmt w:val="lowerLetter"/>
      <w:lvlText w:val="%5."/>
      <w:lvlJc w:val="left"/>
      <w:pPr>
        <w:ind w:left="4980" w:hanging="360"/>
      </w:pPr>
    </w:lvl>
    <w:lvl w:ilvl="5" w:tplc="0419001B">
      <w:start w:val="1"/>
      <w:numFmt w:val="lowerRoman"/>
      <w:lvlText w:val="%6."/>
      <w:lvlJc w:val="right"/>
      <w:pPr>
        <w:ind w:left="5700" w:hanging="180"/>
      </w:pPr>
    </w:lvl>
    <w:lvl w:ilvl="6" w:tplc="0419000F">
      <w:start w:val="1"/>
      <w:numFmt w:val="decimal"/>
      <w:lvlText w:val="%7."/>
      <w:lvlJc w:val="left"/>
      <w:pPr>
        <w:ind w:left="6420" w:hanging="360"/>
      </w:pPr>
    </w:lvl>
    <w:lvl w:ilvl="7" w:tplc="04190019">
      <w:start w:val="1"/>
      <w:numFmt w:val="lowerLetter"/>
      <w:lvlText w:val="%8."/>
      <w:lvlJc w:val="left"/>
      <w:pPr>
        <w:ind w:left="7140" w:hanging="360"/>
      </w:pPr>
    </w:lvl>
    <w:lvl w:ilvl="8" w:tplc="0419001B">
      <w:start w:val="1"/>
      <w:numFmt w:val="lowerRoman"/>
      <w:lvlText w:val="%9."/>
      <w:lvlJc w:val="right"/>
      <w:pPr>
        <w:ind w:left="7860" w:hanging="180"/>
      </w:pPr>
    </w:lvl>
  </w:abstractNum>
  <w:abstractNum w:abstractNumId="39" w15:restartNumberingAfterBreak="0">
    <w:nsid w:val="71F76240"/>
    <w:multiLevelType w:val="hybridMultilevel"/>
    <w:tmpl w:val="2CCAC79C"/>
    <w:lvl w:ilvl="0" w:tplc="FFFFFFFF">
      <w:start w:val="1"/>
      <w:numFmt w:val="decimal"/>
      <w:lvlText w:val="%1."/>
      <w:lvlJc w:val="left"/>
      <w:pPr>
        <w:ind w:left="420" w:hanging="360"/>
      </w:pPr>
      <w:rPr>
        <w:rFonts w:eastAsiaTheme="majorEastAsia" w:cstheme="majorBidi" w:hint="default"/>
        <w:b w:val="0"/>
        <w:bCs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729E6117"/>
    <w:multiLevelType w:val="hybridMultilevel"/>
    <w:tmpl w:val="15BE994E"/>
    <w:lvl w:ilvl="0" w:tplc="1E841E3C">
      <w:start w:val="1"/>
      <w:numFmt w:val="bullet"/>
      <w:lvlText w:val=""/>
      <w:lvlJc w:val="left"/>
      <w:pPr>
        <w:tabs>
          <w:tab w:val="num" w:pos="1038"/>
        </w:tabs>
        <w:ind w:left="1038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740827AD"/>
    <w:multiLevelType w:val="hybridMultilevel"/>
    <w:tmpl w:val="8ABA6922"/>
    <w:lvl w:ilvl="0" w:tplc="AAA4D422">
      <w:start w:val="1"/>
      <w:numFmt w:val="bullet"/>
      <w:lvlText w:val="−"/>
      <w:lvlJc w:val="left"/>
      <w:pPr>
        <w:ind w:left="1605" w:hanging="360"/>
      </w:pPr>
      <w:rPr>
        <w:rFonts w:ascii="Garamond" w:hAnsi="Garamond" w:cs="Garamond" w:hint="default"/>
        <w:b w:val="0"/>
        <w:bCs w:val="0"/>
        <w:i w:val="0"/>
        <w:iCs w:val="0"/>
        <w:sz w:val="22"/>
        <w:szCs w:val="22"/>
        <w:u w:val="none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42" w15:restartNumberingAfterBreak="0">
    <w:nsid w:val="7590623E"/>
    <w:multiLevelType w:val="hybridMultilevel"/>
    <w:tmpl w:val="60DA2102"/>
    <w:lvl w:ilvl="0" w:tplc="A0A0C77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3" w15:restartNumberingAfterBreak="0">
    <w:nsid w:val="75E63959"/>
    <w:multiLevelType w:val="hybridMultilevel"/>
    <w:tmpl w:val="7784A732"/>
    <w:lvl w:ilvl="0" w:tplc="CAB06A4A">
      <w:start w:val="1"/>
      <w:numFmt w:val="bullet"/>
      <w:lvlText w:val="−"/>
      <w:lvlJc w:val="left"/>
      <w:pPr>
        <w:tabs>
          <w:tab w:val="num" w:pos="795"/>
        </w:tabs>
        <w:ind w:left="1605" w:hanging="360"/>
      </w:pPr>
      <w:rPr>
        <w:rFonts w:ascii="Garamond" w:hAnsi="Garamond" w:cs="Garamond" w:hint="default"/>
        <w:b w:val="0"/>
        <w:bCs w:val="0"/>
        <w:i w:val="0"/>
        <w:iCs w:val="0"/>
        <w:sz w:val="22"/>
        <w:szCs w:val="22"/>
        <w:u w:val="none"/>
      </w:rPr>
    </w:lvl>
    <w:lvl w:ilvl="1" w:tplc="04190003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65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7670C8A"/>
    <w:multiLevelType w:val="multilevel"/>
    <w:tmpl w:val="E86CF5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  <w:color w:val="auto"/>
      </w:rPr>
    </w:lvl>
  </w:abstractNum>
  <w:abstractNum w:abstractNumId="45" w15:restartNumberingAfterBreak="0">
    <w:nsid w:val="796C7099"/>
    <w:multiLevelType w:val="hybridMultilevel"/>
    <w:tmpl w:val="1B26F11C"/>
    <w:lvl w:ilvl="0" w:tplc="5C9E7F4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color w:val="auto"/>
      </w:rPr>
    </w:lvl>
    <w:lvl w:ilvl="1" w:tplc="1576A5C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A9DCF3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AAC25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3EEB5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24205A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3238EB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99FE4EC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C422EA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F6D4B26"/>
    <w:multiLevelType w:val="hybridMultilevel"/>
    <w:tmpl w:val="A18C0206"/>
    <w:lvl w:ilvl="0" w:tplc="27E4E0CC">
      <w:start w:val="2"/>
      <w:numFmt w:val="bullet"/>
      <w:lvlText w:val="−"/>
      <w:lvlJc w:val="left"/>
      <w:pPr>
        <w:ind w:left="720" w:hanging="360"/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9"/>
  </w:num>
  <w:num w:numId="3">
    <w:abstractNumId w:val="8"/>
  </w:num>
  <w:num w:numId="4">
    <w:abstractNumId w:val="0"/>
  </w:num>
  <w:num w:numId="5">
    <w:abstractNumId w:val="23"/>
  </w:num>
  <w:num w:numId="6">
    <w:abstractNumId w:val="40"/>
  </w:num>
  <w:num w:numId="7">
    <w:abstractNumId w:val="5"/>
  </w:num>
  <w:num w:numId="8">
    <w:abstractNumId w:val="16"/>
  </w:num>
  <w:num w:numId="9">
    <w:abstractNumId w:val="2"/>
  </w:num>
  <w:num w:numId="10">
    <w:abstractNumId w:val="26"/>
  </w:num>
  <w:num w:numId="11">
    <w:abstractNumId w:val="11"/>
  </w:num>
  <w:num w:numId="12">
    <w:abstractNumId w:val="14"/>
  </w:num>
  <w:num w:numId="13">
    <w:abstractNumId w:val="28"/>
  </w:num>
  <w:num w:numId="14">
    <w:abstractNumId w:val="42"/>
  </w:num>
  <w:num w:numId="15">
    <w:abstractNumId w:val="43"/>
  </w:num>
  <w:num w:numId="16">
    <w:abstractNumId w:val="18"/>
  </w:num>
  <w:num w:numId="17">
    <w:abstractNumId w:val="25"/>
  </w:num>
  <w:num w:numId="18">
    <w:abstractNumId w:val="30"/>
  </w:num>
  <w:num w:numId="19">
    <w:abstractNumId w:val="3"/>
  </w:num>
  <w:num w:numId="20">
    <w:abstractNumId w:val="10"/>
  </w:num>
  <w:num w:numId="21">
    <w:abstractNumId w:val="27"/>
  </w:num>
  <w:num w:numId="22">
    <w:abstractNumId w:val="7"/>
  </w:num>
  <w:num w:numId="23">
    <w:abstractNumId w:val="9"/>
  </w:num>
  <w:num w:numId="24">
    <w:abstractNumId w:val="36"/>
  </w:num>
  <w:num w:numId="25">
    <w:abstractNumId w:val="20"/>
  </w:num>
  <w:num w:numId="26">
    <w:abstractNumId w:val="32"/>
  </w:num>
  <w:num w:numId="27">
    <w:abstractNumId w:val="38"/>
  </w:num>
  <w:num w:numId="28">
    <w:abstractNumId w:val="41"/>
  </w:num>
  <w:num w:numId="29">
    <w:abstractNumId w:val="21"/>
  </w:num>
  <w:num w:numId="30">
    <w:abstractNumId w:val="13"/>
  </w:num>
  <w:num w:numId="31">
    <w:abstractNumId w:val="44"/>
  </w:num>
  <w:num w:numId="32">
    <w:abstractNumId w:val="29"/>
  </w:num>
  <w:num w:numId="33">
    <w:abstractNumId w:val="37"/>
  </w:num>
  <w:num w:numId="34">
    <w:abstractNumId w:val="6"/>
  </w:num>
  <w:num w:numId="35">
    <w:abstractNumId w:val="15"/>
  </w:num>
  <w:num w:numId="36">
    <w:abstractNumId w:val="17"/>
  </w:num>
  <w:num w:numId="37">
    <w:abstractNumId w:val="22"/>
  </w:num>
  <w:num w:numId="38">
    <w:abstractNumId w:val="12"/>
  </w:num>
  <w:num w:numId="39">
    <w:abstractNumId w:val="31"/>
  </w:num>
  <w:num w:numId="40">
    <w:abstractNumId w:val="4"/>
  </w:num>
  <w:num w:numId="41">
    <w:abstractNumId w:val="24"/>
  </w:num>
  <w:num w:numId="42">
    <w:abstractNumId w:val="39"/>
  </w:num>
  <w:num w:numId="43">
    <w:abstractNumId w:val="34"/>
  </w:num>
  <w:num w:numId="44">
    <w:abstractNumId w:val="33"/>
  </w:num>
  <w:num w:numId="45">
    <w:abstractNumId w:val="46"/>
  </w:num>
  <w:num w:numId="46">
    <w:abstractNumId w:val="1"/>
  </w:num>
  <w:num w:numId="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E4A"/>
    <w:rsid w:val="00022576"/>
    <w:rsid w:val="00043EE7"/>
    <w:rsid w:val="00064E48"/>
    <w:rsid w:val="00085D80"/>
    <w:rsid w:val="00106D56"/>
    <w:rsid w:val="00150E84"/>
    <w:rsid w:val="00167CDC"/>
    <w:rsid w:val="00170459"/>
    <w:rsid w:val="0018098C"/>
    <w:rsid w:val="0018208A"/>
    <w:rsid w:val="00190A2A"/>
    <w:rsid w:val="001F4E28"/>
    <w:rsid w:val="00234996"/>
    <w:rsid w:val="002926BC"/>
    <w:rsid w:val="002A78C6"/>
    <w:rsid w:val="00372224"/>
    <w:rsid w:val="003D21F5"/>
    <w:rsid w:val="003D77CC"/>
    <w:rsid w:val="00413C17"/>
    <w:rsid w:val="00423B52"/>
    <w:rsid w:val="00443E4A"/>
    <w:rsid w:val="00452F30"/>
    <w:rsid w:val="0049278C"/>
    <w:rsid w:val="004D1A2C"/>
    <w:rsid w:val="004F4D0C"/>
    <w:rsid w:val="00511293"/>
    <w:rsid w:val="005356E4"/>
    <w:rsid w:val="0054237B"/>
    <w:rsid w:val="0054722F"/>
    <w:rsid w:val="00584F5D"/>
    <w:rsid w:val="0058761E"/>
    <w:rsid w:val="005D3452"/>
    <w:rsid w:val="00624930"/>
    <w:rsid w:val="006274EE"/>
    <w:rsid w:val="00644497"/>
    <w:rsid w:val="00663901"/>
    <w:rsid w:val="006B15FD"/>
    <w:rsid w:val="006D3FAE"/>
    <w:rsid w:val="006E4EE6"/>
    <w:rsid w:val="00723BD9"/>
    <w:rsid w:val="00733476"/>
    <w:rsid w:val="0075585B"/>
    <w:rsid w:val="00773DC1"/>
    <w:rsid w:val="007D04B8"/>
    <w:rsid w:val="007D2214"/>
    <w:rsid w:val="007D494C"/>
    <w:rsid w:val="007D7C44"/>
    <w:rsid w:val="007E30F3"/>
    <w:rsid w:val="007F0172"/>
    <w:rsid w:val="00846B5F"/>
    <w:rsid w:val="00864045"/>
    <w:rsid w:val="00882CA2"/>
    <w:rsid w:val="00890002"/>
    <w:rsid w:val="008940C4"/>
    <w:rsid w:val="00894163"/>
    <w:rsid w:val="008A0E88"/>
    <w:rsid w:val="008B3592"/>
    <w:rsid w:val="008E0BA2"/>
    <w:rsid w:val="00903341"/>
    <w:rsid w:val="00977099"/>
    <w:rsid w:val="009B79D2"/>
    <w:rsid w:val="009E2217"/>
    <w:rsid w:val="009E3831"/>
    <w:rsid w:val="00A27AD2"/>
    <w:rsid w:val="00A37D15"/>
    <w:rsid w:val="00A85DD6"/>
    <w:rsid w:val="00A86EEB"/>
    <w:rsid w:val="00AA7715"/>
    <w:rsid w:val="00AB39A0"/>
    <w:rsid w:val="00B004D5"/>
    <w:rsid w:val="00B63B95"/>
    <w:rsid w:val="00B91E66"/>
    <w:rsid w:val="00BD01E2"/>
    <w:rsid w:val="00C24622"/>
    <w:rsid w:val="00C34951"/>
    <w:rsid w:val="00C65E7A"/>
    <w:rsid w:val="00C940A0"/>
    <w:rsid w:val="00CD4398"/>
    <w:rsid w:val="00D17A89"/>
    <w:rsid w:val="00D20C75"/>
    <w:rsid w:val="00D2710F"/>
    <w:rsid w:val="00D3323D"/>
    <w:rsid w:val="00DC7173"/>
    <w:rsid w:val="00DD450E"/>
    <w:rsid w:val="00DD73A9"/>
    <w:rsid w:val="00DE0847"/>
    <w:rsid w:val="00E12CCC"/>
    <w:rsid w:val="00E8044E"/>
    <w:rsid w:val="00E90003"/>
    <w:rsid w:val="00E90387"/>
    <w:rsid w:val="00EB1DEB"/>
    <w:rsid w:val="00ED7FD5"/>
    <w:rsid w:val="00F04BD6"/>
    <w:rsid w:val="00F05BF8"/>
    <w:rsid w:val="00F428F8"/>
    <w:rsid w:val="00F46B45"/>
    <w:rsid w:val="00FC249C"/>
    <w:rsid w:val="00FE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  <w14:docId w14:val="250B37D0"/>
  <w15:chartTrackingRefBased/>
  <w15:docId w15:val="{9F79F89C-8B7D-48CB-BADD-FEC98F86D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E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aliases w:val="Заголовок пункта (1.1),h2,h21,5,Reset numbering,222"/>
    <w:basedOn w:val="a"/>
    <w:next w:val="a"/>
    <w:link w:val="20"/>
    <w:qFormat/>
    <w:rsid w:val="0075585B"/>
    <w:pPr>
      <w:keepNext/>
      <w:outlineLvl w:val="1"/>
    </w:pPr>
    <w:rPr>
      <w:rFonts w:eastAsia="Times New Roman"/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7558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75585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пункта (1.1) Знак,h2 Знак,h21 Знак,5 Знак,Reset numbering Знак,222 Знак"/>
    <w:basedOn w:val="a0"/>
    <w:link w:val="2"/>
    <w:rsid w:val="0075585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585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5585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75585B"/>
    <w:rPr>
      <w:color w:val="0563C1" w:themeColor="hyperlink"/>
      <w:u w:val="single"/>
    </w:rPr>
  </w:style>
  <w:style w:type="paragraph" w:styleId="a4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"/>
    <w:link w:val="a5"/>
    <w:uiPriority w:val="34"/>
    <w:qFormat/>
    <w:rsid w:val="0075585B"/>
    <w:pPr>
      <w:overflowPunct w:val="0"/>
      <w:autoSpaceDE w:val="0"/>
      <w:autoSpaceDN w:val="0"/>
      <w:adjustRightInd w:val="0"/>
      <w:spacing w:before="180" w:after="60"/>
      <w:ind w:left="720"/>
      <w:contextualSpacing/>
      <w:textAlignment w:val="baseline"/>
    </w:pPr>
    <w:rPr>
      <w:rFonts w:ascii="Garamond" w:eastAsia="Times New Roman" w:hAnsi="Garamond"/>
      <w:sz w:val="22"/>
      <w:szCs w:val="20"/>
      <w:lang w:val="en-GB" w:eastAsia="en-US"/>
    </w:rPr>
  </w:style>
  <w:style w:type="paragraph" w:customStyle="1" w:styleId="subclauseindent">
    <w:name w:val="subclauseindent"/>
    <w:basedOn w:val="a"/>
    <w:rsid w:val="0075585B"/>
    <w:pPr>
      <w:spacing w:before="120" w:after="120"/>
      <w:ind w:left="1701"/>
      <w:jc w:val="both"/>
    </w:pPr>
    <w:rPr>
      <w:rFonts w:eastAsia="Times New Roman"/>
      <w:sz w:val="22"/>
      <w:szCs w:val="20"/>
      <w:lang w:eastAsia="en-US"/>
    </w:rPr>
  </w:style>
  <w:style w:type="table" w:styleId="a6">
    <w:name w:val="Table Grid"/>
    <w:basedOn w:val="a1"/>
    <w:uiPriority w:val="39"/>
    <w:rsid w:val="007558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basedOn w:val="a0"/>
    <w:rsid w:val="0075585B"/>
  </w:style>
  <w:style w:type="paragraph" w:styleId="a7">
    <w:name w:val="Plain Text"/>
    <w:basedOn w:val="a"/>
    <w:link w:val="a8"/>
    <w:rsid w:val="0075585B"/>
    <w:pPr>
      <w:spacing w:before="120"/>
    </w:pPr>
    <w:rPr>
      <w:rFonts w:ascii="Courier New" w:eastAsia="Times New Roman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75585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ody Text"/>
    <w:aliases w:val="body text"/>
    <w:basedOn w:val="a"/>
    <w:link w:val="1"/>
    <w:rsid w:val="0075585B"/>
    <w:pPr>
      <w:spacing w:before="120" w:after="120"/>
      <w:jc w:val="both"/>
    </w:pPr>
    <w:rPr>
      <w:rFonts w:eastAsia="Times New Roman"/>
      <w:sz w:val="22"/>
      <w:szCs w:val="20"/>
      <w:lang w:val="en-GB" w:eastAsia="en-US"/>
    </w:rPr>
  </w:style>
  <w:style w:type="character" w:customStyle="1" w:styleId="aa">
    <w:name w:val="Основной текст Знак"/>
    <w:basedOn w:val="a0"/>
    <w:uiPriority w:val="99"/>
    <w:semiHidden/>
    <w:rsid w:val="0075585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body text Знак"/>
    <w:link w:val="a9"/>
    <w:rsid w:val="0075585B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ab">
    <w:name w:val="Обычный текст"/>
    <w:basedOn w:val="a"/>
    <w:link w:val="ac"/>
    <w:uiPriority w:val="99"/>
    <w:rsid w:val="0075585B"/>
    <w:pPr>
      <w:ind w:firstLine="425"/>
    </w:pPr>
    <w:rPr>
      <w:rFonts w:eastAsia="Arial Unicode MS"/>
    </w:rPr>
  </w:style>
  <w:style w:type="character" w:customStyle="1" w:styleId="ac">
    <w:name w:val="Обычный текст Знак"/>
    <w:link w:val="ab"/>
    <w:uiPriority w:val="99"/>
    <w:rsid w:val="0075585B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10">
    <w:name w:val="Обычный1"/>
    <w:uiPriority w:val="99"/>
    <w:rsid w:val="0075585B"/>
    <w:pPr>
      <w:spacing w:after="0" w:line="240" w:lineRule="auto"/>
    </w:pPr>
    <w:rPr>
      <w:rFonts w:ascii="Times New Roman CYR" w:eastAsia="Times New Roman" w:hAnsi="Times New Roman CYR" w:cs="Times New Roman CYR"/>
      <w:sz w:val="20"/>
      <w:szCs w:val="20"/>
      <w:lang w:val="en-US" w:eastAsia="ru-RU"/>
    </w:rPr>
  </w:style>
  <w:style w:type="character" w:customStyle="1" w:styleId="41">
    <w:name w:val="Основной текст Знак4"/>
    <w:aliases w:val="body text Знак3"/>
    <w:rsid w:val="0075585B"/>
    <w:rPr>
      <w:sz w:val="22"/>
      <w:lang w:val="en-GB" w:eastAsia="en-US" w:bidi="ar-SA"/>
    </w:rPr>
  </w:style>
  <w:style w:type="paragraph" w:customStyle="1" w:styleId="MainTitle">
    <w:name w:val="MainTitle"/>
    <w:basedOn w:val="a"/>
    <w:rsid w:val="0075585B"/>
    <w:pPr>
      <w:numPr>
        <w:numId w:val="21"/>
      </w:numPr>
      <w:tabs>
        <w:tab w:val="clear" w:pos="720"/>
        <w:tab w:val="num" w:pos="896"/>
      </w:tabs>
      <w:ind w:left="924" w:hanging="357"/>
    </w:pPr>
    <w:rPr>
      <w:rFonts w:eastAsia="Times New Roman"/>
      <w:b/>
    </w:rPr>
  </w:style>
  <w:style w:type="character" w:styleId="ad">
    <w:name w:val="annotation reference"/>
    <w:basedOn w:val="a0"/>
    <w:uiPriority w:val="99"/>
    <w:semiHidden/>
    <w:unhideWhenUsed/>
    <w:rsid w:val="0075585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5585B"/>
    <w:rPr>
      <w:rFonts w:eastAsia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558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5585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5585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75585B"/>
    <w:rPr>
      <w:rFonts w:ascii="Segoe UI" w:eastAsia="Times New Roman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75585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Знак2"/>
    <w:aliases w:val="body text Знак2,Основной текст Знак3"/>
    <w:rsid w:val="0075585B"/>
    <w:rPr>
      <w:sz w:val="22"/>
      <w:lang w:val="en-GB" w:eastAsia="en-US" w:bidi="ar-SA"/>
    </w:rPr>
  </w:style>
  <w:style w:type="paragraph" w:styleId="31">
    <w:name w:val="toc 3"/>
    <w:basedOn w:val="a"/>
    <w:next w:val="a"/>
    <w:uiPriority w:val="39"/>
    <w:rsid w:val="0075585B"/>
    <w:pPr>
      <w:ind w:left="440"/>
    </w:pPr>
    <w:rPr>
      <w:rFonts w:eastAsia="Times New Roman"/>
      <w:i/>
      <w:sz w:val="20"/>
      <w:szCs w:val="20"/>
      <w:lang w:val="en-GB" w:eastAsia="en-US"/>
    </w:rPr>
  </w:style>
  <w:style w:type="paragraph" w:customStyle="1" w:styleId="11">
    <w:name w:val="Абзац списка1"/>
    <w:basedOn w:val="a"/>
    <w:rsid w:val="0075585B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75585B"/>
    <w:pPr>
      <w:spacing w:before="100" w:beforeAutospacing="1" w:after="100" w:afterAutospacing="1"/>
    </w:pPr>
    <w:rPr>
      <w:rFonts w:eastAsia="Times New Roman"/>
    </w:rPr>
  </w:style>
  <w:style w:type="paragraph" w:customStyle="1" w:styleId="msolistparagraph0">
    <w:name w:val="msolistparagraph"/>
    <w:basedOn w:val="a"/>
    <w:rsid w:val="0075585B"/>
    <w:pPr>
      <w:ind w:left="720"/>
      <w:contextualSpacing/>
    </w:pPr>
    <w:rPr>
      <w:rFonts w:eastAsia="Times New Roman"/>
    </w:rPr>
  </w:style>
  <w:style w:type="paragraph" w:customStyle="1" w:styleId="22">
    <w:name w:val="Обычный2"/>
    <w:basedOn w:val="a"/>
    <w:uiPriority w:val="99"/>
    <w:rsid w:val="0075585B"/>
    <w:rPr>
      <w:rFonts w:ascii="Times New Roman CYR" w:eastAsia="Times New Roman" w:hAnsi="Times New Roman CYR" w:cs="Times New Roman CYR"/>
      <w:sz w:val="20"/>
      <w:szCs w:val="20"/>
    </w:rPr>
  </w:style>
  <w:style w:type="paragraph" w:customStyle="1" w:styleId="210">
    <w:name w:val="Обычный21"/>
    <w:basedOn w:val="a"/>
    <w:uiPriority w:val="99"/>
    <w:rsid w:val="0075585B"/>
    <w:rPr>
      <w:rFonts w:ascii="Times New Roman CYR" w:eastAsia="Times New Roman" w:hAnsi="Times New Roman CYR" w:cs="Times New Roman CYR"/>
      <w:sz w:val="20"/>
      <w:szCs w:val="20"/>
    </w:rPr>
  </w:style>
  <w:style w:type="paragraph" w:styleId="af4">
    <w:name w:val="Revision"/>
    <w:hidden/>
    <w:uiPriority w:val="99"/>
    <w:semiHidden/>
    <w:rsid w:val="00755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header"/>
    <w:basedOn w:val="a"/>
    <w:link w:val="af6"/>
    <w:uiPriority w:val="99"/>
    <w:unhideWhenUsed/>
    <w:rsid w:val="00085D8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085D8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085D8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085D80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link w:val="a4"/>
    <w:uiPriority w:val="34"/>
    <w:qFormat/>
    <w:rsid w:val="00CD4398"/>
    <w:rPr>
      <w:rFonts w:ascii="Garamond" w:eastAsia="Times New Roman" w:hAnsi="Garamond" w:cs="Times New Roman"/>
      <w:szCs w:val="20"/>
      <w:lang w:val="en-GB"/>
    </w:rPr>
  </w:style>
  <w:style w:type="character" w:styleId="af9">
    <w:name w:val="Placeholder Text"/>
    <w:basedOn w:val="a0"/>
    <w:uiPriority w:val="99"/>
    <w:semiHidden/>
    <w:rsid w:val="00DD73A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4.bin"/><Relationship Id="rId50" Type="http://schemas.openxmlformats.org/officeDocument/2006/relationships/oleObject" Target="embeddings/oleObject27.bin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2.bin"/><Relationship Id="rId53" Type="http://schemas.openxmlformats.org/officeDocument/2006/relationships/oleObject" Target="embeddings/oleObject30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20.bin"/><Relationship Id="rId48" Type="http://schemas.openxmlformats.org/officeDocument/2006/relationships/oleObject" Target="embeddings/oleObject25.bin"/><Relationship Id="rId8" Type="http://schemas.openxmlformats.org/officeDocument/2006/relationships/image" Target="media/image1.wmf"/><Relationship Id="rId51" Type="http://schemas.openxmlformats.org/officeDocument/2006/relationships/oleObject" Target="embeddings/oleObject28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oleObject" Target="embeddings/oleObject23.bin"/><Relationship Id="rId20" Type="http://schemas.openxmlformats.org/officeDocument/2006/relationships/image" Target="media/image7.wmf"/><Relationship Id="rId41" Type="http://schemas.openxmlformats.org/officeDocument/2006/relationships/oleObject" Target="embeddings/oleObject18.bin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A74A8-2D93-488A-AE7F-D9C6CB42C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13</Pages>
  <Words>3220</Words>
  <Characters>18359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Владимиров Игорь Александрович</dc:creator>
  <cp:keywords/>
  <dc:description/>
  <cp:lastModifiedBy>Гирина Марина Владимировна</cp:lastModifiedBy>
  <cp:revision>42</cp:revision>
  <dcterms:created xsi:type="dcterms:W3CDTF">2024-09-30T09:47:00Z</dcterms:created>
  <dcterms:modified xsi:type="dcterms:W3CDTF">2024-10-22T08:24:00Z</dcterms:modified>
</cp:coreProperties>
</file>