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5BED6" w14:textId="6CC37F8C" w:rsidR="009C7AC9" w:rsidRDefault="00D05150" w:rsidP="003F2DBF">
      <w:pPr>
        <w:widowControl w:val="0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VIII</w:t>
      </w:r>
      <w:r w:rsidRPr="00D05150">
        <w:rPr>
          <w:rFonts w:ascii="Garamond" w:hAnsi="Garamond"/>
          <w:b/>
          <w:sz w:val="28"/>
          <w:szCs w:val="28"/>
        </w:rPr>
        <w:t xml:space="preserve">.3. </w:t>
      </w:r>
      <w:r w:rsidR="003F2DBF">
        <w:rPr>
          <w:rFonts w:ascii="Garamond" w:hAnsi="Garamond"/>
          <w:b/>
          <w:sz w:val="28"/>
          <w:szCs w:val="28"/>
        </w:rPr>
        <w:t>Изменения,</w:t>
      </w:r>
      <w:r w:rsidR="00F75EF8" w:rsidRPr="00F75EF8">
        <w:rPr>
          <w:rFonts w:ascii="Garamond" w:hAnsi="Garamond"/>
          <w:b/>
          <w:sz w:val="28"/>
          <w:szCs w:val="28"/>
        </w:rPr>
        <w:t xml:space="preserve"> связанны</w:t>
      </w:r>
      <w:r w:rsidR="00F75EF8">
        <w:rPr>
          <w:rFonts w:ascii="Garamond" w:hAnsi="Garamond"/>
          <w:b/>
          <w:sz w:val="28"/>
          <w:szCs w:val="28"/>
        </w:rPr>
        <w:t>е</w:t>
      </w:r>
      <w:r w:rsidR="00F75EF8" w:rsidRPr="00F75EF8">
        <w:rPr>
          <w:rFonts w:ascii="Garamond" w:hAnsi="Garamond"/>
          <w:b/>
          <w:sz w:val="28"/>
          <w:szCs w:val="28"/>
        </w:rPr>
        <w:t xml:space="preserve"> с </w:t>
      </w:r>
      <w:r w:rsidR="006101D6" w:rsidRPr="006101D6">
        <w:rPr>
          <w:rFonts w:ascii="Garamond" w:hAnsi="Garamond"/>
          <w:b/>
          <w:sz w:val="28"/>
          <w:szCs w:val="28"/>
        </w:rPr>
        <w:t xml:space="preserve">уточнением </w:t>
      </w:r>
      <w:r w:rsidR="00167C98">
        <w:rPr>
          <w:rFonts w:ascii="Garamond" w:hAnsi="Garamond"/>
          <w:b/>
          <w:sz w:val="28"/>
          <w:szCs w:val="28"/>
        </w:rPr>
        <w:t>сроков выполнения расчетов дополнительных требований по</w:t>
      </w:r>
      <w:r w:rsidR="006101D6" w:rsidRPr="006101D6">
        <w:rPr>
          <w:rFonts w:ascii="Garamond" w:hAnsi="Garamond"/>
          <w:b/>
          <w:sz w:val="28"/>
          <w:szCs w:val="28"/>
        </w:rPr>
        <w:t xml:space="preserve"> ЭВР</w:t>
      </w:r>
    </w:p>
    <w:p w14:paraId="17E6FCD3" w14:textId="57226CD8" w:rsidR="00A25B34" w:rsidRDefault="00A25B34" w:rsidP="003F2DBF">
      <w:pPr>
        <w:widowControl w:val="0"/>
        <w:rPr>
          <w:rFonts w:ascii="Garamond" w:hAnsi="Garamond"/>
          <w:b/>
          <w:sz w:val="28"/>
          <w:szCs w:val="28"/>
        </w:rPr>
      </w:pPr>
    </w:p>
    <w:p w14:paraId="5EB68803" w14:textId="00F374E2" w:rsidR="00D66370" w:rsidRDefault="00D66370" w:rsidP="00D66370">
      <w:pPr>
        <w:widowControl w:val="0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Приложение № </w:t>
      </w:r>
      <w:r>
        <w:rPr>
          <w:rFonts w:ascii="Garamond" w:hAnsi="Garamond"/>
          <w:b/>
          <w:sz w:val="28"/>
          <w:szCs w:val="28"/>
          <w:lang w:val="en-US"/>
        </w:rPr>
        <w:t>8.3</w:t>
      </w:r>
      <w:r>
        <w:rPr>
          <w:rFonts w:ascii="Garamond" w:hAnsi="Garamond"/>
          <w:b/>
          <w:sz w:val="28"/>
          <w:szCs w:val="28"/>
        </w:rPr>
        <w:t>.1</w:t>
      </w:r>
    </w:p>
    <w:p w14:paraId="7ECF5843" w14:textId="77777777" w:rsidR="00D66370" w:rsidRPr="005422F9" w:rsidRDefault="00D66370" w:rsidP="00D66370">
      <w:pPr>
        <w:widowControl w:val="0"/>
        <w:jc w:val="right"/>
        <w:rPr>
          <w:rFonts w:ascii="Garamond" w:hAnsi="Garamond"/>
          <w:b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D66370" w:rsidRPr="00FA7DAE" w14:paraId="2FF3711C" w14:textId="77777777" w:rsidTr="009E6598">
        <w:trPr>
          <w:trHeight w:val="892"/>
        </w:trPr>
        <w:tc>
          <w:tcPr>
            <w:tcW w:w="14879" w:type="dxa"/>
          </w:tcPr>
          <w:p w14:paraId="7379FB92" w14:textId="77777777" w:rsidR="00D66370" w:rsidRDefault="00D66370" w:rsidP="009E6598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Garamond" w:hAnsi="Garamond"/>
                <w:sz w:val="24"/>
              </w:rPr>
            </w:pPr>
            <w:r w:rsidRPr="00C47EDE">
              <w:rPr>
                <w:rFonts w:ascii="Garamond" w:hAnsi="Garamond"/>
                <w:b/>
                <w:sz w:val="24"/>
                <w:szCs w:val="24"/>
              </w:rPr>
              <w:t>Инициатор:</w:t>
            </w:r>
            <w:r w:rsidRPr="002C6D62"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sz w:val="24"/>
              </w:rPr>
              <w:t>Ассоциация «НП Совет рынка».</w:t>
            </w:r>
          </w:p>
          <w:p w14:paraId="29B50C59" w14:textId="713A946D" w:rsidR="00D66370" w:rsidRPr="00FA7DAE" w:rsidRDefault="00D66370" w:rsidP="009E6598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FA7DAE"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 w:rsidR="00075B7F">
              <w:rPr>
                <w:rFonts w:ascii="Garamond" w:hAnsi="Garamond" w:cs="Times New Roman"/>
                <w:sz w:val="24"/>
                <w:szCs w:val="24"/>
              </w:rPr>
              <w:t>исключение ограничения на подачу заявления на включение ГТП генерации в реестр ЭВР для ГТП, отнесенных к Перечню ТЭС</w:t>
            </w:r>
            <w:r>
              <w:rPr>
                <w:rFonts w:ascii="Garamond" w:hAnsi="Garamond" w:cs="Times New Roman"/>
                <w:sz w:val="24"/>
                <w:szCs w:val="24"/>
              </w:rPr>
              <w:t>.</w:t>
            </w:r>
          </w:p>
          <w:p w14:paraId="21A772FF" w14:textId="3199AF01" w:rsidR="00D66370" w:rsidRPr="00FA7DAE" w:rsidRDefault="00D66370" w:rsidP="00D66370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FA7DAE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Pr="00F337B6">
              <w:rPr>
                <w:rFonts w:ascii="Garamond" w:hAnsi="Garamond"/>
                <w:sz w:val="24"/>
                <w:szCs w:val="24"/>
              </w:rPr>
              <w:t xml:space="preserve">с </w:t>
            </w:r>
            <w:r w:rsidRPr="00FA7DAE">
              <w:rPr>
                <w:rFonts w:ascii="Garamond" w:hAnsi="Garamond" w:cs="Times New Roman"/>
                <w:sz w:val="24"/>
                <w:szCs w:val="24"/>
              </w:rPr>
              <w:t xml:space="preserve">1 </w:t>
            </w:r>
            <w:r>
              <w:rPr>
                <w:rFonts w:ascii="Garamond" w:hAnsi="Garamond" w:cs="Times New Roman"/>
                <w:sz w:val="24"/>
                <w:szCs w:val="24"/>
              </w:rPr>
              <w:t>февраля 2025 года</w:t>
            </w:r>
            <w:r w:rsidRPr="00D05150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r>
              <w:rPr>
                <w:rFonts w:ascii="Garamond" w:hAnsi="Garamond" w:cs="Times New Roman"/>
                <w:sz w:val="24"/>
                <w:szCs w:val="24"/>
              </w:rPr>
              <w:t>и действуют по 28 февраля 2025 года (включительно)</w:t>
            </w:r>
            <w:r w:rsidRPr="00C96614">
              <w:rPr>
                <w:rFonts w:ascii="Garamond" w:hAnsi="Garamond" w:cs="Times New Roman"/>
                <w:sz w:val="24"/>
                <w:szCs w:val="24"/>
              </w:rPr>
              <w:t>.</w:t>
            </w:r>
          </w:p>
        </w:tc>
      </w:tr>
    </w:tbl>
    <w:p w14:paraId="29471C29" w14:textId="77777777" w:rsidR="00D66370" w:rsidRDefault="00D66370" w:rsidP="00D66370">
      <w:pPr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</w:p>
    <w:p w14:paraId="28101455" w14:textId="77777777" w:rsidR="00D66370" w:rsidRPr="00563E6D" w:rsidRDefault="00D66370" w:rsidP="00D66370">
      <w:pPr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  <w:r w:rsidRPr="00563E6D">
        <w:rPr>
          <w:rFonts w:ascii="Garamond" w:eastAsia="Calibri" w:hAnsi="Garamond" w:cs="Garamond"/>
          <w:b/>
          <w:bCs/>
          <w:sz w:val="26"/>
          <w:szCs w:val="26"/>
          <w:lang w:eastAsia="en-US"/>
        </w:rPr>
        <w:t xml:space="preserve">Предложения по изменениям и дополнениям в </w:t>
      </w:r>
      <w:r w:rsidRPr="00563E6D">
        <w:rPr>
          <w:rFonts w:ascii="Garamond" w:eastAsia="Calibri" w:hAnsi="Garamond"/>
          <w:b/>
          <w:sz w:val="26"/>
          <w:szCs w:val="26"/>
          <w:lang w:eastAsia="en-US"/>
        </w:rPr>
        <w:t xml:space="preserve">РЕГЛАМЕНТ </w:t>
      </w:r>
      <w:r w:rsidRPr="008B1BFB">
        <w:rPr>
          <w:rFonts w:ascii="Garamond" w:eastAsia="Calibri" w:hAnsi="Garamond"/>
          <w:b/>
          <w:sz w:val="26"/>
          <w:szCs w:val="26"/>
          <w:lang w:eastAsia="en-US"/>
        </w:rPr>
        <w:t>АКТУАЛИЗАЦИИ РАСЧЕТНОЙ МОДЕЛИ</w:t>
      </w:r>
      <w:r w:rsidRPr="00563E6D">
        <w:rPr>
          <w:rFonts w:ascii="Garamond" w:eastAsia="Calibri" w:hAnsi="Garamond"/>
          <w:b/>
          <w:sz w:val="26"/>
          <w:szCs w:val="26"/>
          <w:lang w:eastAsia="en-US"/>
        </w:rPr>
        <w:t xml:space="preserve"> </w:t>
      </w:r>
      <w:r w:rsidRPr="00563E6D">
        <w:rPr>
          <w:rFonts w:ascii="Garamond" w:eastAsia="Calibri" w:hAnsi="Garamond" w:cs="Garamond"/>
          <w:b/>
          <w:bCs/>
          <w:sz w:val="26"/>
          <w:szCs w:val="26"/>
          <w:lang w:eastAsia="en-US"/>
        </w:rPr>
        <w:t xml:space="preserve">(Приложение № </w:t>
      </w:r>
      <w:r>
        <w:rPr>
          <w:rFonts w:ascii="Garamond" w:eastAsia="Calibri" w:hAnsi="Garamond" w:cs="Garamond"/>
          <w:b/>
          <w:bCs/>
          <w:sz w:val="26"/>
          <w:szCs w:val="26"/>
          <w:lang w:eastAsia="en-US"/>
        </w:rPr>
        <w:t>3</w:t>
      </w:r>
      <w:r w:rsidRPr="00563E6D">
        <w:rPr>
          <w:rFonts w:ascii="Garamond" w:eastAsia="Calibri" w:hAnsi="Garamond" w:cs="Garamond"/>
          <w:b/>
          <w:bCs/>
          <w:sz w:val="26"/>
          <w:szCs w:val="26"/>
          <w:lang w:eastAsia="en-US"/>
        </w:rPr>
        <w:t xml:space="preserve"> к Договору о присоединении к торговой системе оптового рынка)</w:t>
      </w:r>
    </w:p>
    <w:p w14:paraId="0BE8C6A4" w14:textId="77777777" w:rsidR="00D66370" w:rsidRPr="005422F9" w:rsidRDefault="00D66370" w:rsidP="00D66370">
      <w:pPr>
        <w:rPr>
          <w:rFonts w:ascii="Garamond" w:eastAsia="Calibri" w:hAnsi="Garamond" w:cs="Garamond"/>
          <w:lang w:eastAsia="en-US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662"/>
        <w:gridCol w:w="6662"/>
      </w:tblGrid>
      <w:tr w:rsidR="00D66370" w:rsidRPr="00E6508A" w14:paraId="67537091" w14:textId="77777777" w:rsidTr="00B54299">
        <w:trPr>
          <w:trHeight w:val="435"/>
        </w:trPr>
        <w:tc>
          <w:tcPr>
            <w:tcW w:w="1560" w:type="dxa"/>
            <w:vAlign w:val="center"/>
          </w:tcPr>
          <w:p w14:paraId="7C19392C" w14:textId="77777777" w:rsidR="00D66370" w:rsidRPr="00E6508A" w:rsidRDefault="00D66370" w:rsidP="009E6598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№</w:t>
            </w:r>
          </w:p>
          <w:p w14:paraId="6EB344A4" w14:textId="77777777" w:rsidR="00D66370" w:rsidRPr="00E6508A" w:rsidRDefault="00D66370" w:rsidP="009E6598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662" w:type="dxa"/>
            <w:vAlign w:val="center"/>
          </w:tcPr>
          <w:p w14:paraId="6E5D4AED" w14:textId="77777777" w:rsidR="00D66370" w:rsidRPr="00E6508A" w:rsidRDefault="00D66370" w:rsidP="009E6598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Редакция, действующая на момент</w:t>
            </w:r>
          </w:p>
          <w:p w14:paraId="0C104FFA" w14:textId="77777777" w:rsidR="00D66370" w:rsidRPr="00E6508A" w:rsidRDefault="00D66370" w:rsidP="009E6598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6662" w:type="dxa"/>
            <w:vAlign w:val="center"/>
          </w:tcPr>
          <w:p w14:paraId="68D8D042" w14:textId="77777777" w:rsidR="00D66370" w:rsidRPr="00E6508A" w:rsidRDefault="00D66370" w:rsidP="009E6598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Предлагаемая редакция</w:t>
            </w:r>
          </w:p>
          <w:p w14:paraId="60BA54C8" w14:textId="77777777" w:rsidR="00D66370" w:rsidRPr="00E6508A" w:rsidRDefault="00D66370" w:rsidP="009E6598">
            <w:pPr>
              <w:jc w:val="center"/>
              <w:rPr>
                <w:rFonts w:ascii="Garamond" w:eastAsia="Calibri" w:hAnsi="Garamond" w:cs="Garamond"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D66370" w:rsidRPr="00E6508A" w14:paraId="30EFD296" w14:textId="77777777" w:rsidTr="00B54299">
        <w:trPr>
          <w:trHeight w:val="435"/>
        </w:trPr>
        <w:tc>
          <w:tcPr>
            <w:tcW w:w="1560" w:type="dxa"/>
          </w:tcPr>
          <w:p w14:paraId="07126ACF" w14:textId="77777777" w:rsidR="00D66370" w:rsidRPr="00E6508A" w:rsidRDefault="00D66370" w:rsidP="009E6598">
            <w:pPr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4.4</w:t>
            </w:r>
          </w:p>
        </w:tc>
        <w:tc>
          <w:tcPr>
            <w:tcW w:w="6662" w:type="dxa"/>
          </w:tcPr>
          <w:p w14:paraId="68982B8A" w14:textId="77777777" w:rsidR="00D66370" w:rsidRDefault="00D66370" w:rsidP="009E6598">
            <w:pPr>
              <w:widowControl w:val="0"/>
              <w:spacing w:before="120" w:after="120"/>
              <w:ind w:firstLine="433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3E20D4">
              <w:rPr>
                <w:rFonts w:ascii="Garamond" w:hAnsi="Garamond"/>
                <w:b/>
                <w:sz w:val="22"/>
                <w:szCs w:val="22"/>
              </w:rPr>
              <w:t>Формирование СО реестра ЭВР</w:t>
            </w:r>
          </w:p>
          <w:p w14:paraId="30CB2AA5" w14:textId="65F1A533" w:rsidR="00D66370" w:rsidRPr="00C55F6D" w:rsidRDefault="00D66370" w:rsidP="009E6598">
            <w:pPr>
              <w:widowControl w:val="0"/>
              <w:spacing w:before="120" w:after="120"/>
              <w:ind w:firstLine="433"/>
              <w:jc w:val="both"/>
              <w:rPr>
                <w:rFonts w:ascii="Garamond" w:hAnsi="Garamond"/>
                <w:sz w:val="22"/>
                <w:szCs w:val="22"/>
              </w:rPr>
            </w:pPr>
            <w:r w:rsidRPr="00C55F6D">
              <w:rPr>
                <w:rFonts w:ascii="Garamond" w:hAnsi="Garamond"/>
                <w:sz w:val="22"/>
                <w:szCs w:val="22"/>
              </w:rPr>
              <w:t xml:space="preserve">СО передает КО в согласованном формате перечень ГТП генерации, входящих в состав тепловых электростанций, функционирующих на территориях ОЭС, выделенных территорий энергосистем или энергорайонов </w:t>
            </w:r>
            <w:r w:rsidRPr="00C55F6D">
              <w:rPr>
                <w:rFonts w:ascii="Garamond" w:hAnsi="Garamond"/>
                <w:bCs/>
                <w:sz w:val="22"/>
                <w:szCs w:val="22"/>
              </w:rPr>
              <w:t xml:space="preserve">(за исключением </w:t>
            </w:r>
            <w:r w:rsidRPr="00C55F6D">
              <w:rPr>
                <w:rFonts w:ascii="Garamond" w:hAnsi="Garamond"/>
                <w:sz w:val="22"/>
                <w:szCs w:val="22"/>
              </w:rPr>
              <w:t>входящей в состав Дальневосточного федерального округа отдельной территории, ранее относившейся к неценовым зонам</w:t>
            </w:r>
            <w:r w:rsidRPr="00C55F6D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C55F6D">
              <w:rPr>
                <w:rFonts w:ascii="Garamond" w:hAnsi="Garamond"/>
                <w:sz w:val="22"/>
                <w:szCs w:val="22"/>
              </w:rPr>
              <w:t xml:space="preserve">, для которых в соответствии с последней опубликованной АО «СО ЕЭС» информацией в соответствии с п. 4.2 </w:t>
            </w:r>
            <w:r w:rsidRPr="00E61457">
              <w:rPr>
                <w:rFonts w:ascii="Garamond" w:hAnsi="Garamond"/>
                <w:i/>
                <w:sz w:val="22"/>
                <w:szCs w:val="22"/>
              </w:rPr>
              <w:t>Регламента проведения отборов проектов модернизации генерирующего оборудования тепловых электростанций</w:t>
            </w:r>
            <w:r w:rsidRPr="00C55F6D">
              <w:rPr>
                <w:rFonts w:ascii="Garamond" w:hAnsi="Garamond"/>
                <w:sz w:val="22"/>
                <w:szCs w:val="22"/>
              </w:rPr>
              <w:t xml:space="preserve"> (Приложение № 19.3.1 к </w:t>
            </w:r>
            <w:r w:rsidRPr="00E6145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55F6D">
              <w:rPr>
                <w:rFonts w:ascii="Garamond" w:hAnsi="Garamond"/>
                <w:sz w:val="22"/>
                <w:szCs w:val="22"/>
              </w:rPr>
              <w:t xml:space="preserve">) значения максимального совокупного снижения установленной мощности генерирующих объектов, в отношении которых могут одновременно реализовываться мероприятия по модернизации, хотя бы в одном сезонном периоде (зима/лето) каждого года, в отношении которого сформированы такие значения для каждого из сезонных периодов, равны нулю (далее – Перечень ТЭС). СО передает КО указанный перечень не позднее 3 (трех) рабочих дней до начала расчетного периода. КО в расчетном месяце </w:t>
            </w:r>
            <w:r w:rsidRPr="00C55F6D">
              <w:rPr>
                <w:rFonts w:ascii="Garamond" w:hAnsi="Garamond"/>
                <w:sz w:val="22"/>
                <w:szCs w:val="22"/>
                <w:lang w:val="en-US"/>
              </w:rPr>
              <w:t>m</w:t>
            </w:r>
            <w:r w:rsidRPr="00C55F6D">
              <w:rPr>
                <w:rFonts w:ascii="Garamond" w:hAnsi="Garamond"/>
                <w:sz w:val="22"/>
                <w:szCs w:val="22"/>
              </w:rPr>
              <w:t xml:space="preserve"> учитывает Перечень ТЭС, переданный СО не позднее 3 (трех) рабочих дней до начала месяца </w:t>
            </w:r>
            <w:r w:rsidRPr="00B70879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C55F6D">
              <w:rPr>
                <w:rFonts w:ascii="Garamond" w:hAnsi="Garamond"/>
                <w:sz w:val="22"/>
                <w:szCs w:val="22"/>
              </w:rPr>
              <w:t xml:space="preserve">. Начиная с расчетного периода июль 2024 года (с 01.07.2024) используется Перечень ТЭС, переданный СО не позднее 3 (трех) рабочих дней до начала июля 2024 года). При необходимости СО </w:t>
            </w:r>
            <w:r w:rsidRPr="00C55F6D">
              <w:rPr>
                <w:rFonts w:ascii="Garamond" w:hAnsi="Garamond"/>
                <w:sz w:val="22"/>
                <w:szCs w:val="22"/>
              </w:rPr>
              <w:lastRenderedPageBreak/>
              <w:t>может направить КО обновленный Перечень ТЭС с соответствующим уведомлением (письмом).</w:t>
            </w:r>
          </w:p>
          <w:p w14:paraId="7D2FC9CA" w14:textId="2D970664" w:rsidR="00D66370" w:rsidRDefault="00D66370" w:rsidP="009E6598">
            <w:pPr>
              <w:pStyle w:val="4"/>
              <w:ind w:left="28" w:firstLine="426"/>
              <w:jc w:val="both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C55F6D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Участник оптового рынка предоставляет в СО заявление на включение ГТП генерации в реестр ЭВР по форме, установленной приложением к Порядку формирования и актуализации реестра электростанций (генерирующих объектов), производящих электрическую энергию в вынужденном режиме, являющегося приложением № 2 к настоящему Регламенту, не позднее 20-го числа месяца, предшествующего расчетному периоду, за подписью руководителя или уполномоченного на подписание указанного документа представителя участника оптового рынка с указанием расшифровки и даты подписи, а также по усмотрению участника оптового рынка с печатью (с приложением оригинала или заверенной в установленном порядке копии доверенности). Датой предоставления указанного заявления считается дата его регистрации в СО. Список ГТП генерации, по которым участником оптового рынка предоставлены в СО заявления на включение в реестр ЭВР на соответствующий расчетный период, передается СО в КО не позднее 3 (трех) рабочих дней до начала расчетного периода. </w:t>
            </w:r>
            <w:r w:rsidRPr="00E07CAB">
              <w:rPr>
                <w:rFonts w:ascii="Garamond" w:hAnsi="Garamond"/>
                <w:i w:val="0"/>
                <w:color w:val="auto"/>
                <w:sz w:val="22"/>
                <w:szCs w:val="22"/>
              </w:rPr>
              <w:t>В отношении ГТП генерации, относящихся к тепловым электростанциям из Перечня ТЭС, заявление на включение ГТП генерации в реестр ЭВР не подается и не рассматривается.</w:t>
            </w:r>
          </w:p>
          <w:p w14:paraId="15DCFF00" w14:textId="77777777" w:rsidR="000716CB" w:rsidRPr="000716CB" w:rsidRDefault="000716CB" w:rsidP="000716CB"/>
          <w:p w14:paraId="0F6862AA" w14:textId="1DF55500" w:rsidR="000716CB" w:rsidRPr="000716CB" w:rsidRDefault="000716CB" w:rsidP="000716CB">
            <w:pPr>
              <w:pStyle w:val="4"/>
              <w:ind w:left="28" w:firstLine="426"/>
              <w:jc w:val="both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0716CB">
              <w:rPr>
                <w:rFonts w:ascii="Garamond" w:hAnsi="Garamond"/>
                <w:i w:val="0"/>
                <w:color w:val="auto"/>
                <w:sz w:val="22"/>
                <w:szCs w:val="22"/>
              </w:rPr>
              <w:t>В реестр ЭВР включаются ГТП, удовлетворяющие условиям, установленным настоящим Регламентом и в соответствии с которыми электростанции (генерирующие объекты), в отношении которых зарегистрированы данные ГТП, относятся к генерирующим объектам, без определенного Системным оператором режима работы которых в силу их расположения в электрической сети или уникальности характеристик невозможно обеспечить режимы работы ЕЭС России с установленными параметрами ее функционирования.</w:t>
            </w:r>
          </w:p>
          <w:p w14:paraId="2D5D4006" w14:textId="77777777" w:rsidR="00D66370" w:rsidRPr="00B74D8D" w:rsidRDefault="00D66370" w:rsidP="009E6598">
            <w:pPr>
              <w:pStyle w:val="4"/>
              <w:spacing w:before="120" w:after="120"/>
              <w:jc w:val="both"/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0"/>
                <w:lang w:eastAsia="en-US"/>
              </w:rPr>
            </w:pPr>
            <w:r>
              <w:rPr>
                <w:rFonts w:ascii="Garamond" w:hAnsi="Garamond"/>
                <w:i w:val="0"/>
                <w:color w:val="auto"/>
                <w:sz w:val="22"/>
                <w:szCs w:val="22"/>
              </w:rPr>
              <w:t>…</w:t>
            </w:r>
          </w:p>
        </w:tc>
        <w:tc>
          <w:tcPr>
            <w:tcW w:w="6662" w:type="dxa"/>
          </w:tcPr>
          <w:p w14:paraId="6D6DE08C" w14:textId="77777777" w:rsidR="00D66370" w:rsidRPr="005841FF" w:rsidRDefault="00D66370" w:rsidP="009E6598">
            <w:pPr>
              <w:pStyle w:val="3"/>
              <w:keepNext w:val="0"/>
              <w:spacing w:before="120" w:after="120" w:line="240" w:lineRule="auto"/>
              <w:jc w:val="both"/>
              <w:rPr>
                <w:rFonts w:ascii="Garamond" w:hAnsi="Garamond"/>
                <w:bCs w:val="0"/>
                <w:sz w:val="22"/>
                <w:szCs w:val="20"/>
                <w:lang w:val="ru-RU"/>
              </w:rPr>
            </w:pPr>
            <w:r w:rsidRPr="005841FF">
              <w:rPr>
                <w:rFonts w:ascii="Garamond" w:hAnsi="Garamond"/>
                <w:bCs w:val="0"/>
                <w:sz w:val="22"/>
                <w:szCs w:val="20"/>
                <w:lang w:val="ru-RU"/>
              </w:rPr>
              <w:lastRenderedPageBreak/>
              <w:t>Формирование СО реестра ЭВР</w:t>
            </w:r>
          </w:p>
          <w:p w14:paraId="2B4C47CF" w14:textId="25F3DAA3" w:rsidR="00D66370" w:rsidRPr="00C55F6D" w:rsidRDefault="00D66370" w:rsidP="00467A19">
            <w:pPr>
              <w:widowControl w:val="0"/>
              <w:spacing w:before="120" w:after="120"/>
              <w:ind w:firstLine="433"/>
              <w:jc w:val="both"/>
              <w:rPr>
                <w:rFonts w:ascii="Garamond" w:hAnsi="Garamond"/>
                <w:sz w:val="22"/>
                <w:szCs w:val="22"/>
              </w:rPr>
            </w:pPr>
            <w:r w:rsidRPr="00C55F6D">
              <w:rPr>
                <w:rFonts w:ascii="Garamond" w:hAnsi="Garamond"/>
                <w:sz w:val="22"/>
                <w:szCs w:val="22"/>
              </w:rPr>
              <w:t xml:space="preserve">СО передает КО в согласованном формате перечень ГТП генерации, входящих в состав тепловых электростанций, функционирующих на территориях ОЭС, выделенных территорий энергосистем или энергорайонов </w:t>
            </w:r>
            <w:r w:rsidRPr="00C55F6D">
              <w:rPr>
                <w:rFonts w:ascii="Garamond" w:hAnsi="Garamond"/>
                <w:bCs/>
                <w:sz w:val="22"/>
                <w:szCs w:val="22"/>
              </w:rPr>
              <w:t xml:space="preserve">(за исключением </w:t>
            </w:r>
            <w:r w:rsidRPr="00C55F6D">
              <w:rPr>
                <w:rFonts w:ascii="Garamond" w:hAnsi="Garamond"/>
                <w:sz w:val="22"/>
                <w:szCs w:val="22"/>
              </w:rPr>
              <w:t>входящей в состав Дальневосточного федерального округа отдельной территории, ранее относившейся к неценовым зонам</w:t>
            </w:r>
            <w:r w:rsidRPr="00C55F6D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C55F6D">
              <w:rPr>
                <w:rFonts w:ascii="Garamond" w:hAnsi="Garamond"/>
                <w:sz w:val="22"/>
                <w:szCs w:val="22"/>
              </w:rPr>
              <w:t xml:space="preserve">, для которых в соответствии с последней опубликованной АО «СО ЕЭС» информацией в соответствии с п. 4.2 </w:t>
            </w:r>
            <w:r w:rsidRPr="00E61457">
              <w:rPr>
                <w:rFonts w:ascii="Garamond" w:hAnsi="Garamond"/>
                <w:i/>
                <w:sz w:val="22"/>
                <w:szCs w:val="22"/>
              </w:rPr>
              <w:t>Регламента проведения отборов проектов модернизации генерирующего оборудования тепловых электростанций</w:t>
            </w:r>
            <w:r w:rsidRPr="00C55F6D">
              <w:rPr>
                <w:rFonts w:ascii="Garamond" w:hAnsi="Garamond"/>
                <w:sz w:val="22"/>
                <w:szCs w:val="22"/>
              </w:rPr>
              <w:t xml:space="preserve"> (Приложение № 19.3.1 к </w:t>
            </w:r>
            <w:r w:rsidRPr="00E61457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C55F6D">
              <w:rPr>
                <w:rFonts w:ascii="Garamond" w:hAnsi="Garamond"/>
                <w:sz w:val="22"/>
                <w:szCs w:val="22"/>
              </w:rPr>
              <w:t xml:space="preserve">) значения максимального совокупного снижения установленной мощности генерирующих объектов, в отношении которых могут одновременно реализовываться мероприятия по модернизации, хотя бы в одном сезонном периоде (зима/лето) каждого года, в отношении которого сформированы такие значения для каждого из сезонных периодов, равны нулю (далее – Перечень ТЭС). СО передает КО указанный перечень не позднее 3 (трех) рабочих дней до начала расчетного периода. КО в расчетном месяце </w:t>
            </w:r>
            <w:r w:rsidRPr="00B70879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C55F6D">
              <w:rPr>
                <w:rFonts w:ascii="Garamond" w:hAnsi="Garamond"/>
                <w:sz w:val="22"/>
                <w:szCs w:val="22"/>
              </w:rPr>
              <w:t xml:space="preserve"> учитывает Перечень ТЭС, переданный СО не позднее 3 (трех) рабочих дней до начала месяца </w:t>
            </w:r>
            <w:r w:rsidRPr="00B70879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C55F6D">
              <w:rPr>
                <w:rFonts w:ascii="Garamond" w:hAnsi="Garamond"/>
                <w:sz w:val="22"/>
                <w:szCs w:val="22"/>
              </w:rPr>
              <w:t xml:space="preserve">. Начиная с расчетного периода июль 2024 года (с 01.07.2024) используется Перечень ТЭС, переданный СО не позднее 3 (трех) рабочих дней до начала июля 2024 года). При необходимости СО </w:t>
            </w:r>
            <w:r w:rsidRPr="00C55F6D">
              <w:rPr>
                <w:rFonts w:ascii="Garamond" w:hAnsi="Garamond"/>
                <w:sz w:val="22"/>
                <w:szCs w:val="22"/>
              </w:rPr>
              <w:lastRenderedPageBreak/>
              <w:t>может направить КО обновленный Перечень ТЭС с соответствующим уведомлением (письмом).</w:t>
            </w:r>
          </w:p>
          <w:p w14:paraId="286B87DF" w14:textId="37B04E2F" w:rsidR="00D66370" w:rsidRDefault="00D66370" w:rsidP="009E6598">
            <w:pPr>
              <w:pStyle w:val="4"/>
              <w:ind w:left="28" w:firstLine="433"/>
              <w:jc w:val="both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C55F6D">
              <w:rPr>
                <w:rFonts w:ascii="Garamond" w:hAnsi="Garamond"/>
                <w:i w:val="0"/>
                <w:color w:val="auto"/>
                <w:sz w:val="22"/>
                <w:szCs w:val="22"/>
              </w:rPr>
              <w:t>Участник оптового рынка предоставляет в СО заявление на включение ГТП генерации в реестр ЭВР по форме, установленной приложением к Порядку формирования и актуализации реестра электростанций (генерирующих объектов), производящих электрическую энергию в вынужденном режиме, являющегося приложением № 2 к настоящему Регламенту, не позднее 20-го числа месяца, предшествующего расчетному периоду, за подписью руководителя или уполномоченного на подписание указанного документа представителя участника оптового рынка с указанием расшифровки и даты подписи, а также по усмотрению участника оптового рынка с печатью (с приложением оригинала или заверенной в установленном порядке копии доверенности). Датой предоставления указанного заявления считается дата его регистрации в СО</w:t>
            </w:r>
            <w:r w:rsidRPr="00B54299">
              <w:rPr>
                <w:rFonts w:ascii="Garamond" w:hAnsi="Garamond"/>
                <w:i w:val="0"/>
                <w:color w:val="auto"/>
                <w:sz w:val="22"/>
                <w:szCs w:val="22"/>
                <w:highlight w:val="yellow"/>
              </w:rPr>
              <w:t xml:space="preserve">. </w:t>
            </w:r>
            <w:r w:rsidR="000716CB" w:rsidRPr="00B54299">
              <w:rPr>
                <w:rFonts w:ascii="Garamond" w:hAnsi="Garamond"/>
                <w:i w:val="0"/>
                <w:color w:val="auto"/>
                <w:sz w:val="22"/>
                <w:szCs w:val="22"/>
                <w:highlight w:val="yellow"/>
              </w:rPr>
              <w:t>Для учета ГТП генерации при формировании СО реестра ЭВР в отношении расчетного периода март 2025 года участник оптового рынка предоставляет в СО заявление на включение ГТП генерации (в том числе ГТП генерации, входящей в Перечень ТЭС) в ре</w:t>
            </w:r>
            <w:r w:rsidR="00773566">
              <w:rPr>
                <w:rFonts w:ascii="Garamond" w:hAnsi="Garamond"/>
                <w:i w:val="0"/>
                <w:color w:val="auto"/>
                <w:sz w:val="22"/>
                <w:szCs w:val="22"/>
                <w:highlight w:val="yellow"/>
              </w:rPr>
              <w:t>естр ЭВР не позднее 20</w:t>
            </w:r>
            <w:r w:rsidR="000716CB" w:rsidRPr="00B54299">
              <w:rPr>
                <w:rFonts w:ascii="Garamond" w:hAnsi="Garamond"/>
                <w:i w:val="0"/>
                <w:color w:val="auto"/>
                <w:sz w:val="22"/>
                <w:szCs w:val="22"/>
                <w:highlight w:val="yellow"/>
              </w:rPr>
              <w:t xml:space="preserve"> февраля 2025 года.</w:t>
            </w:r>
            <w:r w:rsidR="000716CB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 </w:t>
            </w:r>
            <w:r w:rsidRPr="00C55F6D">
              <w:rPr>
                <w:rFonts w:ascii="Garamond" w:hAnsi="Garamond"/>
                <w:i w:val="0"/>
                <w:color w:val="auto"/>
                <w:sz w:val="22"/>
                <w:szCs w:val="22"/>
              </w:rPr>
              <w:t>Список ГТП генерации, по которым участником оптового рынка предоставлены в СО заявления на включение в реестр ЭВР на соответствующий расчетный период, передается СО в КО не позднее 3 (трех) рабочих дней до начала расчетного периода</w:t>
            </w:r>
            <w:r w:rsidRPr="00E07CAB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. </w:t>
            </w:r>
            <w:r w:rsidR="00E07CAB" w:rsidRPr="00E07CAB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В отношении ГТП генерации, относящихся к тепловым электростанциям из Перечня ТЭС, заявление на включение ГТП генерации в реестр ЭВР </w:t>
            </w:r>
            <w:r w:rsidR="00E07CAB" w:rsidRPr="00E07CAB">
              <w:rPr>
                <w:rFonts w:ascii="Garamond" w:hAnsi="Garamond"/>
                <w:i w:val="0"/>
                <w:color w:val="auto"/>
                <w:sz w:val="22"/>
                <w:szCs w:val="22"/>
                <w:highlight w:val="yellow"/>
              </w:rPr>
              <w:t>на периоды, предшествующие марту 2025 года,</w:t>
            </w:r>
            <w:r w:rsidR="00E07CAB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 </w:t>
            </w:r>
            <w:r w:rsidR="00E07CAB" w:rsidRPr="00E07CAB">
              <w:rPr>
                <w:rFonts w:ascii="Garamond" w:hAnsi="Garamond"/>
                <w:i w:val="0"/>
                <w:color w:val="auto"/>
                <w:sz w:val="22"/>
                <w:szCs w:val="22"/>
              </w:rPr>
              <w:t>не подается и не рассматривается.</w:t>
            </w:r>
          </w:p>
          <w:p w14:paraId="2FC5393C" w14:textId="77777777" w:rsidR="00E07CAB" w:rsidRPr="00E07CAB" w:rsidRDefault="00E07CAB" w:rsidP="00E07CAB"/>
          <w:p w14:paraId="599F779B" w14:textId="3ABC59D8" w:rsidR="000716CB" w:rsidRPr="000716CB" w:rsidRDefault="000716CB" w:rsidP="000716CB">
            <w:pPr>
              <w:pStyle w:val="4"/>
              <w:ind w:left="28" w:firstLine="426"/>
              <w:jc w:val="both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D841A8">
              <w:rPr>
                <w:rFonts w:ascii="Garamond" w:hAnsi="Garamond"/>
                <w:i w:val="0"/>
                <w:color w:val="auto"/>
                <w:sz w:val="22"/>
                <w:szCs w:val="22"/>
              </w:rPr>
              <w:t>В реестр ЭВР включаются ГТП</w:t>
            </w:r>
            <w:r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 </w:t>
            </w:r>
            <w:r w:rsidRPr="00B54299">
              <w:rPr>
                <w:rFonts w:ascii="Garamond" w:hAnsi="Garamond"/>
                <w:i w:val="0"/>
                <w:color w:val="auto"/>
                <w:sz w:val="22"/>
                <w:szCs w:val="22"/>
                <w:highlight w:val="yellow"/>
              </w:rPr>
              <w:t>(в том числе ГТП генерации, входящие в Перечень ТЭС)</w:t>
            </w:r>
            <w:r w:rsidRPr="00D841A8">
              <w:rPr>
                <w:rFonts w:ascii="Garamond" w:hAnsi="Garamond"/>
                <w:i w:val="0"/>
                <w:color w:val="auto"/>
                <w:sz w:val="22"/>
                <w:szCs w:val="22"/>
              </w:rPr>
              <w:t>, удовлетворяющие условиям, установленным настоящим Регламентом и в соответствии с которыми электростанции (генерирующие объекты), в отношении которых зарегистрированы данные ГТП, относятся к генерирующим объектам, без определенного Системным оператором режима работы которых в силу их расположения в электрической сети или уникальности характеристик невозможно обеспечить режимы работы ЕЭС России с установленными параметрами ее функционирования.</w:t>
            </w:r>
          </w:p>
          <w:p w14:paraId="47105BD3" w14:textId="77777777" w:rsidR="000716CB" w:rsidRPr="000716CB" w:rsidRDefault="000716CB" w:rsidP="000716CB"/>
          <w:p w14:paraId="40484E47" w14:textId="77777777" w:rsidR="00D66370" w:rsidRPr="005841FF" w:rsidRDefault="00D66370" w:rsidP="009E6598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0"/>
                <w:lang w:eastAsia="en-US"/>
              </w:rPr>
            </w:pPr>
            <w:r>
              <w:rPr>
                <w:rFonts w:ascii="Garamond" w:hAnsi="Garamond"/>
                <w:sz w:val="22"/>
                <w:szCs w:val="20"/>
                <w:lang w:eastAsia="en-US"/>
              </w:rPr>
              <w:lastRenderedPageBreak/>
              <w:t>…</w:t>
            </w:r>
          </w:p>
        </w:tc>
      </w:tr>
    </w:tbl>
    <w:p w14:paraId="51D3EFCB" w14:textId="527A77CA" w:rsidR="00D66370" w:rsidRDefault="00D66370">
      <w:pPr>
        <w:rPr>
          <w:rFonts w:ascii="Garamond" w:hAnsi="Garamond"/>
          <w:b/>
          <w:sz w:val="28"/>
          <w:szCs w:val="28"/>
        </w:rPr>
      </w:pPr>
    </w:p>
    <w:p w14:paraId="137DDF68" w14:textId="6FDB7993" w:rsidR="003F2DBF" w:rsidRPr="008A6523" w:rsidRDefault="001A280C" w:rsidP="008A64E6">
      <w:pPr>
        <w:widowControl w:val="0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</w:t>
      </w:r>
      <w:r w:rsidR="00395D05">
        <w:rPr>
          <w:rFonts w:ascii="Garamond" w:hAnsi="Garamond"/>
          <w:b/>
          <w:sz w:val="28"/>
          <w:szCs w:val="28"/>
        </w:rPr>
        <w:t xml:space="preserve"> </w:t>
      </w:r>
      <w:r w:rsidR="00D05150">
        <w:rPr>
          <w:rFonts w:ascii="Garamond" w:hAnsi="Garamond"/>
          <w:b/>
          <w:sz w:val="28"/>
          <w:szCs w:val="28"/>
          <w:lang w:val="en-US"/>
        </w:rPr>
        <w:t>8.3</w:t>
      </w:r>
      <w:r w:rsidR="00D66370">
        <w:rPr>
          <w:rFonts w:ascii="Garamond" w:hAnsi="Garamond"/>
          <w:b/>
          <w:sz w:val="28"/>
          <w:szCs w:val="28"/>
        </w:rPr>
        <w:t>.2</w:t>
      </w:r>
    </w:p>
    <w:p w14:paraId="5EF04776" w14:textId="77777777" w:rsidR="00AA1EFE" w:rsidRPr="005422F9" w:rsidRDefault="00AA1EFE" w:rsidP="00AA1EFE">
      <w:pPr>
        <w:widowControl w:val="0"/>
        <w:jc w:val="right"/>
        <w:rPr>
          <w:rFonts w:ascii="Garamond" w:hAnsi="Garamond"/>
          <w:b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9"/>
      </w:tblGrid>
      <w:tr w:rsidR="00AA1EFE" w:rsidRPr="00FA7DAE" w14:paraId="023B46F8" w14:textId="77777777" w:rsidTr="008A64E6">
        <w:trPr>
          <w:trHeight w:val="892"/>
        </w:trPr>
        <w:tc>
          <w:tcPr>
            <w:tcW w:w="14879" w:type="dxa"/>
          </w:tcPr>
          <w:p w14:paraId="42F259ED" w14:textId="77777777" w:rsidR="007520F0" w:rsidRDefault="00AA1EFE" w:rsidP="00287BF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Garamond" w:hAnsi="Garamond"/>
                <w:sz w:val="24"/>
              </w:rPr>
            </w:pPr>
            <w:r w:rsidRPr="00C47EDE">
              <w:rPr>
                <w:rFonts w:ascii="Garamond" w:hAnsi="Garamond"/>
                <w:b/>
                <w:sz w:val="24"/>
                <w:szCs w:val="24"/>
              </w:rPr>
              <w:t>Инициатор:</w:t>
            </w:r>
            <w:r w:rsidRPr="002C6D62">
              <w:rPr>
                <w:rFonts w:ascii="Garamond" w:hAnsi="Garamond"/>
                <w:b/>
              </w:rPr>
              <w:t xml:space="preserve"> </w:t>
            </w:r>
            <w:r w:rsidR="007520F0">
              <w:rPr>
                <w:rFonts w:ascii="Garamond" w:hAnsi="Garamond"/>
                <w:sz w:val="24"/>
              </w:rPr>
              <w:t>Ассоциация «НП Совет рынка».</w:t>
            </w:r>
          </w:p>
          <w:p w14:paraId="6670ADB1" w14:textId="243FF65C" w:rsidR="00287BF9" w:rsidRPr="00FA7DAE" w:rsidRDefault="00AA1EFE" w:rsidP="00287BF9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FA7DAE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 w:rsidR="007043B0" w:rsidRPr="00FA7DAE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C615C8">
              <w:rPr>
                <w:rFonts w:ascii="Garamond" w:hAnsi="Garamond" w:cs="Times New Roman"/>
                <w:sz w:val="24"/>
                <w:szCs w:val="24"/>
              </w:rPr>
              <w:t xml:space="preserve">уточнение </w:t>
            </w:r>
            <w:r w:rsidR="00E41124">
              <w:rPr>
                <w:rFonts w:ascii="Garamond" w:hAnsi="Garamond" w:cs="Times New Roman"/>
                <w:sz w:val="24"/>
                <w:szCs w:val="24"/>
              </w:rPr>
              <w:t>сроков</w:t>
            </w:r>
            <w:r w:rsidR="00400136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r w:rsidR="00C615C8">
              <w:rPr>
                <w:rFonts w:ascii="Garamond" w:hAnsi="Garamond" w:cs="Times New Roman"/>
                <w:sz w:val="24"/>
                <w:szCs w:val="24"/>
              </w:rPr>
              <w:t>расчета дополнительных требований для ГТП генерации.</w:t>
            </w:r>
          </w:p>
          <w:p w14:paraId="0BC43BEA" w14:textId="3D7884D9" w:rsidR="00AA1EFE" w:rsidRPr="00FA7DAE" w:rsidRDefault="00AA1EFE" w:rsidP="009E6598">
            <w:pPr>
              <w:pStyle w:val="ConsPlusNormal"/>
              <w:tabs>
                <w:tab w:val="left" w:pos="426"/>
              </w:tabs>
              <w:ind w:firstLine="0"/>
              <w:jc w:val="both"/>
              <w:rPr>
                <w:rFonts w:ascii="Garamond" w:hAnsi="Garamond"/>
                <w:sz w:val="24"/>
                <w:szCs w:val="24"/>
              </w:rPr>
            </w:pPr>
            <w:r w:rsidRPr="00FA7DAE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="00CD070B" w:rsidRPr="00FA7DAE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F337B6" w:rsidRPr="00F337B6">
              <w:rPr>
                <w:rFonts w:ascii="Garamond" w:hAnsi="Garamond"/>
                <w:sz w:val="24"/>
                <w:szCs w:val="24"/>
              </w:rPr>
              <w:t xml:space="preserve">с </w:t>
            </w:r>
            <w:r w:rsidR="006101D6" w:rsidRPr="00FA7DAE">
              <w:rPr>
                <w:rFonts w:ascii="Garamond" w:hAnsi="Garamond" w:cs="Times New Roman"/>
                <w:sz w:val="24"/>
                <w:szCs w:val="24"/>
              </w:rPr>
              <w:t xml:space="preserve">1 </w:t>
            </w:r>
            <w:r w:rsidR="00D1146B">
              <w:rPr>
                <w:rFonts w:ascii="Garamond" w:hAnsi="Garamond" w:cs="Times New Roman"/>
                <w:sz w:val="24"/>
                <w:szCs w:val="24"/>
              </w:rPr>
              <w:t>марта</w:t>
            </w:r>
            <w:r w:rsidR="0061264F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r w:rsidR="000815F0">
              <w:rPr>
                <w:rFonts w:ascii="Garamond" w:hAnsi="Garamond" w:cs="Times New Roman"/>
                <w:sz w:val="24"/>
                <w:szCs w:val="24"/>
              </w:rPr>
              <w:t>2025 года</w:t>
            </w:r>
            <w:r w:rsidR="00D05150" w:rsidRPr="00D05150">
              <w:rPr>
                <w:rFonts w:ascii="Garamond" w:hAnsi="Garamond" w:cs="Times New Roman"/>
                <w:sz w:val="24"/>
                <w:szCs w:val="24"/>
              </w:rPr>
              <w:t xml:space="preserve"> </w:t>
            </w:r>
            <w:r w:rsidR="00D05150">
              <w:rPr>
                <w:rFonts w:ascii="Garamond" w:hAnsi="Garamond" w:cs="Times New Roman"/>
                <w:sz w:val="24"/>
                <w:szCs w:val="24"/>
              </w:rPr>
              <w:t>и действуют</w:t>
            </w:r>
            <w:r w:rsidR="00BF4C46">
              <w:rPr>
                <w:rFonts w:ascii="Garamond" w:hAnsi="Garamond" w:cs="Times New Roman"/>
                <w:sz w:val="24"/>
                <w:szCs w:val="24"/>
              </w:rPr>
              <w:t xml:space="preserve"> по 31 </w:t>
            </w:r>
            <w:r w:rsidR="000953DB">
              <w:rPr>
                <w:rFonts w:ascii="Garamond" w:hAnsi="Garamond" w:cs="Times New Roman"/>
                <w:sz w:val="24"/>
                <w:szCs w:val="24"/>
              </w:rPr>
              <w:t>марта</w:t>
            </w:r>
            <w:r w:rsidR="00BF4C46">
              <w:rPr>
                <w:rFonts w:ascii="Garamond" w:hAnsi="Garamond" w:cs="Times New Roman"/>
                <w:sz w:val="24"/>
                <w:szCs w:val="24"/>
              </w:rPr>
              <w:t xml:space="preserve"> 2025 года</w:t>
            </w:r>
            <w:r w:rsidR="00D05150">
              <w:rPr>
                <w:rFonts w:ascii="Garamond" w:hAnsi="Garamond" w:cs="Times New Roman"/>
                <w:sz w:val="24"/>
                <w:szCs w:val="24"/>
              </w:rPr>
              <w:t xml:space="preserve"> (включительно)</w:t>
            </w:r>
            <w:r w:rsidR="00633FC1">
              <w:rPr>
                <w:rFonts w:ascii="Garamond" w:hAnsi="Garamond" w:cs="Times New Roman"/>
                <w:sz w:val="24"/>
                <w:szCs w:val="24"/>
              </w:rPr>
              <w:t xml:space="preserve">. </w:t>
            </w:r>
            <w:r w:rsidR="009E6598">
              <w:rPr>
                <w:rFonts w:ascii="Garamond" w:hAnsi="Garamond" w:cs="Times New Roman"/>
                <w:sz w:val="24"/>
                <w:szCs w:val="24"/>
              </w:rPr>
              <w:t>Действия сторон Договора о присоединении к торговой системе оптового рынка в отношении операционных суток, начиная с даты вступления в силу настоящих изменений, осуществляются в соответствии с настоящими изменениями.</w:t>
            </w:r>
          </w:p>
        </w:tc>
      </w:tr>
    </w:tbl>
    <w:p w14:paraId="1531D2FA" w14:textId="77777777" w:rsidR="00A44F8C" w:rsidRDefault="00A44F8C" w:rsidP="00A44F8C">
      <w:pPr>
        <w:jc w:val="both"/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</w:p>
    <w:p w14:paraId="76292759" w14:textId="57027AE7" w:rsidR="00A44F8C" w:rsidRPr="00563E6D" w:rsidRDefault="00A44F8C" w:rsidP="00047ED1">
      <w:pPr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  <w:r w:rsidRPr="00563E6D">
        <w:rPr>
          <w:rFonts w:ascii="Garamond" w:eastAsia="Calibri" w:hAnsi="Garamond" w:cs="Garamond"/>
          <w:b/>
          <w:bCs/>
          <w:sz w:val="26"/>
          <w:szCs w:val="26"/>
          <w:lang w:eastAsia="en-US"/>
        </w:rPr>
        <w:t xml:space="preserve">Предложения по изменениям и дополнениям в </w:t>
      </w:r>
      <w:r w:rsidRPr="00563E6D">
        <w:rPr>
          <w:rFonts w:ascii="Garamond" w:eastAsia="Calibri" w:hAnsi="Garamond"/>
          <w:b/>
          <w:sz w:val="26"/>
          <w:szCs w:val="26"/>
          <w:lang w:eastAsia="en-US"/>
        </w:rPr>
        <w:t xml:space="preserve">РЕГЛАМЕНТ </w:t>
      </w:r>
      <w:r w:rsidRPr="008B1BFB">
        <w:rPr>
          <w:rFonts w:ascii="Garamond" w:eastAsia="Calibri" w:hAnsi="Garamond"/>
          <w:b/>
          <w:sz w:val="26"/>
          <w:szCs w:val="26"/>
          <w:lang w:eastAsia="en-US"/>
        </w:rPr>
        <w:t>АКТУАЛИЗАЦИИ РАСЧЕТНОЙ МОДЕЛИ</w:t>
      </w:r>
      <w:r w:rsidRPr="00563E6D">
        <w:rPr>
          <w:rFonts w:ascii="Garamond" w:eastAsia="Calibri" w:hAnsi="Garamond"/>
          <w:b/>
          <w:sz w:val="26"/>
          <w:szCs w:val="26"/>
          <w:lang w:eastAsia="en-US"/>
        </w:rPr>
        <w:t xml:space="preserve"> </w:t>
      </w:r>
      <w:r w:rsidRPr="00563E6D">
        <w:rPr>
          <w:rFonts w:ascii="Garamond" w:eastAsia="Calibri" w:hAnsi="Garamond" w:cs="Garamond"/>
          <w:b/>
          <w:bCs/>
          <w:sz w:val="26"/>
          <w:szCs w:val="26"/>
          <w:lang w:eastAsia="en-US"/>
        </w:rPr>
        <w:t xml:space="preserve">(Приложение № </w:t>
      </w:r>
      <w:r>
        <w:rPr>
          <w:rFonts w:ascii="Garamond" w:eastAsia="Calibri" w:hAnsi="Garamond" w:cs="Garamond"/>
          <w:b/>
          <w:bCs/>
          <w:sz w:val="26"/>
          <w:szCs w:val="26"/>
          <w:lang w:eastAsia="en-US"/>
        </w:rPr>
        <w:t>3</w:t>
      </w:r>
      <w:r w:rsidRPr="00563E6D">
        <w:rPr>
          <w:rFonts w:ascii="Garamond" w:eastAsia="Calibri" w:hAnsi="Garamond" w:cs="Garamond"/>
          <w:b/>
          <w:bCs/>
          <w:sz w:val="26"/>
          <w:szCs w:val="26"/>
          <w:lang w:eastAsia="en-US"/>
        </w:rPr>
        <w:t xml:space="preserve"> к Договору о присоединении к торговой системе оптового рынка)</w:t>
      </w:r>
    </w:p>
    <w:p w14:paraId="23D77300" w14:textId="77777777" w:rsidR="00A44F8C" w:rsidRPr="005422F9" w:rsidRDefault="00A44F8C" w:rsidP="00A44F8C">
      <w:pPr>
        <w:rPr>
          <w:rFonts w:ascii="Garamond" w:eastAsia="Calibri" w:hAnsi="Garamond" w:cs="Garamond"/>
          <w:lang w:eastAsia="en-US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662"/>
        <w:gridCol w:w="6662"/>
      </w:tblGrid>
      <w:tr w:rsidR="00A44F8C" w:rsidRPr="00E6508A" w14:paraId="1A4AC9B8" w14:textId="77777777" w:rsidTr="000164C9">
        <w:trPr>
          <w:trHeight w:val="435"/>
        </w:trPr>
        <w:tc>
          <w:tcPr>
            <w:tcW w:w="1560" w:type="dxa"/>
            <w:vAlign w:val="center"/>
          </w:tcPr>
          <w:p w14:paraId="1B638F9C" w14:textId="77777777" w:rsidR="00A44F8C" w:rsidRPr="00E6508A" w:rsidRDefault="00A44F8C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№</w:t>
            </w:r>
          </w:p>
          <w:p w14:paraId="55890785" w14:textId="77777777" w:rsidR="00A44F8C" w:rsidRPr="00E6508A" w:rsidRDefault="00A44F8C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662" w:type="dxa"/>
            <w:vAlign w:val="center"/>
          </w:tcPr>
          <w:p w14:paraId="04F26DD5" w14:textId="77777777" w:rsidR="00A44F8C" w:rsidRPr="00E6508A" w:rsidRDefault="00A44F8C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Редакция, действующая на момент</w:t>
            </w:r>
          </w:p>
          <w:p w14:paraId="636C4929" w14:textId="77777777" w:rsidR="00A44F8C" w:rsidRPr="00E6508A" w:rsidRDefault="00A44F8C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6662" w:type="dxa"/>
            <w:vAlign w:val="center"/>
          </w:tcPr>
          <w:p w14:paraId="4C3FA05B" w14:textId="77777777" w:rsidR="00A44F8C" w:rsidRPr="00E6508A" w:rsidRDefault="00A44F8C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Предлагаемая редакция</w:t>
            </w:r>
          </w:p>
          <w:p w14:paraId="3FF7A391" w14:textId="77777777" w:rsidR="00A44F8C" w:rsidRPr="00E6508A" w:rsidRDefault="00A44F8C" w:rsidP="00BC156A">
            <w:pPr>
              <w:jc w:val="center"/>
              <w:rPr>
                <w:rFonts w:ascii="Garamond" w:eastAsia="Calibri" w:hAnsi="Garamond" w:cs="Garamond"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2D2B04" w:rsidRPr="00E6508A" w14:paraId="0B304CE4" w14:textId="77777777" w:rsidTr="000164C9">
        <w:trPr>
          <w:trHeight w:val="435"/>
        </w:trPr>
        <w:tc>
          <w:tcPr>
            <w:tcW w:w="1560" w:type="dxa"/>
          </w:tcPr>
          <w:p w14:paraId="42295BBB" w14:textId="77777777" w:rsidR="002D2B04" w:rsidRPr="00E6508A" w:rsidRDefault="002D2B04" w:rsidP="002D2B04">
            <w:pPr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4.4</w:t>
            </w:r>
          </w:p>
        </w:tc>
        <w:tc>
          <w:tcPr>
            <w:tcW w:w="6662" w:type="dxa"/>
          </w:tcPr>
          <w:p w14:paraId="51D8150F" w14:textId="77777777" w:rsidR="009379B6" w:rsidRDefault="002D2B04" w:rsidP="009379B6">
            <w:pPr>
              <w:widowControl w:val="0"/>
              <w:spacing w:before="120" w:after="120"/>
              <w:ind w:firstLine="433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bookmarkStart w:id="0" w:name="_Toc422754353"/>
            <w:r w:rsidRPr="003E20D4">
              <w:rPr>
                <w:rFonts w:ascii="Garamond" w:hAnsi="Garamond"/>
                <w:b/>
                <w:sz w:val="22"/>
                <w:szCs w:val="22"/>
              </w:rPr>
              <w:t>Формирование СО реестра ЭВР</w:t>
            </w:r>
            <w:bookmarkEnd w:id="0"/>
          </w:p>
          <w:p w14:paraId="07012BF4" w14:textId="77777777" w:rsidR="009379B6" w:rsidRDefault="009379B6" w:rsidP="009379B6">
            <w:pPr>
              <w:widowControl w:val="0"/>
              <w:spacing w:before="120" w:after="120"/>
              <w:ind w:firstLine="433"/>
              <w:jc w:val="both"/>
              <w:rPr>
                <w:rFonts w:ascii="Garamond" w:hAnsi="Garamond"/>
                <w:sz w:val="22"/>
                <w:szCs w:val="22"/>
              </w:rPr>
            </w:pPr>
            <w:r w:rsidRPr="009379B6">
              <w:rPr>
                <w:rFonts w:ascii="Garamond" w:hAnsi="Garamond"/>
                <w:sz w:val="22"/>
                <w:szCs w:val="22"/>
                <w:highlight w:val="yellow"/>
              </w:rPr>
              <w:t xml:space="preserve">СО передает КО в согласованном формате перечень ГТП генерации, входящих в состав тепловых электростанций, функционирующих на территориях ОЭС, выделенных территорий энергосистем или энергорайонов </w:t>
            </w:r>
            <w:r w:rsidRPr="009379B6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(за исключением </w:t>
            </w:r>
            <w:r w:rsidRPr="009379B6">
              <w:rPr>
                <w:rFonts w:ascii="Garamond" w:hAnsi="Garamond"/>
                <w:sz w:val="22"/>
                <w:szCs w:val="22"/>
                <w:highlight w:val="yellow"/>
              </w:rPr>
              <w:t>входящей в состав Дальневосточного федерального округа отдельной территории, ранее относившейся к неценовым зонам</w:t>
            </w:r>
            <w:r w:rsidRPr="009379B6">
              <w:rPr>
                <w:rFonts w:ascii="Garamond" w:hAnsi="Garamond"/>
                <w:bCs/>
                <w:sz w:val="22"/>
                <w:szCs w:val="22"/>
                <w:highlight w:val="yellow"/>
              </w:rPr>
              <w:t>)</w:t>
            </w:r>
            <w:r w:rsidRPr="009379B6">
              <w:rPr>
                <w:rFonts w:ascii="Garamond" w:hAnsi="Garamond"/>
                <w:sz w:val="22"/>
                <w:szCs w:val="22"/>
                <w:highlight w:val="yellow"/>
              </w:rPr>
              <w:t xml:space="preserve">, для которых в соответствии с последней опубликованной АО «СО ЕЭС» информацией в соответствии с п. 4.2 </w:t>
            </w:r>
            <w:r w:rsidRPr="009379B6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Регламента проведения отборов проектов модернизации генерирующего оборудования тепловых электростанций</w:t>
            </w:r>
            <w:r w:rsidRPr="009379B6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19.3.1 к </w:t>
            </w:r>
            <w:r w:rsidRPr="009379B6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9379B6">
              <w:rPr>
                <w:rFonts w:ascii="Garamond" w:hAnsi="Garamond"/>
                <w:sz w:val="22"/>
                <w:szCs w:val="22"/>
                <w:highlight w:val="yellow"/>
              </w:rPr>
              <w:t xml:space="preserve">) значения максимального совокупного снижения установленной мощности генерирующих объектов, в отношении которых могут одновременно реализовываться мероприятия по модернизации, хотя бы в одном сезонном периоде (зима/лето) каждого года, в отношении которого сформированы такие значения для каждого из сезонных периодов, равны нулю (далее – Перечень ТЭС). СО передает КО указанный перечень не позднее 3 (трех) рабочих дней до начала расчетного периода. КО в расчетном месяце </w:t>
            </w:r>
            <w:r w:rsidRPr="009379B6"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  <w:t>m</w:t>
            </w:r>
            <w:r w:rsidRPr="009379B6">
              <w:rPr>
                <w:rFonts w:ascii="Garamond" w:hAnsi="Garamond"/>
                <w:sz w:val="22"/>
                <w:szCs w:val="22"/>
                <w:highlight w:val="yellow"/>
              </w:rPr>
              <w:t xml:space="preserve"> учитывает Перечень ТЭС, переданный СО не позднее 3 (трех) рабочих дней до начала месяца </w:t>
            </w:r>
            <w:r w:rsidRPr="009379B6"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  <w:t>m</w:t>
            </w:r>
            <w:r w:rsidRPr="009379B6">
              <w:rPr>
                <w:rFonts w:ascii="Garamond" w:hAnsi="Garamond"/>
                <w:sz w:val="22"/>
                <w:szCs w:val="22"/>
                <w:highlight w:val="yellow"/>
              </w:rPr>
              <w:t xml:space="preserve">. Начиная с расчетного периода июль 2024 года (с 01.07.2024) </w:t>
            </w:r>
            <w:r w:rsidRPr="009379B6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используется Перечень ТЭС, переданный СО не позднее 3 (трех) рабочих дней до начала июля 2024 года). При необходимости СО может направить КО обновленный Перечень ТЭС с соответствующим уведомлением (письмом).</w:t>
            </w:r>
          </w:p>
          <w:p w14:paraId="04688898" w14:textId="2A265F88" w:rsidR="009379B6" w:rsidRPr="009379B6" w:rsidRDefault="008D1036" w:rsidP="008D1036">
            <w:pPr>
              <w:pStyle w:val="4"/>
              <w:spacing w:before="120" w:after="120"/>
              <w:jc w:val="both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 </w:t>
            </w:r>
            <w:r w:rsidR="009379B6" w:rsidRPr="009379B6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Участник оптового рынка предоставляет в СО заявление на включение ГТП генерации в реестр ЭВР по форме, установленной приложением к Порядку формирования и актуализации реестра электростанций (генерирующих объектов), производящих электрическую энергию в вынужденном режиме, являющегося приложением № 2 к настоящему Регламенту, не позднее 20-го числа месяца, предшествующего расчетному периоду, за подписью руководителя или уполномоченного на подписание указанного документа представителя участника оптового рынка с указанием расшифровки и даты подписи, а также по усмотрению участника оптового рынка с печатью (с приложением оригинала или заверенной в установленном порядке копии доверенности). Датой предоставления указанного заявления считается дата его регистрации в СО. Список ГТП генерации, по которым участником оптового рынка предоставлены в СО заявления на включение в реестр ЭВР на соответствующий расчетный период, передается СО </w:t>
            </w:r>
            <w:r w:rsidR="009379B6" w:rsidRPr="00D10473">
              <w:rPr>
                <w:rFonts w:ascii="Garamond" w:hAnsi="Garamond"/>
                <w:i w:val="0"/>
                <w:color w:val="auto"/>
                <w:sz w:val="22"/>
                <w:szCs w:val="22"/>
              </w:rPr>
              <w:t xml:space="preserve">в КО не позднее 3 (трех) рабочих дней до начала расчетного периода. </w:t>
            </w:r>
            <w:r w:rsidR="009379B6" w:rsidRPr="009379B6">
              <w:rPr>
                <w:rFonts w:ascii="Garamond" w:hAnsi="Garamond"/>
                <w:i w:val="0"/>
                <w:color w:val="auto"/>
                <w:sz w:val="22"/>
                <w:szCs w:val="22"/>
                <w:highlight w:val="yellow"/>
              </w:rPr>
              <w:t>В отношении ГТП генерации, относящихся к тепловым электростанциям из Перечня ТЭС, заявление на включение ГТП генерации в реестр ЭВР не подается и не рассматривается.</w:t>
            </w:r>
          </w:p>
          <w:p w14:paraId="394CEA0A" w14:textId="77777777" w:rsidR="009379B6" w:rsidRPr="009379B6" w:rsidRDefault="009379B6" w:rsidP="009379B6">
            <w:pPr>
              <w:pStyle w:val="4"/>
              <w:spacing w:before="120" w:after="120"/>
              <w:ind w:firstLine="323"/>
              <w:jc w:val="both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9379B6">
              <w:rPr>
                <w:rFonts w:ascii="Garamond" w:hAnsi="Garamond"/>
                <w:i w:val="0"/>
                <w:color w:val="auto"/>
                <w:sz w:val="22"/>
                <w:szCs w:val="22"/>
              </w:rPr>
              <w:t>В реестр ЭВР включаются ГТП, удовлетворяющие условиям, установленным настоящим Регламентом и в соответствии с которыми электростанции (генерирующие объекты), в отношении которых зарегистрированы данные ГТП, относятся к генерирующим объектам, без определенного Системным оператором режима работы которых в силу их расположения в электрической сети или уникальности характеристик невозможно обеспечить режимы работы ЕЭС России с установленными параметрами ее функционирования.</w:t>
            </w:r>
          </w:p>
          <w:p w14:paraId="30310874" w14:textId="56BB4BA9" w:rsidR="002D2B04" w:rsidRPr="00B74D8D" w:rsidRDefault="009379B6" w:rsidP="009379B6">
            <w:pPr>
              <w:pStyle w:val="4"/>
              <w:spacing w:before="120" w:after="120"/>
              <w:jc w:val="both"/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0"/>
                <w:lang w:eastAsia="en-US"/>
              </w:rPr>
            </w:pPr>
            <w:r w:rsidRPr="009379B6">
              <w:rPr>
                <w:rFonts w:ascii="Garamond" w:hAnsi="Garamond"/>
                <w:i w:val="0"/>
                <w:color w:val="auto"/>
                <w:sz w:val="22"/>
                <w:szCs w:val="22"/>
              </w:rPr>
              <w:t>Включение СО ГТП генерации в реестр ЭВР осуществляется в соответствии с Порядком формирования и актуализации реестра электростанций (генерирующих объектов), производящих электрическую энергию в вынужденном режиме, согласно приложению 2 к настоящему Регламенту.</w:t>
            </w:r>
          </w:p>
        </w:tc>
        <w:tc>
          <w:tcPr>
            <w:tcW w:w="6662" w:type="dxa"/>
          </w:tcPr>
          <w:p w14:paraId="489417F1" w14:textId="77777777" w:rsidR="002D2B04" w:rsidRPr="0032303F" w:rsidRDefault="002D2B04" w:rsidP="0032303F">
            <w:pPr>
              <w:widowControl w:val="0"/>
              <w:spacing w:before="120" w:after="120"/>
              <w:ind w:firstLine="433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32303F">
              <w:rPr>
                <w:rFonts w:ascii="Garamond" w:hAnsi="Garamond"/>
                <w:b/>
                <w:sz w:val="22"/>
                <w:szCs w:val="22"/>
              </w:rPr>
              <w:lastRenderedPageBreak/>
              <w:t>Формирование СО реестра ЭВР</w:t>
            </w:r>
          </w:p>
          <w:p w14:paraId="5B8D9AC7" w14:textId="3F526CF4" w:rsidR="009379B6" w:rsidRPr="00D10473" w:rsidRDefault="009379B6" w:rsidP="009379B6">
            <w:pPr>
              <w:widowControl w:val="0"/>
              <w:spacing w:before="120" w:after="120"/>
              <w:ind w:firstLine="433"/>
              <w:jc w:val="both"/>
              <w:rPr>
                <w:rFonts w:ascii="Garamond" w:hAnsi="Garamond"/>
                <w:sz w:val="22"/>
                <w:szCs w:val="22"/>
              </w:rPr>
            </w:pPr>
            <w:r w:rsidRPr="00C96614">
              <w:rPr>
                <w:rFonts w:ascii="Garamond" w:hAnsi="Garamond"/>
                <w:sz w:val="22"/>
                <w:szCs w:val="22"/>
              </w:rPr>
              <w:t xml:space="preserve">Участник оптового рынка предоставляет в СО заявление на включение ГТП генерации в реестр ЭВР по форме, установленной приложением к Порядку формирования и актуализации реестра электростанций (генерирующих объектов), производящих электрическую энергию в вынужденном режиме, являющегося приложением № 2 к настоящему Регламенту, не позднее 20-го числа месяца, предшествующего расчетному периоду, за подписью руководителя или уполномоченного на подписание указанного документа представителя участника оптового рынка с указанием расшифровки и даты подписи, а также по усмотрению участника оптового рынка с печатью (с приложением оригинала или заверенной в установленном порядке копии доверенности). Датой предоставления указанного заявления считается дата его регистрации в СО. Список ГТП генерации, по которым участником оптового рынка предоставлены в СО заявления на включение в реестр ЭВР на соответствующий расчетный период, передается </w:t>
            </w:r>
            <w:r w:rsidRPr="00D10473">
              <w:rPr>
                <w:rFonts w:ascii="Garamond" w:hAnsi="Garamond"/>
                <w:sz w:val="22"/>
                <w:szCs w:val="22"/>
              </w:rPr>
              <w:t>СО</w:t>
            </w:r>
            <w:r w:rsidR="00D10473">
              <w:rPr>
                <w:rFonts w:ascii="Garamond" w:hAnsi="Garamond"/>
                <w:sz w:val="22"/>
                <w:szCs w:val="22"/>
              </w:rPr>
              <w:t xml:space="preserve"> в</w:t>
            </w:r>
            <w:r w:rsidRPr="00D10473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10473" w:rsidRPr="00D10473">
              <w:rPr>
                <w:rFonts w:ascii="Garamond" w:hAnsi="Garamond"/>
                <w:sz w:val="22"/>
                <w:szCs w:val="22"/>
              </w:rPr>
              <w:t>КО не позднее 3 (трех) рабочих дней до начала расчетного периода.</w:t>
            </w:r>
            <w:r w:rsidR="00D23B39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6277B369" w14:textId="77777777" w:rsidR="009379B6" w:rsidRPr="005841FF" w:rsidRDefault="009379B6" w:rsidP="009379B6">
            <w:pPr>
              <w:widowControl w:val="0"/>
              <w:spacing w:before="120" w:after="120"/>
              <w:ind w:firstLine="433"/>
              <w:jc w:val="both"/>
              <w:rPr>
                <w:rFonts w:ascii="Garamond" w:hAnsi="Garamond"/>
                <w:i/>
                <w:iCs/>
                <w:sz w:val="22"/>
                <w:szCs w:val="20"/>
                <w:lang w:eastAsia="en-US"/>
              </w:rPr>
            </w:pPr>
            <w:r w:rsidRPr="00ED5455">
              <w:rPr>
                <w:rFonts w:ascii="Garamond" w:hAnsi="Garamond"/>
                <w:sz w:val="22"/>
                <w:szCs w:val="20"/>
                <w:lang w:eastAsia="en-US"/>
              </w:rPr>
              <w:t xml:space="preserve">В реестр ЭВР включаются </w:t>
            </w:r>
            <w:r>
              <w:rPr>
                <w:rFonts w:ascii="Garamond" w:hAnsi="Garamond"/>
                <w:sz w:val="22"/>
                <w:szCs w:val="20"/>
                <w:lang w:eastAsia="en-US"/>
              </w:rPr>
              <w:t xml:space="preserve">ГТП </w:t>
            </w:r>
            <w:r w:rsidRPr="00CB5090">
              <w:rPr>
                <w:rFonts w:ascii="Garamond" w:hAnsi="Garamond"/>
                <w:sz w:val="22"/>
                <w:szCs w:val="22"/>
                <w:highlight w:val="yellow"/>
              </w:rPr>
              <w:t xml:space="preserve">(за исключением </w:t>
            </w:r>
            <w:r w:rsidRPr="00CB5090">
              <w:rPr>
                <w:rFonts w:ascii="Garamond" w:eastAsia="Batang" w:hAnsi="Garamond"/>
                <w:sz w:val="22"/>
                <w:szCs w:val="22"/>
                <w:highlight w:val="yellow"/>
                <w:lang w:eastAsia="ar-SA"/>
              </w:rPr>
              <w:t xml:space="preserve">ГТП генерации, функционирующих на </w:t>
            </w:r>
            <w:r w:rsidRPr="00CB5090">
              <w:rPr>
                <w:rFonts w:ascii="Garamond" w:hAnsi="Garamond"/>
                <w:sz w:val="22"/>
                <w:szCs w:val="22"/>
                <w:highlight w:val="yellow"/>
              </w:rPr>
              <w:t xml:space="preserve">входящей в состав Дальневосточного </w:t>
            </w:r>
            <w:r w:rsidRPr="00CB5090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федерального округа отдельной территории, ранее относившейся к неценовым зонам)</w:t>
            </w:r>
            <w:r w:rsidRPr="00CB5090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>,</w:t>
            </w:r>
            <w:r w:rsidRPr="00CB5090">
              <w:rPr>
                <w:rFonts w:ascii="Garamond" w:hAnsi="Garamond"/>
                <w:sz w:val="22"/>
                <w:szCs w:val="20"/>
                <w:lang w:eastAsia="en-US"/>
              </w:rPr>
              <w:t xml:space="preserve"> </w:t>
            </w:r>
            <w:r w:rsidRPr="00ED5455">
              <w:rPr>
                <w:rFonts w:ascii="Garamond" w:hAnsi="Garamond"/>
                <w:sz w:val="22"/>
                <w:szCs w:val="20"/>
                <w:lang w:eastAsia="en-US"/>
              </w:rPr>
              <w:t>удовлетворяющие условиям, установленным настоящим Регламентом и в соответствии с которыми электростанции (генерирующие объекты), в отношении которых зарегистрированы данные ГТП, относятся к генерирующим объектам, без определенного Системным оператором режима работы которых в силу их расположения в электрической сети или уникальности характеристик невозможно обеспечить режимы работы ЕЭС России с установленными параметрами ее функционирования.</w:t>
            </w:r>
          </w:p>
          <w:p w14:paraId="7FF593B4" w14:textId="252AAB4C" w:rsidR="002D2B04" w:rsidRPr="005841FF" w:rsidRDefault="009379B6" w:rsidP="009379B6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5841FF">
              <w:rPr>
                <w:rFonts w:ascii="Garamond" w:hAnsi="Garamond"/>
                <w:sz w:val="22"/>
                <w:szCs w:val="20"/>
                <w:lang w:eastAsia="en-US"/>
              </w:rPr>
              <w:t>Включение СО ГТП генерации в реестр ЭВР осуществляется в соответствии с Порядком формирования и актуализации реестра электростанций (генерирующих объектов), производящих электрическую энергию в вынужденном режиме, согласно приложению 2 к настоящему Регламенту.</w:t>
            </w:r>
          </w:p>
        </w:tc>
      </w:tr>
      <w:tr w:rsidR="0017758E" w:rsidRPr="00E6508A" w14:paraId="11176AE7" w14:textId="77777777" w:rsidTr="000164C9">
        <w:trPr>
          <w:trHeight w:val="435"/>
        </w:trPr>
        <w:tc>
          <w:tcPr>
            <w:tcW w:w="1560" w:type="dxa"/>
          </w:tcPr>
          <w:p w14:paraId="2D6BAE66" w14:textId="0F69BDFC" w:rsidR="0017758E" w:rsidRDefault="00D23B39" w:rsidP="002D2B04">
            <w:pPr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lastRenderedPageBreak/>
              <w:t>Приложение 2, п. 2</w:t>
            </w:r>
          </w:p>
        </w:tc>
        <w:tc>
          <w:tcPr>
            <w:tcW w:w="6662" w:type="dxa"/>
          </w:tcPr>
          <w:p w14:paraId="0E894851" w14:textId="7B48046F" w:rsidR="00D23B39" w:rsidRPr="00D23B39" w:rsidRDefault="00D23B39" w:rsidP="00D23B39">
            <w:pPr>
              <w:pStyle w:val="11"/>
              <w:rPr>
                <w:rStyle w:val="10"/>
                <w:rFonts w:ascii="Garamond" w:hAnsi="Garamond"/>
                <w:color w:val="auto"/>
                <w:sz w:val="22"/>
                <w:szCs w:val="22"/>
              </w:rPr>
            </w:pPr>
            <w:bookmarkStart w:id="1" w:name="_Toc292286841"/>
            <w:bookmarkStart w:id="2" w:name="_Toc404595312"/>
            <w:bookmarkStart w:id="3" w:name="_Toc422754453"/>
            <w:bookmarkStart w:id="4" w:name="_Toc237917874"/>
            <w:r w:rsidRPr="00D23B39">
              <w:rPr>
                <w:rStyle w:val="10"/>
                <w:rFonts w:ascii="Garamond" w:hAnsi="Garamond"/>
                <w:color w:val="auto"/>
                <w:sz w:val="22"/>
                <w:szCs w:val="22"/>
              </w:rPr>
              <w:t>Условия и порядок формирования реестра</w:t>
            </w:r>
            <w:bookmarkEnd w:id="1"/>
            <w:bookmarkEnd w:id="2"/>
            <w:bookmarkEnd w:id="3"/>
            <w:bookmarkEnd w:id="4"/>
            <w:r w:rsidRPr="00D23B39">
              <w:rPr>
                <w:rStyle w:val="10"/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  <w:r w:rsidRPr="00D23B39">
              <w:rPr>
                <w:bCs/>
                <w:szCs w:val="22"/>
              </w:rPr>
              <w:t>ЭВР</w:t>
            </w:r>
          </w:p>
          <w:p w14:paraId="43A8154E" w14:textId="77777777" w:rsidR="00D23B39" w:rsidRPr="00D23B39" w:rsidRDefault="00D23B39" w:rsidP="00D23B39">
            <w:pPr>
              <w:suppressLineNumbers/>
              <w:suppressAutoHyphens/>
              <w:spacing w:before="24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23B39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СО в отношении каждых операционных суток определяет ГТП генерации, по которым одновременно выполняются следующие условия, квалифицирующие </w:t>
            </w:r>
            <w:r w:rsidRPr="00D23B39">
              <w:rPr>
                <w:rFonts w:ascii="Garamond" w:hAnsi="Garamond"/>
                <w:sz w:val="22"/>
                <w:szCs w:val="22"/>
              </w:rPr>
              <w:t xml:space="preserve">электростанции (генерирующие объекты), относящиеся к таким ГТП, как генерирующие объекты, </w:t>
            </w:r>
            <w:r w:rsidRPr="00D23B39">
              <w:rPr>
                <w:rFonts w:ascii="Garamond" w:eastAsia="Batang" w:hAnsi="Garamond"/>
                <w:sz w:val="22"/>
                <w:szCs w:val="22"/>
                <w:lang w:eastAsia="ar-SA"/>
              </w:rPr>
              <w:t>без определенного Системным оператором режима работы которых в силу их расположения в электрической сети или уникальности характеристик невозможно обеспечить режимы работы ЕЭС России с установленными параметрами ее функционирования:</w:t>
            </w:r>
          </w:p>
          <w:p w14:paraId="22462EEC" w14:textId="77777777" w:rsidR="00D23B39" w:rsidRPr="00D23B39" w:rsidRDefault="00D23B39" w:rsidP="00D23B39">
            <w:pPr>
              <w:pStyle w:val="a0"/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3B39">
              <w:rPr>
                <w:rFonts w:ascii="Garamond" w:hAnsi="Garamond"/>
                <w:sz w:val="22"/>
                <w:szCs w:val="22"/>
              </w:rPr>
              <w:t>участником в отношении расчетного периода, к которому отнесены соответствующие операционные сутки, представлено в СО в соответствии с п. 4.4 настоящего регламента заявление на включение данной ГТП генерации в реестр ЭВР</w:t>
            </w:r>
            <w:r w:rsidRPr="00D23B39">
              <w:rPr>
                <w:rFonts w:ascii="Garamond" w:hAnsi="Garamond"/>
                <w:sz w:val="22"/>
                <w:szCs w:val="22"/>
                <w:highlight w:val="yellow"/>
              </w:rPr>
              <w:t>, или ГТП генерации включена в Перечень ТЭС</w:t>
            </w:r>
            <w:r w:rsidRPr="00D23B39">
              <w:rPr>
                <w:rFonts w:ascii="Garamond" w:hAnsi="Garamond"/>
                <w:sz w:val="22"/>
                <w:szCs w:val="22"/>
              </w:rPr>
              <w:t>;</w:t>
            </w:r>
          </w:p>
          <w:p w14:paraId="7982E88D" w14:textId="77777777" w:rsidR="00D23B39" w:rsidRPr="00D23B39" w:rsidRDefault="00D23B39" w:rsidP="00D23B39">
            <w:pPr>
              <w:pStyle w:val="a0"/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3B39">
              <w:rPr>
                <w:rFonts w:ascii="Garamond" w:hAnsi="Garamond"/>
                <w:sz w:val="22"/>
                <w:szCs w:val="22"/>
              </w:rPr>
              <w:t>в отношении каждого часа данных операционных суток существует хотя бы одна ЕГО, отнесенная к рассматриваемой ГТП генерации, состояние которой согласно актуализированной расчетной модели, используемой для проведения конкурентного отбора ценовых заявок на сутки вперед, определено как включенное и которая при этом не отнесена к множеству ЕГО ВР, определенному СО в соответствии с настоящим пунктом;</w:t>
            </w:r>
          </w:p>
          <w:p w14:paraId="2E205ABE" w14:textId="77777777" w:rsidR="00D23B39" w:rsidRPr="00D23B39" w:rsidRDefault="00D23B39" w:rsidP="00D23B39">
            <w:pPr>
              <w:pStyle w:val="a0"/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3B39">
              <w:rPr>
                <w:rFonts w:ascii="Garamond" w:hAnsi="Garamond"/>
                <w:sz w:val="22"/>
                <w:szCs w:val="22"/>
              </w:rPr>
              <w:t xml:space="preserve">во всех часах данных операционных суток диапазон регулирования, определенный по данной ГТП генерации </w:t>
            </w:r>
            <w:r w:rsidRPr="00D23B39">
              <w:rPr>
                <w:rFonts w:ascii="Garamond" w:hAnsi="Garamond"/>
                <w:sz w:val="22"/>
                <w:szCs w:val="22"/>
                <w:highlight w:val="yellow"/>
              </w:rPr>
              <w:t>(за исключением ГТП генерации, относящихся к тепловым электростанциям из Перечня ТЭС)</w:t>
            </w:r>
            <w:r w:rsidRPr="00D23B39">
              <w:rPr>
                <w:rFonts w:ascii="Garamond" w:hAnsi="Garamond"/>
                <w:sz w:val="22"/>
                <w:szCs w:val="22"/>
              </w:rPr>
              <w:t xml:space="preserve"> как отношение разницы между значением минимума из технического и технологического максимумов и максимума из технического и технологического минимумов к значению минимума из технического и технологического максимумов, определенных СО согласно актуализированной расчетной модели, используемой при проведении конкурентного отбора ценовых заявок на сутки вперед, составлял 10% и более, –</w:t>
            </w:r>
          </w:p>
          <w:p w14:paraId="2A45E5B2" w14:textId="77777777" w:rsidR="00D23B39" w:rsidRPr="00D23B39" w:rsidRDefault="00D23B39" w:rsidP="00D23B39">
            <w:pPr>
              <w:pStyle w:val="a0"/>
              <w:widowControl w:val="0"/>
              <w:overflowPunct w:val="0"/>
              <w:autoSpaceDE w:val="0"/>
              <w:autoSpaceDN w:val="0"/>
              <w:adjustRightInd w:val="0"/>
              <w:ind w:left="720"/>
              <w:rPr>
                <w:rFonts w:ascii="Garamond" w:hAnsi="Garamond"/>
                <w:sz w:val="22"/>
                <w:szCs w:val="22"/>
              </w:rPr>
            </w:pPr>
            <w:r w:rsidRPr="00D23B39">
              <w:rPr>
                <w:rFonts w:ascii="Garamond" w:hAnsi="Garamond"/>
                <w:sz w:val="22"/>
                <w:szCs w:val="22"/>
              </w:rPr>
              <w:t>и включает соответствующие ГТП в Реестр ЭВР.</w:t>
            </w:r>
          </w:p>
          <w:p w14:paraId="568999C1" w14:textId="77777777" w:rsidR="00D23B39" w:rsidRPr="00D23B39" w:rsidRDefault="00D23B39" w:rsidP="00D23B39">
            <w:pPr>
              <w:suppressLineNumbers/>
              <w:suppressAutoHyphens/>
              <w:spacing w:before="24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23B39">
              <w:rPr>
                <w:rFonts w:ascii="Garamond" w:eastAsia="Batang" w:hAnsi="Garamond"/>
                <w:sz w:val="22"/>
                <w:szCs w:val="22"/>
                <w:lang w:eastAsia="ar-SA"/>
              </w:rPr>
              <w:lastRenderedPageBreak/>
              <w:t>В реестр ЭВР не включаются ГТП генерации ГЭС (ГАЭС), ГТП генерации АЭС, ГТП генерации ВИЭ (солнце, ветер), ГТП генерации, включающие генерирующие объекты, за счет которых формируется перспективный резерв мощности.</w:t>
            </w:r>
          </w:p>
          <w:p w14:paraId="77DC74E0" w14:textId="77777777" w:rsidR="00D23B39" w:rsidRPr="00D23B39" w:rsidRDefault="00D23B39" w:rsidP="00D23B39">
            <w:pPr>
              <w:suppressLineNumbers/>
              <w:suppressAutoHyphens/>
              <w:spacing w:before="24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23B39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В отношении ГТП генерации, включенных в Реестр ЭВР, </w:t>
            </w:r>
            <w:r w:rsidRPr="00D23B39">
              <w:rPr>
                <w:rFonts w:ascii="Garamond" w:hAnsi="Garamond"/>
                <w:sz w:val="22"/>
                <w:szCs w:val="22"/>
              </w:rPr>
              <w:t xml:space="preserve">СО осуществляет формирование перечня ЕГО, состояние которых задано участником как включенное (далее – перечень ЕГО ВР), в отношении каждого часа операционных суток, исходя из включенного согласно ПДГ состава генерирующего оборудования для каждой из вышеуказанных ГТП генерации. При этом СО включает в указанный перечень на все часы операционных суток ЕГО, по которым в отношении хотя бы одного часа данных операционных суток выполнено хотя бы одно из следующих условий: </w:t>
            </w:r>
          </w:p>
          <w:p w14:paraId="5F7CA790" w14:textId="77777777" w:rsidR="00D23B39" w:rsidRPr="00D23B39" w:rsidRDefault="00D23B39" w:rsidP="00D23B39">
            <w:pPr>
              <w:pStyle w:val="a4"/>
              <w:numPr>
                <w:ilvl w:val="0"/>
                <w:numId w:val="24"/>
              </w:numPr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3B39">
              <w:rPr>
                <w:rFonts w:ascii="Garamond" w:hAnsi="Garamond"/>
                <w:sz w:val="22"/>
                <w:szCs w:val="22"/>
              </w:rPr>
              <w:t xml:space="preserve">состояние ЕГО задано участником как вынужденное согласно хотя бы одному уведомлению ВСВГО, указанному в разделе 3 </w:t>
            </w:r>
            <w:r w:rsidRPr="00D23B39">
              <w:rPr>
                <w:rFonts w:ascii="Garamond" w:hAnsi="Garamond"/>
                <w:i/>
                <w:iCs/>
                <w:sz w:val="22"/>
                <w:szCs w:val="22"/>
              </w:rPr>
              <w:t>Регламента подачи уведомлений участниками оптового рынка</w:t>
            </w:r>
            <w:r w:rsidRPr="00D23B39">
              <w:rPr>
                <w:rFonts w:ascii="Garamond" w:hAnsi="Garamond"/>
                <w:sz w:val="22"/>
                <w:szCs w:val="22"/>
              </w:rPr>
              <w:t xml:space="preserve"> (Приложение № 4 к </w:t>
            </w:r>
            <w:r w:rsidRPr="00D23B39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D23B39">
              <w:rPr>
                <w:rFonts w:ascii="Garamond" w:hAnsi="Garamond"/>
                <w:sz w:val="22"/>
                <w:szCs w:val="22"/>
              </w:rPr>
              <w:t>), поданному в отношении данных операционных суток для целей проведения расчета ВСВГО;</w:t>
            </w:r>
          </w:p>
          <w:p w14:paraId="4C35389F" w14:textId="77777777" w:rsidR="00D23B39" w:rsidRPr="00D23B39" w:rsidRDefault="00D23B39" w:rsidP="00D23B39">
            <w:pPr>
              <w:pStyle w:val="a4"/>
              <w:numPr>
                <w:ilvl w:val="0"/>
                <w:numId w:val="24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3B39">
              <w:rPr>
                <w:rFonts w:ascii="Garamond" w:hAnsi="Garamond"/>
                <w:sz w:val="22"/>
                <w:szCs w:val="22"/>
              </w:rPr>
              <w:t xml:space="preserve">состояние ЕГО задано участником как вынужденное согласно уведомлению РСВ, указанному в разделе 3 </w:t>
            </w:r>
            <w:r w:rsidRPr="00D23B39">
              <w:rPr>
                <w:rFonts w:ascii="Garamond" w:hAnsi="Garamond"/>
                <w:i/>
                <w:iCs/>
                <w:sz w:val="22"/>
                <w:szCs w:val="22"/>
              </w:rPr>
              <w:t>Регламента подачи уведомлений участниками оптового рынка</w:t>
            </w:r>
            <w:r w:rsidRPr="00D23B39">
              <w:rPr>
                <w:rFonts w:ascii="Garamond" w:hAnsi="Garamond"/>
                <w:sz w:val="22"/>
                <w:szCs w:val="22"/>
              </w:rPr>
              <w:t xml:space="preserve"> (Приложение № 4 к </w:t>
            </w:r>
            <w:r w:rsidRPr="00D23B39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D23B39">
              <w:rPr>
                <w:rFonts w:ascii="Garamond" w:hAnsi="Garamond"/>
                <w:sz w:val="22"/>
                <w:szCs w:val="22"/>
              </w:rPr>
              <w:t>);</w:t>
            </w:r>
          </w:p>
          <w:p w14:paraId="30CA0886" w14:textId="77777777" w:rsidR="00D23B39" w:rsidRPr="00D23B39" w:rsidRDefault="00D23B39" w:rsidP="00D23B39">
            <w:pPr>
              <w:pStyle w:val="a4"/>
              <w:numPr>
                <w:ilvl w:val="0"/>
                <w:numId w:val="24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3B39">
              <w:rPr>
                <w:rFonts w:ascii="Garamond" w:eastAsia="Batang" w:hAnsi="Garamond"/>
                <w:sz w:val="22"/>
                <w:szCs w:val="22"/>
                <w:lang w:eastAsia="ar-SA"/>
              </w:rPr>
              <w:t>состояние ЕГО не может быть изменено по итогам оптимизационного расчета ВСВГО – присвоен статус «неоптимизируемая ЕГО» согласно алгоритму определения статуса нахождения ЕГО во включенном состоянии (приложение</w:t>
            </w:r>
            <w:r w:rsidRPr="00D23B39">
              <w:rPr>
                <w:rFonts w:ascii="Garamond" w:eastAsia="Batang" w:hAnsi="Garamond"/>
                <w:sz w:val="22"/>
                <w:szCs w:val="22"/>
                <w:lang w:val="en-US" w:eastAsia="ar-SA"/>
              </w:rPr>
              <w:t> </w:t>
            </w:r>
            <w:r w:rsidRPr="00D23B39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3 к </w:t>
            </w:r>
            <w:r w:rsidRPr="00D23B39">
              <w:rPr>
                <w:rFonts w:ascii="Garamond" w:eastAsia="Batang" w:hAnsi="Garamond"/>
                <w:i/>
                <w:iCs/>
                <w:sz w:val="22"/>
                <w:szCs w:val="22"/>
                <w:lang w:eastAsia="ar-SA"/>
              </w:rPr>
              <w:t xml:space="preserve">Регламенту проведения расчетов выбора состава генерирующего оборудования </w:t>
            </w:r>
            <w:r w:rsidRPr="00D23B39">
              <w:rPr>
                <w:rFonts w:ascii="Garamond" w:hAnsi="Garamond"/>
                <w:sz w:val="22"/>
                <w:szCs w:val="22"/>
              </w:rPr>
              <w:t xml:space="preserve">(Приложение № 3.1 к </w:t>
            </w:r>
            <w:r w:rsidRPr="00D23B39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D23B39">
              <w:rPr>
                <w:rFonts w:ascii="Garamond" w:hAnsi="Garamond"/>
                <w:sz w:val="22"/>
                <w:szCs w:val="22"/>
              </w:rPr>
              <w:t>)</w:t>
            </w:r>
            <w:r w:rsidRPr="00D23B39">
              <w:rPr>
                <w:rFonts w:ascii="Garamond" w:eastAsia="Batang" w:hAnsi="Garamond"/>
                <w:sz w:val="22"/>
                <w:szCs w:val="22"/>
                <w:lang w:eastAsia="ar-SA"/>
              </w:rPr>
              <w:t>;</w:t>
            </w:r>
          </w:p>
          <w:p w14:paraId="51B5D193" w14:textId="77777777" w:rsidR="00D23B39" w:rsidRPr="00D23B39" w:rsidRDefault="00D23B39" w:rsidP="00D23B39">
            <w:pPr>
              <w:pStyle w:val="a4"/>
              <w:numPr>
                <w:ilvl w:val="0"/>
                <w:numId w:val="24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3B39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ЕГО присвоен статус «вынужденный режим» согласно алгоритму определения статуса нахождения ЕГО во включенном состоянии (приложение 3 к </w:t>
            </w:r>
            <w:r w:rsidRPr="00D23B39">
              <w:rPr>
                <w:rFonts w:ascii="Garamond" w:eastAsia="Batang" w:hAnsi="Garamond"/>
                <w:i/>
                <w:iCs/>
                <w:sz w:val="22"/>
                <w:szCs w:val="22"/>
                <w:lang w:eastAsia="ar-SA"/>
              </w:rPr>
              <w:t xml:space="preserve">Регламенту проведения расчетов выбора состава генерирующего оборудования </w:t>
            </w:r>
            <w:r w:rsidRPr="00D23B39">
              <w:rPr>
                <w:rFonts w:ascii="Garamond" w:hAnsi="Garamond"/>
                <w:sz w:val="22"/>
                <w:szCs w:val="22"/>
              </w:rPr>
              <w:t xml:space="preserve">(Приложение № 3.1 к </w:t>
            </w:r>
            <w:r w:rsidRPr="00D23B39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D23B39">
              <w:rPr>
                <w:rFonts w:ascii="Garamond" w:hAnsi="Garamond"/>
                <w:sz w:val="22"/>
                <w:szCs w:val="22"/>
              </w:rPr>
              <w:t>).</w:t>
            </w:r>
          </w:p>
          <w:p w14:paraId="170E463D" w14:textId="01E192F7" w:rsidR="0017758E" w:rsidRPr="00D23B39" w:rsidRDefault="00D23B39" w:rsidP="00D23B39">
            <w:pPr>
              <w:suppressLineNumbers/>
              <w:suppressAutoHyphens/>
              <w:spacing w:before="24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23B39">
              <w:rPr>
                <w:rFonts w:ascii="Garamond" w:eastAsia="Batang" w:hAnsi="Garamond"/>
                <w:sz w:val="22"/>
                <w:szCs w:val="22"/>
                <w:lang w:eastAsia="ar-SA"/>
              </w:rPr>
              <w:lastRenderedPageBreak/>
              <w:t>СО передает в КО реестр ЭВР, включающий в себя перечень ЕГО ВР, в отношении соответствующих операционных суток не позднее 15:00 по времени ценовой зоны торговых суток в электронном виде в согласованном между КО и СО формате.</w:t>
            </w:r>
          </w:p>
        </w:tc>
        <w:tc>
          <w:tcPr>
            <w:tcW w:w="6662" w:type="dxa"/>
          </w:tcPr>
          <w:p w14:paraId="53CC3D1B" w14:textId="77777777" w:rsidR="00D23B39" w:rsidRPr="00D23B39" w:rsidRDefault="00D23B39" w:rsidP="00D23B39">
            <w:pPr>
              <w:pStyle w:val="11"/>
              <w:rPr>
                <w:rStyle w:val="10"/>
                <w:rFonts w:ascii="Garamond" w:hAnsi="Garamond"/>
                <w:color w:val="auto"/>
                <w:sz w:val="22"/>
                <w:szCs w:val="22"/>
              </w:rPr>
            </w:pPr>
            <w:r w:rsidRPr="00D23B39">
              <w:rPr>
                <w:rStyle w:val="10"/>
                <w:rFonts w:ascii="Garamond" w:hAnsi="Garamond"/>
                <w:color w:val="auto"/>
                <w:sz w:val="22"/>
                <w:szCs w:val="22"/>
              </w:rPr>
              <w:lastRenderedPageBreak/>
              <w:t xml:space="preserve">Условия и порядок формирования реестра </w:t>
            </w:r>
            <w:r w:rsidRPr="00D23B39">
              <w:rPr>
                <w:bCs/>
                <w:szCs w:val="22"/>
              </w:rPr>
              <w:t>ЭВР</w:t>
            </w:r>
          </w:p>
          <w:p w14:paraId="5D5126A0" w14:textId="77777777" w:rsidR="00D23B39" w:rsidRPr="00D23B39" w:rsidRDefault="00D23B39" w:rsidP="00D23B39">
            <w:pPr>
              <w:suppressLineNumbers/>
              <w:suppressAutoHyphens/>
              <w:spacing w:before="24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23B39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СО в отношении каждых операционных суток определяет ГТП генерации, по которым одновременно выполняются следующие условия, квалифицирующие </w:t>
            </w:r>
            <w:r w:rsidRPr="00D23B39">
              <w:rPr>
                <w:rFonts w:ascii="Garamond" w:hAnsi="Garamond"/>
                <w:sz w:val="22"/>
                <w:szCs w:val="22"/>
              </w:rPr>
              <w:t xml:space="preserve">электростанции (генерирующие объекты), относящиеся к таким ГТП, как генерирующие объекты, </w:t>
            </w:r>
            <w:r w:rsidRPr="00D23B39">
              <w:rPr>
                <w:rFonts w:ascii="Garamond" w:eastAsia="Batang" w:hAnsi="Garamond"/>
                <w:sz w:val="22"/>
                <w:szCs w:val="22"/>
                <w:lang w:eastAsia="ar-SA"/>
              </w:rPr>
              <w:t>без определенного Системным оператором режима работы которых в силу их расположения в электрической сети или уникальности характеристик невозможно обеспечить режимы работы ЕЭС России с установленными параметрами ее функционирования:</w:t>
            </w:r>
          </w:p>
          <w:p w14:paraId="0D439E98" w14:textId="45CFCF4B" w:rsidR="00D23B39" w:rsidRPr="00D23B39" w:rsidRDefault="00D23B39" w:rsidP="00D23B39">
            <w:pPr>
              <w:pStyle w:val="a0"/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3B39">
              <w:rPr>
                <w:rFonts w:ascii="Garamond" w:hAnsi="Garamond"/>
                <w:sz w:val="22"/>
                <w:szCs w:val="22"/>
              </w:rPr>
              <w:t>участником в отношении расчетного периода, к которому отнесены соответствующие операционные сутки, представлено в СО в соответствии с п. 4.4 настоящего регламента заявление на включение данной ГТП генерации в реестр ЭВР;</w:t>
            </w:r>
          </w:p>
          <w:p w14:paraId="7627F838" w14:textId="77777777" w:rsidR="00D23B39" w:rsidRPr="00D23B39" w:rsidRDefault="00D23B39" w:rsidP="00D23B39">
            <w:pPr>
              <w:pStyle w:val="a0"/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3B39">
              <w:rPr>
                <w:rFonts w:ascii="Garamond" w:hAnsi="Garamond"/>
                <w:sz w:val="22"/>
                <w:szCs w:val="22"/>
              </w:rPr>
              <w:t>в отношении каждого часа данных операционных суток существует хотя бы одна ЕГО, отнесенная к рассматриваемой ГТП генерации, состояние которой согласно актуализированной расчетной модели, используемой для проведения конкурентного отбора ценовых заявок на сутки вперед, определено как включенное и которая при этом не отнесена к множеству ЕГО ВР, определенному СО в соответствии с настоящим пунктом;</w:t>
            </w:r>
          </w:p>
          <w:p w14:paraId="766A75B9" w14:textId="5050479D" w:rsidR="00D23B39" w:rsidRPr="00D23B39" w:rsidRDefault="00D23B39" w:rsidP="00D23B39">
            <w:pPr>
              <w:pStyle w:val="a0"/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3B39">
              <w:rPr>
                <w:rFonts w:ascii="Garamond" w:hAnsi="Garamond"/>
                <w:sz w:val="22"/>
                <w:szCs w:val="22"/>
              </w:rPr>
              <w:t>во всех часах данных операционных суток диапазон регулирования, определенный по данной ГТП генерации как отношение разницы между значением минимума из технического и технологического максимумов и максимума из технического и технологического минимумов к значению минимума из технического и технологического максимумов, определенных СО согласно актуализированной расчетной модели, используемой при проведении конкурентного отбора ценовых заявок на сутки вперед, составлял 10% и более, –</w:t>
            </w:r>
          </w:p>
          <w:p w14:paraId="6D33444C" w14:textId="77777777" w:rsidR="00D23B39" w:rsidRPr="00D23B39" w:rsidRDefault="00D23B39" w:rsidP="00D23B39">
            <w:pPr>
              <w:pStyle w:val="a0"/>
              <w:widowControl w:val="0"/>
              <w:overflowPunct w:val="0"/>
              <w:autoSpaceDE w:val="0"/>
              <w:autoSpaceDN w:val="0"/>
              <w:adjustRightInd w:val="0"/>
              <w:ind w:left="720"/>
              <w:rPr>
                <w:rFonts w:ascii="Garamond" w:hAnsi="Garamond"/>
                <w:sz w:val="22"/>
                <w:szCs w:val="22"/>
              </w:rPr>
            </w:pPr>
            <w:r w:rsidRPr="00D23B39">
              <w:rPr>
                <w:rFonts w:ascii="Garamond" w:hAnsi="Garamond"/>
                <w:sz w:val="22"/>
                <w:szCs w:val="22"/>
              </w:rPr>
              <w:t>и включает соответствующие ГТП в Реестр ЭВР.</w:t>
            </w:r>
          </w:p>
          <w:p w14:paraId="62D00ED2" w14:textId="77777777" w:rsidR="00D23B39" w:rsidRPr="00D23B39" w:rsidRDefault="00D23B39" w:rsidP="00D23B39">
            <w:pPr>
              <w:suppressLineNumbers/>
              <w:suppressAutoHyphens/>
              <w:spacing w:before="24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23B39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В реестр ЭВР не включаются ГТП генерации ГЭС (ГАЭС), ГТП генерации АЭС, ГТП генерации ВИЭ (солнце, ветер), ГТП генерации, </w:t>
            </w:r>
            <w:r w:rsidRPr="00D23B39">
              <w:rPr>
                <w:rFonts w:ascii="Garamond" w:eastAsia="Batang" w:hAnsi="Garamond"/>
                <w:sz w:val="22"/>
                <w:szCs w:val="22"/>
                <w:lang w:eastAsia="ar-SA"/>
              </w:rPr>
              <w:lastRenderedPageBreak/>
              <w:t>включающие генерирующие объекты, за счет которых формируется перспективный резерв мощности.</w:t>
            </w:r>
          </w:p>
          <w:p w14:paraId="62D567D4" w14:textId="77777777" w:rsidR="00D23B39" w:rsidRPr="00D23B39" w:rsidRDefault="00D23B39" w:rsidP="00D23B39">
            <w:pPr>
              <w:suppressLineNumbers/>
              <w:suppressAutoHyphens/>
              <w:spacing w:before="24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23B39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В отношении ГТП генерации, включенных в Реестр ЭВР, </w:t>
            </w:r>
            <w:r w:rsidRPr="00D23B39">
              <w:rPr>
                <w:rFonts w:ascii="Garamond" w:hAnsi="Garamond"/>
                <w:sz w:val="22"/>
                <w:szCs w:val="22"/>
              </w:rPr>
              <w:t xml:space="preserve">СО осуществляет формирование перечня ЕГО, состояние которых задано участником как включенное (далее – перечень ЕГО ВР), в отношении каждого часа операционных суток, исходя из включенного согласно ПДГ состава генерирующего оборудования для каждой из вышеуказанных ГТП генерации. При этом СО включает в указанный перечень на все часы операционных суток ЕГО, по которым в отношении хотя бы одного часа данных операционных суток выполнено хотя бы одно из следующих условий: </w:t>
            </w:r>
          </w:p>
          <w:p w14:paraId="2FFD0C2E" w14:textId="77777777" w:rsidR="00D23B39" w:rsidRPr="00D23B39" w:rsidRDefault="00D23B39" w:rsidP="00D23B39">
            <w:pPr>
              <w:pStyle w:val="a4"/>
              <w:numPr>
                <w:ilvl w:val="0"/>
                <w:numId w:val="24"/>
              </w:numPr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3B39">
              <w:rPr>
                <w:rFonts w:ascii="Garamond" w:hAnsi="Garamond"/>
                <w:sz w:val="22"/>
                <w:szCs w:val="22"/>
              </w:rPr>
              <w:t xml:space="preserve">состояние ЕГО задано участником как вынужденное согласно хотя бы одному уведомлению ВСВГО, указанному в разделе 3 </w:t>
            </w:r>
            <w:r w:rsidRPr="00D23B39">
              <w:rPr>
                <w:rFonts w:ascii="Garamond" w:hAnsi="Garamond"/>
                <w:i/>
                <w:iCs/>
                <w:sz w:val="22"/>
                <w:szCs w:val="22"/>
              </w:rPr>
              <w:t>Регламента подачи уведомлений участниками оптового рынка</w:t>
            </w:r>
            <w:r w:rsidRPr="00D23B39">
              <w:rPr>
                <w:rFonts w:ascii="Garamond" w:hAnsi="Garamond"/>
                <w:sz w:val="22"/>
                <w:szCs w:val="22"/>
              </w:rPr>
              <w:t xml:space="preserve"> (Приложение № 4 к </w:t>
            </w:r>
            <w:r w:rsidRPr="00D23B39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D23B39">
              <w:rPr>
                <w:rFonts w:ascii="Garamond" w:hAnsi="Garamond"/>
                <w:sz w:val="22"/>
                <w:szCs w:val="22"/>
              </w:rPr>
              <w:t>), поданному в отношении данных операционных суток для целей проведения расчета ВСВГО;</w:t>
            </w:r>
          </w:p>
          <w:p w14:paraId="19C90439" w14:textId="77777777" w:rsidR="00D23B39" w:rsidRPr="00D23B39" w:rsidRDefault="00D23B39" w:rsidP="00D23B39">
            <w:pPr>
              <w:pStyle w:val="a4"/>
              <w:numPr>
                <w:ilvl w:val="0"/>
                <w:numId w:val="24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3B39">
              <w:rPr>
                <w:rFonts w:ascii="Garamond" w:hAnsi="Garamond"/>
                <w:sz w:val="22"/>
                <w:szCs w:val="22"/>
              </w:rPr>
              <w:t xml:space="preserve">состояние ЕГО задано участником как вынужденное согласно уведомлению РСВ, указанному в разделе 3 </w:t>
            </w:r>
            <w:r w:rsidRPr="00D23B39">
              <w:rPr>
                <w:rFonts w:ascii="Garamond" w:hAnsi="Garamond"/>
                <w:i/>
                <w:iCs/>
                <w:sz w:val="22"/>
                <w:szCs w:val="22"/>
              </w:rPr>
              <w:t>Регламента подачи уведомлений участниками оптового рынка</w:t>
            </w:r>
            <w:r w:rsidRPr="00D23B39">
              <w:rPr>
                <w:rFonts w:ascii="Garamond" w:hAnsi="Garamond"/>
                <w:sz w:val="22"/>
                <w:szCs w:val="22"/>
              </w:rPr>
              <w:t xml:space="preserve"> (Приложение № 4 к </w:t>
            </w:r>
            <w:r w:rsidRPr="00D23B39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D23B39">
              <w:rPr>
                <w:rFonts w:ascii="Garamond" w:hAnsi="Garamond"/>
                <w:sz w:val="22"/>
                <w:szCs w:val="22"/>
              </w:rPr>
              <w:t>);</w:t>
            </w:r>
          </w:p>
          <w:p w14:paraId="4FB3CB6F" w14:textId="77777777" w:rsidR="00D23B39" w:rsidRPr="00D23B39" w:rsidRDefault="00D23B39" w:rsidP="00D23B39">
            <w:pPr>
              <w:pStyle w:val="a4"/>
              <w:numPr>
                <w:ilvl w:val="0"/>
                <w:numId w:val="24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3B39">
              <w:rPr>
                <w:rFonts w:ascii="Garamond" w:eastAsia="Batang" w:hAnsi="Garamond"/>
                <w:sz w:val="22"/>
                <w:szCs w:val="22"/>
                <w:lang w:eastAsia="ar-SA"/>
              </w:rPr>
              <w:t>состояние ЕГО не может быть изменено по итогам оптимизационного расчета ВСВГО – присвоен статус «неоптимизируемая ЕГО» согласно алгоритму определения статуса нахождения ЕГО во включенном состоянии (приложение</w:t>
            </w:r>
            <w:r w:rsidRPr="00D23B39">
              <w:rPr>
                <w:rFonts w:ascii="Garamond" w:eastAsia="Batang" w:hAnsi="Garamond"/>
                <w:sz w:val="22"/>
                <w:szCs w:val="22"/>
                <w:lang w:val="en-US" w:eastAsia="ar-SA"/>
              </w:rPr>
              <w:t> </w:t>
            </w:r>
            <w:r w:rsidRPr="00D23B39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3 к </w:t>
            </w:r>
            <w:r w:rsidRPr="00D23B39">
              <w:rPr>
                <w:rFonts w:ascii="Garamond" w:eastAsia="Batang" w:hAnsi="Garamond"/>
                <w:i/>
                <w:iCs/>
                <w:sz w:val="22"/>
                <w:szCs w:val="22"/>
                <w:lang w:eastAsia="ar-SA"/>
              </w:rPr>
              <w:t xml:space="preserve">Регламенту проведения расчетов выбора состава генерирующего оборудования </w:t>
            </w:r>
            <w:r w:rsidRPr="00D23B39">
              <w:rPr>
                <w:rFonts w:ascii="Garamond" w:hAnsi="Garamond"/>
                <w:sz w:val="22"/>
                <w:szCs w:val="22"/>
              </w:rPr>
              <w:t xml:space="preserve">(Приложение № 3.1 к </w:t>
            </w:r>
            <w:r w:rsidRPr="00D23B39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D23B39">
              <w:rPr>
                <w:rFonts w:ascii="Garamond" w:hAnsi="Garamond"/>
                <w:sz w:val="22"/>
                <w:szCs w:val="22"/>
              </w:rPr>
              <w:t>)</w:t>
            </w:r>
            <w:r w:rsidRPr="00D23B39">
              <w:rPr>
                <w:rFonts w:ascii="Garamond" w:eastAsia="Batang" w:hAnsi="Garamond"/>
                <w:sz w:val="22"/>
                <w:szCs w:val="22"/>
                <w:lang w:eastAsia="ar-SA"/>
              </w:rPr>
              <w:t>;</w:t>
            </w:r>
          </w:p>
          <w:p w14:paraId="3F903B2A" w14:textId="77777777" w:rsidR="00D23B39" w:rsidRPr="00D23B39" w:rsidRDefault="00D23B39" w:rsidP="00D23B39">
            <w:pPr>
              <w:pStyle w:val="a4"/>
              <w:numPr>
                <w:ilvl w:val="0"/>
                <w:numId w:val="24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23B39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ЕГО присвоен статус «вынужденный режим» согласно алгоритму определения статуса нахождения ЕГО во включенном состоянии (приложение 3 к </w:t>
            </w:r>
            <w:r w:rsidRPr="00D23B39">
              <w:rPr>
                <w:rFonts w:ascii="Garamond" w:eastAsia="Batang" w:hAnsi="Garamond"/>
                <w:i/>
                <w:iCs/>
                <w:sz w:val="22"/>
                <w:szCs w:val="22"/>
                <w:lang w:eastAsia="ar-SA"/>
              </w:rPr>
              <w:t xml:space="preserve">Регламенту проведения расчетов выбора состава генерирующего оборудования </w:t>
            </w:r>
            <w:r w:rsidRPr="00D23B39">
              <w:rPr>
                <w:rFonts w:ascii="Garamond" w:hAnsi="Garamond"/>
                <w:sz w:val="22"/>
                <w:szCs w:val="22"/>
              </w:rPr>
              <w:t xml:space="preserve">(Приложение № 3.1 к </w:t>
            </w:r>
            <w:r w:rsidRPr="00D23B39">
              <w:rPr>
                <w:rFonts w:ascii="Garamond" w:hAnsi="Garamond"/>
                <w:i/>
                <w:iCs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D23B39">
              <w:rPr>
                <w:rFonts w:ascii="Garamond" w:hAnsi="Garamond"/>
                <w:sz w:val="22"/>
                <w:szCs w:val="22"/>
              </w:rPr>
              <w:t>).</w:t>
            </w:r>
          </w:p>
          <w:p w14:paraId="19A95B11" w14:textId="7DD5336B" w:rsidR="0017758E" w:rsidRPr="00D23B39" w:rsidRDefault="00D23B39" w:rsidP="00D23B39">
            <w:pPr>
              <w:suppressLineNumbers/>
              <w:suppressAutoHyphens/>
              <w:spacing w:before="24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23B39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СО передает в КО реестр ЭВР, включающий в себя перечень ЕГО ВР, в отношении соответствующих операционных суток не позднее 15:00 </w:t>
            </w:r>
            <w:r w:rsidRPr="00D23B39">
              <w:rPr>
                <w:rFonts w:ascii="Garamond" w:eastAsia="Batang" w:hAnsi="Garamond"/>
                <w:sz w:val="22"/>
                <w:szCs w:val="22"/>
                <w:lang w:eastAsia="ar-SA"/>
              </w:rPr>
              <w:lastRenderedPageBreak/>
              <w:t>по времени ценовой зоны торговых суток в электронном виде в согласованном между КО и СО формате.</w:t>
            </w:r>
          </w:p>
        </w:tc>
      </w:tr>
    </w:tbl>
    <w:p w14:paraId="4A662D0F" w14:textId="77777777" w:rsidR="006D72DB" w:rsidRPr="00563E6D" w:rsidRDefault="006D72DB" w:rsidP="006D72DB">
      <w:pPr>
        <w:jc w:val="both"/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</w:p>
    <w:p w14:paraId="4CDB700A" w14:textId="77777777" w:rsidR="006D72DB" w:rsidRPr="00563E6D" w:rsidRDefault="006D72DB" w:rsidP="006D72DB">
      <w:pPr>
        <w:pStyle w:val="1"/>
        <w:spacing w:before="0"/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Предложения по изменениям и дополнениям в РЕГЛАМЕНТ </w:t>
      </w:r>
      <w:r w:rsidRPr="00943A1B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>ПОДАЧИ ЦЕНОВЫХ ЗАЯВОК УЧАСТНИКАМИ ОПТОВОГО РЫНКА</w:t>
      </w: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 (Приложение № </w:t>
      </w:r>
      <w:r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>5</w:t>
      </w: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 к Договору о присоединении к торговой системе оптового рынка)</w:t>
      </w:r>
    </w:p>
    <w:p w14:paraId="19661670" w14:textId="77777777" w:rsidR="006D72DB" w:rsidRPr="005422F9" w:rsidRDefault="006D72DB" w:rsidP="006D72DB">
      <w:pPr>
        <w:rPr>
          <w:rFonts w:ascii="Garamond" w:eastAsia="Calibri" w:hAnsi="Garamond" w:cs="Garamond"/>
          <w:lang w:eastAsia="en-US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662"/>
        <w:gridCol w:w="6662"/>
      </w:tblGrid>
      <w:tr w:rsidR="006D72DB" w:rsidRPr="00E6508A" w14:paraId="5094D5C4" w14:textId="77777777" w:rsidTr="000164C9">
        <w:trPr>
          <w:trHeight w:val="435"/>
        </w:trPr>
        <w:tc>
          <w:tcPr>
            <w:tcW w:w="1560" w:type="dxa"/>
            <w:vAlign w:val="center"/>
          </w:tcPr>
          <w:p w14:paraId="7C778241" w14:textId="77777777" w:rsidR="006D72DB" w:rsidRPr="00E6508A" w:rsidRDefault="006D72DB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№</w:t>
            </w:r>
          </w:p>
          <w:p w14:paraId="0FCCE0F7" w14:textId="77777777" w:rsidR="006D72DB" w:rsidRPr="00E6508A" w:rsidRDefault="006D72DB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662" w:type="dxa"/>
            <w:vAlign w:val="center"/>
          </w:tcPr>
          <w:p w14:paraId="41DF2631" w14:textId="77777777" w:rsidR="006D72DB" w:rsidRPr="00E6508A" w:rsidRDefault="006D72DB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Редакция, действующая на момент</w:t>
            </w:r>
          </w:p>
          <w:p w14:paraId="28C90410" w14:textId="77777777" w:rsidR="006D72DB" w:rsidRPr="00E6508A" w:rsidRDefault="006D72DB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6662" w:type="dxa"/>
            <w:vAlign w:val="center"/>
          </w:tcPr>
          <w:p w14:paraId="42ADA09F" w14:textId="77777777" w:rsidR="006D72DB" w:rsidRPr="00E6508A" w:rsidRDefault="006D72DB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Предлагаемая редакция</w:t>
            </w:r>
          </w:p>
          <w:p w14:paraId="19F7C031" w14:textId="77777777" w:rsidR="006D72DB" w:rsidRPr="00E6508A" w:rsidRDefault="006D72DB" w:rsidP="00BC156A">
            <w:pPr>
              <w:jc w:val="center"/>
              <w:rPr>
                <w:rFonts w:ascii="Garamond" w:eastAsia="Calibri" w:hAnsi="Garamond" w:cs="Garamond"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6D72DB" w:rsidRPr="00E6508A" w14:paraId="7BF1444E" w14:textId="77777777" w:rsidTr="000164C9">
        <w:trPr>
          <w:trHeight w:val="435"/>
        </w:trPr>
        <w:tc>
          <w:tcPr>
            <w:tcW w:w="1560" w:type="dxa"/>
          </w:tcPr>
          <w:p w14:paraId="78D9A25B" w14:textId="77777777" w:rsidR="006D72DB" w:rsidRPr="00E6508A" w:rsidRDefault="006D72DB" w:rsidP="00BC156A">
            <w:pPr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7.2</w:t>
            </w:r>
          </w:p>
        </w:tc>
        <w:tc>
          <w:tcPr>
            <w:tcW w:w="6662" w:type="dxa"/>
          </w:tcPr>
          <w:p w14:paraId="50367B50" w14:textId="77777777" w:rsidR="006D72DB" w:rsidRPr="00943A1B" w:rsidRDefault="006D72DB" w:rsidP="00BC156A">
            <w:pPr>
              <w:pStyle w:val="3"/>
              <w:keepNext w:val="0"/>
              <w:numPr>
                <w:ilvl w:val="2"/>
                <w:numId w:val="0"/>
              </w:numPr>
              <w:spacing w:before="120" w:after="120" w:line="240" w:lineRule="auto"/>
              <w:ind w:left="36"/>
              <w:jc w:val="both"/>
              <w:rPr>
                <w:rFonts w:ascii="Garamond" w:hAnsi="Garamond"/>
                <w:bCs w:val="0"/>
                <w:sz w:val="22"/>
                <w:szCs w:val="20"/>
                <w:lang w:val="ru-RU"/>
              </w:rPr>
            </w:pPr>
            <w:bookmarkStart w:id="5" w:name="_Toc128827617"/>
            <w:bookmarkStart w:id="6" w:name="_Toc318365175"/>
            <w:r w:rsidRPr="00943A1B">
              <w:rPr>
                <w:rFonts w:ascii="Garamond" w:hAnsi="Garamond"/>
                <w:bCs w:val="0"/>
                <w:sz w:val="22"/>
                <w:szCs w:val="20"/>
                <w:lang w:val="ru-RU"/>
              </w:rPr>
              <w:t>Оперативная ценопринимающая заявка на изменение объемов производства может быть подана участником оптового рынка только:</w:t>
            </w:r>
            <w:bookmarkEnd w:id="5"/>
            <w:bookmarkEnd w:id="6"/>
            <w:r w:rsidRPr="00943A1B">
              <w:rPr>
                <w:rFonts w:ascii="Garamond" w:hAnsi="Garamond"/>
                <w:bCs w:val="0"/>
                <w:sz w:val="22"/>
                <w:szCs w:val="20"/>
                <w:lang w:val="ru-RU"/>
              </w:rPr>
              <w:t xml:space="preserve"> </w:t>
            </w:r>
          </w:p>
          <w:p w14:paraId="55258873" w14:textId="59087A52" w:rsidR="006D72DB" w:rsidRPr="00CF4440" w:rsidRDefault="0023379F" w:rsidP="00BC156A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Cs/>
                <w:sz w:val="22"/>
                <w:szCs w:val="20"/>
              </w:rPr>
            </w:pPr>
            <w:bookmarkStart w:id="7" w:name="_Toc128827618"/>
            <w:bookmarkStart w:id="8" w:name="_Toc140328834"/>
            <w:bookmarkStart w:id="9" w:name="_Toc182198651"/>
            <w:bookmarkStart w:id="10" w:name="_Toc184532841"/>
            <w:bookmarkStart w:id="11" w:name="_Toc221506838"/>
            <w:bookmarkStart w:id="12" w:name="_Toc231711409"/>
            <w:bookmarkStart w:id="13" w:name="_Toc233706820"/>
            <w:bookmarkStart w:id="14" w:name="_Toc248040069"/>
            <w:bookmarkStart w:id="15" w:name="_Toc318365176"/>
            <w:bookmarkStart w:id="16" w:name="_Toc131430607"/>
            <w:r>
              <w:rPr>
                <w:rFonts w:ascii="Garamond" w:hAnsi="Garamond"/>
                <w:bCs/>
                <w:sz w:val="22"/>
                <w:szCs w:val="20"/>
              </w:rPr>
              <w:t xml:space="preserve">1) </w:t>
            </w:r>
            <w:r w:rsidR="006D72DB" w:rsidRPr="00CF4440">
              <w:rPr>
                <w:rFonts w:ascii="Garamond" w:hAnsi="Garamond"/>
                <w:bCs/>
                <w:sz w:val="22"/>
                <w:szCs w:val="20"/>
              </w:rPr>
              <w:t>в отношении ГТП генерации, в том числе одновременно в отношении ГТП генерации и ГТП потребления – если: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</w:p>
          <w:p w14:paraId="1BF07C32" w14:textId="77777777" w:rsidR="006D72DB" w:rsidRPr="00CF4440" w:rsidRDefault="006D72DB" w:rsidP="00BC156A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Cs/>
                <w:sz w:val="22"/>
                <w:szCs w:val="20"/>
              </w:rPr>
            </w:pPr>
            <w:bookmarkStart w:id="17" w:name="_Toc128827619"/>
            <w:bookmarkStart w:id="18" w:name="_Toc140328835"/>
            <w:bookmarkStart w:id="19" w:name="_Toc182198652"/>
            <w:bookmarkStart w:id="20" w:name="_Toc184532842"/>
            <w:bookmarkStart w:id="21" w:name="_Toc221506839"/>
            <w:bookmarkStart w:id="22" w:name="_Toc231711410"/>
            <w:bookmarkStart w:id="23" w:name="_Toc233706821"/>
            <w:bookmarkStart w:id="24" w:name="_Toc248040070"/>
            <w:bookmarkStart w:id="25" w:name="_Toc318365177"/>
            <w:bookmarkStart w:id="26" w:name="_Toc131430608"/>
            <w:r w:rsidRPr="00CF4440">
              <w:rPr>
                <w:rFonts w:ascii="Garamond" w:hAnsi="Garamond"/>
                <w:bCs/>
                <w:sz w:val="22"/>
                <w:szCs w:val="20"/>
              </w:rPr>
              <w:t>а) участником оптового рынка была подана ценовая заявка на планирование объема производства электроэнергии в отношении соответствующего операционного часа по данной ГТП генерации</w:t>
            </w:r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r w:rsidRPr="00CF4440">
              <w:rPr>
                <w:rFonts w:ascii="Garamond" w:hAnsi="Garamond"/>
                <w:bCs/>
                <w:sz w:val="22"/>
                <w:szCs w:val="20"/>
              </w:rPr>
              <w:t>;</w:t>
            </w:r>
            <w:bookmarkEnd w:id="25"/>
            <w:bookmarkEnd w:id="26"/>
          </w:p>
          <w:p w14:paraId="73D94A86" w14:textId="77777777" w:rsidR="006D72DB" w:rsidRPr="00CF4440" w:rsidRDefault="006D72DB" w:rsidP="00BC156A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Cs/>
                <w:sz w:val="22"/>
                <w:szCs w:val="20"/>
              </w:rPr>
            </w:pPr>
            <w:bookmarkStart w:id="27" w:name="_Toc128827620"/>
            <w:bookmarkStart w:id="28" w:name="_Toc140328836"/>
            <w:bookmarkStart w:id="29" w:name="_Toc182198653"/>
            <w:bookmarkStart w:id="30" w:name="_Toc184532843"/>
            <w:bookmarkStart w:id="31" w:name="_Toc221506840"/>
            <w:bookmarkStart w:id="32" w:name="_Toc231711411"/>
            <w:bookmarkStart w:id="33" w:name="_Toc233706822"/>
            <w:bookmarkStart w:id="34" w:name="_Toc248040071"/>
            <w:bookmarkStart w:id="35" w:name="_Toc318365178"/>
            <w:bookmarkStart w:id="36" w:name="_Toc131430609"/>
            <w:r w:rsidRPr="00CF4440">
              <w:rPr>
                <w:rFonts w:ascii="Garamond" w:hAnsi="Garamond"/>
                <w:bCs/>
                <w:sz w:val="22"/>
                <w:szCs w:val="20"/>
              </w:rPr>
              <w:t>б) ценовая заявка на планирование объема производства электроэнергии участника оптового рынка была включена КО в процедуру конкурентного отбора ценовых заявок в рынке на сутки вперед;</w:t>
            </w:r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</w:p>
          <w:p w14:paraId="720CF801" w14:textId="77777777" w:rsidR="006D72DB" w:rsidRPr="00CF4440" w:rsidRDefault="006D72DB" w:rsidP="00BC156A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Cs/>
                <w:sz w:val="22"/>
                <w:szCs w:val="20"/>
              </w:rPr>
            </w:pPr>
            <w:bookmarkStart w:id="37" w:name="_Toc318365179"/>
            <w:bookmarkStart w:id="38" w:name="_Toc131430610"/>
            <w:r w:rsidRPr="009379B6">
              <w:rPr>
                <w:rFonts w:ascii="Garamond" w:hAnsi="Garamond"/>
                <w:bCs/>
                <w:sz w:val="22"/>
                <w:szCs w:val="20"/>
                <w:highlight w:val="yellow"/>
              </w:rPr>
              <w:t>в) ГТП генерации</w:t>
            </w:r>
            <w:bookmarkEnd w:id="37"/>
            <w:r w:rsidRPr="009379B6">
              <w:rPr>
                <w:rFonts w:ascii="Garamond" w:hAnsi="Garamond"/>
                <w:bCs/>
                <w:sz w:val="22"/>
                <w:szCs w:val="20"/>
                <w:highlight w:val="yellow"/>
              </w:rPr>
              <w:t>, по которым в отношении данного расчетного периода отсутствует поданное в СО заявление на включение в реестр ЭВР;</w:t>
            </w:r>
            <w:bookmarkEnd w:id="38"/>
          </w:p>
          <w:p w14:paraId="76932BFB" w14:textId="77777777" w:rsidR="006D72DB" w:rsidRPr="00CF4440" w:rsidRDefault="006D72DB" w:rsidP="00BC156A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Cs/>
                <w:sz w:val="22"/>
                <w:szCs w:val="20"/>
              </w:rPr>
            </w:pPr>
            <w:bookmarkStart w:id="39" w:name="_Toc318365180"/>
            <w:bookmarkStart w:id="40" w:name="_Toc131430611"/>
            <w:r w:rsidRPr="002829EF">
              <w:rPr>
                <w:rFonts w:ascii="Garamond" w:hAnsi="Garamond"/>
                <w:bCs/>
                <w:sz w:val="22"/>
                <w:szCs w:val="20"/>
              </w:rPr>
              <w:t>г)</w:t>
            </w:r>
            <w:r w:rsidRPr="00CF4440">
              <w:rPr>
                <w:rFonts w:ascii="Garamond" w:hAnsi="Garamond"/>
                <w:bCs/>
                <w:sz w:val="22"/>
                <w:szCs w:val="20"/>
              </w:rPr>
              <w:t xml:space="preserve"> ГТП генерации не относится к указанным в подпункте «а» п. 3.8.9 настоящего Регламента ГТП генерации, включающим генерирующие объекты, мощность которых поставляется в вынужденном режиме</w:t>
            </w:r>
            <w:r w:rsidRPr="009379B6">
              <w:rPr>
                <w:rFonts w:ascii="Garamond" w:hAnsi="Garamond"/>
                <w:bCs/>
                <w:sz w:val="22"/>
                <w:szCs w:val="20"/>
                <w:highlight w:val="yellow"/>
              </w:rPr>
              <w:t>, и не относится к ГТП, указанным в подпункте «в» данного пункта настоящего Регламента</w:t>
            </w:r>
            <w:r w:rsidRPr="00CF4440">
              <w:rPr>
                <w:rFonts w:ascii="Garamond" w:hAnsi="Garamond"/>
                <w:bCs/>
                <w:sz w:val="22"/>
                <w:szCs w:val="20"/>
              </w:rPr>
              <w:t>.</w:t>
            </w:r>
            <w:bookmarkEnd w:id="39"/>
            <w:bookmarkEnd w:id="40"/>
          </w:p>
          <w:p w14:paraId="49CD53E8" w14:textId="63317691" w:rsidR="006D72DB" w:rsidRPr="00943A1B" w:rsidRDefault="00036425" w:rsidP="00BC156A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/>
                <w:bCs/>
                <w:sz w:val="22"/>
                <w:szCs w:val="20"/>
              </w:rPr>
            </w:pPr>
            <w:r>
              <w:rPr>
                <w:rFonts w:ascii="Garamond" w:hAnsi="Garamond"/>
                <w:bCs/>
                <w:sz w:val="22"/>
                <w:szCs w:val="20"/>
              </w:rPr>
              <w:t>…</w:t>
            </w:r>
          </w:p>
        </w:tc>
        <w:tc>
          <w:tcPr>
            <w:tcW w:w="6662" w:type="dxa"/>
          </w:tcPr>
          <w:p w14:paraId="7637564A" w14:textId="77777777" w:rsidR="0023379F" w:rsidRPr="00943A1B" w:rsidRDefault="0023379F" w:rsidP="0023379F">
            <w:pPr>
              <w:pStyle w:val="3"/>
              <w:keepNext w:val="0"/>
              <w:numPr>
                <w:ilvl w:val="2"/>
                <w:numId w:val="0"/>
              </w:numPr>
              <w:spacing w:before="120" w:after="120" w:line="240" w:lineRule="auto"/>
              <w:ind w:left="36"/>
              <w:jc w:val="both"/>
              <w:rPr>
                <w:rFonts w:ascii="Garamond" w:hAnsi="Garamond"/>
                <w:bCs w:val="0"/>
                <w:sz w:val="22"/>
                <w:szCs w:val="20"/>
                <w:lang w:val="ru-RU"/>
              </w:rPr>
            </w:pPr>
            <w:r w:rsidRPr="00943A1B">
              <w:rPr>
                <w:rFonts w:ascii="Garamond" w:hAnsi="Garamond"/>
                <w:bCs w:val="0"/>
                <w:sz w:val="22"/>
                <w:szCs w:val="20"/>
                <w:lang w:val="ru-RU"/>
              </w:rPr>
              <w:t xml:space="preserve">Оперативная ценопринимающая заявка на изменение объемов производства может быть подана участником оптового рынка только: </w:t>
            </w:r>
          </w:p>
          <w:p w14:paraId="43F64C05" w14:textId="32F87F79" w:rsidR="0023379F" w:rsidRPr="00CF4440" w:rsidRDefault="0023379F" w:rsidP="0023379F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Cs/>
                <w:sz w:val="22"/>
                <w:szCs w:val="20"/>
              </w:rPr>
            </w:pPr>
            <w:r>
              <w:rPr>
                <w:rFonts w:ascii="Garamond" w:hAnsi="Garamond"/>
                <w:bCs/>
                <w:sz w:val="22"/>
                <w:szCs w:val="20"/>
              </w:rPr>
              <w:t xml:space="preserve">1) </w:t>
            </w:r>
            <w:r w:rsidRPr="00CF4440">
              <w:rPr>
                <w:rFonts w:ascii="Garamond" w:hAnsi="Garamond"/>
                <w:bCs/>
                <w:sz w:val="22"/>
                <w:szCs w:val="20"/>
              </w:rPr>
              <w:t>в отношении ГТП генерации, в том числе одновременно в отношении ГТП генерации и ГТП потребления – если:</w:t>
            </w:r>
          </w:p>
          <w:p w14:paraId="5ACF2E76" w14:textId="77777777" w:rsidR="0023379F" w:rsidRPr="00CF4440" w:rsidRDefault="0023379F" w:rsidP="0023379F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Cs/>
                <w:sz w:val="22"/>
                <w:szCs w:val="20"/>
              </w:rPr>
            </w:pPr>
            <w:r w:rsidRPr="00CF4440">
              <w:rPr>
                <w:rFonts w:ascii="Garamond" w:hAnsi="Garamond"/>
                <w:bCs/>
                <w:sz w:val="22"/>
                <w:szCs w:val="20"/>
              </w:rPr>
              <w:t>а) участником оптового рынка была подана ценовая заявка на планирование объема производства электроэнергии в отношении соответствующего операционного часа по данной ГТП генерации;</w:t>
            </w:r>
          </w:p>
          <w:p w14:paraId="59364C1E" w14:textId="77777777" w:rsidR="0023379F" w:rsidRPr="00CF4440" w:rsidRDefault="0023379F" w:rsidP="0023379F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Cs/>
                <w:sz w:val="22"/>
                <w:szCs w:val="20"/>
              </w:rPr>
            </w:pPr>
            <w:r w:rsidRPr="00CF4440">
              <w:rPr>
                <w:rFonts w:ascii="Garamond" w:hAnsi="Garamond"/>
                <w:bCs/>
                <w:sz w:val="22"/>
                <w:szCs w:val="20"/>
              </w:rPr>
              <w:t>б) ценовая заявка на планирование объема производства электроэнергии участника оптового рынка была включена КО в процедуру конкурентного отбора ценовых заявок в рынке на сутки вперед;</w:t>
            </w:r>
          </w:p>
          <w:p w14:paraId="5AFE746A" w14:textId="63F2633C" w:rsidR="0023379F" w:rsidRPr="00CF4440" w:rsidRDefault="009379B6" w:rsidP="0023379F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Cs/>
                <w:sz w:val="22"/>
                <w:szCs w:val="20"/>
              </w:rPr>
            </w:pPr>
            <w:r w:rsidRPr="009379B6">
              <w:rPr>
                <w:rFonts w:ascii="Garamond" w:hAnsi="Garamond"/>
                <w:bCs/>
                <w:sz w:val="22"/>
                <w:szCs w:val="20"/>
                <w:highlight w:val="yellow"/>
              </w:rPr>
              <w:t>в</w:t>
            </w:r>
            <w:r w:rsidR="0023379F" w:rsidRPr="002829EF">
              <w:rPr>
                <w:rFonts w:ascii="Garamond" w:hAnsi="Garamond"/>
                <w:bCs/>
                <w:sz w:val="22"/>
                <w:szCs w:val="20"/>
              </w:rPr>
              <w:t>)</w:t>
            </w:r>
            <w:r w:rsidR="0023379F" w:rsidRPr="00CF4440">
              <w:rPr>
                <w:rFonts w:ascii="Garamond" w:hAnsi="Garamond"/>
                <w:bCs/>
                <w:sz w:val="22"/>
                <w:szCs w:val="20"/>
              </w:rPr>
              <w:t xml:space="preserve"> ГТП генерации не относится к указанным в подпункте «а» п. 3.8.9 настоящего Регламента ГТП генерации, включающим генерирующие объекты, мощность которых поставляется в вынужденном режиме.</w:t>
            </w:r>
          </w:p>
          <w:p w14:paraId="4E1E5009" w14:textId="58D30EE2" w:rsidR="006D72DB" w:rsidRPr="005841FF" w:rsidRDefault="00036425" w:rsidP="00036425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sz w:val="22"/>
                <w:szCs w:val="20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0"/>
              </w:rPr>
              <w:t>…</w:t>
            </w:r>
          </w:p>
        </w:tc>
      </w:tr>
    </w:tbl>
    <w:p w14:paraId="1EB6EB95" w14:textId="47CB6F64" w:rsidR="00D66370" w:rsidRDefault="00D66370" w:rsidP="00F80064">
      <w:pPr>
        <w:pStyle w:val="1"/>
        <w:spacing w:before="0"/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</w:pPr>
    </w:p>
    <w:p w14:paraId="0C8AE6F8" w14:textId="52BA5FCB" w:rsidR="00F80064" w:rsidRDefault="00D66370" w:rsidP="00D66370">
      <w:pPr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  <w:r>
        <w:rPr>
          <w:rFonts w:ascii="Garamond" w:eastAsia="Calibri" w:hAnsi="Garamond" w:cs="Garamond"/>
          <w:b/>
          <w:bCs/>
          <w:sz w:val="26"/>
          <w:szCs w:val="26"/>
          <w:lang w:eastAsia="en-US"/>
        </w:rPr>
        <w:br w:type="page"/>
      </w:r>
    </w:p>
    <w:p w14:paraId="17C20479" w14:textId="10BC312B" w:rsidR="00F80064" w:rsidRPr="00563E6D" w:rsidRDefault="00F80064" w:rsidP="00F80064">
      <w:pPr>
        <w:pStyle w:val="1"/>
        <w:spacing w:before="0"/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lastRenderedPageBreak/>
        <w:t xml:space="preserve">Предложения по изменениям и дополнениям в </w:t>
      </w:r>
      <w:r w:rsidRPr="00CB5090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>РЕГЛАМЕНТ ПРОВЕДЕНИЯ КОНКУРЕНТНОГО ОТБОРА ЦЕНОВЫХ ЗАЯВОК НА СУТКИ ВПЕРЕД</w:t>
      </w: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 (Приложение № 7 к Договору о присоединении к торговой системе оптового рынка)</w:t>
      </w:r>
    </w:p>
    <w:p w14:paraId="09325367" w14:textId="77777777" w:rsidR="00F80064" w:rsidRPr="005422F9" w:rsidRDefault="00F80064" w:rsidP="00F80064">
      <w:pPr>
        <w:rPr>
          <w:rFonts w:ascii="Garamond" w:eastAsia="Calibri" w:hAnsi="Garamond" w:cs="Garamond"/>
          <w:lang w:eastAsia="en-US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662"/>
        <w:gridCol w:w="6662"/>
      </w:tblGrid>
      <w:tr w:rsidR="00F80064" w:rsidRPr="00E6508A" w14:paraId="20AA9B7D" w14:textId="77777777" w:rsidTr="0032303F">
        <w:trPr>
          <w:trHeight w:val="435"/>
        </w:trPr>
        <w:tc>
          <w:tcPr>
            <w:tcW w:w="1560" w:type="dxa"/>
            <w:vAlign w:val="center"/>
          </w:tcPr>
          <w:p w14:paraId="6AB647CB" w14:textId="77777777" w:rsidR="00F80064" w:rsidRPr="00E6508A" w:rsidRDefault="00F80064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№</w:t>
            </w:r>
          </w:p>
          <w:p w14:paraId="6DED2B7B" w14:textId="77777777" w:rsidR="00F80064" w:rsidRPr="00E6508A" w:rsidRDefault="00F80064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662" w:type="dxa"/>
            <w:vAlign w:val="center"/>
          </w:tcPr>
          <w:p w14:paraId="3EAA0DBD" w14:textId="77777777" w:rsidR="00F80064" w:rsidRPr="00E6508A" w:rsidRDefault="00F80064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Редакция, действующая на момент</w:t>
            </w:r>
          </w:p>
          <w:p w14:paraId="1CDDCF79" w14:textId="77777777" w:rsidR="00F80064" w:rsidRPr="00E6508A" w:rsidRDefault="00F80064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6662" w:type="dxa"/>
            <w:vAlign w:val="center"/>
          </w:tcPr>
          <w:p w14:paraId="046D1733" w14:textId="77777777" w:rsidR="00F80064" w:rsidRPr="00E6508A" w:rsidRDefault="00F80064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Предлагаемая редакция</w:t>
            </w:r>
          </w:p>
          <w:p w14:paraId="681FA284" w14:textId="77777777" w:rsidR="00F80064" w:rsidRPr="00E6508A" w:rsidRDefault="00F80064" w:rsidP="00BC156A">
            <w:pPr>
              <w:jc w:val="center"/>
              <w:rPr>
                <w:rFonts w:ascii="Garamond" w:eastAsia="Calibri" w:hAnsi="Garamond" w:cs="Garamond"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F80064" w:rsidRPr="00E6508A" w14:paraId="63CC70D5" w14:textId="77777777" w:rsidTr="0032303F">
        <w:trPr>
          <w:trHeight w:val="435"/>
        </w:trPr>
        <w:tc>
          <w:tcPr>
            <w:tcW w:w="1560" w:type="dxa"/>
            <w:vAlign w:val="center"/>
          </w:tcPr>
          <w:p w14:paraId="4C1BD5B6" w14:textId="77777777" w:rsidR="00F80064" w:rsidRPr="00E6508A" w:rsidRDefault="00F80064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6662" w:type="dxa"/>
            <w:vAlign w:val="center"/>
          </w:tcPr>
          <w:p w14:paraId="65A1D590" w14:textId="77777777" w:rsidR="00F80064" w:rsidRPr="00F80064" w:rsidRDefault="00F80064" w:rsidP="00F80064">
            <w:pPr>
              <w:spacing w:before="120" w:after="120"/>
              <w:ind w:left="31" w:firstLine="395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F80064">
              <w:rPr>
                <w:rFonts w:ascii="Garamond" w:hAnsi="Garamond"/>
                <w:color w:val="000000"/>
                <w:sz w:val="22"/>
                <w:szCs w:val="22"/>
              </w:rPr>
              <w:t xml:space="preserve">7. КО не позднее 19 часов 00 минут суток </w:t>
            </w:r>
            <w:r w:rsidRPr="00F80064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X</w:t>
            </w:r>
            <w:r w:rsidRPr="00F80064">
              <w:rPr>
                <w:rFonts w:ascii="Garamond" w:hAnsi="Garamond"/>
                <w:color w:val="000000"/>
                <w:sz w:val="22"/>
                <w:szCs w:val="22"/>
              </w:rPr>
              <w:t>+7 размещает на своем официальном сайте в разделе, к которому имеют доступ только участники оптового рынка:</w:t>
            </w:r>
          </w:p>
          <w:p w14:paraId="0C8AE256" w14:textId="77777777" w:rsidR="00F80064" w:rsidRPr="00F80064" w:rsidRDefault="00F80064" w:rsidP="00BA12D7">
            <w:pPr>
              <w:pStyle w:val="subclauseindent"/>
              <w:numPr>
                <w:ilvl w:val="0"/>
                <w:numId w:val="8"/>
              </w:numPr>
              <w:ind w:left="600" w:hanging="425"/>
              <w:rPr>
                <w:rFonts w:ascii="Garamond" w:hAnsi="Garamond"/>
                <w:color w:val="000000"/>
                <w:szCs w:val="22"/>
              </w:rPr>
            </w:pPr>
            <w:r w:rsidRPr="00F80064">
              <w:rPr>
                <w:rFonts w:ascii="Garamond" w:hAnsi="Garamond"/>
                <w:color w:val="000000"/>
                <w:szCs w:val="22"/>
              </w:rPr>
              <w:t>для каждого участника оптового рынка в отношении групп точек поставки, указанных в заявлении на включение в реестр ЭВР, персонифицированные результаты в соответствии с формой 8 (приложение 3 к настоящему Регламенту), включающие в себя:</w:t>
            </w:r>
          </w:p>
          <w:p w14:paraId="4719BBBB" w14:textId="77777777" w:rsidR="00F80064" w:rsidRPr="00F80064" w:rsidRDefault="00F80064" w:rsidP="00BA12D7">
            <w:pPr>
              <w:pStyle w:val="subclauseindent"/>
              <w:numPr>
                <w:ilvl w:val="0"/>
                <w:numId w:val="9"/>
              </w:numPr>
              <w:ind w:left="993" w:hanging="393"/>
              <w:rPr>
                <w:rFonts w:ascii="Garamond" w:hAnsi="Garamond"/>
                <w:color w:val="000000"/>
                <w:szCs w:val="22"/>
              </w:rPr>
            </w:pPr>
            <w:r w:rsidRPr="00F80064">
              <w:rPr>
                <w:rFonts w:ascii="Garamond" w:hAnsi="Garamond"/>
                <w:color w:val="000000"/>
                <w:szCs w:val="22"/>
              </w:rPr>
              <w:t>в отношении каждого часа операционных суток:</w:t>
            </w:r>
          </w:p>
          <w:p w14:paraId="4143E181" w14:textId="77777777" w:rsidR="00F80064" w:rsidRPr="00D16343" w:rsidRDefault="00F80064" w:rsidP="00BA12D7">
            <w:pPr>
              <w:pStyle w:val="subclauseindent"/>
              <w:numPr>
                <w:ilvl w:val="0"/>
                <w:numId w:val="10"/>
              </w:numPr>
              <w:ind w:left="1309" w:hanging="284"/>
              <w:rPr>
                <w:rFonts w:ascii="Garamond" w:hAnsi="Garamond"/>
                <w:color w:val="000000"/>
                <w:szCs w:val="22"/>
                <w:highlight w:val="yellow"/>
              </w:rPr>
            </w:pPr>
            <w:r w:rsidRPr="00D16343">
              <w:rPr>
                <w:rFonts w:ascii="Garamond" w:hAnsi="Garamond"/>
                <w:szCs w:val="22"/>
                <w:highlight w:val="yellow"/>
              </w:rPr>
              <w:t>модельную</w:t>
            </w:r>
            <w:r w:rsidRPr="00F80064">
              <w:rPr>
                <w:rFonts w:ascii="Garamond" w:hAnsi="Garamond"/>
                <w:szCs w:val="22"/>
              </w:rPr>
              <w:t xml:space="preserve"> цену </w:t>
            </w:r>
            <w:r w:rsidRPr="00D16343">
              <w:rPr>
                <w:rFonts w:ascii="Garamond" w:hAnsi="Garamond"/>
                <w:position w:val="-14"/>
                <w:szCs w:val="22"/>
                <w:highlight w:val="yellow"/>
              </w:rPr>
              <w:object w:dxaOrig="880" w:dyaOrig="400" w14:anchorId="449FDD1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4pt;height:29.4pt" o:ole="">
                  <v:imagedata r:id="rId8" o:title=""/>
                </v:shape>
                <o:OLEObject Type="Embed" ProgID="Equation.3" ShapeID="_x0000_i1025" DrawAspect="Content" ObjectID="_1796490213" r:id="rId9"/>
              </w:object>
            </w:r>
            <w:r w:rsidRPr="00F80064">
              <w:rPr>
                <w:rFonts w:ascii="Garamond" w:hAnsi="Garamond"/>
                <w:szCs w:val="22"/>
              </w:rPr>
              <w:t xml:space="preserve">электрической энергии </w:t>
            </w:r>
            <w:r w:rsidRPr="00D16343">
              <w:rPr>
                <w:rFonts w:ascii="Garamond" w:hAnsi="Garamond"/>
                <w:szCs w:val="22"/>
                <w:highlight w:val="yellow"/>
              </w:rPr>
              <w:t xml:space="preserve">в ГТП генерации </w:t>
            </w:r>
            <w:r w:rsidRPr="00D16343">
              <w:rPr>
                <w:rFonts w:ascii="Garamond" w:hAnsi="Garamond"/>
                <w:i/>
                <w:szCs w:val="22"/>
                <w:highlight w:val="yellow"/>
                <w:lang w:val="en-US"/>
              </w:rPr>
              <w:t>q</w:t>
            </w:r>
            <w:r w:rsidRPr="00D16343">
              <w:rPr>
                <w:rFonts w:ascii="Garamond" w:hAnsi="Garamond"/>
                <w:szCs w:val="22"/>
                <w:highlight w:val="yellow"/>
              </w:rPr>
              <w:t xml:space="preserve"> участника оптового рынка </w:t>
            </w:r>
            <w:r w:rsidRPr="00D16343">
              <w:rPr>
                <w:rFonts w:ascii="Garamond" w:hAnsi="Garamond"/>
                <w:i/>
                <w:szCs w:val="22"/>
                <w:highlight w:val="yellow"/>
                <w:lang w:val="en-US"/>
              </w:rPr>
              <w:t>i</w:t>
            </w:r>
            <w:r w:rsidRPr="00D16343">
              <w:rPr>
                <w:rFonts w:ascii="Garamond" w:hAnsi="Garamond"/>
                <w:szCs w:val="22"/>
                <w:highlight w:val="yellow"/>
              </w:rPr>
              <w:t xml:space="preserve"> в час операционных суток </w:t>
            </w:r>
            <w:r w:rsidRPr="00D16343">
              <w:rPr>
                <w:rFonts w:ascii="Garamond" w:hAnsi="Garamond"/>
                <w:i/>
                <w:szCs w:val="22"/>
                <w:highlight w:val="yellow"/>
                <w:lang w:val="en-US"/>
              </w:rPr>
              <w:t>h</w:t>
            </w:r>
            <w:r w:rsidRPr="00D16343">
              <w:rPr>
                <w:rFonts w:ascii="Garamond" w:hAnsi="Garamond"/>
                <w:szCs w:val="22"/>
                <w:highlight w:val="yellow"/>
              </w:rPr>
              <w:t xml:space="preserve">, определенную в соответствии с п. 13.1 </w:t>
            </w:r>
            <w:r w:rsidRPr="00D16343">
              <w:rPr>
                <w:rFonts w:ascii="Garamond" w:hAnsi="Garamond"/>
                <w:i/>
                <w:szCs w:val="22"/>
                <w:highlight w:val="yellow"/>
              </w:rPr>
              <w:t>Регламента расчета плановых объемов производства и потребления и расчета стоимости электроэнергии на сутки вперед</w:t>
            </w:r>
            <w:r w:rsidRPr="00D16343">
              <w:rPr>
                <w:rFonts w:ascii="Garamond" w:hAnsi="Garamond"/>
                <w:szCs w:val="22"/>
                <w:highlight w:val="yellow"/>
              </w:rPr>
              <w:t xml:space="preserve"> (Приложение № 8 к </w:t>
            </w:r>
            <w:r w:rsidRPr="00D16343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D16343">
              <w:rPr>
                <w:rFonts w:ascii="Garamond" w:hAnsi="Garamond"/>
                <w:szCs w:val="22"/>
                <w:highlight w:val="yellow"/>
              </w:rPr>
              <w:t>);</w:t>
            </w:r>
          </w:p>
          <w:p w14:paraId="642EF345" w14:textId="77777777" w:rsidR="00F80064" w:rsidRPr="00D16343" w:rsidRDefault="00F80064" w:rsidP="00BA12D7">
            <w:pPr>
              <w:pStyle w:val="subclauseindent"/>
              <w:numPr>
                <w:ilvl w:val="0"/>
                <w:numId w:val="10"/>
              </w:numPr>
              <w:ind w:left="1309" w:hanging="284"/>
              <w:rPr>
                <w:rFonts w:ascii="Garamond" w:hAnsi="Garamond"/>
                <w:color w:val="000000"/>
                <w:szCs w:val="22"/>
                <w:highlight w:val="yellow"/>
              </w:rPr>
            </w:pPr>
            <w:r w:rsidRPr="00D16343">
              <w:rPr>
                <w:rFonts w:ascii="Garamond" w:hAnsi="Garamond"/>
                <w:szCs w:val="22"/>
                <w:highlight w:val="yellow"/>
              </w:rPr>
              <w:t xml:space="preserve">величину модельного полного планового объема производства электроэнергии </w:t>
            </w:r>
            <w:r w:rsidRPr="00D16343">
              <w:rPr>
                <w:rFonts w:ascii="Garamond" w:hAnsi="Garamond"/>
                <w:position w:val="-14"/>
                <w:szCs w:val="22"/>
                <w:highlight w:val="yellow"/>
                <w:lang w:eastAsia="ru-RU"/>
              </w:rPr>
              <w:object w:dxaOrig="1365" w:dyaOrig="405" w14:anchorId="43F2AB8E">
                <v:shape id="_x0000_i1026" type="#_x0000_t75" style="width:64.2pt;height:21pt" o:ole="">
                  <v:imagedata r:id="rId10" o:title=""/>
                </v:shape>
                <o:OLEObject Type="Embed" ProgID="Equation.3" ShapeID="_x0000_i1026" DrawAspect="Content" ObjectID="_1796490214" r:id="rId11"/>
              </w:object>
            </w:r>
            <w:r w:rsidRPr="00D16343">
              <w:rPr>
                <w:rFonts w:ascii="Garamond" w:hAnsi="Garamond"/>
                <w:szCs w:val="22"/>
                <w:highlight w:val="yellow"/>
              </w:rPr>
              <w:t xml:space="preserve">, определенную в соответствии с п. 13.2 </w:t>
            </w:r>
            <w:r w:rsidRPr="00D16343">
              <w:rPr>
                <w:rFonts w:ascii="Garamond" w:hAnsi="Garamond"/>
                <w:i/>
                <w:szCs w:val="22"/>
                <w:highlight w:val="yellow"/>
              </w:rPr>
              <w:t>Регламента расчета плановых объемов производства и потребления и расчета стоимости электроэнергии на сутки вперед</w:t>
            </w:r>
            <w:r w:rsidRPr="00D16343">
              <w:rPr>
                <w:rFonts w:ascii="Garamond" w:hAnsi="Garamond"/>
                <w:szCs w:val="22"/>
                <w:highlight w:val="yellow"/>
              </w:rPr>
              <w:t xml:space="preserve"> (Приложение № 8 к </w:t>
            </w:r>
            <w:r w:rsidRPr="00D16343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D16343">
              <w:rPr>
                <w:rFonts w:ascii="Garamond" w:hAnsi="Garamond"/>
                <w:szCs w:val="22"/>
                <w:highlight w:val="yellow"/>
              </w:rPr>
              <w:t xml:space="preserve">), на основании результатов модельного конкурентного отбора ценовых заявок на сутки вперед в соответствии с разделом 10 </w:t>
            </w:r>
            <w:r w:rsidRPr="00D16343">
              <w:rPr>
                <w:rFonts w:ascii="Garamond" w:hAnsi="Garamond"/>
                <w:i/>
                <w:szCs w:val="22"/>
                <w:highlight w:val="yellow"/>
              </w:rPr>
              <w:t xml:space="preserve">Регламента проведения конкурентного отбора ценовых заявок на сутки вперед </w:t>
            </w:r>
            <w:r w:rsidRPr="00D16343">
              <w:rPr>
                <w:rFonts w:ascii="Garamond" w:hAnsi="Garamond"/>
                <w:szCs w:val="22"/>
                <w:highlight w:val="yellow"/>
              </w:rPr>
              <w:t>(Приложение № 7</w:t>
            </w:r>
            <w:r w:rsidRPr="00D16343">
              <w:rPr>
                <w:rFonts w:ascii="Garamond" w:hAnsi="Garamond"/>
                <w:i/>
                <w:szCs w:val="22"/>
                <w:highlight w:val="yellow"/>
              </w:rPr>
              <w:t xml:space="preserve"> к Договору о присоединении к торговой системе оптового рынка)</w:t>
            </w:r>
            <w:r w:rsidRPr="00D16343">
              <w:rPr>
                <w:rFonts w:ascii="Garamond" w:hAnsi="Garamond"/>
                <w:szCs w:val="22"/>
                <w:highlight w:val="yellow"/>
              </w:rPr>
              <w:t>;</w:t>
            </w:r>
          </w:p>
          <w:p w14:paraId="78377CFF" w14:textId="77777777" w:rsidR="00F80064" w:rsidRPr="00F80064" w:rsidRDefault="00F80064" w:rsidP="00BA12D7">
            <w:pPr>
              <w:pStyle w:val="subclauseindent"/>
              <w:numPr>
                <w:ilvl w:val="0"/>
                <w:numId w:val="10"/>
              </w:numPr>
              <w:ind w:left="1309" w:hanging="284"/>
              <w:rPr>
                <w:rFonts w:ascii="Garamond" w:hAnsi="Garamond"/>
                <w:color w:val="000000"/>
                <w:szCs w:val="22"/>
              </w:rPr>
            </w:pPr>
            <w:r w:rsidRPr="00F80064">
              <w:rPr>
                <w:rFonts w:ascii="Garamond" w:hAnsi="Garamond"/>
                <w:szCs w:val="22"/>
              </w:rPr>
              <w:t xml:space="preserve">величину суммы технических минимумов по единицам генерирующего оборудования, не включенных в перечень единиц генерирующего оборудования, </w:t>
            </w:r>
            <w:r w:rsidRPr="00F80064">
              <w:rPr>
                <w:rFonts w:ascii="Garamond" w:hAnsi="Garamond"/>
                <w:szCs w:val="22"/>
              </w:rPr>
              <w:lastRenderedPageBreak/>
              <w:t xml:space="preserve">состояние которых задано участником оптового рынка как включенное (данная величина определена в соответствии с п. 13.2 </w:t>
            </w:r>
            <w:r w:rsidRPr="00F80064">
              <w:rPr>
                <w:rFonts w:ascii="Garamond" w:hAnsi="Garamond"/>
                <w:i/>
                <w:szCs w:val="22"/>
              </w:rPr>
              <w:t>Регламента расчета плановых объемов производства и потребления и расчета стоимости электроэнергии на сутки вперед</w:t>
            </w:r>
            <w:r w:rsidRPr="00F80064">
              <w:rPr>
                <w:rFonts w:ascii="Garamond" w:hAnsi="Garamond"/>
                <w:szCs w:val="22"/>
              </w:rPr>
              <w:t xml:space="preserve"> (Приложение № 8 к </w:t>
            </w:r>
            <w:r w:rsidRPr="00F80064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F80064">
              <w:rPr>
                <w:rFonts w:ascii="Garamond" w:hAnsi="Garamond"/>
                <w:szCs w:val="22"/>
              </w:rPr>
              <w:t xml:space="preserve">) как </w:t>
            </w:r>
            <w:r w:rsidRPr="00F80064">
              <w:rPr>
                <w:rFonts w:ascii="Garamond" w:hAnsi="Garamond"/>
                <w:position w:val="-32"/>
                <w:szCs w:val="22"/>
                <w:lang w:eastAsia="ru-RU"/>
              </w:rPr>
              <w:object w:dxaOrig="1575" w:dyaOrig="585" w14:anchorId="4FAC3064">
                <v:shape id="_x0000_i1027" type="#_x0000_t75" style="width:79.8pt;height:28.2pt" o:ole="">
                  <v:imagedata r:id="rId12" o:title=""/>
                </v:shape>
                <o:OLEObject Type="Embed" ProgID="Equation.3" ShapeID="_x0000_i1027" DrawAspect="Content" ObjectID="_1796490215" r:id="rId13"/>
              </w:object>
            </w:r>
            <w:r w:rsidRPr="00F80064">
              <w:rPr>
                <w:rFonts w:ascii="Garamond" w:hAnsi="Garamond"/>
                <w:szCs w:val="22"/>
              </w:rPr>
              <w:t>);</w:t>
            </w:r>
          </w:p>
          <w:p w14:paraId="03C3482A" w14:textId="77777777" w:rsidR="00F80064" w:rsidRPr="00F80064" w:rsidRDefault="00F80064" w:rsidP="00BA12D7">
            <w:pPr>
              <w:pStyle w:val="subclauseindent"/>
              <w:numPr>
                <w:ilvl w:val="0"/>
                <w:numId w:val="10"/>
              </w:numPr>
              <w:ind w:left="1309" w:hanging="284"/>
              <w:rPr>
                <w:rFonts w:ascii="Garamond" w:hAnsi="Garamond"/>
                <w:color w:val="000000"/>
                <w:szCs w:val="22"/>
              </w:rPr>
            </w:pPr>
            <w:r w:rsidRPr="00F80064">
              <w:rPr>
                <w:rFonts w:ascii="Garamond" w:hAnsi="Garamond"/>
                <w:szCs w:val="22"/>
              </w:rPr>
              <w:t xml:space="preserve">предварительную величину дополнительных требований </w:t>
            </w:r>
            <w:r w:rsidRPr="00F80064">
              <w:rPr>
                <w:rFonts w:ascii="Garamond" w:hAnsi="Garamond"/>
                <w:position w:val="-14"/>
                <w:szCs w:val="22"/>
              </w:rPr>
              <w:object w:dxaOrig="1560" w:dyaOrig="400" w14:anchorId="1BC942F3">
                <v:shape id="_x0000_i1028" type="#_x0000_t75" style="width:100.2pt;height:29.4pt" o:ole="">
                  <v:imagedata r:id="rId14" o:title=""/>
                </v:shape>
                <o:OLEObject Type="Embed" ProgID="Equation.3" ShapeID="_x0000_i1028" DrawAspect="Content" ObjectID="_1796490216" r:id="rId15"/>
              </w:object>
            </w:r>
            <w:r w:rsidRPr="00F80064">
              <w:rPr>
                <w:rFonts w:ascii="Garamond" w:hAnsi="Garamond"/>
                <w:szCs w:val="22"/>
              </w:rPr>
              <w:t xml:space="preserve">, определенную в соответствии с п. 13.2 </w:t>
            </w:r>
            <w:r w:rsidRPr="00F80064">
              <w:rPr>
                <w:rFonts w:ascii="Garamond" w:hAnsi="Garamond"/>
                <w:i/>
                <w:szCs w:val="22"/>
              </w:rPr>
              <w:t>Регламента расчета плановых объемов производства и потребления и расчета стоимости электроэнергии на сутки вперед</w:t>
            </w:r>
            <w:r w:rsidRPr="00F80064">
              <w:rPr>
                <w:rFonts w:ascii="Garamond" w:hAnsi="Garamond"/>
                <w:szCs w:val="22"/>
              </w:rPr>
              <w:t xml:space="preserve"> (Приложение № 8 к </w:t>
            </w:r>
            <w:r w:rsidRPr="00F80064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F80064">
              <w:rPr>
                <w:rFonts w:ascii="Garamond" w:hAnsi="Garamond"/>
                <w:szCs w:val="22"/>
              </w:rPr>
              <w:t>);</w:t>
            </w:r>
          </w:p>
          <w:p w14:paraId="75B41ABE" w14:textId="77777777" w:rsidR="00F80064" w:rsidRPr="00F80064" w:rsidRDefault="00F80064" w:rsidP="00BA12D7">
            <w:pPr>
              <w:pStyle w:val="subclauseindent"/>
              <w:numPr>
                <w:ilvl w:val="0"/>
                <w:numId w:val="10"/>
              </w:numPr>
              <w:ind w:left="1309" w:hanging="284"/>
              <w:rPr>
                <w:rFonts w:ascii="Garamond" w:hAnsi="Garamond"/>
                <w:color w:val="000000"/>
                <w:szCs w:val="22"/>
              </w:rPr>
            </w:pPr>
            <w:r w:rsidRPr="00F80064">
              <w:rPr>
                <w:rFonts w:ascii="Garamond" w:hAnsi="Garamond"/>
                <w:szCs w:val="22"/>
              </w:rPr>
              <w:t xml:space="preserve">величину </w:t>
            </w:r>
            <w:r w:rsidRPr="00F80064">
              <w:rPr>
                <w:rFonts w:ascii="Garamond" w:hAnsi="Garamond"/>
                <w:position w:val="-14"/>
                <w:szCs w:val="22"/>
              </w:rPr>
              <w:object w:dxaOrig="1180" w:dyaOrig="400" w14:anchorId="131A16DB">
                <v:shape id="_x0000_i1029" type="#_x0000_t75" style="width:79.2pt;height:29.4pt" o:ole="">
                  <v:imagedata r:id="rId16" o:title=""/>
                </v:shape>
                <o:OLEObject Type="Embed" ProgID="Equation.3" ShapeID="_x0000_i1029" DrawAspect="Content" ObjectID="_1796490217" r:id="rId17"/>
              </w:object>
            </w:r>
            <w:r w:rsidRPr="00F80064">
              <w:rPr>
                <w:rFonts w:ascii="Garamond" w:hAnsi="Garamond"/>
                <w:szCs w:val="22"/>
              </w:rPr>
              <w:t xml:space="preserve"> стоимостного параметра, обусловленного разницей цены в ценовой заявке участника оптового рынка и равновесной цены, определенную в соответствии с п. 13.3 </w:t>
            </w:r>
            <w:r w:rsidRPr="00F80064">
              <w:rPr>
                <w:rFonts w:ascii="Garamond" w:hAnsi="Garamond"/>
                <w:i/>
                <w:szCs w:val="22"/>
              </w:rPr>
              <w:t>Регламента расчета плановых объемов производства и потребления и расчета стоимости электроэнергии на сутки вперед</w:t>
            </w:r>
            <w:r w:rsidRPr="00F80064">
              <w:rPr>
                <w:rFonts w:ascii="Garamond" w:hAnsi="Garamond"/>
                <w:szCs w:val="22"/>
              </w:rPr>
              <w:t xml:space="preserve"> (Приложение № 8 к </w:t>
            </w:r>
            <w:r w:rsidRPr="00F80064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F80064">
              <w:rPr>
                <w:rFonts w:ascii="Garamond" w:hAnsi="Garamond"/>
                <w:szCs w:val="22"/>
              </w:rPr>
              <w:t>)</w:t>
            </w:r>
            <w:r w:rsidRPr="008C2059">
              <w:rPr>
                <w:rFonts w:ascii="Garamond" w:hAnsi="Garamond"/>
                <w:szCs w:val="22"/>
                <w:highlight w:val="yellow"/>
              </w:rPr>
              <w:t>;</w:t>
            </w:r>
          </w:p>
          <w:p w14:paraId="1972E0AA" w14:textId="77777777" w:rsidR="00F80064" w:rsidRPr="008C2059" w:rsidRDefault="00F80064" w:rsidP="00BA12D7">
            <w:pPr>
              <w:pStyle w:val="subclauseindent"/>
              <w:numPr>
                <w:ilvl w:val="0"/>
                <w:numId w:val="9"/>
              </w:numPr>
              <w:ind w:left="742" w:firstLine="0"/>
              <w:rPr>
                <w:rFonts w:ascii="Garamond" w:hAnsi="Garamond"/>
                <w:color w:val="000000"/>
                <w:szCs w:val="22"/>
                <w:highlight w:val="yellow"/>
              </w:rPr>
            </w:pPr>
            <w:r w:rsidRPr="008C2059">
              <w:rPr>
                <w:rFonts w:ascii="Garamond" w:hAnsi="Garamond"/>
                <w:color w:val="000000"/>
                <w:szCs w:val="22"/>
                <w:highlight w:val="yellow"/>
              </w:rPr>
              <w:t xml:space="preserve">в отношении каждого часа операционных суток (для </w:t>
            </w:r>
            <w:r w:rsidRPr="008C2059">
              <w:rPr>
                <w:rFonts w:ascii="Garamond" w:hAnsi="Garamond"/>
                <w:szCs w:val="22"/>
                <w:highlight w:val="yellow"/>
              </w:rPr>
              <w:t xml:space="preserve">ГТП генерации, зарегистрированных на тепловых электростанциях из Перечня ТЭС, переданного СО КО в соответствии с п. 4.4 </w:t>
            </w:r>
            <w:r w:rsidRPr="008C2059">
              <w:rPr>
                <w:rFonts w:ascii="Garamond" w:hAnsi="Garamond"/>
                <w:i/>
                <w:szCs w:val="22"/>
                <w:highlight w:val="yellow"/>
              </w:rPr>
              <w:t>Регламента актуализации расчетной модели</w:t>
            </w:r>
            <w:r w:rsidRPr="008C2059">
              <w:rPr>
                <w:rFonts w:ascii="Garamond" w:hAnsi="Garamond"/>
                <w:szCs w:val="22"/>
                <w:highlight w:val="yellow"/>
              </w:rPr>
              <w:t xml:space="preserve"> (Приложение № 3 к </w:t>
            </w:r>
            <w:r w:rsidRPr="008C2059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 торговой системе оптового рынка</w:t>
            </w:r>
            <w:r w:rsidRPr="008C2059">
              <w:rPr>
                <w:rFonts w:ascii="Garamond" w:hAnsi="Garamond"/>
                <w:szCs w:val="22"/>
                <w:highlight w:val="yellow"/>
              </w:rPr>
              <w:t>)</w:t>
            </w:r>
            <w:r w:rsidRPr="008C2059">
              <w:rPr>
                <w:rFonts w:ascii="Garamond" w:hAnsi="Garamond"/>
                <w:color w:val="000000"/>
                <w:szCs w:val="22"/>
                <w:highlight w:val="yellow"/>
              </w:rPr>
              <w:t>):</w:t>
            </w:r>
          </w:p>
          <w:p w14:paraId="67219420" w14:textId="77777777" w:rsidR="00F80064" w:rsidRPr="008C2059" w:rsidRDefault="00F80064" w:rsidP="00BA12D7">
            <w:pPr>
              <w:pStyle w:val="subclauseindent"/>
              <w:numPr>
                <w:ilvl w:val="0"/>
                <w:numId w:val="18"/>
              </w:numPr>
              <w:ind w:left="1309"/>
              <w:rPr>
                <w:rFonts w:ascii="Garamond" w:hAnsi="Garamond"/>
                <w:color w:val="000000"/>
                <w:szCs w:val="22"/>
                <w:highlight w:val="yellow"/>
              </w:rPr>
            </w:pPr>
            <w:r w:rsidRPr="008C2059">
              <w:rPr>
                <w:rFonts w:ascii="Garamond" w:hAnsi="Garamond"/>
                <w:szCs w:val="22"/>
                <w:highlight w:val="yellow"/>
              </w:rPr>
              <w:t xml:space="preserve">цену электрической энергии </w:t>
            </w:r>
            <w:r w:rsidRPr="008C2059">
              <w:rPr>
                <w:rFonts w:ascii="Garamond" w:hAnsi="Garamond"/>
                <w:position w:val="-14"/>
                <w:szCs w:val="22"/>
                <w:highlight w:val="yellow"/>
              </w:rPr>
              <w:object w:dxaOrig="1500" w:dyaOrig="400" w14:anchorId="6AEB9A56">
                <v:shape id="_x0000_i1030" type="#_x0000_t75" style="width:75.6pt;height:21.6pt" o:ole="">
                  <v:imagedata r:id="rId18" o:title=""/>
                </v:shape>
                <o:OLEObject Type="Embed" ProgID="Equation.3" ShapeID="_x0000_i1030" DrawAspect="Content" ObjectID="_1796490218" r:id="rId19"/>
              </w:object>
            </w:r>
            <w:r w:rsidRPr="008C2059">
              <w:rPr>
                <w:rFonts w:ascii="Garamond" w:hAnsi="Garamond"/>
                <w:szCs w:val="22"/>
                <w:highlight w:val="yellow"/>
              </w:rPr>
              <w:t xml:space="preserve"> для целей определения предварительной величины дополнительных требований в отношении ГТП генерации, включенной в Перечень ТЭС, определенную в соответствии с п. 13.1 </w:t>
            </w:r>
            <w:r w:rsidRPr="008C2059">
              <w:rPr>
                <w:rFonts w:ascii="Garamond" w:hAnsi="Garamond"/>
                <w:i/>
                <w:szCs w:val="22"/>
                <w:highlight w:val="yellow"/>
              </w:rPr>
              <w:t xml:space="preserve">Регламента расчета плановых объемов производства и потребления и расчета стоимости </w:t>
            </w:r>
            <w:r w:rsidRPr="008C2059">
              <w:rPr>
                <w:rFonts w:ascii="Garamond" w:hAnsi="Garamond"/>
                <w:i/>
                <w:szCs w:val="22"/>
                <w:highlight w:val="yellow"/>
              </w:rPr>
              <w:lastRenderedPageBreak/>
              <w:t>электроэнергии на сутки вперед</w:t>
            </w:r>
            <w:r w:rsidRPr="008C2059">
              <w:rPr>
                <w:rFonts w:ascii="Garamond" w:hAnsi="Garamond"/>
                <w:szCs w:val="22"/>
                <w:highlight w:val="yellow"/>
              </w:rPr>
              <w:t xml:space="preserve"> (Приложение № 8 к </w:t>
            </w:r>
            <w:r w:rsidRPr="008C2059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8C2059">
              <w:rPr>
                <w:rFonts w:ascii="Garamond" w:hAnsi="Garamond"/>
                <w:szCs w:val="22"/>
                <w:highlight w:val="yellow"/>
              </w:rPr>
              <w:t>);</w:t>
            </w:r>
          </w:p>
          <w:p w14:paraId="0E3C7C93" w14:textId="77777777" w:rsidR="00F80064" w:rsidRPr="008C2059" w:rsidRDefault="00F80064" w:rsidP="00BA12D7">
            <w:pPr>
              <w:pStyle w:val="subclauseindent"/>
              <w:numPr>
                <w:ilvl w:val="0"/>
                <w:numId w:val="18"/>
              </w:numPr>
              <w:ind w:left="1309"/>
              <w:rPr>
                <w:rFonts w:ascii="Garamond" w:hAnsi="Garamond"/>
                <w:color w:val="000000"/>
                <w:szCs w:val="22"/>
                <w:highlight w:val="yellow"/>
              </w:rPr>
            </w:pPr>
            <w:r w:rsidRPr="008C2059">
              <w:rPr>
                <w:rFonts w:ascii="Garamond" w:hAnsi="Garamond"/>
                <w:szCs w:val="22"/>
                <w:highlight w:val="yellow"/>
              </w:rPr>
              <w:t xml:space="preserve">величину суммы технических минимумов по единицам генерирующего оборудования, не включенных в перечень единиц генерирующего оборудования, состояние которых задано участником оптового рынка как включенное (данная величина определена в соответствии с п. 13.2 </w:t>
            </w:r>
            <w:r w:rsidRPr="008C2059">
              <w:rPr>
                <w:rFonts w:ascii="Garamond" w:hAnsi="Garamond"/>
                <w:i/>
                <w:szCs w:val="22"/>
                <w:highlight w:val="yellow"/>
              </w:rPr>
              <w:t>Регламента расчета плановых объемов производства и потребления и расчета стоимости электроэнергии на сутки вперед</w:t>
            </w:r>
            <w:r w:rsidRPr="008C2059">
              <w:rPr>
                <w:rFonts w:ascii="Garamond" w:hAnsi="Garamond"/>
                <w:szCs w:val="22"/>
                <w:highlight w:val="yellow"/>
              </w:rPr>
              <w:t xml:space="preserve"> (Приложение № 8 к </w:t>
            </w:r>
            <w:r w:rsidRPr="008C2059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8C2059">
              <w:rPr>
                <w:rFonts w:ascii="Garamond" w:hAnsi="Garamond"/>
                <w:szCs w:val="22"/>
                <w:highlight w:val="yellow"/>
              </w:rPr>
              <w:t xml:space="preserve">) как </w:t>
            </w:r>
            <w:r w:rsidRPr="008C2059">
              <w:rPr>
                <w:rFonts w:ascii="Garamond" w:hAnsi="Garamond"/>
                <w:position w:val="-32"/>
                <w:szCs w:val="22"/>
                <w:highlight w:val="yellow"/>
              </w:rPr>
              <w:object w:dxaOrig="1575" w:dyaOrig="585" w14:anchorId="6B8CB9B8">
                <v:shape id="_x0000_i1031" type="#_x0000_t75" style="width:84.6pt;height:30.6pt" o:ole="">
                  <v:imagedata r:id="rId12" o:title=""/>
                </v:shape>
                <o:OLEObject Type="Embed" ProgID="Equation.3" ShapeID="_x0000_i1031" DrawAspect="Content" ObjectID="_1796490219" r:id="rId20"/>
              </w:object>
            </w:r>
            <w:r w:rsidRPr="008C2059">
              <w:rPr>
                <w:rFonts w:ascii="Garamond" w:hAnsi="Garamond"/>
                <w:szCs w:val="22"/>
                <w:highlight w:val="yellow"/>
              </w:rPr>
              <w:t>);</w:t>
            </w:r>
          </w:p>
          <w:p w14:paraId="4183CAED" w14:textId="77777777" w:rsidR="00F80064" w:rsidRPr="008C2059" w:rsidRDefault="00F80064" w:rsidP="00BA12D7">
            <w:pPr>
              <w:pStyle w:val="subclauseindent"/>
              <w:numPr>
                <w:ilvl w:val="0"/>
                <w:numId w:val="18"/>
              </w:numPr>
              <w:ind w:left="1309"/>
              <w:rPr>
                <w:rFonts w:ascii="Garamond" w:hAnsi="Garamond"/>
                <w:color w:val="000000"/>
                <w:szCs w:val="22"/>
                <w:highlight w:val="yellow"/>
              </w:rPr>
            </w:pPr>
            <w:r w:rsidRPr="008C2059">
              <w:rPr>
                <w:rFonts w:ascii="Garamond" w:hAnsi="Garamond"/>
                <w:szCs w:val="22"/>
                <w:highlight w:val="yellow"/>
              </w:rPr>
              <w:t xml:space="preserve">предварительную величину дополнительных требований </w:t>
            </w:r>
            <w:r w:rsidRPr="008C2059">
              <w:rPr>
                <w:rFonts w:ascii="Garamond" w:hAnsi="Garamond"/>
                <w:position w:val="-14"/>
                <w:szCs w:val="22"/>
                <w:highlight w:val="yellow"/>
              </w:rPr>
              <w:object w:dxaOrig="1560" w:dyaOrig="400" w14:anchorId="10BDB804">
                <v:shape id="_x0000_i1032" type="#_x0000_t75" style="width:102.6pt;height:30.6pt" o:ole="">
                  <v:imagedata r:id="rId14" o:title=""/>
                </v:shape>
                <o:OLEObject Type="Embed" ProgID="Equation.3" ShapeID="_x0000_i1032" DrawAspect="Content" ObjectID="_1796490220" r:id="rId21"/>
              </w:object>
            </w:r>
            <w:r w:rsidRPr="008C2059">
              <w:rPr>
                <w:rFonts w:ascii="Garamond" w:hAnsi="Garamond"/>
                <w:szCs w:val="22"/>
                <w:highlight w:val="yellow"/>
              </w:rPr>
              <w:t xml:space="preserve">, определенную в соответствии с п. 13.2 </w:t>
            </w:r>
            <w:r w:rsidRPr="008C2059">
              <w:rPr>
                <w:rFonts w:ascii="Garamond" w:hAnsi="Garamond"/>
                <w:i/>
                <w:szCs w:val="22"/>
                <w:highlight w:val="yellow"/>
              </w:rPr>
              <w:t>Регламента расчета плановых объемов производства и потребления и расчета стоимости электроэнергии на сутки вперед</w:t>
            </w:r>
            <w:r w:rsidRPr="008C2059">
              <w:rPr>
                <w:rFonts w:ascii="Garamond" w:hAnsi="Garamond"/>
                <w:szCs w:val="22"/>
                <w:highlight w:val="yellow"/>
              </w:rPr>
              <w:t xml:space="preserve"> (Приложение № 8 к </w:t>
            </w:r>
            <w:r w:rsidRPr="008C2059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8C2059">
              <w:rPr>
                <w:rFonts w:ascii="Garamond" w:hAnsi="Garamond"/>
                <w:szCs w:val="22"/>
                <w:highlight w:val="yellow"/>
              </w:rPr>
              <w:t>);</w:t>
            </w:r>
          </w:p>
          <w:p w14:paraId="1ED335E6" w14:textId="0FCA9771" w:rsidR="00F80064" w:rsidRPr="00D10473" w:rsidRDefault="00F80064" w:rsidP="00BA12D7">
            <w:pPr>
              <w:pStyle w:val="subclauseindent"/>
              <w:numPr>
                <w:ilvl w:val="0"/>
                <w:numId w:val="18"/>
              </w:numPr>
              <w:ind w:left="1309"/>
              <w:rPr>
                <w:rFonts w:ascii="Garamond" w:hAnsi="Garamond"/>
                <w:color w:val="000000"/>
                <w:szCs w:val="22"/>
                <w:highlight w:val="yellow"/>
              </w:rPr>
            </w:pPr>
            <w:r w:rsidRPr="008C2059">
              <w:rPr>
                <w:rFonts w:ascii="Garamond" w:hAnsi="Garamond"/>
                <w:szCs w:val="22"/>
                <w:highlight w:val="yellow"/>
              </w:rPr>
              <w:t xml:space="preserve">величину </w:t>
            </w:r>
            <w:r w:rsidRPr="008C2059">
              <w:rPr>
                <w:rFonts w:ascii="Garamond" w:hAnsi="Garamond"/>
                <w:position w:val="-14"/>
                <w:szCs w:val="22"/>
                <w:highlight w:val="yellow"/>
              </w:rPr>
              <w:object w:dxaOrig="1180" w:dyaOrig="400" w14:anchorId="594921C8">
                <v:shape id="_x0000_i1033" type="#_x0000_t75" style="width:77.4pt;height:30.6pt" o:ole="">
                  <v:imagedata r:id="rId16" o:title=""/>
                </v:shape>
                <o:OLEObject Type="Embed" ProgID="Equation.3" ShapeID="_x0000_i1033" DrawAspect="Content" ObjectID="_1796490221" r:id="rId22"/>
              </w:object>
            </w:r>
            <w:r w:rsidRPr="008C2059">
              <w:rPr>
                <w:rFonts w:ascii="Garamond" w:hAnsi="Garamond"/>
                <w:szCs w:val="22"/>
                <w:highlight w:val="yellow"/>
              </w:rPr>
              <w:t xml:space="preserve"> стоимостного параметра, обусловленного разницей цены в ценовой заявке участника оптового рынка и равновесной цены, определенную в соответствии с п. 13.3 </w:t>
            </w:r>
            <w:r w:rsidRPr="008C2059">
              <w:rPr>
                <w:rFonts w:ascii="Garamond" w:hAnsi="Garamond"/>
                <w:i/>
                <w:szCs w:val="22"/>
                <w:highlight w:val="yellow"/>
              </w:rPr>
              <w:t>Регламента расчета плановых объемов производства и потребления и расчета стоимости электроэнергии на сутки вперед</w:t>
            </w:r>
            <w:r w:rsidRPr="008C2059">
              <w:rPr>
                <w:rFonts w:ascii="Garamond" w:hAnsi="Garamond"/>
                <w:szCs w:val="22"/>
                <w:highlight w:val="yellow"/>
              </w:rPr>
              <w:t xml:space="preserve"> (Приложение № 8 к </w:t>
            </w:r>
            <w:r w:rsidRPr="008C2059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8C2059">
              <w:rPr>
                <w:rFonts w:ascii="Garamond" w:hAnsi="Garamond"/>
                <w:szCs w:val="22"/>
                <w:highlight w:val="yellow"/>
              </w:rPr>
              <w:t>).</w:t>
            </w:r>
          </w:p>
        </w:tc>
        <w:tc>
          <w:tcPr>
            <w:tcW w:w="6662" w:type="dxa"/>
            <w:vAlign w:val="center"/>
          </w:tcPr>
          <w:p w14:paraId="636402CA" w14:textId="77777777" w:rsidR="00F80064" w:rsidRPr="00F80064" w:rsidRDefault="00F80064" w:rsidP="00F80064">
            <w:pPr>
              <w:spacing w:before="120" w:after="120"/>
              <w:ind w:left="31" w:firstLine="395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F80064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 xml:space="preserve">7. КО не позднее 19 часов 00 минут суток </w:t>
            </w:r>
            <w:r w:rsidRPr="00F80064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X</w:t>
            </w:r>
            <w:r w:rsidRPr="00F80064">
              <w:rPr>
                <w:rFonts w:ascii="Garamond" w:hAnsi="Garamond"/>
                <w:color w:val="000000"/>
                <w:sz w:val="22"/>
                <w:szCs w:val="22"/>
              </w:rPr>
              <w:t>+7 размещает на своем официальном сайте в разделе, к которому имеют доступ только участники оптового рынка:</w:t>
            </w:r>
          </w:p>
          <w:p w14:paraId="0ECBE1D8" w14:textId="49FA36E6" w:rsidR="00F80064" w:rsidRPr="00F80064" w:rsidRDefault="00F80064" w:rsidP="00BA12D7">
            <w:pPr>
              <w:pStyle w:val="subclauseindent"/>
              <w:numPr>
                <w:ilvl w:val="0"/>
                <w:numId w:val="9"/>
              </w:numPr>
              <w:rPr>
                <w:rFonts w:ascii="Garamond" w:hAnsi="Garamond"/>
                <w:color w:val="000000"/>
                <w:szCs w:val="22"/>
              </w:rPr>
            </w:pPr>
            <w:r w:rsidRPr="00F80064">
              <w:rPr>
                <w:rFonts w:ascii="Garamond" w:hAnsi="Garamond"/>
                <w:color w:val="000000"/>
                <w:szCs w:val="22"/>
              </w:rPr>
              <w:t>для каждого участника оптового рынка в отношении групп точек поставки, указанных в заявлении на включение в реестр ЭВР, персонифицированные результаты в соответствии с формой 8 (приложение 3 к настоящему Регламенту), включающие в себя:</w:t>
            </w:r>
          </w:p>
          <w:p w14:paraId="3EA3C282" w14:textId="77777777" w:rsidR="00F80064" w:rsidRPr="00F80064" w:rsidRDefault="00F80064" w:rsidP="00BA12D7">
            <w:pPr>
              <w:pStyle w:val="subclauseindent"/>
              <w:numPr>
                <w:ilvl w:val="0"/>
                <w:numId w:val="9"/>
              </w:numPr>
              <w:rPr>
                <w:rFonts w:ascii="Garamond" w:hAnsi="Garamond"/>
                <w:color w:val="000000"/>
                <w:szCs w:val="22"/>
              </w:rPr>
            </w:pPr>
            <w:r w:rsidRPr="00F80064">
              <w:rPr>
                <w:rFonts w:ascii="Garamond" w:hAnsi="Garamond"/>
                <w:color w:val="000000"/>
                <w:szCs w:val="22"/>
              </w:rPr>
              <w:t>в отношении каждого часа операционных суток:</w:t>
            </w:r>
          </w:p>
          <w:p w14:paraId="095BA777" w14:textId="77777777" w:rsidR="00D16343" w:rsidRPr="000D241A" w:rsidRDefault="00D16343" w:rsidP="00BA12D7">
            <w:pPr>
              <w:numPr>
                <w:ilvl w:val="1"/>
                <w:numId w:val="9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0D241A">
              <w:rPr>
                <w:rFonts w:ascii="Garamond" w:hAnsi="Garamond"/>
                <w:sz w:val="22"/>
                <w:szCs w:val="22"/>
                <w:lang w:eastAsia="en-US"/>
              </w:rPr>
              <w:t xml:space="preserve">цену электрической энергии </w:t>
            </w:r>
            <w:r w:rsidRPr="000D241A">
              <w:rPr>
                <w:rFonts w:ascii="Garamond" w:hAnsi="Garamond"/>
                <w:position w:val="-14"/>
                <w:sz w:val="22"/>
                <w:szCs w:val="20"/>
                <w:highlight w:val="yellow"/>
                <w:lang w:eastAsia="en-US"/>
              </w:rPr>
              <w:object w:dxaOrig="1500" w:dyaOrig="400" w14:anchorId="6F3618A0">
                <v:shape id="_x0000_i1034" type="#_x0000_t75" style="width:75.6pt;height:21.6pt" o:ole="">
                  <v:imagedata r:id="rId18" o:title=""/>
                </v:shape>
                <o:OLEObject Type="Embed" ProgID="Equation.3" ShapeID="_x0000_i1034" DrawAspect="Content" ObjectID="_1796490222" r:id="rId23"/>
              </w:object>
            </w:r>
            <w:r w:rsidRPr="000D241A">
              <w:rPr>
                <w:rFonts w:ascii="Garamond" w:hAnsi="Garamond"/>
                <w:sz w:val="22"/>
                <w:szCs w:val="20"/>
                <w:highlight w:val="yellow"/>
                <w:lang w:eastAsia="en-US"/>
              </w:rPr>
              <w:t xml:space="preserve"> </w:t>
            </w:r>
            <w:r w:rsidRPr="000D241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для целей определения предварительной величины дополнительных требований в отношен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ии ГТП генерации, включенной в п</w:t>
            </w:r>
            <w:r w:rsidRPr="000D241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еречень</w:t>
            </w:r>
            <w:r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ЭВР</w:t>
            </w:r>
            <w:r w:rsidRPr="000D241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определенную в соответствии с п. 13.1 </w:t>
            </w:r>
            <w:r w:rsidRPr="000D241A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Регламента расчета плановых объемов производства и потребления и расчета стоимости электроэнергии на сутки вперед</w:t>
            </w:r>
            <w:r w:rsidRPr="000D241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(Приложение № 8 к </w:t>
            </w:r>
            <w:r w:rsidRPr="000D241A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Pr="000D241A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);</w:t>
            </w:r>
          </w:p>
          <w:p w14:paraId="4F0754AB" w14:textId="77777777" w:rsidR="00F80064" w:rsidRPr="00F80064" w:rsidRDefault="00F80064" w:rsidP="00BA12D7">
            <w:pPr>
              <w:pStyle w:val="subclauseindent"/>
              <w:numPr>
                <w:ilvl w:val="1"/>
                <w:numId w:val="9"/>
              </w:numPr>
              <w:rPr>
                <w:rFonts w:ascii="Garamond" w:hAnsi="Garamond"/>
                <w:color w:val="000000"/>
                <w:szCs w:val="22"/>
              </w:rPr>
            </w:pPr>
            <w:r w:rsidRPr="00F80064">
              <w:rPr>
                <w:rFonts w:ascii="Garamond" w:hAnsi="Garamond"/>
                <w:szCs w:val="22"/>
              </w:rPr>
              <w:t xml:space="preserve">величину суммы технических минимумов по единицам генерирующего оборудования, не включенных в перечень единиц генерирующего оборудования, состояние которых задано участником оптового рынка как включенное (данная величина определена в соответствии с п. 13.2 </w:t>
            </w:r>
            <w:r w:rsidRPr="00F80064">
              <w:rPr>
                <w:rFonts w:ascii="Garamond" w:hAnsi="Garamond"/>
                <w:i/>
                <w:szCs w:val="22"/>
              </w:rPr>
              <w:t>Регламента расчета плановых объемов производства и потребления и расчета стоимости электроэнергии на сутки вперед</w:t>
            </w:r>
            <w:r w:rsidRPr="00F80064">
              <w:rPr>
                <w:rFonts w:ascii="Garamond" w:hAnsi="Garamond"/>
                <w:szCs w:val="22"/>
              </w:rPr>
              <w:t xml:space="preserve"> (Приложение № 8 к </w:t>
            </w:r>
            <w:r w:rsidRPr="00F80064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F80064">
              <w:rPr>
                <w:rFonts w:ascii="Garamond" w:hAnsi="Garamond"/>
                <w:szCs w:val="22"/>
              </w:rPr>
              <w:t xml:space="preserve">) как </w:t>
            </w:r>
            <w:r w:rsidRPr="00F80064">
              <w:rPr>
                <w:rFonts w:ascii="Garamond" w:hAnsi="Garamond"/>
                <w:position w:val="-32"/>
                <w:szCs w:val="22"/>
                <w:lang w:eastAsia="ru-RU"/>
              </w:rPr>
              <w:object w:dxaOrig="1575" w:dyaOrig="585" w14:anchorId="5C00BEFA">
                <v:shape id="_x0000_i1035" type="#_x0000_t75" style="width:79.8pt;height:28.2pt" o:ole="">
                  <v:imagedata r:id="rId12" o:title=""/>
                </v:shape>
                <o:OLEObject Type="Embed" ProgID="Equation.3" ShapeID="_x0000_i1035" DrawAspect="Content" ObjectID="_1796490223" r:id="rId24"/>
              </w:object>
            </w:r>
            <w:r w:rsidRPr="00F80064">
              <w:rPr>
                <w:rFonts w:ascii="Garamond" w:hAnsi="Garamond"/>
                <w:szCs w:val="22"/>
              </w:rPr>
              <w:t>);</w:t>
            </w:r>
          </w:p>
          <w:p w14:paraId="6747F903" w14:textId="77777777" w:rsidR="00F80064" w:rsidRPr="00F80064" w:rsidRDefault="00F80064" w:rsidP="00BA12D7">
            <w:pPr>
              <w:pStyle w:val="subclauseindent"/>
              <w:numPr>
                <w:ilvl w:val="1"/>
                <w:numId w:val="9"/>
              </w:numPr>
              <w:rPr>
                <w:rFonts w:ascii="Garamond" w:hAnsi="Garamond"/>
                <w:color w:val="000000"/>
                <w:szCs w:val="22"/>
              </w:rPr>
            </w:pPr>
            <w:r w:rsidRPr="00F80064">
              <w:rPr>
                <w:rFonts w:ascii="Garamond" w:hAnsi="Garamond"/>
                <w:szCs w:val="22"/>
              </w:rPr>
              <w:lastRenderedPageBreak/>
              <w:t xml:space="preserve">предварительную величину дополнительных требований </w:t>
            </w:r>
            <w:r w:rsidRPr="00F80064">
              <w:rPr>
                <w:rFonts w:ascii="Garamond" w:hAnsi="Garamond"/>
                <w:position w:val="-14"/>
                <w:szCs w:val="22"/>
              </w:rPr>
              <w:object w:dxaOrig="1560" w:dyaOrig="400" w14:anchorId="23AB71A3">
                <v:shape id="_x0000_i1036" type="#_x0000_t75" style="width:100.2pt;height:29.4pt" o:ole="">
                  <v:imagedata r:id="rId14" o:title=""/>
                </v:shape>
                <o:OLEObject Type="Embed" ProgID="Equation.3" ShapeID="_x0000_i1036" DrawAspect="Content" ObjectID="_1796490224" r:id="rId25"/>
              </w:object>
            </w:r>
            <w:r w:rsidRPr="00F80064">
              <w:rPr>
                <w:rFonts w:ascii="Garamond" w:hAnsi="Garamond"/>
                <w:szCs w:val="22"/>
              </w:rPr>
              <w:t xml:space="preserve">, определенную в соответствии с п. 13.2 </w:t>
            </w:r>
            <w:r w:rsidRPr="00F80064">
              <w:rPr>
                <w:rFonts w:ascii="Garamond" w:hAnsi="Garamond"/>
                <w:i/>
                <w:szCs w:val="22"/>
              </w:rPr>
              <w:t>Регламента расчета плановых объемов производства и потребления и расчета стоимости электроэнергии на сутки вперед</w:t>
            </w:r>
            <w:r w:rsidRPr="00F80064">
              <w:rPr>
                <w:rFonts w:ascii="Garamond" w:hAnsi="Garamond"/>
                <w:szCs w:val="22"/>
              </w:rPr>
              <w:t xml:space="preserve"> (Приложение № 8 к </w:t>
            </w:r>
            <w:r w:rsidRPr="00F80064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F80064">
              <w:rPr>
                <w:rFonts w:ascii="Garamond" w:hAnsi="Garamond"/>
                <w:szCs w:val="22"/>
              </w:rPr>
              <w:t>);</w:t>
            </w:r>
          </w:p>
          <w:p w14:paraId="47BE1F88" w14:textId="73C2B6C9" w:rsidR="00F80064" w:rsidRPr="008C2059" w:rsidRDefault="00F80064" w:rsidP="00BA12D7">
            <w:pPr>
              <w:pStyle w:val="subclauseindent"/>
              <w:numPr>
                <w:ilvl w:val="1"/>
                <w:numId w:val="9"/>
              </w:numPr>
              <w:rPr>
                <w:rFonts w:ascii="Garamond" w:hAnsi="Garamond"/>
                <w:color w:val="000000"/>
                <w:szCs w:val="22"/>
              </w:rPr>
            </w:pPr>
            <w:r w:rsidRPr="00F80064">
              <w:rPr>
                <w:rFonts w:ascii="Garamond" w:hAnsi="Garamond"/>
                <w:szCs w:val="22"/>
              </w:rPr>
              <w:t xml:space="preserve">величину </w:t>
            </w:r>
            <w:r w:rsidRPr="00F80064">
              <w:rPr>
                <w:rFonts w:ascii="Garamond" w:hAnsi="Garamond"/>
                <w:position w:val="-14"/>
                <w:szCs w:val="22"/>
              </w:rPr>
              <w:object w:dxaOrig="1180" w:dyaOrig="400" w14:anchorId="03333483">
                <v:shape id="_x0000_i1037" type="#_x0000_t75" style="width:79.2pt;height:29.4pt" o:ole="">
                  <v:imagedata r:id="rId16" o:title=""/>
                </v:shape>
                <o:OLEObject Type="Embed" ProgID="Equation.3" ShapeID="_x0000_i1037" DrawAspect="Content" ObjectID="_1796490225" r:id="rId26"/>
              </w:object>
            </w:r>
            <w:r w:rsidRPr="00F80064">
              <w:rPr>
                <w:rFonts w:ascii="Garamond" w:hAnsi="Garamond"/>
                <w:szCs w:val="22"/>
              </w:rPr>
              <w:t xml:space="preserve"> стоимостного параметра, обусловленного разницей цены в ценовой заявке участника оптового рынка и равновесной цены, определенную в соответствии с п. 13.3 </w:t>
            </w:r>
            <w:r w:rsidRPr="00F80064">
              <w:rPr>
                <w:rFonts w:ascii="Garamond" w:hAnsi="Garamond"/>
                <w:i/>
                <w:szCs w:val="22"/>
              </w:rPr>
              <w:t>Регламента расчета плановых объемов производства и потребления и расчета стоимости электроэнергии на сутки вперед</w:t>
            </w:r>
            <w:r w:rsidRPr="00F80064">
              <w:rPr>
                <w:rFonts w:ascii="Garamond" w:hAnsi="Garamond"/>
                <w:szCs w:val="22"/>
              </w:rPr>
              <w:t xml:space="preserve"> (Приложение № 8 к </w:t>
            </w:r>
            <w:r w:rsidRPr="00F80064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F80064">
              <w:rPr>
                <w:rFonts w:ascii="Garamond" w:hAnsi="Garamond"/>
                <w:szCs w:val="22"/>
              </w:rPr>
              <w:t>)</w:t>
            </w:r>
            <w:r w:rsidR="008C2059" w:rsidRPr="008C2059">
              <w:rPr>
                <w:rFonts w:ascii="Garamond" w:hAnsi="Garamond"/>
                <w:szCs w:val="22"/>
                <w:highlight w:val="yellow"/>
              </w:rPr>
              <w:t>.</w:t>
            </w:r>
          </w:p>
        </w:tc>
      </w:tr>
      <w:tr w:rsidR="00D10473" w:rsidRPr="00E6508A" w14:paraId="2B292072" w14:textId="77777777" w:rsidTr="0032303F">
        <w:trPr>
          <w:trHeight w:val="435"/>
        </w:trPr>
        <w:tc>
          <w:tcPr>
            <w:tcW w:w="1560" w:type="dxa"/>
            <w:vAlign w:val="center"/>
          </w:tcPr>
          <w:p w14:paraId="68656CF3" w14:textId="75E14670" w:rsidR="00D10473" w:rsidRDefault="00D10473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lastRenderedPageBreak/>
              <w:t>10</w:t>
            </w:r>
          </w:p>
        </w:tc>
        <w:tc>
          <w:tcPr>
            <w:tcW w:w="6662" w:type="dxa"/>
            <w:vAlign w:val="center"/>
          </w:tcPr>
          <w:p w14:paraId="63CE7A0C" w14:textId="77777777" w:rsidR="00D10473" w:rsidRPr="00D10473" w:rsidRDefault="00D10473" w:rsidP="00D10473">
            <w:pPr>
              <w:pStyle w:val="20"/>
              <w:numPr>
                <w:ilvl w:val="1"/>
                <w:numId w:val="0"/>
              </w:numPr>
              <w:tabs>
                <w:tab w:val="num" w:pos="36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bookmarkStart w:id="41" w:name="_Toc166032361"/>
            <w:r w:rsidRPr="00D10473">
              <w:rPr>
                <w:rFonts w:ascii="Garamond" w:hAnsi="Garamond"/>
                <w:sz w:val="22"/>
                <w:szCs w:val="22"/>
              </w:rPr>
              <w:t xml:space="preserve">Порядок </w:t>
            </w:r>
            <w:r w:rsidRPr="00323BD0">
              <w:rPr>
                <w:rFonts w:ascii="Garamond" w:hAnsi="Garamond"/>
                <w:sz w:val="22"/>
                <w:szCs w:val="22"/>
                <w:highlight w:val="yellow"/>
              </w:rPr>
              <w:t>проведения модельного расчета конкурентного отбора ценовых заявок на сутки вперед</w:t>
            </w:r>
            <w:bookmarkEnd w:id="41"/>
            <w:r w:rsidRPr="00D10473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032D06E3" w14:textId="77777777" w:rsidR="00D10473" w:rsidRPr="00D10473" w:rsidRDefault="00D10473" w:rsidP="00D10473">
            <w:pPr>
              <w:pStyle w:val="a8"/>
              <w:widowControl w:val="0"/>
              <w:spacing w:before="12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10473">
              <w:rPr>
                <w:rFonts w:ascii="Garamond" w:eastAsia="Batang" w:hAnsi="Garamond"/>
                <w:sz w:val="22"/>
                <w:szCs w:val="22"/>
                <w:lang w:eastAsia="ar-SA"/>
              </w:rPr>
              <w:t>КО на основании реестра ЭВР, переданного из СО в отношении каждых операционных суток, формирует перечень ГТП генерации ЭВР, в отношении которых осуществляется расчет дополнительных требований по результатам конкурентного отбора ценовых заявок на сутки вперед, следующим образом:</w:t>
            </w:r>
          </w:p>
          <w:p w14:paraId="716DF4D9" w14:textId="77777777" w:rsidR="00D10473" w:rsidRPr="00D10473" w:rsidRDefault="00D10473" w:rsidP="00D10473">
            <w:pPr>
              <w:widowControl w:val="0"/>
              <w:spacing w:before="12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1047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в перечень ГТП генерации ЭВР включаются ГТП генерации, в </w:t>
            </w:r>
            <w:r w:rsidRPr="00D10473">
              <w:rPr>
                <w:rFonts w:ascii="Garamond" w:eastAsia="Batang" w:hAnsi="Garamond"/>
                <w:sz w:val="22"/>
                <w:szCs w:val="22"/>
                <w:lang w:eastAsia="ar-SA"/>
              </w:rPr>
              <w:lastRenderedPageBreak/>
              <w:t>отношении которых на соответствующие операционные сутки одновременно выполнены следующие условия:</w:t>
            </w:r>
          </w:p>
          <w:p w14:paraId="2257267E" w14:textId="77777777" w:rsidR="00D10473" w:rsidRPr="00D10473" w:rsidRDefault="00D10473" w:rsidP="00D10473">
            <w:pPr>
              <w:pStyle w:val="a4"/>
              <w:widowControl w:val="0"/>
              <w:numPr>
                <w:ilvl w:val="0"/>
                <w:numId w:val="2"/>
              </w:numPr>
              <w:spacing w:before="120" w:after="120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10473">
              <w:rPr>
                <w:rFonts w:ascii="Garamond" w:eastAsia="Batang" w:hAnsi="Garamond"/>
                <w:sz w:val="22"/>
                <w:szCs w:val="22"/>
                <w:lang w:eastAsia="ar-SA"/>
              </w:rPr>
              <w:t>ГТП генерации включена СО в реестр ЭВР;</w:t>
            </w:r>
          </w:p>
          <w:p w14:paraId="046C6B58" w14:textId="77777777" w:rsidR="00D10473" w:rsidRPr="00D10473" w:rsidRDefault="00D10473" w:rsidP="00D10473">
            <w:pPr>
              <w:pStyle w:val="a0"/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D10473">
              <w:rPr>
                <w:rFonts w:ascii="Garamond" w:hAnsi="Garamond"/>
                <w:sz w:val="22"/>
                <w:szCs w:val="22"/>
              </w:rPr>
              <w:t xml:space="preserve">не менее чем в </w:t>
            </w:r>
            <w:r w:rsidRPr="00D10473">
              <w:rPr>
                <w:rFonts w:ascii="Garamond" w:hAnsi="Garamond"/>
                <w:sz w:val="22"/>
                <w:szCs w:val="22"/>
                <w:lang w:val="en-US"/>
              </w:rPr>
              <w:t>N</w:t>
            </w:r>
            <w:r w:rsidRPr="00D10473">
              <w:rPr>
                <w:rFonts w:ascii="Garamond" w:hAnsi="Garamond"/>
                <w:sz w:val="22"/>
                <w:szCs w:val="22"/>
              </w:rPr>
              <w:t>=16 часах данных операционных суток в данной ГТП генерации:</w:t>
            </w:r>
          </w:p>
          <w:p w14:paraId="4E5ED1F4" w14:textId="77777777" w:rsidR="00D10473" w:rsidRPr="00D10473" w:rsidRDefault="00D10473" w:rsidP="00D10473">
            <w:pPr>
              <w:pStyle w:val="a4"/>
              <w:widowControl w:val="0"/>
              <w:numPr>
                <w:ilvl w:val="1"/>
                <w:numId w:val="2"/>
              </w:numPr>
              <w:overflowPunct w:val="0"/>
              <w:adjustRightInd w:val="0"/>
              <w:spacing w:before="120" w:after="120"/>
              <w:ind w:right="119"/>
              <w:contextualSpacing w:val="0"/>
              <w:jc w:val="both"/>
              <w:textAlignment w:val="baseline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1047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значение полного планового почасового объема производства электроэнергии не превышает величину суммарного по режимным генерирующим единицам, отнесенным к данной ГТП генерации, нижнего предела регулирования, определенного на основании ограничений, переданных СО в составе актуализированной расчетной модели, используемой при проведении конкурентного отбора ценовых заявок на сутки вперед, на соответствующие операционные сутки; </w:t>
            </w:r>
          </w:p>
          <w:p w14:paraId="26A96651" w14:textId="77777777" w:rsidR="00D10473" w:rsidRPr="00D10473" w:rsidRDefault="00D10473" w:rsidP="00D10473">
            <w:pPr>
              <w:pStyle w:val="a4"/>
              <w:widowControl w:val="0"/>
              <w:numPr>
                <w:ilvl w:val="1"/>
                <w:numId w:val="2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1047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ГТП генерации не отнесена к указанным в подпункте «а» пункта 3.8.9 </w:t>
            </w:r>
            <w:r w:rsidRPr="00D10473">
              <w:rPr>
                <w:rFonts w:ascii="Garamond" w:eastAsia="Batang" w:hAnsi="Garamond"/>
                <w:i/>
                <w:iCs/>
                <w:sz w:val="22"/>
                <w:szCs w:val="22"/>
                <w:lang w:eastAsia="ar-SA"/>
              </w:rPr>
              <w:t>Регламента подачи ценовых заявок участниками оптового рынка</w:t>
            </w:r>
            <w:r w:rsidRPr="00D1047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(Приложение № 5 к </w:t>
            </w:r>
            <w:r w:rsidRPr="00D10473">
              <w:rPr>
                <w:rFonts w:ascii="Garamond" w:eastAsia="Batang" w:hAnsi="Garamond"/>
                <w:i/>
                <w:iCs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10473">
              <w:rPr>
                <w:rFonts w:ascii="Garamond" w:eastAsia="Batang" w:hAnsi="Garamond"/>
                <w:sz w:val="22"/>
                <w:szCs w:val="22"/>
                <w:lang w:eastAsia="ar-SA"/>
              </w:rPr>
              <w:t>) ГТП генерации, включающим генерирующие объекты, мощность которых поставляется в вынужденном режиме.</w:t>
            </w:r>
          </w:p>
          <w:p w14:paraId="4BC701C0" w14:textId="77777777" w:rsidR="00D10473" w:rsidRPr="00323BD0" w:rsidRDefault="00D10473" w:rsidP="00D10473">
            <w:p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23BD0">
              <w:rPr>
                <w:rFonts w:ascii="Garamond" w:hAnsi="Garamond"/>
                <w:sz w:val="22"/>
                <w:szCs w:val="22"/>
                <w:highlight w:val="yellow"/>
              </w:rPr>
              <w:t xml:space="preserve">В случае если рассматриваемые операционные сутки не отнесены к периоду действия введенного в установленном порядке государственного регулирования цен (тарифов) в данной ценовой зоне, то КО проводит модельный расчет конкурентного отбора ценовых заявок на сутки вперед в данной ценовой зоне в соответствии с порядком, аналогичным порядку проведения конкурентного отбора ценовых заявок на сутки вперед, определенным настоящим Регламентом (в том числе с учетом раздела 9 настоящего Регламента), и с учетом следующих особенностей формирования входных данных: </w:t>
            </w:r>
          </w:p>
          <w:p w14:paraId="2C9AF1CD" w14:textId="77777777" w:rsidR="00D10473" w:rsidRPr="00323BD0" w:rsidRDefault="00D10473" w:rsidP="00BA12D7">
            <w:pPr>
              <w:pStyle w:val="a4"/>
              <w:numPr>
                <w:ilvl w:val="0"/>
                <w:numId w:val="16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323BD0">
              <w:rPr>
                <w:rFonts w:ascii="Garamond" w:hAnsi="Garamond"/>
                <w:sz w:val="22"/>
                <w:szCs w:val="22"/>
                <w:highlight w:val="yellow"/>
              </w:rPr>
              <w:t>значения нижних пределов регулирования по РГЕ, отнесенным к ГТП генерации, включенным КО в перечень ГТП генерации ЭВР на соответствующие операционные сутки в соответствии с</w:t>
            </w:r>
            <w:r w:rsidRPr="00323BD0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 Регламентом актуализации расчетной модели</w:t>
            </w:r>
            <w:r w:rsidRPr="00323BD0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3 к </w:t>
            </w:r>
            <w:r w:rsidRPr="00323BD0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Договору о присоединении к торговой системе </w:t>
            </w:r>
            <w:r w:rsidRPr="00323BD0">
              <w:rPr>
                <w:rFonts w:ascii="Garamond" w:hAnsi="Garamond"/>
                <w:i/>
                <w:sz w:val="22"/>
                <w:szCs w:val="22"/>
                <w:highlight w:val="yellow"/>
              </w:rPr>
              <w:lastRenderedPageBreak/>
              <w:t>оптового рынка</w:t>
            </w:r>
            <w:r w:rsidRPr="00323BD0">
              <w:rPr>
                <w:rFonts w:ascii="Garamond" w:hAnsi="Garamond"/>
                <w:sz w:val="22"/>
                <w:szCs w:val="22"/>
                <w:highlight w:val="yellow"/>
              </w:rPr>
              <w:t xml:space="preserve">), за исключением ГТП генерации, относящихся к тепловым электростанциям из Перечня ТЭС, переданного СО КО в соответствии с п. 4.4 </w:t>
            </w:r>
            <w:r w:rsidRPr="00323BD0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Регламента актуализации расчетной модели</w:t>
            </w:r>
            <w:r w:rsidRPr="00323BD0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3 к </w:t>
            </w:r>
            <w:r w:rsidRPr="00323BD0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 торговой системе оптового рынка</w:t>
            </w:r>
            <w:r w:rsidRPr="00323BD0">
              <w:rPr>
                <w:rFonts w:ascii="Garamond" w:hAnsi="Garamond"/>
                <w:sz w:val="22"/>
                <w:szCs w:val="22"/>
                <w:highlight w:val="yellow"/>
              </w:rPr>
              <w:t>), принимаются равными разнице:</w:t>
            </w:r>
          </w:p>
          <w:p w14:paraId="4F3B1126" w14:textId="77777777" w:rsidR="00D10473" w:rsidRPr="00323BD0" w:rsidRDefault="00D10473" w:rsidP="00BA12D7">
            <w:pPr>
              <w:pStyle w:val="subclauseindent"/>
              <w:numPr>
                <w:ilvl w:val="0"/>
                <w:numId w:val="17"/>
              </w:numPr>
              <w:rPr>
                <w:rFonts w:ascii="Garamond" w:hAnsi="Garamond"/>
                <w:szCs w:val="22"/>
                <w:highlight w:val="yellow"/>
              </w:rPr>
            </w:pPr>
            <w:r w:rsidRPr="00323BD0">
              <w:rPr>
                <w:rFonts w:ascii="Garamond" w:hAnsi="Garamond"/>
                <w:szCs w:val="22"/>
                <w:highlight w:val="yellow"/>
              </w:rPr>
              <w:t xml:space="preserve">максимума из технического и технологического минимумов, определенных для данного часа согласно актуализированной расчетной модели, переданной СО в КО в соответствии с </w:t>
            </w:r>
            <w:r w:rsidRPr="00323BD0">
              <w:rPr>
                <w:rFonts w:ascii="Garamond" w:hAnsi="Garamond"/>
                <w:i/>
                <w:szCs w:val="22"/>
                <w:highlight w:val="yellow"/>
              </w:rPr>
              <w:t>Регламентом актуализации расчетной модели</w:t>
            </w:r>
            <w:r w:rsidRPr="00323BD0">
              <w:rPr>
                <w:rFonts w:ascii="Garamond" w:hAnsi="Garamond"/>
                <w:szCs w:val="22"/>
                <w:highlight w:val="yellow"/>
              </w:rPr>
              <w:t xml:space="preserve"> (Приложение № 3 к </w:t>
            </w:r>
            <w:r w:rsidRPr="00323BD0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323BD0">
              <w:rPr>
                <w:rFonts w:ascii="Garamond" w:hAnsi="Garamond"/>
                <w:szCs w:val="22"/>
                <w:highlight w:val="yellow"/>
              </w:rPr>
              <w:t>);</w:t>
            </w:r>
          </w:p>
          <w:p w14:paraId="280DCA2E" w14:textId="77777777" w:rsidR="00D10473" w:rsidRPr="00323BD0" w:rsidRDefault="00D10473" w:rsidP="00BA12D7">
            <w:pPr>
              <w:pStyle w:val="subclauseindent"/>
              <w:numPr>
                <w:ilvl w:val="0"/>
                <w:numId w:val="17"/>
              </w:numPr>
              <w:rPr>
                <w:rFonts w:ascii="Garamond" w:hAnsi="Garamond"/>
                <w:szCs w:val="22"/>
                <w:highlight w:val="yellow"/>
              </w:rPr>
            </w:pPr>
            <w:r w:rsidRPr="00323BD0">
              <w:rPr>
                <w:rFonts w:ascii="Garamond" w:hAnsi="Garamond"/>
                <w:szCs w:val="22"/>
                <w:highlight w:val="yellow"/>
              </w:rPr>
              <w:t xml:space="preserve">суммы по ЕГО, отнесенным к соответствующей РГЕ и не включенным СО в перечень ВР, в соответствии с Приложением 2 к </w:t>
            </w:r>
            <w:r w:rsidRPr="00323BD0">
              <w:rPr>
                <w:rFonts w:ascii="Garamond" w:hAnsi="Garamond"/>
                <w:i/>
                <w:szCs w:val="22"/>
                <w:highlight w:val="yellow"/>
              </w:rPr>
              <w:t>Регламенту актуализации расчетной модели</w:t>
            </w:r>
            <w:r w:rsidRPr="00323BD0">
              <w:rPr>
                <w:rFonts w:ascii="Garamond" w:hAnsi="Garamond"/>
                <w:szCs w:val="22"/>
                <w:highlight w:val="yellow"/>
              </w:rPr>
              <w:t xml:space="preserve"> (Приложение № 3 к </w:t>
            </w:r>
            <w:r w:rsidRPr="00323BD0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323BD0">
              <w:rPr>
                <w:rFonts w:ascii="Garamond" w:hAnsi="Garamond"/>
                <w:szCs w:val="22"/>
                <w:highlight w:val="yellow"/>
              </w:rPr>
              <w:t xml:space="preserve">), минимальных из величин технических минимумов для данного часа, переданных СО в КО в соответствии с </w:t>
            </w:r>
            <w:r w:rsidRPr="00323BD0">
              <w:rPr>
                <w:rFonts w:ascii="Garamond" w:hAnsi="Garamond"/>
                <w:i/>
                <w:szCs w:val="22"/>
                <w:highlight w:val="yellow"/>
              </w:rPr>
              <w:t>Регламентом актуализации расчетной модели</w:t>
            </w:r>
            <w:r w:rsidRPr="00323BD0">
              <w:rPr>
                <w:rFonts w:ascii="Garamond" w:hAnsi="Garamond"/>
                <w:szCs w:val="22"/>
                <w:highlight w:val="yellow"/>
              </w:rPr>
              <w:t xml:space="preserve"> (Приложение № 3 к </w:t>
            </w:r>
            <w:r w:rsidRPr="00323BD0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323BD0">
              <w:rPr>
                <w:rFonts w:ascii="Garamond" w:hAnsi="Garamond"/>
                <w:szCs w:val="22"/>
                <w:highlight w:val="yellow"/>
              </w:rPr>
              <w:t xml:space="preserve">), и величин технических минимумов, представленных участником в КО в соответствии с формой 12 приложения 1 к </w:t>
            </w:r>
            <w:r w:rsidRPr="00323BD0">
              <w:rPr>
                <w:rFonts w:ascii="Garamond" w:hAnsi="Garamond"/>
                <w:i/>
                <w:szCs w:val="22"/>
                <w:highlight w:val="yellow"/>
              </w:rPr>
              <w:t>Положению о порядке получения статуса  субъекта оптового рынка и ведения реестра субъектов оптового рынка</w:t>
            </w:r>
            <w:r w:rsidRPr="00323BD0">
              <w:rPr>
                <w:rFonts w:ascii="Garamond" w:hAnsi="Garamond"/>
                <w:szCs w:val="22"/>
                <w:highlight w:val="yellow"/>
              </w:rPr>
              <w:t xml:space="preserve"> (Приложение № 1.1 к </w:t>
            </w:r>
            <w:r w:rsidRPr="00323BD0">
              <w:rPr>
                <w:rFonts w:ascii="Garamond" w:hAnsi="Garamond"/>
                <w:i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323BD0">
              <w:rPr>
                <w:rFonts w:ascii="Garamond" w:hAnsi="Garamond"/>
                <w:szCs w:val="22"/>
                <w:highlight w:val="yellow"/>
              </w:rPr>
              <w:t>).</w:t>
            </w:r>
          </w:p>
          <w:p w14:paraId="3412055A" w14:textId="77777777" w:rsidR="00D10473" w:rsidRPr="00323BD0" w:rsidRDefault="00D10473" w:rsidP="00BA12D7">
            <w:pPr>
              <w:pStyle w:val="subclauseindent"/>
              <w:numPr>
                <w:ilvl w:val="0"/>
                <w:numId w:val="15"/>
              </w:numPr>
              <w:rPr>
                <w:rFonts w:ascii="Garamond" w:hAnsi="Garamond"/>
                <w:szCs w:val="22"/>
                <w:highlight w:val="yellow"/>
              </w:rPr>
            </w:pPr>
            <w:r w:rsidRPr="00323BD0">
              <w:rPr>
                <w:rFonts w:ascii="Garamond" w:hAnsi="Garamond"/>
                <w:szCs w:val="22"/>
                <w:highlight w:val="yellow"/>
              </w:rPr>
              <w:t>в случае если в качестве результатов конкурентного отбора ценовых заявок на сутки вперед приняты результаты расчета с учетом ценозависимого снижения объемов покупки электрической энергии в данной ценовой зоне, то в качестве модельных пар &lt;цена-количество&gt; для отнесенных к данной ценовой зоне ГТП потребления,</w:t>
            </w:r>
            <w:r w:rsidRPr="00323BD0">
              <w:rPr>
                <w:rFonts w:ascii="Garamond" w:hAnsi="Garamond"/>
                <w:color w:val="000000"/>
                <w:szCs w:val="22"/>
                <w:highlight w:val="yellow"/>
              </w:rPr>
              <w:t xml:space="preserve"> в отношении которых в соответствии с информацией, указанной в актуализированной расчетной модели, подтверждена готовность к ценозависимому снижению объема покупки электрической энергии, в часы, определенные в соответствии с приложением 5 к настоящему Регламенту, </w:t>
            </w:r>
            <w:r w:rsidRPr="00323BD0">
              <w:rPr>
                <w:rFonts w:ascii="Garamond" w:hAnsi="Garamond"/>
                <w:szCs w:val="22"/>
                <w:highlight w:val="yellow"/>
              </w:rPr>
              <w:t xml:space="preserve">используются пары, сформированные в соответствии с п. 4 Приложения 1 (п. 5 Приложения 1) к </w:t>
            </w:r>
            <w:r w:rsidRPr="00323BD0">
              <w:rPr>
                <w:rFonts w:ascii="Garamond" w:hAnsi="Garamond"/>
                <w:szCs w:val="22"/>
                <w:highlight w:val="yellow"/>
              </w:rPr>
              <w:lastRenderedPageBreak/>
              <w:t>настоящему Регламенту, а в прочие часы и для прочих ГТП используются пары, сформированные в соответствии с п. 1 и 2 приложения 1 к настоящему Регламенту;</w:t>
            </w:r>
          </w:p>
          <w:p w14:paraId="16119CE4" w14:textId="51335C7D" w:rsidR="00D10473" w:rsidRPr="00D10473" w:rsidRDefault="00D10473" w:rsidP="00BA12D7">
            <w:pPr>
              <w:pStyle w:val="subclauseindent"/>
              <w:numPr>
                <w:ilvl w:val="0"/>
                <w:numId w:val="15"/>
              </w:numPr>
              <w:rPr>
                <w:rFonts w:ascii="Garamond" w:hAnsi="Garamond"/>
                <w:szCs w:val="22"/>
              </w:rPr>
            </w:pPr>
            <w:r w:rsidRPr="00323BD0">
              <w:rPr>
                <w:rFonts w:ascii="Garamond" w:hAnsi="Garamond"/>
                <w:szCs w:val="22"/>
                <w:highlight w:val="yellow"/>
              </w:rPr>
              <w:t>в случае если в качестве результатов конкурентного отбора ценовых заявок на сутки вперед приняты результаты расчета без учета ценозависимого снижения объемов покупки электрической энергии в данной ценовой зоне, то в качестве модельных пар &lt;цена-количество&gt; для отнесенных к данной ценовой зоне ГТП используются пары, сформированные в соответствии с п. 1 и 2 приложения 1 к настоящему Регламенту.</w:t>
            </w:r>
          </w:p>
        </w:tc>
        <w:tc>
          <w:tcPr>
            <w:tcW w:w="6662" w:type="dxa"/>
            <w:vAlign w:val="center"/>
          </w:tcPr>
          <w:p w14:paraId="3BF4DFB2" w14:textId="07D1EB94" w:rsidR="00D10473" w:rsidRPr="00D10473" w:rsidRDefault="00323BD0" w:rsidP="00D10473">
            <w:pPr>
              <w:pStyle w:val="20"/>
              <w:numPr>
                <w:ilvl w:val="1"/>
                <w:numId w:val="0"/>
              </w:numPr>
              <w:tabs>
                <w:tab w:val="num" w:pos="36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CB5090">
              <w:rPr>
                <w:rFonts w:ascii="Garamond" w:hAnsi="Garamond"/>
                <w:sz w:val="22"/>
                <w:szCs w:val="22"/>
              </w:rPr>
              <w:lastRenderedPageBreak/>
              <w:t xml:space="preserve">Порядок </w:t>
            </w:r>
            <w:r w:rsidRPr="00F220C3">
              <w:rPr>
                <w:rFonts w:ascii="Garamond" w:hAnsi="Garamond"/>
                <w:sz w:val="22"/>
                <w:szCs w:val="22"/>
                <w:highlight w:val="yellow"/>
              </w:rPr>
              <w:t>формирования перечня ГТП генерации ЭВР</w:t>
            </w:r>
            <w:r w:rsidR="00D10473" w:rsidRPr="00D10473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3C367652" w14:textId="77777777" w:rsidR="00D10473" w:rsidRPr="00D10473" w:rsidRDefault="00D10473" w:rsidP="00D10473">
            <w:pPr>
              <w:pStyle w:val="a8"/>
              <w:widowControl w:val="0"/>
              <w:spacing w:before="12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10473">
              <w:rPr>
                <w:rFonts w:ascii="Garamond" w:eastAsia="Batang" w:hAnsi="Garamond"/>
                <w:sz w:val="22"/>
                <w:szCs w:val="22"/>
                <w:lang w:eastAsia="ar-SA"/>
              </w:rPr>
              <w:t>КО на основании реестра ЭВР, переданного из СО в отношении каждых операционных суток, формирует перечень ГТП генерации ЭВР, в отношении которых осуществляется расчет дополнительных требований по результатам конкурентного отбора ценовых заявок на сутки вперед, следующим образом:</w:t>
            </w:r>
          </w:p>
          <w:p w14:paraId="10660CA5" w14:textId="77777777" w:rsidR="00D10473" w:rsidRPr="00D10473" w:rsidRDefault="00D10473" w:rsidP="00D10473">
            <w:pPr>
              <w:widowControl w:val="0"/>
              <w:spacing w:before="120" w:after="12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1047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в перечень ГТП генерации ЭВР включаются ГТП генерации, в отношении которых на соответствующие операционные сутки </w:t>
            </w:r>
            <w:r w:rsidRPr="00D10473">
              <w:rPr>
                <w:rFonts w:ascii="Garamond" w:eastAsia="Batang" w:hAnsi="Garamond"/>
                <w:sz w:val="22"/>
                <w:szCs w:val="22"/>
                <w:lang w:eastAsia="ar-SA"/>
              </w:rPr>
              <w:lastRenderedPageBreak/>
              <w:t>одновременно выполнены следующие условия:</w:t>
            </w:r>
          </w:p>
          <w:p w14:paraId="35FFDC26" w14:textId="77777777" w:rsidR="00D10473" w:rsidRPr="00D10473" w:rsidRDefault="00D10473" w:rsidP="00D10473">
            <w:pPr>
              <w:pStyle w:val="a4"/>
              <w:widowControl w:val="0"/>
              <w:numPr>
                <w:ilvl w:val="0"/>
                <w:numId w:val="2"/>
              </w:numPr>
              <w:spacing w:before="120" w:after="120"/>
              <w:contextualSpacing w:val="0"/>
              <w:jc w:val="both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10473">
              <w:rPr>
                <w:rFonts w:ascii="Garamond" w:eastAsia="Batang" w:hAnsi="Garamond"/>
                <w:sz w:val="22"/>
                <w:szCs w:val="22"/>
                <w:lang w:eastAsia="ar-SA"/>
              </w:rPr>
              <w:t>ГТП генерации включена СО в реестр ЭВР;</w:t>
            </w:r>
          </w:p>
          <w:p w14:paraId="33AD7F36" w14:textId="77777777" w:rsidR="00D10473" w:rsidRPr="00D10473" w:rsidRDefault="00D10473" w:rsidP="00D10473">
            <w:pPr>
              <w:pStyle w:val="a0"/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D10473">
              <w:rPr>
                <w:rFonts w:ascii="Garamond" w:hAnsi="Garamond"/>
                <w:sz w:val="22"/>
                <w:szCs w:val="22"/>
              </w:rPr>
              <w:t xml:space="preserve">не менее чем в </w:t>
            </w:r>
            <w:r w:rsidRPr="00D10473">
              <w:rPr>
                <w:rFonts w:ascii="Garamond" w:hAnsi="Garamond"/>
                <w:sz w:val="22"/>
                <w:szCs w:val="22"/>
                <w:lang w:val="en-US"/>
              </w:rPr>
              <w:t>N</w:t>
            </w:r>
            <w:r w:rsidRPr="00D10473">
              <w:rPr>
                <w:rFonts w:ascii="Garamond" w:hAnsi="Garamond"/>
                <w:sz w:val="22"/>
                <w:szCs w:val="22"/>
              </w:rPr>
              <w:t>=16 часах данных операционных суток в данной ГТП генерации:</w:t>
            </w:r>
          </w:p>
          <w:p w14:paraId="21F6198E" w14:textId="77777777" w:rsidR="00D10473" w:rsidRPr="00D10473" w:rsidRDefault="00D10473" w:rsidP="00D10473">
            <w:pPr>
              <w:pStyle w:val="a4"/>
              <w:widowControl w:val="0"/>
              <w:numPr>
                <w:ilvl w:val="1"/>
                <w:numId w:val="2"/>
              </w:numPr>
              <w:overflowPunct w:val="0"/>
              <w:adjustRightInd w:val="0"/>
              <w:spacing w:before="120" w:after="120"/>
              <w:ind w:right="119"/>
              <w:contextualSpacing w:val="0"/>
              <w:jc w:val="both"/>
              <w:textAlignment w:val="baseline"/>
              <w:rPr>
                <w:rFonts w:ascii="Garamond" w:eastAsia="Batang" w:hAnsi="Garamond"/>
                <w:sz w:val="22"/>
                <w:szCs w:val="22"/>
                <w:lang w:eastAsia="ar-SA"/>
              </w:rPr>
            </w:pPr>
            <w:r w:rsidRPr="00D1047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значение полного планового почасового объема производства электроэнергии не превышает величину суммарного по режимным генерирующим единицам, отнесенным к данной ГТП генерации, нижнего предела регулирования, определенного на основании ограничений, переданных СО в составе актуализированной расчетной модели, используемой при проведении конкурентного отбора ценовых заявок на сутки вперед, на соответствующие операционные сутки; </w:t>
            </w:r>
          </w:p>
          <w:p w14:paraId="793F1561" w14:textId="77777777" w:rsidR="00D10473" w:rsidRPr="00D10473" w:rsidRDefault="00D10473" w:rsidP="00D10473">
            <w:pPr>
              <w:pStyle w:val="a4"/>
              <w:widowControl w:val="0"/>
              <w:numPr>
                <w:ilvl w:val="1"/>
                <w:numId w:val="2"/>
              </w:numPr>
              <w:spacing w:before="120" w:after="120"/>
              <w:contextualSpacing w:val="0"/>
              <w:jc w:val="both"/>
              <w:rPr>
                <w:rFonts w:ascii="Garamond" w:hAnsi="Garamond"/>
                <w:sz w:val="22"/>
                <w:szCs w:val="22"/>
              </w:rPr>
            </w:pPr>
            <w:r w:rsidRPr="00D1047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ГТП генерации не отнесена к указанным в подпункте «а» пункта 3.8.9 </w:t>
            </w:r>
            <w:r w:rsidRPr="00D10473">
              <w:rPr>
                <w:rFonts w:ascii="Garamond" w:eastAsia="Batang" w:hAnsi="Garamond"/>
                <w:i/>
                <w:iCs/>
                <w:sz w:val="22"/>
                <w:szCs w:val="22"/>
                <w:lang w:eastAsia="ar-SA"/>
              </w:rPr>
              <w:t>Регламента подачи ценовых заявок участниками оптового рынка</w:t>
            </w:r>
            <w:r w:rsidRPr="00D10473">
              <w:rPr>
                <w:rFonts w:ascii="Garamond" w:eastAsia="Batang" w:hAnsi="Garamond"/>
                <w:sz w:val="22"/>
                <w:szCs w:val="22"/>
                <w:lang w:eastAsia="ar-SA"/>
              </w:rPr>
              <w:t xml:space="preserve"> (Приложение № 5 к </w:t>
            </w:r>
            <w:r w:rsidRPr="00D10473">
              <w:rPr>
                <w:rFonts w:ascii="Garamond" w:eastAsia="Batang" w:hAnsi="Garamond"/>
                <w:i/>
                <w:iCs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D10473">
              <w:rPr>
                <w:rFonts w:ascii="Garamond" w:eastAsia="Batang" w:hAnsi="Garamond"/>
                <w:sz w:val="22"/>
                <w:szCs w:val="22"/>
                <w:lang w:eastAsia="ar-SA"/>
              </w:rPr>
              <w:t>) ГТП генерации, включающим генерирующие объекты, мощность которых поставляется в вынужденном режиме.</w:t>
            </w:r>
          </w:p>
          <w:p w14:paraId="3CBC9EE9" w14:textId="3713EB9B" w:rsidR="00D10473" w:rsidRPr="00F80064" w:rsidRDefault="00D10473" w:rsidP="00D10473">
            <w:pPr>
              <w:spacing w:before="120" w:after="120"/>
              <w:ind w:left="31" w:firstLine="395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</w:tbl>
    <w:p w14:paraId="205A10CF" w14:textId="77777777" w:rsidR="004A2E03" w:rsidRDefault="004A2E03" w:rsidP="004A2E03"/>
    <w:p w14:paraId="4FE6F815" w14:textId="0C678854" w:rsidR="00BC156A" w:rsidRPr="00563E6D" w:rsidRDefault="00BC156A" w:rsidP="00BC156A">
      <w:pPr>
        <w:pStyle w:val="1"/>
        <w:spacing w:before="0"/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Предложения по изменениям и дополнениям в РЕГЛАМЕНТ </w:t>
      </w:r>
      <w:r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РАСЧЕТА ПЛАНОВЫХ ОБЪЕМОВ ПРОИЗВОДСТВА И ПОТРЕБЛЕНИЯ И РАСЧЕТА СТОИМОСТИ ЭЛЕКТРОЭНЕРГИИ НА СУТКИ ВПЕРЕД </w:t>
      </w: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(Приложение № </w:t>
      </w:r>
      <w:r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>8</w:t>
      </w:r>
      <w:r w:rsidR="001A295B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 к Договору о </w:t>
      </w: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>присоединении к торговой системе оптового рынка)</w:t>
      </w:r>
    </w:p>
    <w:p w14:paraId="6AC82AF2" w14:textId="77777777" w:rsidR="00BC156A" w:rsidRPr="005422F9" w:rsidRDefault="00BC156A" w:rsidP="00BC156A">
      <w:pPr>
        <w:rPr>
          <w:rFonts w:ascii="Garamond" w:eastAsia="Calibri" w:hAnsi="Garamond" w:cs="Garamond"/>
          <w:lang w:eastAsia="en-US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662"/>
        <w:gridCol w:w="6662"/>
      </w:tblGrid>
      <w:tr w:rsidR="00BC156A" w:rsidRPr="00E6508A" w14:paraId="1C504812" w14:textId="77777777" w:rsidTr="00BC156A">
        <w:trPr>
          <w:trHeight w:val="435"/>
        </w:trPr>
        <w:tc>
          <w:tcPr>
            <w:tcW w:w="1560" w:type="dxa"/>
            <w:vAlign w:val="center"/>
          </w:tcPr>
          <w:p w14:paraId="1C2486A5" w14:textId="77777777" w:rsidR="00BC156A" w:rsidRPr="00E6508A" w:rsidRDefault="00BC156A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№</w:t>
            </w:r>
          </w:p>
          <w:p w14:paraId="404E1DD1" w14:textId="77777777" w:rsidR="00BC156A" w:rsidRPr="00E6508A" w:rsidRDefault="00BC156A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662" w:type="dxa"/>
            <w:vAlign w:val="center"/>
          </w:tcPr>
          <w:p w14:paraId="0FDAA568" w14:textId="77777777" w:rsidR="00BC156A" w:rsidRPr="00E6508A" w:rsidRDefault="00BC156A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Редакция, действующая на момент</w:t>
            </w:r>
          </w:p>
          <w:p w14:paraId="52084F63" w14:textId="77777777" w:rsidR="00BC156A" w:rsidRPr="00E6508A" w:rsidRDefault="00BC156A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6662" w:type="dxa"/>
            <w:vAlign w:val="center"/>
          </w:tcPr>
          <w:p w14:paraId="23DA632E" w14:textId="77777777" w:rsidR="00BC156A" w:rsidRPr="00E6508A" w:rsidRDefault="00BC156A" w:rsidP="00BC156A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Предлагаемая редакция</w:t>
            </w:r>
          </w:p>
          <w:p w14:paraId="0C1BA9DD" w14:textId="77777777" w:rsidR="00BC156A" w:rsidRPr="00E6508A" w:rsidRDefault="00BC156A" w:rsidP="00BC156A">
            <w:pPr>
              <w:jc w:val="center"/>
              <w:rPr>
                <w:rFonts w:ascii="Garamond" w:eastAsia="Calibri" w:hAnsi="Garamond" w:cs="Garamond"/>
                <w:sz w:val="22"/>
                <w:szCs w:val="22"/>
                <w:lang w:eastAsia="en-US"/>
              </w:rPr>
            </w:pPr>
            <w:r w:rsidRPr="00E6508A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BC156A" w:rsidRPr="00E6508A" w14:paraId="57F9F0E8" w14:textId="77777777" w:rsidTr="00BC156A">
        <w:trPr>
          <w:trHeight w:val="435"/>
        </w:trPr>
        <w:tc>
          <w:tcPr>
            <w:tcW w:w="1560" w:type="dxa"/>
          </w:tcPr>
          <w:p w14:paraId="4EE9AAA3" w14:textId="77777777" w:rsidR="00BC156A" w:rsidRPr="00E6508A" w:rsidRDefault="00BC156A" w:rsidP="00BC156A">
            <w:pPr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13.1</w:t>
            </w:r>
          </w:p>
        </w:tc>
        <w:tc>
          <w:tcPr>
            <w:tcW w:w="6662" w:type="dxa"/>
          </w:tcPr>
          <w:p w14:paraId="72B3AEBB" w14:textId="70C7B0E2" w:rsidR="00231780" w:rsidRPr="00231780" w:rsidRDefault="00231780" w:rsidP="00231780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bookmarkStart w:id="42" w:name="_Toc154760328"/>
            <w:r w:rsidRPr="00231780">
              <w:rPr>
                <w:rFonts w:ascii="Garamond" w:hAnsi="Garamond" w:cs="Arial"/>
                <w:szCs w:val="22"/>
                <w:lang w:val="ru-RU"/>
              </w:rPr>
              <w:t xml:space="preserve">Расчет </w:t>
            </w:r>
            <w:r w:rsidRPr="00231780">
              <w:rPr>
                <w:rFonts w:ascii="Garamond" w:hAnsi="Garamond" w:cs="Arial"/>
                <w:szCs w:val="22"/>
                <w:highlight w:val="yellow"/>
                <w:lang w:val="ru-RU"/>
              </w:rPr>
              <w:t>модельной</w:t>
            </w:r>
            <w:r w:rsidRPr="00231780">
              <w:rPr>
                <w:rFonts w:ascii="Garamond" w:hAnsi="Garamond" w:cs="Arial"/>
                <w:szCs w:val="22"/>
                <w:lang w:val="ru-RU"/>
              </w:rPr>
              <w:t xml:space="preserve"> цены электрической энергии в ГТП генерации, для целей определения предварительной величины дополнительных требований в отношении ГТП генерации, включенной в перечень ГТП генерации ЭВР</w:t>
            </w:r>
            <w:bookmarkEnd w:id="42"/>
          </w:p>
          <w:p w14:paraId="2325AF85" w14:textId="7613DA89" w:rsidR="00231780" w:rsidRPr="00231780" w:rsidRDefault="00231780" w:rsidP="00231780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231780">
              <w:rPr>
                <w:rFonts w:ascii="Garamond" w:hAnsi="Garamond"/>
                <w:position w:val="-14"/>
                <w:szCs w:val="22"/>
                <w:highlight w:val="yellow"/>
                <w:lang w:val="ru-RU"/>
              </w:rPr>
              <w:object w:dxaOrig="880" w:dyaOrig="400" w14:anchorId="5FD68D0E">
                <v:shape id="_x0000_i1038" type="#_x0000_t75" style="width:60pt;height:29.4pt" o:ole="">
                  <v:imagedata r:id="rId27" o:title=""/>
                </v:shape>
                <o:OLEObject Type="Embed" ProgID="Equation.3" ShapeID="_x0000_i1038" DrawAspect="Content" ObjectID="_1796490226" r:id="rId28"/>
              </w:object>
            </w:r>
            <w:r w:rsidRPr="00231780">
              <w:rPr>
                <w:rFonts w:ascii="Garamond" w:hAnsi="Garamond"/>
                <w:szCs w:val="22"/>
                <w:lang w:val="ru-RU"/>
              </w:rPr>
              <w:t xml:space="preserve"> [руб./МВт.ч] – 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>модельная</w:t>
            </w:r>
            <w:r w:rsidRPr="00231780">
              <w:rPr>
                <w:rFonts w:ascii="Garamond" w:hAnsi="Garamond"/>
                <w:szCs w:val="22"/>
                <w:lang w:val="ru-RU"/>
              </w:rPr>
              <w:t xml:space="preserve"> цена электрической энергии в ГТП генерации </w:t>
            </w:r>
            <w:r w:rsidRPr="00231780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231780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231780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231780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231780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231780">
              <w:rPr>
                <w:rFonts w:ascii="Garamond" w:hAnsi="Garamond"/>
                <w:szCs w:val="22"/>
                <w:lang w:val="ru-RU"/>
              </w:rPr>
              <w:t xml:space="preserve">, рассчитанная для целей определения предварительной величины дополнительных требований в отношении ГТП генерации, включенной </w:t>
            </w:r>
            <w:bookmarkStart w:id="43" w:name="OLE_LINK3"/>
            <w:bookmarkStart w:id="44" w:name="OLE_LINK4"/>
            <w:r w:rsidRPr="00231780">
              <w:rPr>
                <w:rFonts w:ascii="Garamond" w:hAnsi="Garamond"/>
                <w:szCs w:val="22"/>
                <w:lang w:val="ru-RU"/>
              </w:rPr>
              <w:t xml:space="preserve">в перечень ГТП генерации </w:t>
            </w:r>
            <w:bookmarkEnd w:id="43"/>
            <w:bookmarkEnd w:id="44"/>
            <w:r w:rsidRPr="00231780">
              <w:rPr>
                <w:rFonts w:ascii="Garamond" w:hAnsi="Garamond"/>
                <w:szCs w:val="22"/>
                <w:lang w:val="ru-RU"/>
              </w:rPr>
              <w:t>ЭВР.</w:t>
            </w:r>
          </w:p>
          <w:p w14:paraId="77CB493F" w14:textId="77777777" w:rsidR="00231780" w:rsidRPr="00231780" w:rsidRDefault="00231780" w:rsidP="00231780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231780">
              <w:rPr>
                <w:rFonts w:ascii="Garamond" w:hAnsi="Garamond"/>
                <w:szCs w:val="22"/>
                <w:lang w:val="ru-RU"/>
              </w:rPr>
              <w:t xml:space="preserve">КО рассчитывает величину </w:t>
            </w:r>
            <w:r w:rsidRPr="00231780">
              <w:rPr>
                <w:rFonts w:ascii="Garamond" w:hAnsi="Garamond"/>
                <w:position w:val="-14"/>
                <w:szCs w:val="22"/>
                <w:highlight w:val="yellow"/>
                <w:lang w:val="ru-RU"/>
              </w:rPr>
              <w:object w:dxaOrig="880" w:dyaOrig="400" w14:anchorId="44EE4613">
                <v:shape id="_x0000_i1039" type="#_x0000_t75" style="width:60pt;height:29.4pt" o:ole="">
                  <v:imagedata r:id="rId29" o:title=""/>
                </v:shape>
                <o:OLEObject Type="Embed" ProgID="Equation.3" ShapeID="_x0000_i1039" DrawAspect="Content" ObjectID="_1796490227" r:id="rId30"/>
              </w:object>
            </w:r>
            <w:r w:rsidRPr="00231780">
              <w:rPr>
                <w:rFonts w:ascii="Garamond" w:hAnsi="Garamond"/>
                <w:szCs w:val="22"/>
                <w:lang w:val="ru-RU"/>
              </w:rPr>
              <w:t xml:space="preserve"> в соответствии с формулой:</w:t>
            </w:r>
          </w:p>
          <w:p w14:paraId="4CC5DE1D" w14:textId="77777777" w:rsidR="00231780" w:rsidRPr="00231780" w:rsidRDefault="00231780" w:rsidP="00231780">
            <w:pPr>
              <w:pStyle w:val="subsubclauseindent"/>
              <w:ind w:left="0"/>
              <w:jc w:val="left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>1. Если</w:t>
            </w:r>
            <w:r w:rsidRPr="00231780">
              <w:rPr>
                <w:rFonts w:ascii="Garamond" w:hAnsi="Garamond"/>
                <w:position w:val="-14"/>
                <w:szCs w:val="22"/>
                <w:highlight w:val="yellow"/>
              </w:rPr>
              <w:object w:dxaOrig="1780" w:dyaOrig="400" w14:anchorId="040327A4">
                <v:shape id="_x0000_i1040" type="#_x0000_t75" style="width:112.2pt;height:26.4pt" o:ole="">
                  <v:imagedata r:id="rId31" o:title=""/>
                </v:shape>
                <o:OLEObject Type="Embed" ProgID="Equation.3" ShapeID="_x0000_i1040" DrawAspect="Content" ObjectID="_1796490228" r:id="rId32"/>
              </w:objec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>, то</w:t>
            </w:r>
          </w:p>
          <w:p w14:paraId="5DE6CB7C" w14:textId="77777777" w:rsidR="00231780" w:rsidRPr="00231780" w:rsidRDefault="00231780" w:rsidP="00231780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231780">
              <w:rPr>
                <w:rFonts w:ascii="Garamond" w:hAnsi="Garamond"/>
                <w:position w:val="-32"/>
                <w:szCs w:val="22"/>
                <w:highlight w:val="yellow"/>
                <w:lang w:val="ru-RU"/>
              </w:rPr>
              <w:object w:dxaOrig="3640" w:dyaOrig="760" w14:anchorId="08145ECD">
                <v:shape id="_x0000_i1041" type="#_x0000_t75" style="width:252pt;height:53.4pt" o:ole="">
                  <v:imagedata r:id="rId33" o:title=""/>
                </v:shape>
                <o:OLEObject Type="Embed" ProgID="Equation.3" ShapeID="_x0000_i1041" DrawAspect="Content" ObjectID="_1796490229" r:id="rId34"/>
              </w:objec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>.</w:t>
            </w:r>
          </w:p>
          <w:p w14:paraId="7A1942CA" w14:textId="77777777" w:rsidR="00231780" w:rsidRPr="00231780" w:rsidRDefault="00231780" w:rsidP="00231780">
            <w:pPr>
              <w:pStyle w:val="subsubclauseindent"/>
              <w:ind w:left="0"/>
              <w:jc w:val="left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>2. Если</w:t>
            </w:r>
            <w:r w:rsidRPr="00231780">
              <w:rPr>
                <w:rFonts w:ascii="Garamond" w:hAnsi="Garamond"/>
                <w:position w:val="-14"/>
                <w:szCs w:val="22"/>
                <w:highlight w:val="yellow"/>
              </w:rPr>
              <w:object w:dxaOrig="1780" w:dyaOrig="400" w14:anchorId="108595FF">
                <v:shape id="_x0000_i1042" type="#_x0000_t75" style="width:112.2pt;height:26.4pt" o:ole="">
                  <v:imagedata r:id="rId35" o:title=""/>
                </v:shape>
                <o:OLEObject Type="Embed" ProgID="Equation.3" ShapeID="_x0000_i1042" DrawAspect="Content" ObjectID="_1796490230" r:id="rId36"/>
              </w:objec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>, то</w:t>
            </w:r>
          </w:p>
          <w:p w14:paraId="36242B0E" w14:textId="77777777" w:rsidR="00231780" w:rsidRPr="00231780" w:rsidRDefault="00231780" w:rsidP="00231780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231780">
              <w:rPr>
                <w:rFonts w:ascii="Garamond" w:hAnsi="Garamond"/>
                <w:position w:val="-30"/>
                <w:szCs w:val="22"/>
                <w:highlight w:val="yellow"/>
                <w:lang w:val="ru-RU"/>
              </w:rPr>
              <w:object w:dxaOrig="3120" w:dyaOrig="560" w14:anchorId="6FD821F7">
                <v:shape id="_x0000_i1043" type="#_x0000_t75" style="width:213.6pt;height:39.6pt" o:ole="">
                  <v:imagedata r:id="rId37" o:title=""/>
                </v:shape>
                <o:OLEObject Type="Embed" ProgID="Equation.3" ShapeID="_x0000_i1043" DrawAspect="Content" ObjectID="_1796490231" r:id="rId38"/>
              </w:objec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</w:p>
          <w:p w14:paraId="249492AD" w14:textId="77777777" w:rsidR="00231780" w:rsidRPr="00231780" w:rsidRDefault="00231780" w:rsidP="00231780">
            <w:pPr>
              <w:pStyle w:val="subsubclauseindent"/>
              <w:spacing w:after="0"/>
              <w:ind w:left="601" w:hanging="425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 xml:space="preserve">где </w:t>
            </w:r>
            <w:r w:rsidRPr="00231780">
              <w:rPr>
                <w:rFonts w:ascii="Garamond" w:hAnsi="Garamond"/>
                <w:position w:val="-14"/>
                <w:szCs w:val="22"/>
                <w:highlight w:val="yellow"/>
                <w:lang w:val="ru-RU"/>
              </w:rPr>
              <w:object w:dxaOrig="760" w:dyaOrig="400" w14:anchorId="519BE1C3">
                <v:shape id="_x0000_i1044" type="#_x0000_t75" style="width:53.4pt;height:29.4pt" o:ole="">
                  <v:imagedata r:id="rId39" o:title=""/>
                </v:shape>
                <o:OLEObject Type="Embed" ProgID="Equation.3" ShapeID="_x0000_i1044" DrawAspect="Content" ObjectID="_1796490232" r:id="rId40"/>
              </w:objec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 xml:space="preserve"> [руб./МВт.ч] – модельная узловая цена электроэнергии в узле расчетной модели </w:t>
            </w:r>
            <w:r w:rsidRPr="0023178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n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час операционных суток </w:t>
            </w:r>
            <w:r w:rsidRPr="0023178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h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определенная КО при проведении процедуры модельного конкурентного отбора ценовых заявок на сутки вперед в соответствии с разделом 10 </w:t>
            </w:r>
            <w:r w:rsidRPr="00231780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Регламента проведения конкурентного отбора ценовых заявок на сутки вперед 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>(Приложение № 7</w:t>
            </w:r>
            <w:r w:rsidRPr="00231780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к Договору о присоединении к торговой системе оптового рынка)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>;</w:t>
            </w:r>
          </w:p>
          <w:p w14:paraId="72CBC179" w14:textId="77777777" w:rsidR="00231780" w:rsidRPr="00231780" w:rsidRDefault="00231780" w:rsidP="00231780">
            <w:pPr>
              <w:pStyle w:val="subsubclauseindent"/>
              <w:spacing w:after="0"/>
              <w:ind w:left="601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231780">
              <w:rPr>
                <w:rFonts w:ascii="Garamond" w:hAnsi="Garamond"/>
                <w:position w:val="-30"/>
                <w:szCs w:val="22"/>
                <w:highlight w:val="yellow"/>
                <w:lang w:val="ru-RU"/>
              </w:rPr>
              <w:object w:dxaOrig="3100" w:dyaOrig="560" w14:anchorId="6430D85E">
                <v:shape id="_x0000_i1045" type="#_x0000_t75" style="width:211.8pt;height:39.6pt" o:ole="">
                  <v:imagedata r:id="rId41" o:title=""/>
                </v:shape>
                <o:OLEObject Type="Embed" ProgID="Equation.3" ShapeID="_x0000_i1045" DrawAspect="Content" ObjectID="_1796490233" r:id="rId42"/>
              </w:object>
            </w:r>
            <w:r w:rsidRPr="00231780">
              <w:rPr>
                <w:rFonts w:ascii="Garamond" w:hAnsi="Garamond"/>
                <w:position w:val="-30"/>
                <w:szCs w:val="22"/>
                <w:highlight w:val="yellow"/>
                <w:lang w:val="ru-RU"/>
              </w:rPr>
              <w:t>;</w:t>
            </w:r>
          </w:p>
          <w:p w14:paraId="0DCA3BDE" w14:textId="77777777" w:rsidR="00231780" w:rsidRPr="00231780" w:rsidRDefault="00231780" w:rsidP="00231780">
            <w:pPr>
              <w:pStyle w:val="subsubclauseindent"/>
              <w:spacing w:after="0"/>
              <w:ind w:left="601"/>
              <w:rPr>
                <w:rFonts w:ascii="Garamond" w:hAnsi="Garamond"/>
                <w:position w:val="-30"/>
                <w:szCs w:val="22"/>
                <w:highlight w:val="yellow"/>
                <w:lang w:val="ru-RU"/>
              </w:rPr>
            </w:pPr>
            <w:r w:rsidRPr="00231780">
              <w:rPr>
                <w:rFonts w:ascii="Garamond" w:hAnsi="Garamond"/>
                <w:position w:val="-30"/>
                <w:szCs w:val="22"/>
                <w:highlight w:val="yellow"/>
                <w:lang w:val="ru-RU"/>
              </w:rPr>
              <w:object w:dxaOrig="3200" w:dyaOrig="560" w14:anchorId="40E988E2">
                <v:shape id="_x0000_i1046" type="#_x0000_t75" style="width:219pt;height:39.6pt" o:ole="">
                  <v:imagedata r:id="rId43" o:title=""/>
                </v:shape>
                <o:OLEObject Type="Embed" ProgID="Equation.3" ShapeID="_x0000_i1046" DrawAspect="Content" ObjectID="_1796490234" r:id="rId44"/>
              </w:object>
            </w:r>
            <w:r w:rsidRPr="00231780">
              <w:rPr>
                <w:rFonts w:ascii="Garamond" w:hAnsi="Garamond"/>
                <w:position w:val="-30"/>
                <w:szCs w:val="22"/>
                <w:highlight w:val="yellow"/>
                <w:lang w:val="ru-RU"/>
              </w:rPr>
              <w:t>;</w:t>
            </w:r>
          </w:p>
          <w:p w14:paraId="22675F55" w14:textId="77777777" w:rsidR="00231780" w:rsidRPr="00231780" w:rsidRDefault="00231780" w:rsidP="00231780">
            <w:pPr>
              <w:pStyle w:val="subsubclauseindent"/>
              <w:spacing w:after="0"/>
              <w:ind w:left="601"/>
              <w:rPr>
                <w:rFonts w:ascii="Garamond" w:hAnsi="Garamond"/>
                <w:i/>
                <w:szCs w:val="22"/>
                <w:highlight w:val="yellow"/>
                <w:lang w:val="ru-RU"/>
              </w:rPr>
            </w:pPr>
            <w:r w:rsidRPr="00231780">
              <w:rPr>
                <w:rFonts w:ascii="Garamond" w:hAnsi="Garamond"/>
                <w:position w:val="-14"/>
                <w:szCs w:val="22"/>
                <w:highlight w:val="yellow"/>
                <w:lang w:val="ru-RU"/>
              </w:rPr>
              <w:object w:dxaOrig="940" w:dyaOrig="400" w14:anchorId="5A350DCF">
                <v:shape id="_x0000_i1047" type="#_x0000_t75" style="width:69pt;height:29.4pt" o:ole="" fillcolor="window">
                  <v:imagedata r:id="rId45" o:title=""/>
                </v:shape>
                <o:OLEObject Type="Embed" ProgID="Equation.3" ShapeID="_x0000_i1047" DrawAspect="Content" ObjectID="_1796490235" r:id="rId46"/>
              </w:objec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 xml:space="preserve"> [МВт] – плановая среднечасовая активная мощность режимной генерирующей единицы </w:t>
            </w:r>
            <w:r w:rsidRPr="0023178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g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час операционных суток </w:t>
            </w:r>
            <w:r w:rsidRPr="0023178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h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определенная КО при проведении процедуры модельного конкурентного отбора ценовых заявок на сутки вперед в соответствии с разделом 10 </w:t>
            </w:r>
            <w:r w:rsidRPr="00231780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Регламента проведения конкурентного отбора ценовых заявок на сутки вперед 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>(Приложение № 7</w:t>
            </w:r>
            <w:r w:rsidRPr="00231780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к Договору о присоединении к торговой системе оптового рынка)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 xml:space="preserve">. Если процедура модельного конкурентного отбора ценовых заявок признана несостоявшейся, КО принимает величину </w:t>
            </w:r>
            <w:r w:rsidRPr="00231780">
              <w:rPr>
                <w:rFonts w:ascii="Garamond" w:hAnsi="Garamond"/>
                <w:position w:val="-14"/>
                <w:szCs w:val="22"/>
                <w:highlight w:val="yellow"/>
                <w:lang w:val="ru-RU"/>
              </w:rPr>
              <w:object w:dxaOrig="580" w:dyaOrig="400" w14:anchorId="405F9185">
                <v:shape id="_x0000_i1048" type="#_x0000_t75" style="width:42.6pt;height:29.4pt" o:ole="" fillcolor="window">
                  <v:imagedata r:id="rId47" o:title=""/>
                </v:shape>
                <o:OLEObject Type="Embed" ProgID="Equation.3" ShapeID="_x0000_i1048" DrawAspect="Content" ObjectID="_1796490236" r:id="rId48"/>
              </w:objec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lastRenderedPageBreak/>
              <w:t>равной величине, определяемой в соответствии с</w:t>
            </w:r>
            <w:r w:rsidRPr="00231780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Регламентом проведения конкурентного отбора ценовых заявок на сутки вперед 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>(Приложение № 7</w:t>
            </w:r>
            <w:r w:rsidRPr="00231780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к Договору о присоединении к торговой системе оптового рынка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>);</w:t>
            </w:r>
          </w:p>
          <w:p w14:paraId="72C115BE" w14:textId="77777777" w:rsidR="00231780" w:rsidRPr="00231780" w:rsidRDefault="00231780" w:rsidP="00231780">
            <w:pPr>
              <w:pStyle w:val="subclauseindent"/>
              <w:ind w:left="601"/>
              <w:rPr>
                <w:rFonts w:ascii="Garamond" w:hAnsi="Garamond"/>
                <w:szCs w:val="22"/>
                <w:highlight w:val="yellow"/>
              </w:rPr>
            </w:pPr>
            <w:r w:rsidRPr="00231780">
              <w:rPr>
                <w:rFonts w:ascii="Garamond" w:hAnsi="Garamond"/>
                <w:position w:val="-6"/>
                <w:szCs w:val="22"/>
                <w:highlight w:val="yellow"/>
              </w:rPr>
              <w:object w:dxaOrig="300" w:dyaOrig="279" w14:anchorId="2D5E748F">
                <v:shape id="_x0000_i1049" type="#_x0000_t75" style="width:21.6pt;height:18.6pt" o:ole="">
                  <v:imagedata r:id="rId49" o:title=""/>
                </v:shape>
                <o:OLEObject Type="Embed" ProgID="Equation.3" ShapeID="_x0000_i1049" DrawAspect="Content" ObjectID="_1796490237" r:id="rId50"/>
              </w:object>
            </w:r>
            <w:r w:rsidRPr="00231780">
              <w:rPr>
                <w:rFonts w:ascii="Garamond" w:hAnsi="Garamond"/>
                <w:szCs w:val="22"/>
                <w:highlight w:val="yellow"/>
              </w:rPr>
              <w:t xml:space="preserve"> [ч] – временной промежуток, равный часу операционных суток;</w:t>
            </w:r>
          </w:p>
          <w:p w14:paraId="746C205E" w14:textId="77777777" w:rsidR="00231780" w:rsidRPr="00231780" w:rsidRDefault="00231780" w:rsidP="00231780">
            <w:pPr>
              <w:pStyle w:val="subsubclauseindent"/>
              <w:spacing w:after="0"/>
              <w:ind w:left="601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23178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i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– участник оптового рынка;</w:t>
            </w:r>
          </w:p>
          <w:p w14:paraId="7322AA36" w14:textId="77777777" w:rsidR="00231780" w:rsidRPr="00231780" w:rsidRDefault="00231780" w:rsidP="00231780">
            <w:pPr>
              <w:pStyle w:val="subsubclauseindent"/>
              <w:spacing w:after="0"/>
              <w:ind w:left="601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231780">
              <w:rPr>
                <w:rFonts w:ascii="Garamond" w:hAnsi="Garamond"/>
                <w:i/>
                <w:szCs w:val="22"/>
                <w:highlight w:val="yellow"/>
                <w:lang w:val="en-US"/>
              </w:rPr>
              <w:t>q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– ГТП генерации; </w:t>
            </w:r>
          </w:p>
          <w:p w14:paraId="13E8C165" w14:textId="77777777" w:rsidR="00231780" w:rsidRPr="00231780" w:rsidRDefault="00231780" w:rsidP="00231780">
            <w:pPr>
              <w:pStyle w:val="subsubclauseindent"/>
              <w:spacing w:after="0"/>
              <w:ind w:left="601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23178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n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– узел расчетной модели;</w:t>
            </w:r>
          </w:p>
          <w:p w14:paraId="63500932" w14:textId="77777777" w:rsidR="00231780" w:rsidRPr="00231780" w:rsidRDefault="00231780" w:rsidP="00231780">
            <w:pPr>
              <w:pStyle w:val="subsubclauseindent"/>
              <w:spacing w:after="0"/>
              <w:ind w:left="601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231780">
              <w:rPr>
                <w:rFonts w:ascii="Garamond" w:hAnsi="Garamond"/>
                <w:i/>
                <w:szCs w:val="22"/>
                <w:highlight w:val="yellow"/>
              </w:rPr>
              <w:t>g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– режимная генерирующая единица;</w:t>
            </w:r>
          </w:p>
          <w:p w14:paraId="107DA446" w14:textId="77777777" w:rsidR="00231780" w:rsidRPr="00231780" w:rsidRDefault="00231780" w:rsidP="00231780">
            <w:pPr>
              <w:pStyle w:val="subsubclauseindent"/>
              <w:spacing w:after="0"/>
              <w:ind w:left="601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23178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h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– час операционных суток.</w:t>
            </w:r>
          </w:p>
          <w:p w14:paraId="3F13D47E" w14:textId="77777777" w:rsidR="00231780" w:rsidRPr="00231780" w:rsidRDefault="00231780" w:rsidP="00231780">
            <w:pPr>
              <w:pStyle w:val="subsubclauseindent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 xml:space="preserve">В случае если процедура модельного конкурентного отбора, проводимого в соответствии с разделом 10 </w:t>
            </w:r>
            <w:r w:rsidRPr="0023178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проведения конкурентного отбора ценовых заявок на сутки вперед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7 к </w:t>
            </w:r>
            <w:r w:rsidRPr="0023178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 xml:space="preserve">), в ГТП генерации была признана несостоявшейся вследствие наступления событий, указанных в подпункте 9 п. 5.3 </w:t>
            </w:r>
            <w:r w:rsidRPr="0023178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проведения конкурентного отбора ценовых заявок на сутки вперед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7 к </w:t>
            </w:r>
            <w:r w:rsidRPr="0023178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 xml:space="preserve">), то модельная цена электрической энергии в ГТП генерации принимается равной цене на электрическую энергию в ГТП, определенной в соответствии с п. 8 </w:t>
            </w:r>
            <w:r w:rsidRPr="0023178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проведения конкурентного отбора ценовых заявок на сутки вперед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7 к </w:t>
            </w:r>
            <w:r w:rsidRPr="00231780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231780">
              <w:rPr>
                <w:rFonts w:ascii="Garamond" w:hAnsi="Garamond"/>
                <w:szCs w:val="22"/>
                <w:highlight w:val="yellow"/>
                <w:lang w:val="ru-RU"/>
              </w:rPr>
              <w:t>).</w:t>
            </w:r>
          </w:p>
          <w:p w14:paraId="76CBAF0D" w14:textId="77777777" w:rsidR="00231780" w:rsidRPr="00231780" w:rsidRDefault="00231780" w:rsidP="00231780">
            <w:pPr>
              <w:spacing w:before="120" w:after="120"/>
              <w:jc w:val="both"/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</w:pPr>
            <w:r w:rsidRPr="00231780">
              <w:rPr>
                <w:rFonts w:ascii="Garamond" w:hAnsi="Garamond"/>
                <w:sz w:val="22"/>
                <w:szCs w:val="22"/>
                <w:highlight w:val="yellow"/>
              </w:rPr>
              <w:t>Расчет цены электрической энергии в ГТП генерации для целей определения предварительной величины дополнительных требований в отношении ГТП генерации, включенной в Перечень ТЭС</w:t>
            </w:r>
          </w:p>
          <w:p w14:paraId="7F077849" w14:textId="77777777" w:rsidR="00231780" w:rsidRPr="00231780" w:rsidRDefault="00231780" w:rsidP="0023178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500" w:dyaOrig="400" w14:anchorId="1BAA523E">
                <v:shape id="_x0000_i1050" type="#_x0000_t75" style="width:75pt;height:21.6pt" o:ole="">
                  <v:imagedata r:id="rId18" o:title=""/>
                </v:shape>
                <o:OLEObject Type="Embed" ProgID="Equation.3" ShapeID="_x0000_i1050" DrawAspect="Content" ObjectID="_1796490238" r:id="rId51"/>
              </w:object>
            </w:r>
            <w:r w:rsidRPr="00231780">
              <w:rPr>
                <w:rFonts w:ascii="Garamond" w:hAnsi="Garamond"/>
                <w:sz w:val="22"/>
                <w:szCs w:val="22"/>
                <w:highlight w:val="yellow"/>
              </w:rPr>
              <w:t xml:space="preserve"> [руб./МВт.ч] – цена электрической энергии в ГТП генерации </w:t>
            </w:r>
            <w:r w:rsidRPr="00231780">
              <w:rPr>
                <w:rFonts w:ascii="Garamond" w:hAnsi="Garamond"/>
                <w:i/>
                <w:sz w:val="22"/>
                <w:szCs w:val="22"/>
                <w:highlight w:val="yellow"/>
              </w:rPr>
              <w:t>q</w:t>
            </w:r>
            <w:r w:rsidRPr="00231780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участника оптового рынка </w:t>
            </w:r>
            <w:r w:rsidRPr="00231780">
              <w:rPr>
                <w:rFonts w:ascii="Garamond" w:hAnsi="Garamond"/>
                <w:i/>
                <w:sz w:val="22"/>
                <w:szCs w:val="22"/>
                <w:highlight w:val="yellow"/>
              </w:rPr>
              <w:t>i</w:t>
            </w:r>
            <w:r w:rsidRPr="00231780">
              <w:rPr>
                <w:rFonts w:ascii="Garamond" w:hAnsi="Garamond"/>
                <w:sz w:val="22"/>
                <w:szCs w:val="22"/>
                <w:highlight w:val="yellow"/>
              </w:rPr>
              <w:t xml:space="preserve"> в час операционных суток </w:t>
            </w:r>
            <w:r w:rsidRPr="00231780">
              <w:rPr>
                <w:rFonts w:ascii="Garamond" w:hAnsi="Garamond"/>
                <w:i/>
                <w:sz w:val="22"/>
                <w:szCs w:val="22"/>
                <w:highlight w:val="yellow"/>
              </w:rPr>
              <w:t>h</w:t>
            </w:r>
            <w:r w:rsidRPr="00231780">
              <w:rPr>
                <w:rFonts w:ascii="Garamond" w:hAnsi="Garamond"/>
                <w:sz w:val="22"/>
                <w:szCs w:val="22"/>
                <w:highlight w:val="yellow"/>
              </w:rPr>
              <w:t>, рассчитанная для целей определения предварительной величины дополнительных требований в отношении ГТП генерации, включенной в Перечень ТЭС.</w:t>
            </w:r>
          </w:p>
          <w:p w14:paraId="5C9E7E61" w14:textId="77777777" w:rsidR="00231780" w:rsidRPr="00231780" w:rsidRDefault="00231780" w:rsidP="0023178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sz w:val="22"/>
                <w:szCs w:val="22"/>
              </w:rPr>
              <w:t xml:space="preserve">КО рассчитывает величину </w:t>
            </w: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1500" w:dyaOrig="400" w14:anchorId="7021C227">
                <v:shape id="_x0000_i1051" type="#_x0000_t75" style="width:75pt;height:21.6pt" o:ole="">
                  <v:imagedata r:id="rId52" o:title=""/>
                </v:shape>
                <o:OLEObject Type="Embed" ProgID="Equation.3" ShapeID="_x0000_i1051" DrawAspect="Content" ObjectID="_1796490239" r:id="rId53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в соответствии с </w:t>
            </w:r>
            <w:r w:rsidRPr="00231780">
              <w:rPr>
                <w:rFonts w:ascii="Garamond" w:hAnsi="Garamond"/>
                <w:sz w:val="22"/>
                <w:szCs w:val="22"/>
              </w:rPr>
              <w:lastRenderedPageBreak/>
              <w:t>формулой:</w:t>
            </w:r>
          </w:p>
          <w:p w14:paraId="476344CD" w14:textId="77777777" w:rsidR="00231780" w:rsidRPr="00231780" w:rsidRDefault="00231780" w:rsidP="00BA12D7">
            <w:pPr>
              <w:widowControl w:val="0"/>
              <w:numPr>
                <w:ilvl w:val="0"/>
                <w:numId w:val="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sz w:val="22"/>
                <w:szCs w:val="22"/>
              </w:rPr>
              <w:t xml:space="preserve">Если за временной период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31780">
              <w:rPr>
                <w:rFonts w:ascii="Garamond" w:hAnsi="Garamond"/>
                <w:sz w:val="22"/>
                <w:szCs w:val="22"/>
              </w:rPr>
              <w:t>-1 было не менее 5 часов операционных суток, в которые для одной или более ступени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231780">
              <w:rPr>
                <w:rFonts w:ascii="Garamond" w:hAnsi="Garamond"/>
                <w:sz w:val="22"/>
                <w:szCs w:val="22"/>
              </w:rPr>
              <w:t>&gt;0 одновременно выполнены условия:</w:t>
            </w:r>
          </w:p>
          <w:p w14:paraId="46534616" w14:textId="77777777" w:rsidR="00231780" w:rsidRPr="00231780" w:rsidRDefault="00231780" w:rsidP="00BA12D7">
            <w:pPr>
              <w:widowControl w:val="0"/>
              <w:numPr>
                <w:ilvl w:val="0"/>
                <w:numId w:val="11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2480" w:dyaOrig="400" w14:anchorId="5A2243C2">
                <v:shape id="_x0000_i1052" type="#_x0000_t75" style="width:113.4pt;height:18pt" o:ole="">
                  <v:imagedata r:id="rId54" o:title=""/>
                </v:shape>
                <o:OLEObject Type="Embed" ProgID="Equation.3" ShapeID="_x0000_i1052" DrawAspect="Content" ObjectID="_1796490240" r:id="rId55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;</w:t>
            </w:r>
          </w:p>
          <w:p w14:paraId="03B49D20" w14:textId="77777777" w:rsidR="00231780" w:rsidRPr="00231780" w:rsidRDefault="00231780" w:rsidP="00BA12D7">
            <w:pPr>
              <w:widowControl w:val="0"/>
              <w:numPr>
                <w:ilvl w:val="0"/>
                <w:numId w:val="11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30"/>
                <w:sz w:val="22"/>
                <w:szCs w:val="22"/>
              </w:rPr>
              <w:object w:dxaOrig="2180" w:dyaOrig="560" w14:anchorId="6F8E5166">
                <v:shape id="_x0000_i1053" type="#_x0000_t75" style="width:108pt;height:24pt" o:ole="">
                  <v:imagedata r:id="rId56" o:title=""/>
                </v:shape>
                <o:OLEObject Type="Embed" ProgID="Equation.3" ShapeID="_x0000_i1053" DrawAspect="Content" ObjectID="_1796490241" r:id="rId57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;</w:t>
            </w:r>
          </w:p>
          <w:p w14:paraId="42FC9404" w14:textId="77777777" w:rsidR="00231780" w:rsidRPr="00231780" w:rsidRDefault="00231780" w:rsidP="00BA12D7">
            <w:pPr>
              <w:widowControl w:val="0"/>
              <w:numPr>
                <w:ilvl w:val="0"/>
                <w:numId w:val="11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30"/>
                <w:sz w:val="22"/>
                <w:szCs w:val="22"/>
              </w:rPr>
              <w:object w:dxaOrig="2260" w:dyaOrig="560" w14:anchorId="41D5B3C9">
                <v:shape id="_x0000_i1054" type="#_x0000_t75" style="width:113.4pt;height:24pt" o:ole="">
                  <v:imagedata r:id="rId58" o:title=""/>
                </v:shape>
                <o:OLEObject Type="Embed" ProgID="Equation.3" ShapeID="_x0000_i1054" DrawAspect="Content" ObjectID="_1796490242" r:id="rId59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, то</w:t>
            </w:r>
          </w:p>
          <w:p w14:paraId="6EC72A8D" w14:textId="77777777" w:rsidR="00231780" w:rsidRPr="00231780" w:rsidRDefault="00231780" w:rsidP="00231780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24"/>
                <w:sz w:val="22"/>
                <w:szCs w:val="22"/>
              </w:rPr>
              <w:object w:dxaOrig="3600" w:dyaOrig="499" w14:anchorId="3E5EF811">
                <v:shape id="_x0000_i1055" type="#_x0000_t75" style="width:180pt;height:24pt" o:ole="">
                  <v:imagedata r:id="rId60" o:title=""/>
                </v:shape>
                <o:OLEObject Type="Embed" ProgID="Equation.3" ShapeID="_x0000_i1055" DrawAspect="Content" ObjectID="_1796490243" r:id="rId61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.</w:t>
            </w:r>
          </w:p>
          <w:p w14:paraId="69B85FE7" w14:textId="77777777" w:rsidR="00231780" w:rsidRPr="00231780" w:rsidRDefault="00231780" w:rsidP="00BA12D7">
            <w:pPr>
              <w:widowControl w:val="0"/>
              <w:numPr>
                <w:ilvl w:val="0"/>
                <w:numId w:val="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sz w:val="22"/>
                <w:szCs w:val="22"/>
              </w:rPr>
              <w:t>Если условие, указанное в подп. 1 настоящего пункта, не выполнено, но за временной период [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-12;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31780">
              <w:rPr>
                <w:rFonts w:ascii="Garamond" w:hAnsi="Garamond"/>
                <w:sz w:val="22"/>
                <w:szCs w:val="22"/>
              </w:rPr>
              <w:t>-1] было не менее 60 часов операционных суток, в которые для одной или более ступени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231780">
              <w:rPr>
                <w:rFonts w:ascii="Garamond" w:hAnsi="Garamond"/>
                <w:sz w:val="22"/>
                <w:szCs w:val="22"/>
              </w:rPr>
              <w:t>&gt;0 одновременно выполнены условия:</w:t>
            </w:r>
          </w:p>
          <w:p w14:paraId="61440459" w14:textId="77777777" w:rsidR="00231780" w:rsidRPr="00231780" w:rsidRDefault="00231780" w:rsidP="00BA12D7">
            <w:pPr>
              <w:widowControl w:val="0"/>
              <w:numPr>
                <w:ilvl w:val="0"/>
                <w:numId w:val="12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2480" w:dyaOrig="400" w14:anchorId="5C5F7A0B">
                <v:shape id="_x0000_i1056" type="#_x0000_t75" style="width:113.4pt;height:18pt" o:ole="">
                  <v:imagedata r:id="rId54" o:title=""/>
                </v:shape>
                <o:OLEObject Type="Embed" ProgID="Equation.3" ShapeID="_x0000_i1056" DrawAspect="Content" ObjectID="_1796490244" r:id="rId62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;</w:t>
            </w:r>
          </w:p>
          <w:p w14:paraId="0967A599" w14:textId="77777777" w:rsidR="00231780" w:rsidRPr="00231780" w:rsidRDefault="00231780" w:rsidP="00BA12D7">
            <w:pPr>
              <w:widowControl w:val="0"/>
              <w:numPr>
                <w:ilvl w:val="0"/>
                <w:numId w:val="12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30"/>
                <w:sz w:val="22"/>
                <w:szCs w:val="22"/>
              </w:rPr>
              <w:object w:dxaOrig="2180" w:dyaOrig="560" w14:anchorId="55D9D7FA">
                <v:shape id="_x0000_i1057" type="#_x0000_t75" style="width:108pt;height:24pt" o:ole="">
                  <v:imagedata r:id="rId56" o:title=""/>
                </v:shape>
                <o:OLEObject Type="Embed" ProgID="Equation.3" ShapeID="_x0000_i1057" DrawAspect="Content" ObjectID="_1796490245" r:id="rId63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;</w:t>
            </w:r>
          </w:p>
          <w:p w14:paraId="68489B32" w14:textId="77777777" w:rsidR="00231780" w:rsidRPr="00231780" w:rsidRDefault="00231780" w:rsidP="00BA12D7">
            <w:pPr>
              <w:widowControl w:val="0"/>
              <w:numPr>
                <w:ilvl w:val="0"/>
                <w:numId w:val="12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30"/>
                <w:sz w:val="22"/>
                <w:szCs w:val="22"/>
              </w:rPr>
              <w:object w:dxaOrig="2260" w:dyaOrig="560" w14:anchorId="213F85D0">
                <v:shape id="_x0000_i1058" type="#_x0000_t75" style="width:113.4pt;height:24pt" o:ole="">
                  <v:imagedata r:id="rId58" o:title=""/>
                </v:shape>
                <o:OLEObject Type="Embed" ProgID="Equation.3" ShapeID="_x0000_i1058" DrawAspect="Content" ObjectID="_1796490246" r:id="rId64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, то</w:t>
            </w:r>
          </w:p>
          <w:p w14:paraId="4476CB58" w14:textId="77777777" w:rsidR="00231780" w:rsidRPr="00231780" w:rsidRDefault="00231780" w:rsidP="00231780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24"/>
                <w:sz w:val="22"/>
                <w:szCs w:val="22"/>
              </w:rPr>
              <w:object w:dxaOrig="3580" w:dyaOrig="499" w14:anchorId="1CFD36EF">
                <v:shape id="_x0000_i1059" type="#_x0000_t75" style="width:180pt;height:24pt" o:ole="">
                  <v:imagedata r:id="rId65" o:title=""/>
                </v:shape>
                <o:OLEObject Type="Embed" ProgID="Equation.3" ShapeID="_x0000_i1059" DrawAspect="Content" ObjectID="_1796490247" r:id="rId66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.</w:t>
            </w:r>
          </w:p>
          <w:p w14:paraId="1C63C451" w14:textId="77777777" w:rsidR="00231780" w:rsidRPr="00231780" w:rsidRDefault="00231780" w:rsidP="00BA12D7">
            <w:pPr>
              <w:widowControl w:val="0"/>
              <w:numPr>
                <w:ilvl w:val="0"/>
                <w:numId w:val="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sz w:val="22"/>
                <w:szCs w:val="22"/>
              </w:rPr>
              <w:t xml:space="preserve">Если условия, указанные в подп. 1 и 2 настоящего пункта, не выполнены, но множество </w:t>
            </w:r>
            <w:r w:rsidRPr="00231780">
              <w:rPr>
                <w:rFonts w:ascii="Garamond" w:hAnsi="Garamond"/>
                <w:position w:val="-12"/>
                <w:sz w:val="22"/>
                <w:szCs w:val="22"/>
              </w:rPr>
              <w:object w:dxaOrig="1160" w:dyaOrig="360" w14:anchorId="39313568">
                <v:shape id="_x0000_i1060" type="#_x0000_t75" style="width:57.6pt;height:18.6pt" o:ole="">
                  <v:imagedata r:id="rId67" o:title=""/>
                </v:shape>
                <o:OLEObject Type="Embed" ProgID="Equation.3" ShapeID="_x0000_i1060" DrawAspect="Content" ObjectID="_1796490248" r:id="rId68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не является пустым, то</w:t>
            </w:r>
          </w:p>
          <w:p w14:paraId="3A6F06A2" w14:textId="77777777" w:rsidR="00231780" w:rsidRPr="00231780" w:rsidRDefault="00231780" w:rsidP="0023178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54"/>
                <w:sz w:val="22"/>
                <w:szCs w:val="22"/>
              </w:rPr>
              <w:object w:dxaOrig="4660" w:dyaOrig="1200" w14:anchorId="2FDAB4AB">
                <v:shape id="_x0000_i1061" type="#_x0000_t75" style="width:233.4pt;height:60pt" o:ole="">
                  <v:imagedata r:id="rId69" o:title=""/>
                </v:shape>
                <o:OLEObject Type="Embed" ProgID="Equation.3" ShapeID="_x0000_i1061" DrawAspect="Content" ObjectID="_1796490249" r:id="rId70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.</w:t>
            </w:r>
          </w:p>
          <w:p w14:paraId="505E38F6" w14:textId="77777777" w:rsidR="00231780" w:rsidRPr="00231780" w:rsidRDefault="00231780" w:rsidP="00BA12D7">
            <w:pPr>
              <w:widowControl w:val="0"/>
              <w:numPr>
                <w:ilvl w:val="0"/>
                <w:numId w:val="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sz w:val="22"/>
                <w:szCs w:val="22"/>
              </w:rPr>
              <w:t>Если условия, указанные в подп. 1, 2 и 3 настоящего пункта, не выполнены, то</w:t>
            </w:r>
          </w:p>
          <w:p w14:paraId="49BC137A" w14:textId="77777777" w:rsidR="00231780" w:rsidRPr="00231780" w:rsidRDefault="00231780" w:rsidP="00231780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2060" w:dyaOrig="400" w14:anchorId="7451CE72">
                <v:shape id="_x0000_i1062" type="#_x0000_t75" style="width:104.4pt;height:21.6pt" o:ole="">
                  <v:imagedata r:id="rId71" o:title=""/>
                </v:shape>
                <o:OLEObject Type="Embed" ProgID="Equation.3" ShapeID="_x0000_i1062" DrawAspect="Content" ObjectID="_1796490250" r:id="rId72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,</w:t>
            </w:r>
          </w:p>
          <w:p w14:paraId="4F440E8E" w14:textId="77777777" w:rsidR="00231780" w:rsidRPr="00231780" w:rsidRDefault="00231780" w:rsidP="00231780">
            <w:pPr>
              <w:widowControl w:val="0"/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231780">
              <w:rPr>
                <w:rFonts w:ascii="Garamond" w:hAnsi="Garamond"/>
                <w:position w:val="-12"/>
                <w:sz w:val="22"/>
                <w:szCs w:val="22"/>
              </w:rPr>
              <w:object w:dxaOrig="480" w:dyaOrig="360" w14:anchorId="0169F2D0">
                <v:shape id="_x0000_i1063" type="#_x0000_t75" style="width:33pt;height:24pt" o:ole="">
                  <v:imagedata r:id="rId73" o:title=""/>
                </v:shape>
                <o:OLEObject Type="Embed" ProgID="Equation.3" ShapeID="_x0000_i1063" DrawAspect="Content" ObjectID="_1796490251" r:id="rId74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– множество часов операционных суток, отнесенных к временному периоду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-1, в которых во всех узлах расчетной модели, к которым отнесена ГТП генерации 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231780">
              <w:rPr>
                <w:rFonts w:ascii="Garamond" w:hAnsi="Garamond"/>
                <w:sz w:val="22"/>
                <w:szCs w:val="22"/>
              </w:rPr>
              <w:t>, процедура конкурентного отбора признана состоявшейся, и в каждый из которых для одной или более ступени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231780">
              <w:rPr>
                <w:rFonts w:ascii="Garamond" w:hAnsi="Garamond"/>
                <w:sz w:val="22"/>
                <w:szCs w:val="22"/>
              </w:rPr>
              <w:t>&gt;0 одновременно выполнены условия:</w:t>
            </w:r>
          </w:p>
          <w:p w14:paraId="00EF3242" w14:textId="77777777" w:rsidR="00231780" w:rsidRPr="00231780" w:rsidRDefault="00231780" w:rsidP="00BA12D7">
            <w:pPr>
              <w:widowControl w:val="0"/>
              <w:numPr>
                <w:ilvl w:val="0"/>
                <w:numId w:val="13"/>
              </w:numPr>
              <w:spacing w:before="120" w:after="120"/>
              <w:ind w:left="1843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2480" w:dyaOrig="400" w14:anchorId="5894D1BB">
                <v:shape id="_x0000_i1064" type="#_x0000_t75" style="width:113.4pt;height:18pt" o:ole="">
                  <v:imagedata r:id="rId54" o:title=""/>
                </v:shape>
                <o:OLEObject Type="Embed" ProgID="Equation.3" ShapeID="_x0000_i1064" DrawAspect="Content" ObjectID="_1796490252" r:id="rId75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;</w:t>
            </w:r>
          </w:p>
          <w:p w14:paraId="7367CB31" w14:textId="77777777" w:rsidR="00231780" w:rsidRPr="00231780" w:rsidRDefault="00231780" w:rsidP="00BA12D7">
            <w:pPr>
              <w:widowControl w:val="0"/>
              <w:numPr>
                <w:ilvl w:val="0"/>
                <w:numId w:val="13"/>
              </w:numPr>
              <w:spacing w:before="120" w:after="120"/>
              <w:ind w:left="1843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30"/>
                <w:sz w:val="22"/>
                <w:szCs w:val="22"/>
              </w:rPr>
              <w:object w:dxaOrig="2180" w:dyaOrig="560" w14:anchorId="603EC74D">
                <v:shape id="_x0000_i1065" type="#_x0000_t75" style="width:108pt;height:24pt" o:ole="">
                  <v:imagedata r:id="rId56" o:title=""/>
                </v:shape>
                <o:OLEObject Type="Embed" ProgID="Equation.3" ShapeID="_x0000_i1065" DrawAspect="Content" ObjectID="_1796490253" r:id="rId76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;</w:t>
            </w:r>
          </w:p>
          <w:p w14:paraId="6FEB0000" w14:textId="77777777" w:rsidR="00231780" w:rsidRPr="00231780" w:rsidRDefault="00231780" w:rsidP="00BA12D7">
            <w:pPr>
              <w:widowControl w:val="0"/>
              <w:numPr>
                <w:ilvl w:val="0"/>
                <w:numId w:val="13"/>
              </w:numPr>
              <w:spacing w:before="120" w:after="120"/>
              <w:ind w:left="1843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30"/>
                <w:sz w:val="22"/>
                <w:szCs w:val="22"/>
              </w:rPr>
              <w:object w:dxaOrig="2260" w:dyaOrig="560" w14:anchorId="6370CE81">
                <v:shape id="_x0000_i1066" type="#_x0000_t75" style="width:113.4pt;height:24pt" o:ole="">
                  <v:imagedata r:id="rId58" o:title=""/>
                </v:shape>
                <o:OLEObject Type="Embed" ProgID="Equation.3" ShapeID="_x0000_i1066" DrawAspect="Content" ObjectID="_1796490254" r:id="rId77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;  </w:t>
            </w:r>
          </w:p>
          <w:p w14:paraId="256BE647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2"/>
                <w:sz w:val="22"/>
                <w:szCs w:val="22"/>
              </w:rPr>
              <w:object w:dxaOrig="460" w:dyaOrig="360" w14:anchorId="79AF1C87">
                <v:shape id="_x0000_i1067" type="#_x0000_t75" style="width:36pt;height:27pt" o:ole="">
                  <v:imagedata r:id="rId78" o:title=""/>
                </v:shape>
                <o:OLEObject Type="Embed" ProgID="Equation.3" ShapeID="_x0000_i1067" DrawAspect="Content" ObjectID="_1796490255" r:id="rId79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– множество часов операционных суток, отнесенных к временному периоду [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-12;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-1], в которых во всех узлах расчетной модели, к которым отнесена ГТП генерации 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231780">
              <w:rPr>
                <w:rFonts w:ascii="Garamond" w:hAnsi="Garamond"/>
                <w:sz w:val="22"/>
                <w:szCs w:val="22"/>
              </w:rPr>
              <w:t>, процедура конкурентного отбора признана состоявшейся, и в каждый из которых для одной или более ступени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231780">
              <w:rPr>
                <w:rFonts w:ascii="Garamond" w:hAnsi="Garamond"/>
                <w:sz w:val="22"/>
                <w:szCs w:val="22"/>
              </w:rPr>
              <w:t>&gt;0 одновременно выполнены условия:</w:t>
            </w:r>
          </w:p>
          <w:p w14:paraId="376E0963" w14:textId="77777777" w:rsidR="00231780" w:rsidRPr="00231780" w:rsidRDefault="00231780" w:rsidP="00BA12D7">
            <w:pPr>
              <w:widowControl w:val="0"/>
              <w:numPr>
                <w:ilvl w:val="0"/>
                <w:numId w:val="14"/>
              </w:numPr>
              <w:spacing w:before="120" w:after="120"/>
              <w:ind w:left="1843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2480" w:dyaOrig="400" w14:anchorId="4DE655F0">
                <v:shape id="_x0000_i1068" type="#_x0000_t75" style="width:113.4pt;height:18pt" o:ole="">
                  <v:imagedata r:id="rId54" o:title=""/>
                </v:shape>
                <o:OLEObject Type="Embed" ProgID="Equation.3" ShapeID="_x0000_i1068" DrawAspect="Content" ObjectID="_1796490256" r:id="rId80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;</w:t>
            </w:r>
          </w:p>
          <w:p w14:paraId="136ADB68" w14:textId="77777777" w:rsidR="00231780" w:rsidRPr="00231780" w:rsidRDefault="00231780" w:rsidP="00BA12D7">
            <w:pPr>
              <w:widowControl w:val="0"/>
              <w:numPr>
                <w:ilvl w:val="0"/>
                <w:numId w:val="14"/>
              </w:numPr>
              <w:spacing w:before="120" w:after="120"/>
              <w:ind w:left="1843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30"/>
                <w:sz w:val="22"/>
                <w:szCs w:val="22"/>
              </w:rPr>
              <w:object w:dxaOrig="2180" w:dyaOrig="560" w14:anchorId="187BAB70">
                <v:shape id="_x0000_i1069" type="#_x0000_t75" style="width:108pt;height:24pt" o:ole="">
                  <v:imagedata r:id="rId56" o:title=""/>
                </v:shape>
                <o:OLEObject Type="Embed" ProgID="Equation.3" ShapeID="_x0000_i1069" DrawAspect="Content" ObjectID="_1796490257" r:id="rId81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;</w:t>
            </w:r>
          </w:p>
          <w:p w14:paraId="056FE05A" w14:textId="77777777" w:rsidR="00231780" w:rsidRPr="00231780" w:rsidRDefault="00231780" w:rsidP="00BA12D7">
            <w:pPr>
              <w:widowControl w:val="0"/>
              <w:numPr>
                <w:ilvl w:val="0"/>
                <w:numId w:val="14"/>
              </w:numPr>
              <w:spacing w:before="120" w:after="120"/>
              <w:ind w:left="1843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30"/>
                <w:sz w:val="22"/>
                <w:szCs w:val="22"/>
              </w:rPr>
              <w:object w:dxaOrig="2260" w:dyaOrig="560" w14:anchorId="5B6C9398">
                <v:shape id="_x0000_i1070" type="#_x0000_t75" style="width:113.4pt;height:24pt" o:ole="">
                  <v:imagedata r:id="rId58" o:title=""/>
                </v:shape>
                <o:OLEObject Type="Embed" ProgID="Equation.3" ShapeID="_x0000_i1070" DrawAspect="Content" ObjectID="_1796490258" r:id="rId82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;  </w:t>
            </w:r>
          </w:p>
          <w:p w14:paraId="2FFE9FAF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2"/>
                <w:sz w:val="22"/>
                <w:szCs w:val="22"/>
              </w:rPr>
              <w:object w:dxaOrig="1160" w:dyaOrig="360" w14:anchorId="6F6718FD">
                <v:shape id="_x0000_i1071" type="#_x0000_t75" style="width:74.4pt;height:24pt" o:ole="">
                  <v:imagedata r:id="rId83" o:title=""/>
                </v:shape>
                <o:OLEObject Type="Embed" ProgID="Equation.3" ShapeID="_x0000_i1071" DrawAspect="Content" ObjectID="_1796490259" r:id="rId84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– множество, включающее в себя модельные пары &lt;цена – количество&gt; со значением номера ступени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=1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(значение цены </w:t>
            </w: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1140" w:dyaOrig="400" w14:anchorId="61369BE4">
                <v:shape id="_x0000_i1072" type="#_x0000_t75" style="width:65.4pt;height:24pt" o:ole="">
                  <v:imagedata r:id="rId85" o:title=""/>
                </v:shape>
                <o:OLEObject Type="Embed" ProgID="Equation.3" ShapeID="_x0000_i1072" DrawAspect="Content" ObjectID="_1796490260" r:id="rId86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и значение объема </w:t>
            </w: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1040" w:dyaOrig="400" w14:anchorId="07076EF2">
                <v:shape id="_x0000_i1073" type="#_x0000_t75" style="width:51pt;height:21.6pt" o:ole="">
                  <v:imagedata r:id="rId87" o:title=""/>
                </v:shape>
                <o:OLEObject Type="Embed" ProgID="Equation.3" ShapeID="_x0000_i1073" DrawAspect="Content" ObjectID="_1796490261" r:id="rId88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) по всем ГТП генерации (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1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), которые одновременно отнесены к электростанции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s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sz w:val="22"/>
                <w:szCs w:val="22"/>
                <w:highlight w:val="yellow"/>
              </w:rPr>
              <w:t xml:space="preserve">и включены в переданный СО КО в соответствии с п. 4.4 </w:t>
            </w:r>
            <w:r w:rsidRPr="00231780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актуализации расчетной модели </w:t>
            </w:r>
            <w:r w:rsidRPr="00231780">
              <w:rPr>
                <w:rFonts w:ascii="Garamond" w:hAnsi="Garamond"/>
                <w:sz w:val="22"/>
                <w:szCs w:val="22"/>
                <w:highlight w:val="yellow"/>
              </w:rPr>
              <w:t>(Приложение № 3 к </w:t>
            </w:r>
            <w:r w:rsidRPr="00231780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Договору о присоединении к торговой системе </w:t>
            </w:r>
            <w:r w:rsidRPr="00231780">
              <w:rPr>
                <w:rFonts w:ascii="Garamond" w:hAnsi="Garamond"/>
                <w:i/>
                <w:sz w:val="22"/>
                <w:szCs w:val="22"/>
                <w:highlight w:val="yellow"/>
              </w:rPr>
              <w:lastRenderedPageBreak/>
              <w:t>оптового рынка</w:t>
            </w:r>
            <w:r w:rsidRPr="00231780">
              <w:rPr>
                <w:rFonts w:ascii="Garamond" w:hAnsi="Garamond"/>
                <w:sz w:val="22"/>
                <w:szCs w:val="22"/>
                <w:highlight w:val="yellow"/>
              </w:rPr>
              <w:t>) Перечень ТЭС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, во все отнесенные к временному периоду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31780">
              <w:rPr>
                <w:rFonts w:ascii="Garamond" w:hAnsi="Garamond"/>
                <w:sz w:val="22"/>
                <w:szCs w:val="22"/>
              </w:rPr>
              <w:t>-1 часы операционных суток (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1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), в которых во всех узлах расчетной модели, к которым отнесена ГТП генерации 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231780">
              <w:rPr>
                <w:rFonts w:ascii="Garamond" w:hAnsi="Garamond"/>
                <w:sz w:val="22"/>
                <w:szCs w:val="22"/>
              </w:rPr>
              <w:t>, процедура конкурентного отбора признана состоявшейся, и в отношении которых выполнено следующее условие:</w:t>
            </w:r>
          </w:p>
          <w:p w14:paraId="5640BEE2" w14:textId="77777777" w:rsidR="00231780" w:rsidRPr="00231780" w:rsidRDefault="00231780" w:rsidP="00BA12D7">
            <w:pPr>
              <w:widowControl w:val="0"/>
              <w:numPr>
                <w:ilvl w:val="0"/>
                <w:numId w:val="7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sz w:val="22"/>
                <w:szCs w:val="22"/>
              </w:rPr>
              <w:t xml:space="preserve">для ГТП генерации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1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в час операционных суток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1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для одной или более ступени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231780">
              <w:rPr>
                <w:rFonts w:ascii="Garamond" w:hAnsi="Garamond"/>
                <w:sz w:val="22"/>
                <w:szCs w:val="22"/>
              </w:rPr>
              <w:t>&gt;0 одновременно выполнены условия:</w:t>
            </w:r>
          </w:p>
          <w:p w14:paraId="0CE7DACB" w14:textId="77777777" w:rsidR="00231780" w:rsidRPr="00231780" w:rsidRDefault="00916876" w:rsidP="00BA12D7">
            <w:pPr>
              <w:pStyle w:val="subsubclauseindent"/>
              <w:widowControl w:val="0"/>
              <w:numPr>
                <w:ilvl w:val="1"/>
                <w:numId w:val="7"/>
              </w:numPr>
              <w:rPr>
                <w:rFonts w:ascii="Garamond" w:hAnsi="Garamond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1,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h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ГТП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(</m:t>
              </m:r>
              <m:r>
                <w:rPr>
                  <w:rFonts w:ascii="Cambria Math" w:hAnsi="Cambria Math"/>
                  <w:szCs w:val="22"/>
                </w:rPr>
                <m:t>l</m:t>
              </m:r>
              <m:r>
                <w:rPr>
                  <w:rFonts w:ascii="Cambria Math" w:hAnsi="Cambria Math"/>
                  <w:szCs w:val="22"/>
                  <w:lang w:val="ru-RU"/>
                </w:rPr>
                <m:t>-1)&lt;</m:t>
              </m:r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1,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h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ГТП ППП</m:t>
                  </m:r>
                </m:sup>
              </m:sSubSup>
            </m:oMath>
            <w:r w:rsidR="00231780" w:rsidRPr="00231780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35C1466F" w14:textId="77777777" w:rsidR="00231780" w:rsidRPr="00231780" w:rsidRDefault="00916876" w:rsidP="00BA12D7">
            <w:pPr>
              <w:pStyle w:val="subsubclauseindent"/>
              <w:widowControl w:val="0"/>
              <w:numPr>
                <w:ilvl w:val="1"/>
                <w:numId w:val="7"/>
              </w:numPr>
              <w:rPr>
                <w:rFonts w:ascii="Garamond" w:hAnsi="Garamond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1,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h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ГТП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2"/>
                    </w:rPr>
                    <m:t>l</m:t>
                  </m:r>
                </m:e>
              </m:d>
              <m:r>
                <w:rPr>
                  <w:rFonts w:ascii="Cambria Math" w:hAnsi="Cambria Math"/>
                  <w:szCs w:val="22"/>
                  <w:lang w:val="ru-RU"/>
                </w:rPr>
                <m:t>&gt;</m:t>
              </m:r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∈</m:t>
                  </m:r>
                  <m:r>
                    <w:rPr>
                      <w:rFonts w:ascii="Cambria Math" w:hAnsi="Cambria Math"/>
                      <w:szCs w:val="22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1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VG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i</m:t>
                      </m:r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,</m:t>
                      </m:r>
                      <m:r>
                        <w:rPr>
                          <w:rFonts w:ascii="Cambria Math" w:hAnsi="Cambria Math"/>
                          <w:szCs w:val="22"/>
                        </w:rPr>
                        <m:t>g</m:t>
                      </m:r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,h</m:t>
                      </m:r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Pmin</m:t>
                      </m:r>
                    </m:sup>
                  </m:sSubSup>
                </m:e>
              </m:nary>
            </m:oMath>
            <w:r w:rsidR="00231780" w:rsidRPr="00231780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52B7DC00" w14:textId="77777777" w:rsidR="00231780" w:rsidRPr="00231780" w:rsidRDefault="00916876" w:rsidP="00BA12D7">
            <w:pPr>
              <w:pStyle w:val="subsubclauseindent"/>
              <w:widowControl w:val="0"/>
              <w:numPr>
                <w:ilvl w:val="1"/>
                <w:numId w:val="7"/>
              </w:numPr>
              <w:rPr>
                <w:rFonts w:ascii="Garamond" w:hAnsi="Garamond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1,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h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ГТП ППП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Cs w:val="22"/>
                  <w:lang w:val="ru-RU"/>
                </w:rPr>
                <m:t>&gt;</m:t>
              </m:r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∈</m:t>
                  </m:r>
                  <m:r>
                    <w:rPr>
                      <w:rFonts w:ascii="Cambria Math" w:hAnsi="Cambria Math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1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VG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lang w:val="ru-RU"/>
                        </w:rPr>
                        <m:t>,</m:t>
                      </m:r>
                      <m:r>
                        <w:rPr>
                          <w:rFonts w:ascii="Cambria Math" w:hAnsi="Cambria Math"/>
                          <w:szCs w:val="22"/>
                        </w:rPr>
                        <m:t>g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lang w:val="ru-RU"/>
                        </w:rPr>
                        <m:t>,</m:t>
                      </m:r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h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lang w:val="ru-RU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Pmin</m:t>
                      </m:r>
                    </m:sup>
                  </m:sSubSup>
                </m:e>
              </m:nary>
            </m:oMath>
            <w:r w:rsidR="00231780" w:rsidRPr="00231780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727FD75F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1140" w:dyaOrig="400" w14:anchorId="4337E9B8">
                <v:shape id="_x0000_i1074" type="#_x0000_t75" style="width:72.6pt;height:27pt" o:ole="">
                  <v:imagedata r:id="rId89" o:title=""/>
                </v:shape>
                <o:OLEObject Type="Embed" ProgID="Equation.3" ShapeID="_x0000_i1074" DrawAspect="Content" ObjectID="_1796490262" r:id="rId90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[руб./МВт</w:t>
            </w:r>
            <w:r w:rsidRPr="00231780">
              <w:rPr>
                <w:rFonts w:ascii="Garamond" w:hAnsi="Garamond"/>
                <w:sz w:val="22"/>
                <w:szCs w:val="22"/>
              </w:rPr>
              <w:sym w:font="Symbol" w:char="F0D7"/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ч] – цена модельной пары &lt;цена – количество&gt;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с </w:t>
            </w:r>
            <w:r w:rsidRPr="00231780">
              <w:rPr>
                <w:rFonts w:ascii="Garamond" w:hAnsi="Garamond"/>
                <w:color w:val="000000"/>
                <w:sz w:val="22"/>
                <w:szCs w:val="22"/>
              </w:rPr>
              <w:t>учетом распределения по часам количеств в интегральных подзаявках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для участника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в ГТП генерации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в час операционных суток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231780">
              <w:rPr>
                <w:rFonts w:ascii="Garamond" w:hAnsi="Garamond"/>
                <w:sz w:val="22"/>
                <w:szCs w:val="22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sz w:val="22"/>
                <w:szCs w:val="22"/>
              </w:rPr>
              <w:t>являющейся приложением к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Регламенту проведения конкурентного отбора ценовых заявок на сутки вперед </w:t>
            </w:r>
            <w:r w:rsidRPr="00231780">
              <w:rPr>
                <w:rFonts w:ascii="Garamond" w:hAnsi="Garamond"/>
                <w:sz w:val="22"/>
                <w:szCs w:val="22"/>
              </w:rPr>
              <w:t>(Приложение № 7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sz w:val="22"/>
                <w:szCs w:val="22"/>
              </w:rPr>
              <w:t>к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231780">
              <w:rPr>
                <w:rFonts w:ascii="Garamond" w:hAnsi="Garamond"/>
                <w:sz w:val="22"/>
                <w:szCs w:val="22"/>
              </w:rPr>
              <w:t>)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. </w:t>
            </w:r>
            <w:r w:rsidRPr="00231780">
              <w:rPr>
                <w:rFonts w:ascii="Garamond" w:hAnsi="Garamond"/>
                <w:sz w:val="22"/>
                <w:szCs w:val="22"/>
              </w:rPr>
              <w:t>При этом при расчете </w:t>
            </w: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1120" w:dyaOrig="400" w14:anchorId="530E0D56">
                <v:shape id="_x0000_i1075" type="#_x0000_t75" style="width:1in;height:27pt" o:ole="">
                  <v:imagedata r:id="rId91" o:title=""/>
                </v:shape>
                <o:OLEObject Type="Embed" ProgID="Equation.3" ShapeID="_x0000_i1075" DrawAspect="Content" ObjectID="_1796490263" r:id="rId92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РГЕ;</w:t>
            </w:r>
          </w:p>
          <w:p w14:paraId="2D763C84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940" w:dyaOrig="400" w14:anchorId="5D227FBF">
                <v:shape id="_x0000_i1076" type="#_x0000_t75" style="width:45pt;height:21.6pt" o:ole="">
                  <v:imagedata r:id="rId93" o:title=""/>
                </v:shape>
                <o:OLEObject Type="Embed" ProgID="Equation.3" ShapeID="_x0000_i1076" DrawAspect="Content" ObjectID="_1796490264" r:id="rId94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[МВт</w:t>
            </w:r>
            <w:r w:rsidRPr="00231780">
              <w:rPr>
                <w:rFonts w:ascii="Garamond" w:hAnsi="Garamond"/>
                <w:sz w:val="22"/>
                <w:szCs w:val="22"/>
              </w:rPr>
              <w:sym w:font="Symbol" w:char="F0D7"/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ч] – объем модельной пары &lt;цена – количество&gt;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с </w:t>
            </w:r>
            <w:r w:rsidRPr="00231780">
              <w:rPr>
                <w:rFonts w:ascii="Garamond" w:hAnsi="Garamond"/>
                <w:color w:val="000000"/>
                <w:sz w:val="22"/>
                <w:szCs w:val="22"/>
              </w:rPr>
              <w:t>учетом распределения по часам количеств в интегральных подзаявках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для участника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в ГТП генерации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в час операционных суток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231780">
              <w:rPr>
                <w:rFonts w:ascii="Garamond" w:hAnsi="Garamond"/>
                <w:sz w:val="22"/>
                <w:szCs w:val="22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sz w:val="22"/>
                <w:szCs w:val="22"/>
              </w:rPr>
              <w:t>являющейся приложением к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Регламенту проведения конкурентного 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lastRenderedPageBreak/>
              <w:t xml:space="preserve">отбора ценовых заявок на сутки вперед </w:t>
            </w:r>
            <w:r w:rsidRPr="00231780">
              <w:rPr>
                <w:rFonts w:ascii="Garamond" w:hAnsi="Garamond"/>
                <w:sz w:val="22"/>
                <w:szCs w:val="22"/>
              </w:rPr>
              <w:t>(Приложение № 7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sz w:val="22"/>
                <w:szCs w:val="22"/>
              </w:rPr>
              <w:t>к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рынка). При этом при расчете </w:t>
            </w: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940" w:dyaOrig="400" w14:anchorId="0F8BA49F">
                <v:shape id="_x0000_i1077" type="#_x0000_t75" style="width:45pt;height:21.6pt" o:ole="">
                  <v:imagedata r:id="rId95" o:title=""/>
                </v:shape>
                <o:OLEObject Type="Embed" ProgID="Equation.3" ShapeID="_x0000_i1077" DrawAspect="Content" ObjectID="_1796490265" r:id="rId96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РГЕ;</w:t>
            </w:r>
          </w:p>
          <w:p w14:paraId="2BFC6819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sz w:val="22"/>
                <w:szCs w:val="22"/>
              </w:rPr>
              <w:t>≥0 – номер ступени (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= 0 соответствует ценопринимающей ступени);</w:t>
            </w:r>
          </w:p>
          <w:p w14:paraId="0D326040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740" w:dyaOrig="400" w14:anchorId="7B372041">
                <v:shape id="_x0000_i1078" type="#_x0000_t75" style="width:36pt;height:21.6pt" o:ole="">
                  <v:imagedata r:id="rId97" o:title=""/>
                </v:shape>
                <o:OLEObject Type="Embed" ProgID="Equation.3" ShapeID="_x0000_i1078" DrawAspect="Content" ObjectID="_1796490266" r:id="rId98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[МВт</w:t>
            </w:r>
            <w:r w:rsidRPr="00231780">
              <w:rPr>
                <w:rFonts w:ascii="Garamond" w:hAnsi="Garamond"/>
                <w:sz w:val="22"/>
                <w:szCs w:val="22"/>
              </w:rPr>
              <w:sym w:font="Symbol" w:char="F0D7"/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ч] – значение нижнего предела регулирования режимной генерирующей единицы 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в час операционных суток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231780">
              <w:rPr>
                <w:rFonts w:ascii="Garamond" w:hAnsi="Garamond"/>
                <w:sz w:val="22"/>
                <w:szCs w:val="22"/>
              </w:rPr>
              <w:t>;</w:t>
            </w:r>
          </w:p>
          <w:p w14:paraId="60A33092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2"/>
                <w:sz w:val="22"/>
                <w:szCs w:val="22"/>
              </w:rPr>
              <w:object w:dxaOrig="320" w:dyaOrig="360" w14:anchorId="0CDD5C2C">
                <v:shape id="_x0000_i1079" type="#_x0000_t75" style="width:15.6pt;height:18.6pt" o:ole="">
                  <v:imagedata r:id="rId99" o:title=""/>
                </v:shape>
                <o:OLEObject Type="Embed" ProgID="Equation.3" ShapeID="_x0000_i1079" DrawAspect="Content" ObjectID="_1796490267" r:id="rId100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[руб./МВт</w:t>
            </w:r>
            <w:r w:rsidRPr="00231780">
              <w:rPr>
                <w:rFonts w:ascii="Garamond" w:hAnsi="Garamond"/>
                <w:sz w:val="22"/>
                <w:szCs w:val="22"/>
              </w:rPr>
              <w:sym w:font="Symbol" w:char="F0D7"/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ч] – величина, определенная в отношении ГТП генерации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в соответствии с подпунктом 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пункта 1.1 приложения 1 к 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Регламенту проведения конкурентного отбора ценовых заявок на сутки вперед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(Приложение № 7 к 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Договору о присоединении к торговой системе оптового рынка</w:t>
            </w:r>
            <w:r w:rsidRPr="00231780">
              <w:rPr>
                <w:rFonts w:ascii="Garamond" w:hAnsi="Garamond"/>
                <w:sz w:val="22"/>
                <w:szCs w:val="22"/>
              </w:rPr>
              <w:t>);</w:t>
            </w:r>
          </w:p>
          <w:p w14:paraId="6F8B2927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– рассматриваемые операционные сутки;</w:t>
            </w:r>
          </w:p>
          <w:p w14:paraId="48B6AE62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– участник оптового рынка;</w:t>
            </w:r>
          </w:p>
          <w:p w14:paraId="234CD120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q,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1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– ГТП генерации</w:t>
            </w:r>
            <w:r w:rsidRPr="00BA12D7">
              <w:rPr>
                <w:rFonts w:ascii="Garamond" w:hAnsi="Garamond"/>
                <w:sz w:val="22"/>
                <w:szCs w:val="22"/>
                <w:highlight w:val="yellow"/>
              </w:rPr>
              <w:t xml:space="preserve">, включенная в переданный СО КО в соответствии с п. 4.4 </w:t>
            </w:r>
            <w:r w:rsidRPr="00BA12D7">
              <w:rPr>
                <w:rFonts w:ascii="Garamond" w:hAnsi="Garamond"/>
                <w:i/>
                <w:sz w:val="22"/>
                <w:szCs w:val="22"/>
                <w:highlight w:val="yellow"/>
              </w:rPr>
              <w:t xml:space="preserve">Регламента актуализации расчетной модели </w:t>
            </w:r>
            <w:r w:rsidRPr="00BA12D7">
              <w:rPr>
                <w:rFonts w:ascii="Garamond" w:hAnsi="Garamond"/>
                <w:sz w:val="22"/>
                <w:szCs w:val="22"/>
                <w:highlight w:val="yellow"/>
              </w:rPr>
              <w:t>(Приложение № 3 к </w:t>
            </w:r>
            <w:r w:rsidRPr="00BA12D7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 торговой системе оптового рынка</w:t>
            </w:r>
            <w:r w:rsidRPr="00BA12D7">
              <w:rPr>
                <w:rFonts w:ascii="Garamond" w:hAnsi="Garamond"/>
                <w:sz w:val="22"/>
                <w:szCs w:val="22"/>
                <w:highlight w:val="yellow"/>
              </w:rPr>
              <w:t>) Перечень ТЭС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14:paraId="54FF8533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s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– электростанция;</w:t>
            </w:r>
          </w:p>
          <w:p w14:paraId="69A5E7CA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– режимная генерирующая единица;</w:t>
            </w:r>
          </w:p>
          <w:p w14:paraId="1CBA30AA" w14:textId="77777777" w:rsidR="00231780" w:rsidRPr="00231780" w:rsidRDefault="00231780" w:rsidP="00231780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h,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1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– час операционных суток;</w:t>
            </w:r>
          </w:p>
          <w:p w14:paraId="2184B0FF" w14:textId="2DE99C09" w:rsidR="00BC156A" w:rsidRPr="00BC156A" w:rsidRDefault="00231780" w:rsidP="00231780">
            <w:pPr>
              <w:spacing w:before="120" w:after="120"/>
              <w:ind w:left="426"/>
              <w:jc w:val="both"/>
              <w:rPr>
                <w:b/>
                <w:szCs w:val="22"/>
              </w:rPr>
            </w:pP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m </w:t>
            </w:r>
            <w:r w:rsidRPr="00231780">
              <w:rPr>
                <w:rFonts w:ascii="Garamond" w:hAnsi="Garamond"/>
                <w:sz w:val="22"/>
                <w:szCs w:val="22"/>
              </w:rPr>
              <w:t>– расчетный период (календарный месяц), к которому отнесен час операционных суток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h.</w:t>
            </w:r>
          </w:p>
        </w:tc>
        <w:tc>
          <w:tcPr>
            <w:tcW w:w="6662" w:type="dxa"/>
          </w:tcPr>
          <w:p w14:paraId="67918EAC" w14:textId="358E8C4B" w:rsidR="00231780" w:rsidRPr="00231780" w:rsidRDefault="00231780" w:rsidP="00231780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231780">
              <w:rPr>
                <w:rFonts w:ascii="Garamond" w:hAnsi="Garamond" w:cs="Arial"/>
                <w:szCs w:val="22"/>
                <w:lang w:val="ru-RU"/>
              </w:rPr>
              <w:lastRenderedPageBreak/>
              <w:t>Расчет цены электрической энергии в ГТП генерации, для целей определения предварительной величины дополнительных требований в отношении ГТП генерации, включенной в перечень ГТП генерации ЭВР</w:t>
            </w:r>
          </w:p>
          <w:p w14:paraId="561B3A38" w14:textId="53542056" w:rsidR="00231780" w:rsidRPr="00231780" w:rsidRDefault="00231780" w:rsidP="00231780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CB5090">
              <w:rPr>
                <w:rFonts w:ascii="Garamond" w:hAnsi="Garamond"/>
                <w:position w:val="-14"/>
                <w:highlight w:val="yellow"/>
              </w:rPr>
              <w:object w:dxaOrig="1500" w:dyaOrig="400" w14:anchorId="2E1C3091">
                <v:shape id="_x0000_i1080" type="#_x0000_t75" style="width:75pt;height:21.6pt" o:ole="">
                  <v:imagedata r:id="rId18" o:title=""/>
                </v:shape>
                <o:OLEObject Type="Embed" ProgID="Equation.3" ShapeID="_x0000_i1080" DrawAspect="Content" ObjectID="_1796490268" r:id="rId101"/>
              </w:object>
            </w:r>
            <w:r w:rsidRPr="00231780">
              <w:rPr>
                <w:rFonts w:ascii="Garamond" w:hAnsi="Garamond"/>
                <w:szCs w:val="22"/>
                <w:lang w:val="ru-RU"/>
              </w:rPr>
              <w:t xml:space="preserve"> [руб./МВт.ч] –</w:t>
            </w:r>
            <w:r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231780">
              <w:rPr>
                <w:rFonts w:ascii="Garamond" w:hAnsi="Garamond"/>
                <w:szCs w:val="22"/>
                <w:lang w:val="ru-RU"/>
              </w:rPr>
              <w:t xml:space="preserve">цена электрической энергии в ГТП генерации </w:t>
            </w:r>
            <w:r w:rsidRPr="00231780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231780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231780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231780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231780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231780">
              <w:rPr>
                <w:rFonts w:ascii="Garamond" w:hAnsi="Garamond"/>
                <w:szCs w:val="22"/>
                <w:lang w:val="ru-RU"/>
              </w:rPr>
              <w:t>, рассчитанная для целей определения предварительной величины дополнительных требований в отношении ГТП генерации, включенной в перечень ГТП генерации ЭВР.</w:t>
            </w:r>
          </w:p>
          <w:p w14:paraId="489B791E" w14:textId="77777777" w:rsidR="00231780" w:rsidRPr="00231780" w:rsidRDefault="00231780" w:rsidP="0023178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sz w:val="22"/>
                <w:szCs w:val="22"/>
              </w:rPr>
              <w:t xml:space="preserve">КО рассчитывает величину </w:t>
            </w: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1500" w:dyaOrig="400" w14:anchorId="7538267E">
                <v:shape id="_x0000_i1081" type="#_x0000_t75" style="width:75pt;height:21.6pt" o:ole="">
                  <v:imagedata r:id="rId52" o:title=""/>
                </v:shape>
                <o:OLEObject Type="Embed" ProgID="Equation.3" ShapeID="_x0000_i1081" DrawAspect="Content" ObjectID="_1796490269" r:id="rId102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в соответствии с формулой:</w:t>
            </w:r>
          </w:p>
          <w:p w14:paraId="0F825289" w14:textId="77777777" w:rsidR="00231780" w:rsidRPr="00231780" w:rsidRDefault="00231780" w:rsidP="00BA12D7">
            <w:pPr>
              <w:widowControl w:val="0"/>
              <w:numPr>
                <w:ilvl w:val="0"/>
                <w:numId w:val="21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sz w:val="22"/>
                <w:szCs w:val="22"/>
              </w:rPr>
              <w:t xml:space="preserve">Если за временной период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31780">
              <w:rPr>
                <w:rFonts w:ascii="Garamond" w:hAnsi="Garamond"/>
                <w:sz w:val="22"/>
                <w:szCs w:val="22"/>
              </w:rPr>
              <w:t>-1 было не менее 5 часов операционных суток, в которые для одной или более ступени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231780">
              <w:rPr>
                <w:rFonts w:ascii="Garamond" w:hAnsi="Garamond"/>
                <w:sz w:val="22"/>
                <w:szCs w:val="22"/>
              </w:rPr>
              <w:t>&gt;0 одновременно выполнены условия:</w:t>
            </w:r>
          </w:p>
          <w:p w14:paraId="15A5150F" w14:textId="77777777" w:rsidR="00231780" w:rsidRPr="00231780" w:rsidRDefault="00231780" w:rsidP="00BA12D7">
            <w:pPr>
              <w:widowControl w:val="0"/>
              <w:numPr>
                <w:ilvl w:val="0"/>
                <w:numId w:val="11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2480" w:dyaOrig="400" w14:anchorId="06299DFF">
                <v:shape id="_x0000_i1082" type="#_x0000_t75" style="width:113.4pt;height:18pt" o:ole="">
                  <v:imagedata r:id="rId54" o:title=""/>
                </v:shape>
                <o:OLEObject Type="Embed" ProgID="Equation.3" ShapeID="_x0000_i1082" DrawAspect="Content" ObjectID="_1796490270" r:id="rId103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;</w:t>
            </w:r>
          </w:p>
          <w:p w14:paraId="79259845" w14:textId="77777777" w:rsidR="00231780" w:rsidRPr="00231780" w:rsidRDefault="00231780" w:rsidP="00BA12D7">
            <w:pPr>
              <w:widowControl w:val="0"/>
              <w:numPr>
                <w:ilvl w:val="0"/>
                <w:numId w:val="11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30"/>
                <w:sz w:val="22"/>
                <w:szCs w:val="22"/>
              </w:rPr>
              <w:object w:dxaOrig="2180" w:dyaOrig="560" w14:anchorId="059EFA9C">
                <v:shape id="_x0000_i1083" type="#_x0000_t75" style="width:108pt;height:24pt" o:ole="">
                  <v:imagedata r:id="rId56" o:title=""/>
                </v:shape>
                <o:OLEObject Type="Embed" ProgID="Equation.3" ShapeID="_x0000_i1083" DrawAspect="Content" ObjectID="_1796490271" r:id="rId104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;</w:t>
            </w:r>
          </w:p>
          <w:p w14:paraId="324F7545" w14:textId="77777777" w:rsidR="00231780" w:rsidRPr="00231780" w:rsidRDefault="00231780" w:rsidP="00BA12D7">
            <w:pPr>
              <w:widowControl w:val="0"/>
              <w:numPr>
                <w:ilvl w:val="0"/>
                <w:numId w:val="11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30"/>
                <w:sz w:val="22"/>
                <w:szCs w:val="22"/>
              </w:rPr>
              <w:object w:dxaOrig="2260" w:dyaOrig="560" w14:anchorId="3F00E446">
                <v:shape id="_x0000_i1084" type="#_x0000_t75" style="width:113.4pt;height:24pt" o:ole="">
                  <v:imagedata r:id="rId58" o:title=""/>
                </v:shape>
                <o:OLEObject Type="Embed" ProgID="Equation.3" ShapeID="_x0000_i1084" DrawAspect="Content" ObjectID="_1796490272" r:id="rId105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, то</w:t>
            </w:r>
          </w:p>
          <w:p w14:paraId="2D52A89E" w14:textId="77777777" w:rsidR="00231780" w:rsidRPr="00231780" w:rsidRDefault="00231780" w:rsidP="00231780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24"/>
                <w:sz w:val="22"/>
                <w:szCs w:val="22"/>
              </w:rPr>
              <w:object w:dxaOrig="3600" w:dyaOrig="499" w14:anchorId="204234B6">
                <v:shape id="_x0000_i1085" type="#_x0000_t75" style="width:180pt;height:24pt" o:ole="">
                  <v:imagedata r:id="rId60" o:title=""/>
                </v:shape>
                <o:OLEObject Type="Embed" ProgID="Equation.3" ShapeID="_x0000_i1085" DrawAspect="Content" ObjectID="_1796490273" r:id="rId106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.</w:t>
            </w:r>
          </w:p>
          <w:p w14:paraId="571B72FD" w14:textId="77777777" w:rsidR="00231780" w:rsidRPr="00231780" w:rsidRDefault="00231780" w:rsidP="00BA12D7">
            <w:pPr>
              <w:widowControl w:val="0"/>
              <w:numPr>
                <w:ilvl w:val="0"/>
                <w:numId w:val="21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sz w:val="22"/>
                <w:szCs w:val="22"/>
              </w:rPr>
              <w:t>Если условие, указанное в подп. 1 настоящего пункта, не выполнено, но за временной период [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-12;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31780">
              <w:rPr>
                <w:rFonts w:ascii="Garamond" w:hAnsi="Garamond"/>
                <w:sz w:val="22"/>
                <w:szCs w:val="22"/>
              </w:rPr>
              <w:t>-1] было не менее 60 часов операционных суток, в которые для одной или более ступени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231780">
              <w:rPr>
                <w:rFonts w:ascii="Garamond" w:hAnsi="Garamond"/>
                <w:sz w:val="22"/>
                <w:szCs w:val="22"/>
              </w:rPr>
              <w:t>&gt;0 одновременно выполнены условия:</w:t>
            </w:r>
          </w:p>
          <w:p w14:paraId="53173996" w14:textId="77777777" w:rsidR="00231780" w:rsidRPr="00231780" w:rsidRDefault="00231780" w:rsidP="00BA12D7">
            <w:pPr>
              <w:widowControl w:val="0"/>
              <w:numPr>
                <w:ilvl w:val="0"/>
                <w:numId w:val="12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2480" w:dyaOrig="400" w14:anchorId="26ECF772">
                <v:shape id="_x0000_i1086" type="#_x0000_t75" style="width:113.4pt;height:18pt" o:ole="">
                  <v:imagedata r:id="rId54" o:title=""/>
                </v:shape>
                <o:OLEObject Type="Embed" ProgID="Equation.3" ShapeID="_x0000_i1086" DrawAspect="Content" ObjectID="_1796490274" r:id="rId107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;</w:t>
            </w:r>
          </w:p>
          <w:p w14:paraId="3D091BFD" w14:textId="77777777" w:rsidR="00231780" w:rsidRPr="00231780" w:rsidRDefault="00231780" w:rsidP="00BA12D7">
            <w:pPr>
              <w:widowControl w:val="0"/>
              <w:numPr>
                <w:ilvl w:val="0"/>
                <w:numId w:val="12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30"/>
                <w:sz w:val="22"/>
                <w:szCs w:val="22"/>
              </w:rPr>
              <w:object w:dxaOrig="2180" w:dyaOrig="560" w14:anchorId="6BDD9545">
                <v:shape id="_x0000_i1087" type="#_x0000_t75" style="width:108pt;height:24pt" o:ole="">
                  <v:imagedata r:id="rId56" o:title=""/>
                </v:shape>
                <o:OLEObject Type="Embed" ProgID="Equation.3" ShapeID="_x0000_i1087" DrawAspect="Content" ObjectID="_1796490275" r:id="rId108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;</w:t>
            </w:r>
          </w:p>
          <w:p w14:paraId="2183935A" w14:textId="77777777" w:rsidR="00231780" w:rsidRPr="00231780" w:rsidRDefault="00231780" w:rsidP="00BA12D7">
            <w:pPr>
              <w:widowControl w:val="0"/>
              <w:numPr>
                <w:ilvl w:val="0"/>
                <w:numId w:val="12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30"/>
                <w:sz w:val="22"/>
                <w:szCs w:val="22"/>
              </w:rPr>
              <w:object w:dxaOrig="2260" w:dyaOrig="560" w14:anchorId="2EB4757F">
                <v:shape id="_x0000_i1088" type="#_x0000_t75" style="width:113.4pt;height:24pt" o:ole="">
                  <v:imagedata r:id="rId58" o:title=""/>
                </v:shape>
                <o:OLEObject Type="Embed" ProgID="Equation.3" ShapeID="_x0000_i1088" DrawAspect="Content" ObjectID="_1796490276" r:id="rId109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, то</w:t>
            </w:r>
          </w:p>
          <w:p w14:paraId="4FB8A063" w14:textId="77777777" w:rsidR="00231780" w:rsidRPr="00231780" w:rsidRDefault="00231780" w:rsidP="00231780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24"/>
                <w:sz w:val="22"/>
                <w:szCs w:val="22"/>
              </w:rPr>
              <w:object w:dxaOrig="3580" w:dyaOrig="499" w14:anchorId="5C0C65AC">
                <v:shape id="_x0000_i1089" type="#_x0000_t75" style="width:180pt;height:24pt" o:ole="">
                  <v:imagedata r:id="rId65" o:title=""/>
                </v:shape>
                <o:OLEObject Type="Embed" ProgID="Equation.3" ShapeID="_x0000_i1089" DrawAspect="Content" ObjectID="_1796490277" r:id="rId110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.</w:t>
            </w:r>
          </w:p>
          <w:p w14:paraId="78EDD4BF" w14:textId="77777777" w:rsidR="00231780" w:rsidRPr="00231780" w:rsidRDefault="00231780" w:rsidP="00BA12D7">
            <w:pPr>
              <w:widowControl w:val="0"/>
              <w:numPr>
                <w:ilvl w:val="0"/>
                <w:numId w:val="21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sz w:val="22"/>
                <w:szCs w:val="22"/>
              </w:rPr>
              <w:t xml:space="preserve">Если условия, указанные в подп. 1 и 2 настоящего пункта, не выполнены, но множество </w:t>
            </w:r>
            <w:r w:rsidRPr="00231780">
              <w:rPr>
                <w:rFonts w:ascii="Garamond" w:hAnsi="Garamond"/>
                <w:position w:val="-12"/>
                <w:sz w:val="22"/>
                <w:szCs w:val="22"/>
              </w:rPr>
              <w:object w:dxaOrig="1160" w:dyaOrig="360" w14:anchorId="62A55DD6">
                <v:shape id="_x0000_i1090" type="#_x0000_t75" style="width:57.6pt;height:18.6pt" o:ole="">
                  <v:imagedata r:id="rId67" o:title=""/>
                </v:shape>
                <o:OLEObject Type="Embed" ProgID="Equation.3" ShapeID="_x0000_i1090" DrawAspect="Content" ObjectID="_1796490278" r:id="rId111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не является пустым, то</w:t>
            </w:r>
          </w:p>
          <w:p w14:paraId="57079AF9" w14:textId="77777777" w:rsidR="00231780" w:rsidRPr="00231780" w:rsidRDefault="00231780" w:rsidP="00231780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54"/>
                <w:sz w:val="22"/>
                <w:szCs w:val="22"/>
              </w:rPr>
              <w:object w:dxaOrig="4660" w:dyaOrig="1200" w14:anchorId="7D0DB939">
                <v:shape id="_x0000_i1091" type="#_x0000_t75" style="width:233.4pt;height:60pt" o:ole="">
                  <v:imagedata r:id="rId69" o:title=""/>
                </v:shape>
                <o:OLEObject Type="Embed" ProgID="Equation.3" ShapeID="_x0000_i1091" DrawAspect="Content" ObjectID="_1796490279" r:id="rId112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.</w:t>
            </w:r>
          </w:p>
          <w:p w14:paraId="59D11866" w14:textId="77777777" w:rsidR="00231780" w:rsidRPr="00231780" w:rsidRDefault="00231780" w:rsidP="00BA12D7">
            <w:pPr>
              <w:widowControl w:val="0"/>
              <w:numPr>
                <w:ilvl w:val="0"/>
                <w:numId w:val="21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sz w:val="22"/>
                <w:szCs w:val="22"/>
              </w:rPr>
              <w:t>Если условия, указанные в подп. 1, 2 и 3 настоящего пункта, не выполнены, то</w:t>
            </w:r>
          </w:p>
          <w:p w14:paraId="45A1E802" w14:textId="77777777" w:rsidR="00231780" w:rsidRPr="00231780" w:rsidRDefault="00231780" w:rsidP="00231780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2060" w:dyaOrig="400" w14:anchorId="1287C1C9">
                <v:shape id="_x0000_i1092" type="#_x0000_t75" style="width:104.4pt;height:21.6pt" o:ole="">
                  <v:imagedata r:id="rId71" o:title=""/>
                </v:shape>
                <o:OLEObject Type="Embed" ProgID="Equation.3" ShapeID="_x0000_i1092" DrawAspect="Content" ObjectID="_1796490280" r:id="rId113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,</w:t>
            </w:r>
          </w:p>
          <w:p w14:paraId="6F4E5E3B" w14:textId="77777777" w:rsidR="00231780" w:rsidRPr="00231780" w:rsidRDefault="00231780" w:rsidP="00231780">
            <w:pPr>
              <w:widowControl w:val="0"/>
              <w:spacing w:before="120" w:after="120"/>
              <w:ind w:left="426" w:hanging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231780">
              <w:rPr>
                <w:rFonts w:ascii="Garamond" w:hAnsi="Garamond"/>
                <w:position w:val="-12"/>
                <w:sz w:val="22"/>
                <w:szCs w:val="22"/>
              </w:rPr>
              <w:object w:dxaOrig="480" w:dyaOrig="360" w14:anchorId="7D21FC14">
                <v:shape id="_x0000_i1093" type="#_x0000_t75" style="width:33pt;height:24pt" o:ole="">
                  <v:imagedata r:id="rId73" o:title=""/>
                </v:shape>
                <o:OLEObject Type="Embed" ProgID="Equation.3" ShapeID="_x0000_i1093" DrawAspect="Content" ObjectID="_1796490281" r:id="rId114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– множество часов операционных суток, отнесенных к временному периоду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-1, в которых во всех узлах расчетной модели, к которым отнесена ГТП генерации 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, процедура конкурентного отбора признана состоявшейся, и в каждый из </w:t>
            </w:r>
            <w:r w:rsidRPr="00231780">
              <w:rPr>
                <w:rFonts w:ascii="Garamond" w:hAnsi="Garamond"/>
                <w:sz w:val="22"/>
                <w:szCs w:val="22"/>
              </w:rPr>
              <w:lastRenderedPageBreak/>
              <w:t>которых для одной или более ступени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231780">
              <w:rPr>
                <w:rFonts w:ascii="Garamond" w:hAnsi="Garamond"/>
                <w:sz w:val="22"/>
                <w:szCs w:val="22"/>
              </w:rPr>
              <w:t>&gt;0 одновременно выполнены условия:</w:t>
            </w:r>
          </w:p>
          <w:p w14:paraId="2C81DE8B" w14:textId="77777777" w:rsidR="00231780" w:rsidRPr="00231780" w:rsidRDefault="00231780" w:rsidP="00BA12D7">
            <w:pPr>
              <w:widowControl w:val="0"/>
              <w:numPr>
                <w:ilvl w:val="0"/>
                <w:numId w:val="13"/>
              </w:numPr>
              <w:spacing w:before="120" w:after="120"/>
              <w:ind w:left="1843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2480" w:dyaOrig="400" w14:anchorId="1BD09716">
                <v:shape id="_x0000_i1094" type="#_x0000_t75" style="width:113.4pt;height:18pt" o:ole="">
                  <v:imagedata r:id="rId54" o:title=""/>
                </v:shape>
                <o:OLEObject Type="Embed" ProgID="Equation.3" ShapeID="_x0000_i1094" DrawAspect="Content" ObjectID="_1796490282" r:id="rId115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;</w:t>
            </w:r>
          </w:p>
          <w:p w14:paraId="0D433D8F" w14:textId="77777777" w:rsidR="00231780" w:rsidRPr="00231780" w:rsidRDefault="00231780" w:rsidP="00BA12D7">
            <w:pPr>
              <w:widowControl w:val="0"/>
              <w:numPr>
                <w:ilvl w:val="0"/>
                <w:numId w:val="13"/>
              </w:numPr>
              <w:spacing w:before="120" w:after="120"/>
              <w:ind w:left="1843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30"/>
                <w:sz w:val="22"/>
                <w:szCs w:val="22"/>
              </w:rPr>
              <w:object w:dxaOrig="2180" w:dyaOrig="560" w14:anchorId="2C40D85F">
                <v:shape id="_x0000_i1095" type="#_x0000_t75" style="width:108pt;height:24pt" o:ole="">
                  <v:imagedata r:id="rId56" o:title=""/>
                </v:shape>
                <o:OLEObject Type="Embed" ProgID="Equation.3" ShapeID="_x0000_i1095" DrawAspect="Content" ObjectID="_1796490283" r:id="rId116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;</w:t>
            </w:r>
          </w:p>
          <w:p w14:paraId="679D603A" w14:textId="77777777" w:rsidR="00231780" w:rsidRPr="00231780" w:rsidRDefault="00231780" w:rsidP="00BA12D7">
            <w:pPr>
              <w:widowControl w:val="0"/>
              <w:numPr>
                <w:ilvl w:val="0"/>
                <w:numId w:val="13"/>
              </w:numPr>
              <w:spacing w:before="120" w:after="120"/>
              <w:ind w:left="1843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30"/>
                <w:sz w:val="22"/>
                <w:szCs w:val="22"/>
              </w:rPr>
              <w:object w:dxaOrig="2260" w:dyaOrig="560" w14:anchorId="4EB982E3">
                <v:shape id="_x0000_i1096" type="#_x0000_t75" style="width:113.4pt;height:24pt" o:ole="">
                  <v:imagedata r:id="rId58" o:title=""/>
                </v:shape>
                <o:OLEObject Type="Embed" ProgID="Equation.3" ShapeID="_x0000_i1096" DrawAspect="Content" ObjectID="_1796490284" r:id="rId117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;  </w:t>
            </w:r>
          </w:p>
          <w:p w14:paraId="1B8183A3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2"/>
                <w:sz w:val="22"/>
                <w:szCs w:val="22"/>
              </w:rPr>
              <w:object w:dxaOrig="460" w:dyaOrig="360" w14:anchorId="3DDF1828">
                <v:shape id="_x0000_i1097" type="#_x0000_t75" style="width:36pt;height:27pt" o:ole="">
                  <v:imagedata r:id="rId78" o:title=""/>
                </v:shape>
                <o:OLEObject Type="Embed" ProgID="Equation.3" ShapeID="_x0000_i1097" DrawAspect="Content" ObjectID="_1796490285" r:id="rId118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– множество часов операционных суток, отнесенных к временному периоду [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-12;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-1], в которых во всех узлах расчетной модели, к которым отнесена ГТП генерации 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231780">
              <w:rPr>
                <w:rFonts w:ascii="Garamond" w:hAnsi="Garamond"/>
                <w:sz w:val="22"/>
                <w:szCs w:val="22"/>
              </w:rPr>
              <w:t>, процедура конкурентного отбора признана состоявшейся, и в каждый из которых для одной или более ступени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231780">
              <w:rPr>
                <w:rFonts w:ascii="Garamond" w:hAnsi="Garamond"/>
                <w:sz w:val="22"/>
                <w:szCs w:val="22"/>
              </w:rPr>
              <w:t>&gt;0 одновременно выполнены условия:</w:t>
            </w:r>
          </w:p>
          <w:p w14:paraId="52A3D3A3" w14:textId="77777777" w:rsidR="00231780" w:rsidRPr="00231780" w:rsidRDefault="00231780" w:rsidP="00BA12D7">
            <w:pPr>
              <w:widowControl w:val="0"/>
              <w:numPr>
                <w:ilvl w:val="0"/>
                <w:numId w:val="14"/>
              </w:numPr>
              <w:spacing w:before="120" w:after="120"/>
              <w:ind w:left="1843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2480" w:dyaOrig="400" w14:anchorId="32AE7A44">
                <v:shape id="_x0000_i1098" type="#_x0000_t75" style="width:113.4pt;height:18pt" o:ole="">
                  <v:imagedata r:id="rId54" o:title=""/>
                </v:shape>
                <o:OLEObject Type="Embed" ProgID="Equation.3" ShapeID="_x0000_i1098" DrawAspect="Content" ObjectID="_1796490286" r:id="rId119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;</w:t>
            </w:r>
          </w:p>
          <w:p w14:paraId="71FB02BB" w14:textId="77777777" w:rsidR="00231780" w:rsidRPr="00231780" w:rsidRDefault="00231780" w:rsidP="00BA12D7">
            <w:pPr>
              <w:widowControl w:val="0"/>
              <w:numPr>
                <w:ilvl w:val="0"/>
                <w:numId w:val="14"/>
              </w:numPr>
              <w:spacing w:before="120" w:after="120"/>
              <w:ind w:left="1843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30"/>
                <w:sz w:val="22"/>
                <w:szCs w:val="22"/>
              </w:rPr>
              <w:object w:dxaOrig="2180" w:dyaOrig="560" w14:anchorId="6A956455">
                <v:shape id="_x0000_i1099" type="#_x0000_t75" style="width:108pt;height:24pt" o:ole="">
                  <v:imagedata r:id="rId56" o:title=""/>
                </v:shape>
                <o:OLEObject Type="Embed" ProgID="Equation.3" ShapeID="_x0000_i1099" DrawAspect="Content" ObjectID="_1796490287" r:id="rId120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;</w:t>
            </w:r>
          </w:p>
          <w:p w14:paraId="45A4BD10" w14:textId="77777777" w:rsidR="00231780" w:rsidRPr="00231780" w:rsidRDefault="00231780" w:rsidP="00BA12D7">
            <w:pPr>
              <w:widowControl w:val="0"/>
              <w:numPr>
                <w:ilvl w:val="0"/>
                <w:numId w:val="14"/>
              </w:numPr>
              <w:spacing w:before="120" w:after="120"/>
              <w:ind w:left="1843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30"/>
                <w:sz w:val="22"/>
                <w:szCs w:val="22"/>
              </w:rPr>
              <w:object w:dxaOrig="2260" w:dyaOrig="560" w14:anchorId="003704B9">
                <v:shape id="_x0000_i1100" type="#_x0000_t75" style="width:113.4pt;height:24pt" o:ole="">
                  <v:imagedata r:id="rId58" o:title=""/>
                </v:shape>
                <o:OLEObject Type="Embed" ProgID="Equation.3" ShapeID="_x0000_i1100" DrawAspect="Content" ObjectID="_1796490288" r:id="rId121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;  </w:t>
            </w:r>
          </w:p>
          <w:p w14:paraId="5BF5F5D6" w14:textId="60D229BA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2"/>
                <w:sz w:val="22"/>
                <w:szCs w:val="22"/>
              </w:rPr>
              <w:object w:dxaOrig="1160" w:dyaOrig="360" w14:anchorId="59BCD9A3">
                <v:shape id="_x0000_i1101" type="#_x0000_t75" style="width:74.4pt;height:24pt" o:ole="">
                  <v:imagedata r:id="rId83" o:title=""/>
                </v:shape>
                <o:OLEObject Type="Embed" ProgID="Equation.3" ShapeID="_x0000_i1101" DrawAspect="Content" ObjectID="_1796490289" r:id="rId122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– множество, включающее в себя модельные пары &lt;цена – количество&gt; со значением номера ступени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=1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(значение цены </w:t>
            </w: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1140" w:dyaOrig="400" w14:anchorId="3CF63768">
                <v:shape id="_x0000_i1102" type="#_x0000_t75" style="width:65.4pt;height:24pt" o:ole="">
                  <v:imagedata r:id="rId85" o:title=""/>
                </v:shape>
                <o:OLEObject Type="Embed" ProgID="Equation.3" ShapeID="_x0000_i1102" DrawAspect="Content" ObjectID="_1796490290" r:id="rId123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и значение объема </w:t>
            </w: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1040" w:dyaOrig="400" w14:anchorId="4CB855F1">
                <v:shape id="_x0000_i1103" type="#_x0000_t75" style="width:51pt;height:21.6pt" o:ole="">
                  <v:imagedata r:id="rId87" o:title=""/>
                </v:shape>
                <o:OLEObject Type="Embed" ProgID="Equation.3" ShapeID="_x0000_i1103" DrawAspect="Content" ObjectID="_1796490291" r:id="rId124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>) по всем ГТП генерации (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1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), которые одновременно отнесены к электростанции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s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A12D7">
              <w:rPr>
                <w:rFonts w:ascii="Garamond" w:hAnsi="Garamond"/>
                <w:sz w:val="22"/>
                <w:szCs w:val="22"/>
                <w:highlight w:val="yellow"/>
              </w:rPr>
              <w:t xml:space="preserve">и </w:t>
            </w:r>
            <w:r w:rsidR="00BA12D7" w:rsidRPr="00BA12D7">
              <w:rPr>
                <w:rFonts w:ascii="Garamond" w:hAnsi="Garamond"/>
                <w:sz w:val="22"/>
                <w:szCs w:val="22"/>
                <w:highlight w:val="yellow"/>
              </w:rPr>
              <w:t>указаны в заявлении на включение в реестр ЭВР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, во все отнесенные к временному периоду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m</w:t>
            </w:r>
            <w:r w:rsidRPr="00231780">
              <w:rPr>
                <w:rFonts w:ascii="Garamond" w:hAnsi="Garamond"/>
                <w:sz w:val="22"/>
                <w:szCs w:val="22"/>
              </w:rPr>
              <w:t>-1 часы операционных суток (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1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), в которых во всех узлах расчетной модели, к которым отнесена ГТП генерации 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231780">
              <w:rPr>
                <w:rFonts w:ascii="Garamond" w:hAnsi="Garamond"/>
                <w:sz w:val="22"/>
                <w:szCs w:val="22"/>
              </w:rPr>
              <w:t>, процедура конкурентного отбора признана состоявшейся, и в отношении которых выполнено следующее условие:</w:t>
            </w:r>
          </w:p>
          <w:p w14:paraId="05E50995" w14:textId="77777777" w:rsidR="00231780" w:rsidRPr="00231780" w:rsidRDefault="00231780" w:rsidP="00BA12D7">
            <w:pPr>
              <w:widowControl w:val="0"/>
              <w:numPr>
                <w:ilvl w:val="0"/>
                <w:numId w:val="7"/>
              </w:numPr>
              <w:spacing w:before="120" w:after="120"/>
              <w:ind w:left="1134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sz w:val="22"/>
                <w:szCs w:val="22"/>
              </w:rPr>
              <w:t xml:space="preserve">для ГТП генерации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1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в час операционных суток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1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для одной или более ступени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231780">
              <w:rPr>
                <w:rFonts w:ascii="Garamond" w:hAnsi="Garamond"/>
                <w:sz w:val="22"/>
                <w:szCs w:val="22"/>
              </w:rPr>
              <w:t>&gt;0 одновременно выполнены условия:</w:t>
            </w:r>
          </w:p>
          <w:p w14:paraId="3EAD4FC1" w14:textId="77777777" w:rsidR="00231780" w:rsidRPr="00231780" w:rsidRDefault="00916876" w:rsidP="00BA12D7">
            <w:pPr>
              <w:pStyle w:val="subsubclauseindent"/>
              <w:widowControl w:val="0"/>
              <w:numPr>
                <w:ilvl w:val="1"/>
                <w:numId w:val="7"/>
              </w:numPr>
              <w:rPr>
                <w:rFonts w:ascii="Garamond" w:hAnsi="Garamond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1,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h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ГТП</m:t>
                  </m:r>
                </m:sup>
              </m:sSubSup>
              <m:r>
                <w:rPr>
                  <w:rFonts w:ascii="Cambria Math" w:hAnsi="Cambria Math"/>
                  <w:szCs w:val="22"/>
                  <w:lang w:val="ru-RU"/>
                </w:rPr>
                <m:t>(</m:t>
              </m:r>
              <m:r>
                <w:rPr>
                  <w:rFonts w:ascii="Cambria Math" w:hAnsi="Cambria Math"/>
                  <w:szCs w:val="22"/>
                </w:rPr>
                <m:t>l</m:t>
              </m:r>
              <m:r>
                <w:rPr>
                  <w:rFonts w:ascii="Cambria Math" w:hAnsi="Cambria Math"/>
                  <w:szCs w:val="22"/>
                  <w:lang w:val="ru-RU"/>
                </w:rPr>
                <m:t>-1)&lt;</m:t>
              </m:r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1,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h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ГТП ППП</m:t>
                  </m:r>
                </m:sup>
              </m:sSubSup>
            </m:oMath>
            <w:r w:rsidR="00231780" w:rsidRPr="00231780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19D9628D" w14:textId="77777777" w:rsidR="00231780" w:rsidRPr="00231780" w:rsidRDefault="00916876" w:rsidP="00BA12D7">
            <w:pPr>
              <w:pStyle w:val="subsubclauseindent"/>
              <w:widowControl w:val="0"/>
              <w:numPr>
                <w:ilvl w:val="1"/>
                <w:numId w:val="7"/>
              </w:numPr>
              <w:rPr>
                <w:rFonts w:ascii="Garamond" w:hAnsi="Garamond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1,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h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lang w:val="ru-RU"/>
                    </w:rPr>
                    <m:t>ГТП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2"/>
                    </w:rPr>
                    <m:t>l</m:t>
                  </m:r>
                </m:e>
              </m:d>
              <m:r>
                <w:rPr>
                  <w:rFonts w:ascii="Cambria Math" w:hAnsi="Cambria Math"/>
                  <w:szCs w:val="22"/>
                  <w:lang w:val="ru-RU"/>
                </w:rPr>
                <m:t>&gt;</m:t>
              </m:r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∈</m:t>
                  </m:r>
                  <m:r>
                    <w:rPr>
                      <w:rFonts w:ascii="Cambria Math" w:hAnsi="Cambria Math"/>
                      <w:szCs w:val="22"/>
                    </w:rPr>
                    <m:t>q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1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VG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i</m:t>
                      </m:r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,</m:t>
                      </m:r>
                      <m:r>
                        <w:rPr>
                          <w:rFonts w:ascii="Cambria Math" w:hAnsi="Cambria Math"/>
                          <w:szCs w:val="22"/>
                        </w:rPr>
                        <m:t>g</m:t>
                      </m:r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,h</m:t>
                      </m:r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Pmin</m:t>
                      </m:r>
                    </m:sup>
                  </m:sSubSup>
                </m:e>
              </m:nary>
            </m:oMath>
            <w:r w:rsidR="00231780" w:rsidRPr="00231780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43A680FB" w14:textId="77777777" w:rsidR="00231780" w:rsidRPr="00231780" w:rsidRDefault="00916876" w:rsidP="00BA12D7">
            <w:pPr>
              <w:pStyle w:val="subsubclauseindent"/>
              <w:widowControl w:val="0"/>
              <w:numPr>
                <w:ilvl w:val="1"/>
                <w:numId w:val="7"/>
              </w:numPr>
              <w:rPr>
                <w:rFonts w:ascii="Garamond" w:hAnsi="Garamond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1,</m:t>
                  </m:r>
                  <m:r>
                    <w:rPr>
                      <w:rFonts w:ascii="Cambria Math" w:hAnsi="Cambria Math"/>
                      <w:szCs w:val="22"/>
                      <w:lang w:val="ru-RU"/>
                    </w:rPr>
                    <m:t>h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ГТП ППП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szCs w:val="22"/>
                  <w:lang w:val="ru-RU"/>
                </w:rPr>
                <m:t>&gt;</m:t>
              </m:r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2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∈</m:t>
                  </m:r>
                  <m:r>
                    <w:rPr>
                      <w:rFonts w:ascii="Cambria Math" w:hAnsi="Cambria Math"/>
                      <w:szCs w:val="22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  <w:lang w:val="ru-RU"/>
                    </w:rPr>
                    <m:t>1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VG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i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lang w:val="ru-RU"/>
                        </w:rPr>
                        <m:t>,</m:t>
                      </m:r>
                      <m:r>
                        <w:rPr>
                          <w:rFonts w:ascii="Cambria Math" w:hAnsi="Cambria Math"/>
                          <w:szCs w:val="22"/>
                        </w:rPr>
                        <m:t>g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lang w:val="ru-RU"/>
                        </w:rPr>
                        <m:t>,</m:t>
                      </m:r>
                      <m:r>
                        <w:rPr>
                          <w:rFonts w:ascii="Cambria Math" w:hAnsi="Cambria Math"/>
                          <w:szCs w:val="22"/>
                          <w:lang w:val="ru-RU"/>
                        </w:rPr>
                        <m:t>h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2"/>
                          <w:lang w:val="ru-RU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Pmin</m:t>
                      </m:r>
                    </m:sup>
                  </m:sSubSup>
                </m:e>
              </m:nary>
            </m:oMath>
            <w:r w:rsidR="00231780" w:rsidRPr="00231780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65AEFB24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1140" w:dyaOrig="400" w14:anchorId="56C5CB20">
                <v:shape id="_x0000_i1104" type="#_x0000_t75" style="width:72.6pt;height:27pt" o:ole="">
                  <v:imagedata r:id="rId89" o:title=""/>
                </v:shape>
                <o:OLEObject Type="Embed" ProgID="Equation.3" ShapeID="_x0000_i1104" DrawAspect="Content" ObjectID="_1796490292" r:id="rId125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[руб./МВт</w:t>
            </w:r>
            <w:r w:rsidRPr="00231780">
              <w:rPr>
                <w:rFonts w:ascii="Garamond" w:hAnsi="Garamond"/>
                <w:sz w:val="22"/>
                <w:szCs w:val="22"/>
              </w:rPr>
              <w:sym w:font="Symbol" w:char="F0D7"/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ч] – цена модельной пары &lt;цена – количество&gt;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с </w:t>
            </w:r>
            <w:r w:rsidRPr="00231780">
              <w:rPr>
                <w:rFonts w:ascii="Garamond" w:hAnsi="Garamond"/>
                <w:color w:val="000000"/>
                <w:sz w:val="22"/>
                <w:szCs w:val="22"/>
              </w:rPr>
              <w:t>учетом распределения по часам количеств в интегральных подзаявках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для участника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в ГТП генерации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в час операционных суток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231780">
              <w:rPr>
                <w:rFonts w:ascii="Garamond" w:hAnsi="Garamond"/>
                <w:sz w:val="22"/>
                <w:szCs w:val="22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sz w:val="22"/>
                <w:szCs w:val="22"/>
              </w:rPr>
              <w:t>являющейся приложением к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Регламенту проведения конкурентного отбора ценовых заявок на сутки вперед </w:t>
            </w:r>
            <w:r w:rsidRPr="00231780">
              <w:rPr>
                <w:rFonts w:ascii="Garamond" w:hAnsi="Garamond"/>
                <w:sz w:val="22"/>
                <w:szCs w:val="22"/>
              </w:rPr>
              <w:t>(Приложение № 7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sz w:val="22"/>
                <w:szCs w:val="22"/>
              </w:rPr>
              <w:t>к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231780">
              <w:rPr>
                <w:rFonts w:ascii="Garamond" w:hAnsi="Garamond"/>
                <w:sz w:val="22"/>
                <w:szCs w:val="22"/>
              </w:rPr>
              <w:t>)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. </w:t>
            </w:r>
            <w:r w:rsidRPr="00231780">
              <w:rPr>
                <w:rFonts w:ascii="Garamond" w:hAnsi="Garamond"/>
                <w:sz w:val="22"/>
                <w:szCs w:val="22"/>
              </w:rPr>
              <w:t>При этом при расчете </w:t>
            </w: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1120" w:dyaOrig="400" w14:anchorId="7D0E7CE3">
                <v:shape id="_x0000_i1105" type="#_x0000_t75" style="width:1in;height:27pt" o:ole="">
                  <v:imagedata r:id="rId91" o:title=""/>
                </v:shape>
                <o:OLEObject Type="Embed" ProgID="Equation.3" ShapeID="_x0000_i1105" DrawAspect="Content" ObjectID="_1796490293" r:id="rId126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РГЕ;</w:t>
            </w:r>
          </w:p>
          <w:p w14:paraId="04E58BBE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940" w:dyaOrig="400" w14:anchorId="2FDA10BE">
                <v:shape id="_x0000_i1106" type="#_x0000_t75" style="width:45pt;height:21.6pt" o:ole="">
                  <v:imagedata r:id="rId93" o:title=""/>
                </v:shape>
                <o:OLEObject Type="Embed" ProgID="Equation.3" ShapeID="_x0000_i1106" DrawAspect="Content" ObjectID="_1796490294" r:id="rId127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[МВт</w:t>
            </w:r>
            <w:r w:rsidRPr="00231780">
              <w:rPr>
                <w:rFonts w:ascii="Garamond" w:hAnsi="Garamond"/>
                <w:sz w:val="22"/>
                <w:szCs w:val="22"/>
              </w:rPr>
              <w:sym w:font="Symbol" w:char="F0D7"/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ч] – объем модельной пары &lt;цена – количество&gt;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с </w:t>
            </w:r>
            <w:r w:rsidRPr="00231780">
              <w:rPr>
                <w:rFonts w:ascii="Garamond" w:hAnsi="Garamond"/>
                <w:color w:val="000000"/>
                <w:sz w:val="22"/>
                <w:szCs w:val="22"/>
              </w:rPr>
              <w:t>учетом распределения по часам количеств в интегральных подзаявках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для участника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i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в ГТП генерации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в час операционных суток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231780">
              <w:rPr>
                <w:rFonts w:ascii="Garamond" w:hAnsi="Garamond"/>
                <w:sz w:val="22"/>
                <w:szCs w:val="22"/>
              </w:rPr>
              <w:t>, сформированной в соответствии с Методикой формирования входных и выходных данных при проведении конкурентного отбора и определении планового почасового производства и потребления участников оптового рынка,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sz w:val="22"/>
                <w:szCs w:val="22"/>
              </w:rPr>
              <w:t>являющейся приложением к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Регламенту проведения конкурентного отбора ценовых заявок на сутки вперед </w:t>
            </w:r>
            <w:r w:rsidRPr="00231780">
              <w:rPr>
                <w:rFonts w:ascii="Garamond" w:hAnsi="Garamond"/>
                <w:sz w:val="22"/>
                <w:szCs w:val="22"/>
              </w:rPr>
              <w:t>(Приложение № 7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sz w:val="22"/>
                <w:szCs w:val="22"/>
              </w:rPr>
              <w:t>к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Договору о присоединении к торговой системе оптового 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рынка). При этом при расчете </w:t>
            </w: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940" w:dyaOrig="400" w14:anchorId="5BC121AA">
                <v:shape id="_x0000_i1107" type="#_x0000_t75" style="width:45pt;height:21.6pt" o:ole="">
                  <v:imagedata r:id="rId95" o:title=""/>
                </v:shape>
                <o:OLEObject Type="Embed" ProgID="Equation.3" ShapeID="_x0000_i1107" DrawAspect="Content" ObjectID="_1796490295" r:id="rId128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в соответствии с указанной Методикой в качестве величины нижнего предела регулирования по РГЕ применяется максимум из технического минимума по РГЕ и технологического минимума по РГЕ;</w:t>
            </w:r>
          </w:p>
          <w:p w14:paraId="752EAE91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231780">
              <w:rPr>
                <w:rFonts w:ascii="Garamond" w:hAnsi="Garamond"/>
                <w:sz w:val="22"/>
                <w:szCs w:val="22"/>
              </w:rPr>
              <w:t>≥0 – номер ступени (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l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= 0 соответствует ценопринимающей </w:t>
            </w:r>
            <w:r w:rsidRPr="00231780">
              <w:rPr>
                <w:rFonts w:ascii="Garamond" w:hAnsi="Garamond"/>
                <w:sz w:val="22"/>
                <w:szCs w:val="22"/>
              </w:rPr>
              <w:lastRenderedPageBreak/>
              <w:t>ступени);</w:t>
            </w:r>
          </w:p>
          <w:p w14:paraId="1AEBF9DF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4"/>
                <w:sz w:val="22"/>
                <w:szCs w:val="22"/>
              </w:rPr>
              <w:object w:dxaOrig="740" w:dyaOrig="400" w14:anchorId="1B354C07">
                <v:shape id="_x0000_i1108" type="#_x0000_t75" style="width:36pt;height:21.6pt" o:ole="">
                  <v:imagedata r:id="rId97" o:title=""/>
                </v:shape>
                <o:OLEObject Type="Embed" ProgID="Equation.3" ShapeID="_x0000_i1108" DrawAspect="Content" ObjectID="_1796490296" r:id="rId129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[МВт</w:t>
            </w:r>
            <w:r w:rsidRPr="00231780">
              <w:rPr>
                <w:rFonts w:ascii="Garamond" w:hAnsi="Garamond"/>
                <w:sz w:val="22"/>
                <w:szCs w:val="22"/>
              </w:rPr>
              <w:sym w:font="Symbol" w:char="F0D7"/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ч] – значение нижнего предела регулирования режимной генерирующей единицы 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в час операционных суток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231780">
              <w:rPr>
                <w:rFonts w:ascii="Garamond" w:hAnsi="Garamond"/>
                <w:sz w:val="22"/>
                <w:szCs w:val="22"/>
              </w:rPr>
              <w:t>;</w:t>
            </w:r>
          </w:p>
          <w:p w14:paraId="69DDA9F7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position w:val="-12"/>
                <w:sz w:val="22"/>
                <w:szCs w:val="22"/>
              </w:rPr>
              <w:object w:dxaOrig="320" w:dyaOrig="360" w14:anchorId="66B27724">
                <v:shape id="_x0000_i1109" type="#_x0000_t75" style="width:15.6pt;height:18.6pt" o:ole="">
                  <v:imagedata r:id="rId99" o:title=""/>
                </v:shape>
                <o:OLEObject Type="Embed" ProgID="Equation.3" ShapeID="_x0000_i1109" DrawAspect="Content" ObjectID="_1796490297" r:id="rId130"/>
              </w:objec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[руб./МВт</w:t>
            </w:r>
            <w:r w:rsidRPr="00231780">
              <w:rPr>
                <w:rFonts w:ascii="Garamond" w:hAnsi="Garamond"/>
                <w:sz w:val="22"/>
                <w:szCs w:val="22"/>
              </w:rPr>
              <w:sym w:font="Symbol" w:char="F0D7"/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ч] – величина, определенная в отношении ГТП генерации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в соответствии с подпунктом 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пункта 1.1 приложения 1 к 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Регламенту проведения конкурентного отбора ценовых заявок на сутки вперед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(Приложение № 7 к 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Договору о присоединении к торговой системе оптового рынка</w:t>
            </w:r>
            <w:r w:rsidRPr="00231780">
              <w:rPr>
                <w:rFonts w:ascii="Garamond" w:hAnsi="Garamond"/>
                <w:sz w:val="22"/>
                <w:szCs w:val="22"/>
              </w:rPr>
              <w:t>);</w:t>
            </w:r>
          </w:p>
          <w:p w14:paraId="77CE4D48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– рассматриваемые операционные сутки;</w:t>
            </w:r>
          </w:p>
          <w:p w14:paraId="4077BA38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– участник оптового рынка;</w:t>
            </w:r>
          </w:p>
          <w:p w14:paraId="4C2FC1F2" w14:textId="737181B5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q,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q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1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– ГТП генерации, </w:t>
            </w:r>
            <w:r w:rsidR="00BA12D7" w:rsidRPr="00BA12D7">
              <w:rPr>
                <w:rFonts w:ascii="Garamond" w:hAnsi="Garamond"/>
                <w:sz w:val="22"/>
                <w:szCs w:val="22"/>
                <w:highlight w:val="yellow"/>
              </w:rPr>
              <w:t>указан</w:t>
            </w:r>
            <w:r w:rsidR="00BA12D7">
              <w:rPr>
                <w:rFonts w:ascii="Garamond" w:hAnsi="Garamond"/>
                <w:sz w:val="22"/>
                <w:szCs w:val="22"/>
                <w:highlight w:val="yellow"/>
              </w:rPr>
              <w:t>н</w:t>
            </w:r>
            <w:r w:rsidR="00BA12D7" w:rsidRPr="00BA12D7">
              <w:rPr>
                <w:rFonts w:ascii="Garamond" w:hAnsi="Garamond"/>
                <w:sz w:val="22"/>
                <w:szCs w:val="22"/>
                <w:highlight w:val="yellow"/>
              </w:rPr>
              <w:t>ы</w:t>
            </w:r>
            <w:r w:rsidR="00BA12D7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="00BA12D7" w:rsidRPr="00BA12D7">
              <w:rPr>
                <w:rFonts w:ascii="Garamond" w:hAnsi="Garamond"/>
                <w:sz w:val="22"/>
                <w:szCs w:val="22"/>
                <w:highlight w:val="yellow"/>
              </w:rPr>
              <w:t xml:space="preserve"> в заявлении на включение в реестр ЭВР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14:paraId="5F304551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s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– электростанция;</w:t>
            </w:r>
          </w:p>
          <w:p w14:paraId="59E01D8D" w14:textId="77777777" w:rsidR="00231780" w:rsidRPr="00231780" w:rsidRDefault="00231780" w:rsidP="00231780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i/>
                <w:sz w:val="22"/>
                <w:szCs w:val="22"/>
              </w:rPr>
              <w:t>g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– режимная генерирующая единица;</w:t>
            </w:r>
          </w:p>
          <w:p w14:paraId="05DA7DFF" w14:textId="77777777" w:rsidR="00231780" w:rsidRPr="00231780" w:rsidRDefault="00231780" w:rsidP="00231780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h, </w:t>
            </w:r>
            <w:r w:rsidRPr="00231780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>1</w:t>
            </w:r>
            <w:r w:rsidRPr="00231780">
              <w:rPr>
                <w:rFonts w:ascii="Garamond" w:hAnsi="Garamond"/>
                <w:sz w:val="22"/>
                <w:szCs w:val="22"/>
              </w:rPr>
              <w:t xml:space="preserve"> – час операционных суток;</w:t>
            </w:r>
          </w:p>
          <w:p w14:paraId="37EB466F" w14:textId="2A2055F6" w:rsidR="00BC156A" w:rsidRPr="002B5CE8" w:rsidRDefault="00231780" w:rsidP="00231780">
            <w:pPr>
              <w:spacing w:before="120" w:after="120"/>
              <w:ind w:left="426"/>
              <w:jc w:val="both"/>
              <w:rPr>
                <w:rFonts w:ascii="Garamond" w:hAnsi="Garamond"/>
              </w:rPr>
            </w:pP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m </w:t>
            </w:r>
            <w:r w:rsidRPr="00231780">
              <w:rPr>
                <w:rFonts w:ascii="Garamond" w:hAnsi="Garamond"/>
                <w:sz w:val="22"/>
                <w:szCs w:val="22"/>
              </w:rPr>
              <w:t>– расчетный период (календарный месяц), к которому отнесен час операционных суток</w:t>
            </w:r>
            <w:r w:rsidRPr="00231780">
              <w:rPr>
                <w:rFonts w:ascii="Garamond" w:hAnsi="Garamond"/>
                <w:i/>
                <w:sz w:val="22"/>
                <w:szCs w:val="22"/>
              </w:rPr>
              <w:t xml:space="preserve"> h.</w:t>
            </w:r>
          </w:p>
        </w:tc>
      </w:tr>
      <w:tr w:rsidR="00BC156A" w:rsidRPr="002924C1" w14:paraId="74B8DC4E" w14:textId="77777777" w:rsidTr="00BC156A">
        <w:trPr>
          <w:trHeight w:val="435"/>
        </w:trPr>
        <w:tc>
          <w:tcPr>
            <w:tcW w:w="1560" w:type="dxa"/>
          </w:tcPr>
          <w:p w14:paraId="2A9BD34B" w14:textId="77777777" w:rsidR="00BC156A" w:rsidRPr="002924C1" w:rsidRDefault="00BC156A" w:rsidP="00BC156A">
            <w:pPr>
              <w:spacing w:before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val="en-US" w:eastAsia="en-US"/>
              </w:rPr>
              <w:lastRenderedPageBreak/>
              <w:t>13</w:t>
            </w:r>
            <w:r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6662" w:type="dxa"/>
            <w:shd w:val="clear" w:color="auto" w:fill="auto"/>
          </w:tcPr>
          <w:p w14:paraId="129125EF" w14:textId="77777777" w:rsidR="00594504" w:rsidRPr="00594504" w:rsidRDefault="00594504" w:rsidP="00594504">
            <w:pPr>
              <w:pStyle w:val="subclauseindent"/>
              <w:widowControl w:val="0"/>
              <w:ind w:left="7" w:firstLine="426"/>
              <w:rPr>
                <w:rFonts w:ascii="Garamond" w:hAnsi="Garamond"/>
                <w:b/>
                <w:szCs w:val="22"/>
              </w:rPr>
            </w:pPr>
            <w:bookmarkStart w:id="45" w:name="_Toc154760329"/>
            <w:r w:rsidRPr="00594504">
              <w:rPr>
                <w:rFonts w:ascii="Garamond" w:hAnsi="Garamond"/>
                <w:b/>
                <w:szCs w:val="22"/>
              </w:rPr>
              <w:t>Расчет предварительной величины дополнительных требований в отношении ГТП генерации, включенной в перечень ГТП генерации ЭВР, по договору комиссии на продажу электрической энергии по результатам конкурентного отбора ценовых заявок на сутки вперед в ГТП генерации</w:t>
            </w:r>
            <w:bookmarkEnd w:id="45"/>
            <w:r w:rsidRPr="00594504">
              <w:rPr>
                <w:rFonts w:ascii="Garamond" w:hAnsi="Garamond"/>
                <w:b/>
                <w:szCs w:val="22"/>
              </w:rPr>
              <w:t xml:space="preserve"> </w:t>
            </w:r>
          </w:p>
          <w:p w14:paraId="6568F3A6" w14:textId="77777777" w:rsidR="00594504" w:rsidRPr="00594504" w:rsidRDefault="00594504" w:rsidP="00594504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594504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745B395A">
                <v:shape id="_x0000_i1110" type="#_x0000_t75" style="width:103.8pt;height:29.4pt" o:ole="">
                  <v:imagedata r:id="rId14" o:title=""/>
                </v:shape>
                <o:OLEObject Type="Embed" ProgID="Equation.3" ShapeID="_x0000_i1110" DrawAspect="Content" ObjectID="_1796490298" r:id="rId131"/>
              </w:objec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 [руб.] – предварительная величина дополнительных требований в отношении ГТП генерации, включенной в перечень ГТП генерации ЭВР, сформированный в соответствии с п. 10 </w:t>
            </w:r>
            <w:r w:rsidRPr="00594504">
              <w:rPr>
                <w:rFonts w:ascii="Garamond" w:hAnsi="Garamond"/>
                <w:i/>
                <w:szCs w:val="22"/>
                <w:lang w:val="ru-RU"/>
              </w:rPr>
              <w:t>Регламента проведения конкурентного отбора ценовых заявок на сутки вперед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 (Приложение № 7 к </w:t>
            </w:r>
            <w:r w:rsidRPr="00594504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) на соответствующие операционные сутки, к которым отнесен час операционных суток </w:t>
            </w:r>
            <w:r w:rsidRPr="00594504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594504">
              <w:rPr>
                <w:rFonts w:ascii="Garamond" w:hAnsi="Garamond"/>
                <w:i/>
                <w:szCs w:val="22"/>
                <w:lang w:val="ru-RU"/>
              </w:rPr>
              <w:t xml:space="preserve">, 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по договору комиссии на продажу электрической энергии по результатам конкурентного отбора ценовых заявок на сутки вперед в ГТП генерации </w:t>
            </w:r>
            <w:r w:rsidRPr="00594504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594504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594504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594504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06581F7E" w14:textId="77777777" w:rsidR="00594504" w:rsidRPr="00594504" w:rsidRDefault="00594504" w:rsidP="00594504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594504">
              <w:rPr>
                <w:rFonts w:ascii="Garamond" w:hAnsi="Garamond"/>
                <w:szCs w:val="22"/>
                <w:lang w:val="ru-RU"/>
              </w:rPr>
              <w:t xml:space="preserve">КО рассчитывает величину </w:t>
            </w:r>
            <w:r w:rsidRPr="00594504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6AB414E6">
                <v:shape id="_x0000_i1111" type="#_x0000_t75" style="width:103.8pt;height:29.4pt" o:ole="">
                  <v:imagedata r:id="rId132" o:title=""/>
                </v:shape>
                <o:OLEObject Type="Embed" ProgID="Equation.3" ShapeID="_x0000_i1111" DrawAspect="Content" ObjectID="_1796490299" r:id="rId133"/>
              </w:object>
            </w:r>
            <w:r w:rsidRPr="00594504">
              <w:rPr>
                <w:rFonts w:ascii="Garamond" w:hAnsi="Garamond"/>
                <w:szCs w:val="22"/>
                <w:highlight w:val="yellow"/>
                <w:lang w:val="ru-RU"/>
              </w:rPr>
              <w:t>:</w:t>
            </w:r>
          </w:p>
          <w:p w14:paraId="7DBCE5BC" w14:textId="77777777" w:rsidR="00594504" w:rsidRPr="00594504" w:rsidRDefault="00594504" w:rsidP="00594504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594504">
              <w:rPr>
                <w:rFonts w:ascii="Garamond" w:hAnsi="Garamond"/>
                <w:szCs w:val="22"/>
                <w:highlight w:val="yellow"/>
                <w:lang w:val="ru-RU"/>
              </w:rPr>
              <w:t xml:space="preserve">а) для ГТП генерации, не включенной в переданный СО КО в соответствии с п. 4.4 </w:t>
            </w:r>
            <w:r w:rsidRPr="00594504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Регламента актуализации расчетной модели </w:t>
            </w:r>
            <w:r w:rsidRPr="00594504">
              <w:rPr>
                <w:rFonts w:ascii="Garamond" w:hAnsi="Garamond"/>
                <w:szCs w:val="22"/>
                <w:highlight w:val="yellow"/>
                <w:lang w:val="ru-RU"/>
              </w:rPr>
              <w:t>(Приложение № 3 к</w:t>
            </w:r>
            <w:r w:rsidRPr="00594504">
              <w:rPr>
                <w:rFonts w:ascii="Garamond" w:hAnsi="Garamond"/>
                <w:szCs w:val="22"/>
                <w:highlight w:val="yellow"/>
              </w:rPr>
              <w:t> </w:t>
            </w:r>
            <w:r w:rsidRPr="00594504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</w:t>
            </w:r>
            <w:r w:rsidRPr="00594504">
              <w:rPr>
                <w:rFonts w:ascii="Garamond" w:hAnsi="Garamond"/>
                <w:i/>
                <w:szCs w:val="22"/>
                <w:highlight w:val="yellow"/>
              </w:rPr>
              <w:t> </w:t>
            </w:r>
            <w:r w:rsidRPr="00594504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торговой системе оптового рынка</w:t>
            </w:r>
            <w:r w:rsidRPr="00594504">
              <w:rPr>
                <w:rFonts w:ascii="Garamond" w:hAnsi="Garamond"/>
                <w:szCs w:val="22"/>
                <w:highlight w:val="yellow"/>
                <w:lang w:val="ru-RU"/>
              </w:rPr>
              <w:t>) Перечень ТЭС,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 как:</w:t>
            </w:r>
          </w:p>
          <w:p w14:paraId="52C649A4" w14:textId="77777777" w:rsidR="00594504" w:rsidRPr="00982CC6" w:rsidRDefault="00594504" w:rsidP="00594504">
            <w:pPr>
              <w:pStyle w:val="subsubclauseindent"/>
              <w:numPr>
                <w:ilvl w:val="4"/>
                <w:numId w:val="3"/>
              </w:numPr>
              <w:spacing w:after="0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594504">
              <w:rPr>
                <w:rFonts w:ascii="Garamond" w:hAnsi="Garamond"/>
                <w:szCs w:val="22"/>
                <w:lang w:val="ru-RU"/>
              </w:rPr>
              <w:t xml:space="preserve">в случае если рассматриваемые операционные сутки не отнесены к периоду действия введенного в установленном порядке государственного регулирования цен (тарифов) в данной ценовой зоне, </w: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 xml:space="preserve">а также в отношении ГТП генерации </w:t>
            </w:r>
            <w:r w:rsidRPr="00982CC6">
              <w:rPr>
                <w:rFonts w:ascii="Garamond" w:hAnsi="Garamond"/>
                <w:i/>
                <w:szCs w:val="22"/>
                <w:highlight w:val="yellow"/>
                <w:lang w:val="en-US"/>
              </w:rPr>
              <w:t>q</w: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выполнено условие:</w:t>
            </w:r>
          </w:p>
          <w:p w14:paraId="1C040B98" w14:textId="77777777" w:rsidR="00594504" w:rsidRPr="00982CC6" w:rsidRDefault="00594504" w:rsidP="00594504">
            <w:pPr>
              <w:pStyle w:val="subsubclauseindent"/>
              <w:numPr>
                <w:ilvl w:val="0"/>
                <w:numId w:val="4"/>
              </w:numPr>
              <w:spacing w:after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 xml:space="preserve">в отношении </w:t>
            </w:r>
            <w:r w:rsidRPr="00982CC6">
              <w:rPr>
                <w:rFonts w:ascii="Garamond" w:hAnsi="Garamond"/>
                <w:szCs w:val="22"/>
                <w:highlight w:val="yellow"/>
                <w:lang w:val="en-US"/>
              </w:rPr>
              <w:t>M</w: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>=14 или более часов</w:t>
            </w:r>
            <w:r w:rsidRPr="00982CC6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</w: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 xml:space="preserve">соответствующих операционных суток, к которым отнесен час операционных суток </w:t>
            </w:r>
            <w:r w:rsidRPr="00982CC6">
              <w:rPr>
                <w:rFonts w:ascii="Garamond" w:hAnsi="Garamond"/>
                <w:i/>
                <w:szCs w:val="22"/>
                <w:highlight w:val="yellow"/>
                <w:lang w:val="en-US"/>
              </w:rPr>
              <w:t>h</w: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>, для данной ГТП генерации выполнено следующее условие:</w:t>
            </w:r>
          </w:p>
          <w:p w14:paraId="623D9916" w14:textId="77777777" w:rsidR="00594504" w:rsidRPr="00594504" w:rsidRDefault="00594504" w:rsidP="00594504">
            <w:pPr>
              <w:pStyle w:val="subsubclauseindent"/>
              <w:spacing w:after="0"/>
              <w:ind w:left="829"/>
              <w:rPr>
                <w:rFonts w:ascii="Garamond" w:hAnsi="Garamond"/>
                <w:position w:val="-34"/>
                <w:szCs w:val="22"/>
                <w:lang w:val="ru-RU"/>
              </w:rPr>
            </w:pPr>
            <w:r w:rsidRPr="00982CC6">
              <w:rPr>
                <w:rFonts w:ascii="Garamond" w:hAnsi="Garamond"/>
                <w:position w:val="-32"/>
                <w:szCs w:val="22"/>
                <w:highlight w:val="yellow"/>
              </w:rPr>
              <w:object w:dxaOrig="6900" w:dyaOrig="580" w14:anchorId="1992A847">
                <v:shape id="_x0000_i1112" type="#_x0000_t75" style="width:267pt;height:22.8pt" o:ole="">
                  <v:imagedata r:id="rId134" o:title=""/>
                </v:shape>
                <o:OLEObject Type="Embed" ProgID="Equation.3" ShapeID="_x0000_i1112" DrawAspect="Content" ObjectID="_1796490300" r:id="rId135"/>
              </w:object>
            </w:r>
            <w:r w:rsidRPr="00982CC6">
              <w:rPr>
                <w:rFonts w:ascii="Garamond" w:hAnsi="Garamond"/>
                <w:position w:val="-34"/>
                <w:szCs w:val="22"/>
                <w:highlight w:val="yellow"/>
                <w:lang w:val="ru-RU"/>
              </w:rPr>
              <w:t>,</w:t>
            </w:r>
          </w:p>
          <w:p w14:paraId="7026DD25" w14:textId="77777777" w:rsidR="00594504" w:rsidRPr="00594504" w:rsidRDefault="00594504" w:rsidP="00594504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594504">
              <w:rPr>
                <w:rFonts w:ascii="Garamond" w:hAnsi="Garamond"/>
                <w:szCs w:val="22"/>
                <w:lang w:val="ru-RU"/>
              </w:rPr>
              <w:t>то</w:t>
            </w:r>
          </w:p>
          <w:p w14:paraId="1DFED3D2" w14:textId="77777777" w:rsidR="00594504" w:rsidRPr="00594504" w:rsidRDefault="00594504" w:rsidP="00594504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982CC6">
              <w:rPr>
                <w:rFonts w:ascii="Garamond" w:hAnsi="Garamond"/>
                <w:position w:val="-32"/>
                <w:szCs w:val="22"/>
                <w:highlight w:val="yellow"/>
                <w:lang w:val="ru-RU"/>
              </w:rPr>
              <w:object w:dxaOrig="9380" w:dyaOrig="580" w14:anchorId="2A4E74C6">
                <v:shape id="_x0000_i1113" type="#_x0000_t75" style="width:297pt;height:18pt" o:ole="">
                  <v:imagedata r:id="rId136" o:title=""/>
                </v:shape>
                <o:OLEObject Type="Embed" ProgID="Equation.3" ShapeID="_x0000_i1113" DrawAspect="Content" ObjectID="_1796490301" r:id="rId137"/>
              </w:object>
            </w:r>
            <w:r w:rsidRPr="00594504">
              <w:rPr>
                <w:rFonts w:ascii="Garamond" w:hAnsi="Garamond"/>
                <w:position w:val="-32"/>
                <w:szCs w:val="22"/>
                <w:lang w:val="ru-RU"/>
              </w:rPr>
              <w:t>;</w:t>
            </w:r>
          </w:p>
          <w:p w14:paraId="5410F109" w14:textId="77777777" w:rsidR="00594504" w:rsidRPr="00594504" w:rsidRDefault="00594504" w:rsidP="00594504">
            <w:pPr>
              <w:pStyle w:val="subsubclauseindent"/>
              <w:numPr>
                <w:ilvl w:val="4"/>
                <w:numId w:val="3"/>
              </w:numPr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594504">
              <w:rPr>
                <w:rFonts w:ascii="Garamond" w:hAnsi="Garamond"/>
                <w:szCs w:val="22"/>
                <w:lang w:val="ru-RU"/>
              </w:rPr>
              <w:t>в ином случае:</w:t>
            </w:r>
          </w:p>
          <w:p w14:paraId="28FBC6A1" w14:textId="77777777" w:rsidR="00594504" w:rsidRPr="00594504" w:rsidRDefault="00594504" w:rsidP="00594504">
            <w:pPr>
              <w:pStyle w:val="subsubclauseindent"/>
              <w:spacing w:after="0"/>
              <w:ind w:left="0"/>
              <w:rPr>
                <w:rFonts w:ascii="Garamond" w:hAnsi="Garamond"/>
                <w:position w:val="-14"/>
                <w:szCs w:val="22"/>
                <w:lang w:val="ru-RU"/>
              </w:rPr>
            </w:pPr>
            <w:r w:rsidRPr="00594504">
              <w:rPr>
                <w:rFonts w:ascii="Garamond" w:hAnsi="Garamond"/>
                <w:position w:val="-14"/>
                <w:szCs w:val="22"/>
                <w:lang w:val="ru-RU"/>
              </w:rPr>
              <w:object w:dxaOrig="1920" w:dyaOrig="400" w14:anchorId="1EE2A6A0">
                <v:shape id="_x0000_i1114" type="#_x0000_t75" style="width:131.4pt;height:29.4pt" o:ole="">
                  <v:imagedata r:id="rId138" o:title=""/>
                </v:shape>
                <o:OLEObject Type="Embed" ProgID="Equation.3" ShapeID="_x0000_i1114" DrawAspect="Content" ObjectID="_1796490302" r:id="rId139"/>
              </w:object>
            </w:r>
            <w:r w:rsidRPr="00594504">
              <w:rPr>
                <w:rFonts w:ascii="Garamond" w:hAnsi="Garamond"/>
                <w:position w:val="-14"/>
                <w:szCs w:val="22"/>
                <w:lang w:val="ru-RU"/>
              </w:rPr>
              <w:t>,</w:t>
            </w:r>
          </w:p>
          <w:p w14:paraId="5DFFD897" w14:textId="77777777" w:rsidR="00594504" w:rsidRPr="00982CC6" w:rsidRDefault="00594504" w:rsidP="00594504">
            <w:pPr>
              <w:pStyle w:val="subsubclauseindent"/>
              <w:spacing w:after="0"/>
              <w:ind w:left="0"/>
              <w:rPr>
                <w:rFonts w:ascii="Garamond" w:hAnsi="Garamond"/>
                <w:position w:val="-30"/>
                <w:szCs w:val="22"/>
                <w:highlight w:val="yellow"/>
                <w:lang w:val="ru-RU"/>
              </w:rPr>
            </w:pPr>
            <w:r w:rsidRPr="00982CC6">
              <w:rPr>
                <w:rFonts w:ascii="Garamond" w:hAnsi="Garamond"/>
                <w:position w:val="-30"/>
                <w:szCs w:val="22"/>
                <w:highlight w:val="yellow"/>
                <w:lang w:val="ru-RU"/>
              </w:rPr>
              <w:object w:dxaOrig="3200" w:dyaOrig="560" w14:anchorId="781F01AB">
                <v:shape id="_x0000_i1115" type="#_x0000_t75" style="width:219pt;height:39.6pt" o:ole="">
                  <v:imagedata r:id="rId140" o:title=""/>
                </v:shape>
                <o:OLEObject Type="Embed" ProgID="Equation.3" ShapeID="_x0000_i1115" DrawAspect="Content" ObjectID="_1796490303" r:id="rId141"/>
              </w:object>
            </w:r>
            <w:r w:rsidRPr="00982CC6">
              <w:rPr>
                <w:rFonts w:ascii="Garamond" w:hAnsi="Garamond"/>
                <w:position w:val="-30"/>
                <w:szCs w:val="22"/>
                <w:highlight w:val="yellow"/>
                <w:lang w:val="ru-RU"/>
              </w:rPr>
              <w:t>;</w:t>
            </w:r>
          </w:p>
          <w:p w14:paraId="3B250B59" w14:textId="77777777" w:rsidR="00594504" w:rsidRPr="00982CC6" w:rsidRDefault="00594504" w:rsidP="00594504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 xml:space="preserve">б) для ГТП генерации, включенной в переданный СО КО в соответствии с п. 4.4 </w:t>
            </w:r>
            <w:r w:rsidRPr="00982CC6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Регламента актуализации расчетной модели </w: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>(Приложение № 3 к</w:t>
            </w:r>
            <w:r w:rsidRPr="00982CC6">
              <w:rPr>
                <w:rFonts w:ascii="Garamond" w:hAnsi="Garamond"/>
                <w:szCs w:val="22"/>
                <w:highlight w:val="yellow"/>
              </w:rPr>
              <w:t> </w:t>
            </w:r>
            <w:r w:rsidRPr="00982CC6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</w:t>
            </w:r>
            <w:r w:rsidRPr="00982CC6">
              <w:rPr>
                <w:rFonts w:ascii="Garamond" w:hAnsi="Garamond"/>
                <w:i/>
                <w:szCs w:val="22"/>
                <w:highlight w:val="yellow"/>
              </w:rPr>
              <w:t> </w:t>
            </w:r>
            <w:r w:rsidRPr="00982CC6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торговой системе оптового рынка</w: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>) Перечень ТЭС, как:</w:t>
            </w:r>
          </w:p>
          <w:p w14:paraId="17311DCA" w14:textId="77777777" w:rsidR="00594504" w:rsidRPr="00982CC6" w:rsidRDefault="00594504" w:rsidP="00594504">
            <w:pPr>
              <w:widowControl w:val="0"/>
              <w:numPr>
                <w:ilvl w:val="4"/>
                <w:numId w:val="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982CC6">
              <w:rPr>
                <w:rFonts w:ascii="Garamond" w:hAnsi="Garamond"/>
                <w:sz w:val="22"/>
                <w:szCs w:val="22"/>
                <w:highlight w:val="yellow"/>
              </w:rPr>
              <w:t>в случае если рассматриваемые операционные сутки не отнесены к периоду действия введенного в установленном порядке государственного регулирования цен (тарифов) в данной ценовой зоне, то</w:t>
            </w:r>
          </w:p>
          <w:p w14:paraId="52509AA9" w14:textId="77777777" w:rsidR="00594504" w:rsidRPr="00982CC6" w:rsidRDefault="00594504" w:rsidP="00594504">
            <w:pPr>
              <w:widowControl w:val="0"/>
              <w:spacing w:before="120" w:after="120"/>
              <w:ind w:firstLine="284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982CC6">
              <w:rPr>
                <w:rFonts w:ascii="Garamond" w:hAnsi="Garamond"/>
                <w:position w:val="-32"/>
                <w:sz w:val="22"/>
                <w:szCs w:val="22"/>
                <w:highlight w:val="yellow"/>
              </w:rPr>
              <w:object w:dxaOrig="10440" w:dyaOrig="580" w14:anchorId="588FEA24">
                <v:shape id="_x0000_i1116" type="#_x0000_t75" style="width:456pt;height:26.4pt" o:ole="">
                  <v:imagedata r:id="rId142" o:title=""/>
                </v:shape>
                <o:OLEObject Type="Embed" ProgID="Equation.3" ShapeID="_x0000_i1116" DrawAspect="Content" ObjectID="_1796490304" r:id="rId143"/>
              </w:object>
            </w:r>
            <w:r w:rsidRPr="00982CC6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794A1BC9" w14:textId="77777777" w:rsidR="00594504" w:rsidRPr="00982CC6" w:rsidRDefault="00594504" w:rsidP="00594504">
            <w:pPr>
              <w:widowControl w:val="0"/>
              <w:numPr>
                <w:ilvl w:val="4"/>
                <w:numId w:val="5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982CC6">
              <w:rPr>
                <w:rFonts w:ascii="Garamond" w:hAnsi="Garamond"/>
                <w:sz w:val="22"/>
                <w:szCs w:val="22"/>
                <w:highlight w:val="yellow"/>
              </w:rPr>
              <w:t>в ином случае:</w:t>
            </w:r>
          </w:p>
          <w:p w14:paraId="2B18D86B" w14:textId="77777777" w:rsidR="00594504" w:rsidRPr="00594504" w:rsidRDefault="00594504" w:rsidP="00594504">
            <w:pPr>
              <w:pStyle w:val="subsubclauseindent"/>
              <w:spacing w:after="0"/>
              <w:ind w:left="0"/>
              <w:rPr>
                <w:rFonts w:ascii="Garamond" w:hAnsi="Garamond"/>
                <w:position w:val="-14"/>
                <w:szCs w:val="22"/>
                <w:lang w:val="ru-RU"/>
              </w:rPr>
            </w:pPr>
            <w:r w:rsidRPr="00982CC6">
              <w:rPr>
                <w:rFonts w:ascii="Garamond" w:hAnsi="Garamond"/>
                <w:position w:val="-14"/>
                <w:szCs w:val="22"/>
                <w:highlight w:val="yellow"/>
              </w:rPr>
              <w:object w:dxaOrig="1920" w:dyaOrig="400" w14:anchorId="24164C02">
                <v:shape id="_x0000_i1117" type="#_x0000_t75" style="width:131.4pt;height:29.4pt" o:ole="">
                  <v:imagedata r:id="rId138" o:title=""/>
                </v:shape>
                <o:OLEObject Type="Embed" ProgID="Equation.3" ShapeID="_x0000_i1117" DrawAspect="Content" ObjectID="_1796490305" r:id="rId144"/>
              </w:object>
            </w:r>
            <w:r w:rsidRPr="00982CC6">
              <w:rPr>
                <w:rFonts w:ascii="Garamond" w:hAnsi="Garamond"/>
                <w:position w:val="-14"/>
                <w:szCs w:val="22"/>
                <w:highlight w:val="yellow"/>
                <w:lang w:val="ru-RU"/>
              </w:rPr>
              <w:t>,</w:t>
            </w:r>
          </w:p>
          <w:p w14:paraId="73335803" w14:textId="77777777" w:rsidR="00594504" w:rsidRPr="00982CC6" w:rsidRDefault="00594504" w:rsidP="00594504">
            <w:pPr>
              <w:pStyle w:val="subsubclauseindent"/>
              <w:ind w:left="459" w:hanging="317"/>
              <w:rPr>
                <w:rFonts w:ascii="Garamond" w:hAnsi="Garamond"/>
                <w:szCs w:val="22"/>
                <w:highlight w:val="yellow"/>
                <w:lang w:val="ru-RU"/>
              </w:rPr>
            </w:pPr>
            <w:r w:rsidRPr="00594504">
              <w:rPr>
                <w:rFonts w:ascii="Garamond" w:hAnsi="Garamond"/>
                <w:szCs w:val="22"/>
                <w:lang w:val="ru-RU"/>
              </w:rPr>
              <w:t xml:space="preserve">где </w:t>
            </w:r>
            <w:r w:rsidRPr="00982CC6">
              <w:rPr>
                <w:rFonts w:ascii="Garamond" w:hAnsi="Garamond"/>
                <w:position w:val="-14"/>
                <w:szCs w:val="22"/>
                <w:highlight w:val="yellow"/>
                <w:lang w:val="ru-RU"/>
              </w:rPr>
              <w:object w:dxaOrig="940" w:dyaOrig="400" w14:anchorId="066EB5E8">
                <v:shape id="_x0000_i1118" type="#_x0000_t75" style="width:69pt;height:29.4pt" o:ole="" fillcolor="window">
                  <v:imagedata r:id="rId145" o:title=""/>
                </v:shape>
                <o:OLEObject Type="Embed" ProgID="Equation.3" ShapeID="_x0000_i1118" DrawAspect="Content" ObjectID="_1796490306" r:id="rId146"/>
              </w:objec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 xml:space="preserve"> [МВт] – плановая среднечасовая активная мощность режимной генерирующей единицы </w:t>
            </w:r>
            <w:r w:rsidRPr="00982CC6">
              <w:rPr>
                <w:rFonts w:ascii="Garamond" w:hAnsi="Garamond"/>
                <w:i/>
                <w:szCs w:val="22"/>
                <w:highlight w:val="yellow"/>
                <w:lang w:val="ru-RU"/>
              </w:rPr>
              <w:t>g</w: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час операционных суток </w:t>
            </w:r>
            <w:r w:rsidRPr="00982CC6">
              <w:rPr>
                <w:rFonts w:ascii="Garamond" w:hAnsi="Garamond"/>
                <w:i/>
                <w:szCs w:val="22"/>
                <w:highlight w:val="yellow"/>
                <w:lang w:val="ru-RU"/>
              </w:rPr>
              <w:t>h</w: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определенная КО при проведении процедуры модельного конкурентного отбора ценовых заявок на сутки вперед в соответствии с разделом 10 </w:t>
            </w:r>
            <w:r w:rsidRPr="00982CC6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Регламента проведения конкурентного отбора ценовых заявок на сутки вперед </w: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>(Приложение № 7</w:t>
            </w:r>
            <w:r w:rsidRPr="00982CC6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к Договору о присоединении к торговой системе оптового рынка)</w: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 xml:space="preserve">. Если процедура модельного конкурентного отбора ценовых заявок признана несостоявшейся, КО принимает величину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2"/>
                      <w:highlight w:val="yellow"/>
                    </w:rPr>
                    <m:t>g</m:t>
                  </m:r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  <w:highlight w:val="yellow"/>
                      <w:lang w:val="ru-RU"/>
                    </w:rPr>
                    <m:t>ППП_мод</m:t>
                  </m:r>
                </m:sup>
              </m:sSubSup>
            </m:oMath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 xml:space="preserve"> равной величине, определяемой в соответствии с</w:t>
            </w:r>
            <w:r w:rsidRPr="00982CC6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Регламентом проведения конкурентного отбора ценовых заявок на сутки вперед </w: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>(Приложение № 7</w:t>
            </w:r>
            <w:r w:rsidRPr="00982CC6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к Договору о присоединении к торговой системе оптового рынка)</w: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>;</w:t>
            </w:r>
          </w:p>
          <w:p w14:paraId="13C44E73" w14:textId="77777777" w:rsidR="00594504" w:rsidRPr="00982CC6" w:rsidRDefault="00594504" w:rsidP="00594504">
            <w:pPr>
              <w:pStyle w:val="subsubclauseindent"/>
              <w:ind w:left="459"/>
              <w:rPr>
                <w:rFonts w:ascii="Garamond" w:hAnsi="Garamond"/>
                <w:i/>
                <w:szCs w:val="22"/>
                <w:highlight w:val="yellow"/>
                <w:lang w:val="ru-RU"/>
              </w:rPr>
            </w:pPr>
            <w:r w:rsidRPr="00982CC6">
              <w:rPr>
                <w:rFonts w:ascii="Garamond" w:hAnsi="Garamond"/>
                <w:position w:val="-14"/>
                <w:szCs w:val="22"/>
                <w:highlight w:val="yellow"/>
              </w:rPr>
              <w:object w:dxaOrig="1380" w:dyaOrig="400" w14:anchorId="60453C34">
                <v:shape id="_x0000_i1119" type="#_x0000_t75" style="width:69.6pt;height:21.6pt" o:ole="">
                  <v:imagedata r:id="rId147" o:title=""/>
                </v:shape>
                <o:OLEObject Type="Embed" ProgID="Equation.3" ShapeID="_x0000_i1119" DrawAspect="Content" ObjectID="_1796490307" r:id="rId148"/>
              </w:objec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 xml:space="preserve"> [МВт∙ч] – величина полного планового объема производства электроэнергии в ГТП генерации </w:t>
            </w:r>
            <w:r w:rsidRPr="00982CC6">
              <w:rPr>
                <w:rFonts w:ascii="Garamond" w:hAnsi="Garamond"/>
                <w:i/>
                <w:szCs w:val="22"/>
                <w:highlight w:val="yellow"/>
                <w:lang w:val="en-US"/>
              </w:rPr>
              <w:t>q</w: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 xml:space="preserve"> для участника </w:t>
            </w:r>
            <w:r w:rsidRPr="00982CC6">
              <w:rPr>
                <w:rFonts w:ascii="Garamond" w:hAnsi="Garamond"/>
                <w:i/>
                <w:szCs w:val="22"/>
                <w:highlight w:val="yellow"/>
                <w:lang w:val="en-US"/>
              </w:rPr>
              <w:t>i</w: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</w: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lastRenderedPageBreak/>
              <w:t xml:space="preserve">час операционных суток </w:t>
            </w:r>
            <w:r w:rsidRPr="00982CC6">
              <w:rPr>
                <w:rFonts w:ascii="Garamond" w:hAnsi="Garamond"/>
                <w:i/>
                <w:szCs w:val="22"/>
                <w:highlight w:val="yellow"/>
                <w:lang w:val="en-US"/>
              </w:rPr>
              <w:t>h</w: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 xml:space="preserve">, определенная КО при проведении процедуры модельного конкурентного отбора ценовых заявок на сутки вперед в соответствии с разделом 10 </w:t>
            </w:r>
            <w:r w:rsidRPr="00982CC6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Регламента проведения конкурентного отбора ценовых заявок на сутки вперед </w: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>(Приложение № 7</w:t>
            </w:r>
            <w:r w:rsidRPr="00982CC6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к Договору о присоединении к торговой системе оптового рынка)</w: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>;</w:t>
            </w:r>
          </w:p>
          <w:p w14:paraId="6D023FDB" w14:textId="77777777" w:rsidR="00594504" w:rsidRPr="00594504" w:rsidRDefault="00594504" w:rsidP="00594504">
            <w:pPr>
              <w:pStyle w:val="subclauseindent"/>
              <w:ind w:left="459"/>
              <w:rPr>
                <w:rFonts w:ascii="Garamond" w:hAnsi="Garamond"/>
                <w:szCs w:val="22"/>
              </w:rPr>
            </w:pPr>
            <w:r w:rsidRPr="00982CC6">
              <w:rPr>
                <w:rFonts w:ascii="Garamond" w:hAnsi="Garamond"/>
                <w:position w:val="-6"/>
                <w:szCs w:val="22"/>
                <w:highlight w:val="yellow"/>
              </w:rPr>
              <w:object w:dxaOrig="300" w:dyaOrig="279" w14:anchorId="5B237633">
                <v:shape id="_x0000_i1120" type="#_x0000_t75" style="width:21.6pt;height:18.6pt" o:ole="">
                  <v:imagedata r:id="rId149" o:title=""/>
                </v:shape>
                <o:OLEObject Type="Embed" ProgID="Equation.3" ShapeID="_x0000_i1120" DrawAspect="Content" ObjectID="_1796490308" r:id="rId150"/>
              </w:object>
            </w:r>
            <w:r w:rsidRPr="00982CC6">
              <w:rPr>
                <w:rFonts w:ascii="Garamond" w:hAnsi="Garamond"/>
                <w:szCs w:val="22"/>
                <w:highlight w:val="yellow"/>
              </w:rPr>
              <w:t xml:space="preserve"> [ч] – временной промежуток, равный часу операционных суток;</w:t>
            </w:r>
          </w:p>
          <w:p w14:paraId="0A58A99A" w14:textId="77777777" w:rsidR="00594504" w:rsidRPr="00594504" w:rsidRDefault="00594504" w:rsidP="00594504">
            <w:pPr>
              <w:ind w:left="459"/>
              <w:jc w:val="both"/>
              <w:rPr>
                <w:rFonts w:ascii="Garamond" w:hAnsi="Garamond"/>
                <w:sz w:val="22"/>
                <w:szCs w:val="22"/>
              </w:rPr>
            </w:pPr>
            <w:r w:rsidRPr="00594504">
              <w:rPr>
                <w:rFonts w:ascii="Garamond" w:hAnsi="Garamond"/>
                <w:position w:val="-14"/>
                <w:sz w:val="22"/>
                <w:szCs w:val="22"/>
              </w:rPr>
              <w:object w:dxaOrig="980" w:dyaOrig="400" w14:anchorId="7A7A5E29">
                <v:shape id="_x0000_i1121" type="#_x0000_t75" style="width:56.4pt;height:22.8pt" o:ole="">
                  <v:imagedata r:id="rId151" o:title=""/>
                </v:shape>
                <o:OLEObject Type="Embed" ProgID="Equation.3" ShapeID="_x0000_i1121" DrawAspect="Content" ObjectID="_1796490309" r:id="rId152"/>
              </w:objec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– минимальная из величин технических минимумов, переданных СО в КО в соответствии с </w:t>
            </w:r>
            <w:r w:rsidRPr="00594504">
              <w:rPr>
                <w:rFonts w:ascii="Garamond" w:hAnsi="Garamond"/>
                <w:i/>
                <w:sz w:val="22"/>
                <w:szCs w:val="22"/>
              </w:rPr>
              <w:t>Регламентом актуализации расчетной модели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 (Приложение № 3 к </w:t>
            </w:r>
            <w:r w:rsidRPr="0059450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), и величин технических минимумов, представленных участником в КО в соответствии с формой 12 приложения 1 к </w:t>
            </w:r>
            <w:r w:rsidRPr="00594504">
              <w:rPr>
                <w:rFonts w:ascii="Garamond" w:hAnsi="Garamond"/>
                <w:i/>
                <w:sz w:val="22"/>
                <w:szCs w:val="22"/>
              </w:rPr>
              <w:t>Положению о порядке получения статуса  субъекта оптового рынка и ведения реестра субъектов оптового рынка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 (Приложение № 1.1 к </w:t>
            </w:r>
            <w:r w:rsidRPr="0059450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), по единице генерирующего оборудования </w:t>
            </w:r>
            <w:r w:rsidRPr="00594504">
              <w:rPr>
                <w:rFonts w:ascii="Garamond" w:hAnsi="Garamond"/>
                <w:i/>
                <w:sz w:val="22"/>
                <w:szCs w:val="22"/>
                <w:lang w:val="en-US"/>
              </w:rPr>
              <w:t>b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 в час операционных суток </w:t>
            </w:r>
            <w:r w:rsidRPr="00594504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14:paraId="066F21EF" w14:textId="77777777" w:rsidR="00594504" w:rsidRPr="00982CC6" w:rsidRDefault="00594504" w:rsidP="00594504">
            <w:pPr>
              <w:ind w:left="459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982CC6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240" w:dyaOrig="400" w14:anchorId="437B50B7">
                <v:shape id="_x0000_i1122" type="#_x0000_t75" style="width:69.6pt;height:22.8pt" o:ole="">
                  <v:imagedata r:id="rId153" o:title=""/>
                </v:shape>
                <o:OLEObject Type="Embed" ProgID="Equation.3" ShapeID="_x0000_i1122" DrawAspect="Content" ObjectID="_1796490310" r:id="rId154"/>
              </w:object>
            </w:r>
            <w:r w:rsidRPr="00982CC6">
              <w:rPr>
                <w:rFonts w:ascii="Garamond" w:hAnsi="Garamond"/>
                <w:sz w:val="22"/>
                <w:szCs w:val="22"/>
                <w:highlight w:val="yellow"/>
              </w:rPr>
              <w:t xml:space="preserve">– величина технологического  минимума по режимной генерирующей единице </w:t>
            </w:r>
            <w:r w:rsidRPr="00982CC6">
              <w:rPr>
                <w:rFonts w:ascii="Garamond" w:hAnsi="Garamond"/>
                <w:i/>
                <w:sz w:val="22"/>
                <w:szCs w:val="22"/>
                <w:highlight w:val="yellow"/>
              </w:rPr>
              <w:t>g</w:t>
            </w:r>
            <w:r w:rsidRPr="00982CC6">
              <w:rPr>
                <w:rFonts w:ascii="Garamond" w:hAnsi="Garamond"/>
                <w:sz w:val="22"/>
                <w:szCs w:val="22"/>
                <w:highlight w:val="yellow"/>
              </w:rPr>
              <w:t xml:space="preserve">, представленная СО в КО в составе актуализированной расчетной модели в отношении часа </w:t>
            </w:r>
            <w:r w:rsidRPr="00982CC6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h</w:t>
            </w:r>
            <w:r w:rsidRPr="00982CC6">
              <w:rPr>
                <w:rFonts w:ascii="Garamond" w:hAnsi="Garamond"/>
                <w:sz w:val="22"/>
                <w:szCs w:val="22"/>
                <w:highlight w:val="yellow"/>
              </w:rPr>
              <w:t xml:space="preserve"> рассматриваемых операционных суток в соответствии с </w:t>
            </w:r>
            <w:r w:rsidRPr="00982CC6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Регламентом актуализации расчетной модели</w:t>
            </w:r>
            <w:r w:rsidRPr="00982CC6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3 к </w:t>
            </w:r>
            <w:r w:rsidRPr="00982CC6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982CC6">
              <w:rPr>
                <w:rFonts w:ascii="Garamond" w:hAnsi="Garamond"/>
                <w:sz w:val="22"/>
                <w:szCs w:val="22"/>
                <w:highlight w:val="yellow"/>
              </w:rPr>
              <w:t>);</w:t>
            </w:r>
          </w:p>
          <w:p w14:paraId="70758F02" w14:textId="77777777" w:rsidR="00594504" w:rsidRPr="00982CC6" w:rsidRDefault="00594504" w:rsidP="00594504">
            <w:pPr>
              <w:ind w:left="459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982CC6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020" w:dyaOrig="400" w14:anchorId="6CD46634">
                <v:shape id="_x0000_i1123" type="#_x0000_t75" style="width:59.4pt;height:22.8pt" o:ole="">
                  <v:imagedata r:id="rId155" o:title=""/>
                </v:shape>
                <o:OLEObject Type="Embed" ProgID="Equation.3" ShapeID="_x0000_i1123" DrawAspect="Content" ObjectID="_1796490311" r:id="rId156"/>
              </w:object>
            </w:r>
            <w:r w:rsidRPr="00982CC6">
              <w:rPr>
                <w:rFonts w:ascii="Garamond" w:hAnsi="Garamond"/>
                <w:sz w:val="22"/>
                <w:szCs w:val="22"/>
                <w:highlight w:val="yellow"/>
              </w:rPr>
              <w:t xml:space="preserve">– величина технического максимума по единице генерирующего оборудования </w:t>
            </w:r>
            <w:r w:rsidRPr="00982CC6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b</w:t>
            </w:r>
            <w:r w:rsidRPr="00982CC6">
              <w:rPr>
                <w:rFonts w:ascii="Garamond" w:hAnsi="Garamond"/>
                <w:sz w:val="22"/>
                <w:szCs w:val="22"/>
                <w:highlight w:val="yellow"/>
              </w:rPr>
              <w:t xml:space="preserve"> в час операционных суток </w:t>
            </w:r>
            <w:r w:rsidRPr="00982CC6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h</w:t>
            </w:r>
            <w:r w:rsidRPr="00982CC6">
              <w:rPr>
                <w:rFonts w:ascii="Garamond" w:hAnsi="Garamond"/>
                <w:sz w:val="22"/>
                <w:szCs w:val="22"/>
                <w:highlight w:val="yellow"/>
              </w:rPr>
              <w:t xml:space="preserve">, переданная СО в КО в соответствии с </w:t>
            </w:r>
            <w:r w:rsidRPr="00982CC6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Регламентом актуализации расчетной модели</w:t>
            </w:r>
            <w:r w:rsidRPr="00982CC6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 3 к </w:t>
            </w:r>
            <w:r w:rsidRPr="00982CC6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982CC6">
              <w:rPr>
                <w:rFonts w:ascii="Garamond" w:hAnsi="Garamond"/>
                <w:sz w:val="22"/>
                <w:szCs w:val="22"/>
                <w:highlight w:val="yellow"/>
              </w:rPr>
              <w:t xml:space="preserve">); </w:t>
            </w:r>
          </w:p>
          <w:p w14:paraId="68FC40FA" w14:textId="77777777" w:rsidR="00594504" w:rsidRPr="00594504" w:rsidRDefault="00594504" w:rsidP="00594504">
            <w:pPr>
              <w:ind w:left="459"/>
              <w:jc w:val="both"/>
              <w:rPr>
                <w:rFonts w:ascii="Garamond" w:hAnsi="Garamond"/>
                <w:sz w:val="22"/>
                <w:szCs w:val="22"/>
              </w:rPr>
            </w:pPr>
            <w:r w:rsidRPr="00982CC6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260" w:dyaOrig="400" w14:anchorId="2B61BE0C">
                <v:shape id="_x0000_i1124" type="#_x0000_t75" style="width:70.2pt;height:22.8pt" o:ole="">
                  <v:imagedata r:id="rId157" o:title=""/>
                </v:shape>
                <o:OLEObject Type="Embed" ProgID="Equation.3" ShapeID="_x0000_i1124" DrawAspect="Content" ObjectID="_1796490312" r:id="rId158"/>
              </w:object>
            </w:r>
            <w:r w:rsidRPr="00982CC6">
              <w:rPr>
                <w:rFonts w:ascii="Garamond" w:hAnsi="Garamond"/>
                <w:sz w:val="22"/>
                <w:szCs w:val="22"/>
                <w:highlight w:val="yellow"/>
              </w:rPr>
              <w:t xml:space="preserve">– величина технологического максимума по режимной генерирующей единице </w:t>
            </w:r>
            <w:r w:rsidRPr="00982CC6">
              <w:rPr>
                <w:rFonts w:ascii="Garamond" w:hAnsi="Garamond"/>
                <w:i/>
                <w:sz w:val="22"/>
                <w:szCs w:val="22"/>
                <w:highlight w:val="yellow"/>
              </w:rPr>
              <w:t>g</w:t>
            </w:r>
            <w:r w:rsidRPr="00982CC6">
              <w:rPr>
                <w:rFonts w:ascii="Garamond" w:hAnsi="Garamond"/>
                <w:sz w:val="22"/>
                <w:szCs w:val="22"/>
                <w:highlight w:val="yellow"/>
              </w:rPr>
              <w:t xml:space="preserve">, представленная СО в КО в составе актуализированной расчетной модели в отношении часа </w:t>
            </w:r>
            <w:r w:rsidRPr="00982CC6">
              <w:rPr>
                <w:rFonts w:ascii="Garamond" w:hAnsi="Garamond"/>
                <w:i/>
                <w:sz w:val="22"/>
                <w:szCs w:val="22"/>
                <w:highlight w:val="yellow"/>
                <w:lang w:val="en-US"/>
              </w:rPr>
              <w:t>h</w:t>
            </w:r>
            <w:r w:rsidRPr="00982CC6">
              <w:rPr>
                <w:rFonts w:ascii="Garamond" w:hAnsi="Garamond"/>
                <w:sz w:val="22"/>
                <w:szCs w:val="22"/>
                <w:highlight w:val="yellow"/>
              </w:rPr>
              <w:t xml:space="preserve"> рассматриваемых операционных суток в соответствии с </w:t>
            </w:r>
            <w:r w:rsidRPr="00982CC6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Регламентом актуализации расчетной модели</w:t>
            </w:r>
            <w:r w:rsidRPr="00982CC6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3 к </w:t>
            </w:r>
            <w:r w:rsidRPr="00982CC6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982CC6">
              <w:rPr>
                <w:rFonts w:ascii="Garamond" w:hAnsi="Garamond"/>
                <w:sz w:val="22"/>
                <w:szCs w:val="22"/>
                <w:highlight w:val="yellow"/>
              </w:rPr>
              <w:t>);</w:t>
            </w:r>
          </w:p>
          <w:p w14:paraId="30559D66" w14:textId="77777777" w:rsidR="00594504" w:rsidRPr="00594504" w:rsidRDefault="00594504" w:rsidP="00594504">
            <w:pPr>
              <w:ind w:left="459"/>
              <w:jc w:val="both"/>
              <w:rPr>
                <w:rFonts w:ascii="Garamond" w:hAnsi="Garamond"/>
                <w:sz w:val="22"/>
                <w:szCs w:val="22"/>
              </w:rPr>
            </w:pPr>
            <w:r w:rsidRPr="00594504">
              <w:rPr>
                <w:rFonts w:ascii="Garamond" w:hAnsi="Garamond"/>
                <w:position w:val="-12"/>
                <w:sz w:val="22"/>
                <w:szCs w:val="22"/>
              </w:rPr>
              <w:object w:dxaOrig="440" w:dyaOrig="360" w14:anchorId="5FC48E3A">
                <v:shape id="_x0000_i1125" type="#_x0000_t75" style="width:39.6pt;height:32.4pt" o:ole="">
                  <v:imagedata r:id="rId159" o:title=""/>
                </v:shape>
                <o:OLEObject Type="Embed" ProgID="Equation.3" ShapeID="_x0000_i1125" DrawAspect="Content" ObjectID="_1796490313" r:id="rId160"/>
              </w:objec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– перечень единиц генерирующего оборудования, состояние которых задано участником оптового рынка как включенное, определенный в соответствии с Приложением 2 к </w:t>
            </w:r>
            <w:r w:rsidRPr="00594504">
              <w:rPr>
                <w:rFonts w:ascii="Garamond" w:hAnsi="Garamond"/>
                <w:i/>
                <w:sz w:val="22"/>
                <w:szCs w:val="22"/>
              </w:rPr>
              <w:t>Регламенту актуализации расчетной модели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 (Приложение № 3 к </w:t>
            </w:r>
            <w:r w:rsidRPr="0059450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), в час операционных суток </w:t>
            </w:r>
            <w:r w:rsidRPr="00594504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14:paraId="5F841F14" w14:textId="77777777" w:rsidR="00594504" w:rsidRPr="00594504" w:rsidRDefault="00594504" w:rsidP="00594504">
            <w:pPr>
              <w:ind w:left="459"/>
              <w:jc w:val="both"/>
              <w:rPr>
                <w:rFonts w:ascii="Garamond" w:hAnsi="Garamond"/>
                <w:sz w:val="22"/>
                <w:szCs w:val="22"/>
              </w:rPr>
            </w:pPr>
            <w:r w:rsidRPr="00594504">
              <w:rPr>
                <w:rFonts w:ascii="Garamond" w:hAnsi="Garamond"/>
                <w:i/>
                <w:sz w:val="22"/>
                <w:szCs w:val="22"/>
                <w:lang w:val="en-US"/>
              </w:rPr>
              <w:t>b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 – единица генерирующего оборудования, состояние которой согласно актуализированной расчетной модели, переданной СО в КО в соответствии с </w:t>
            </w:r>
            <w:r w:rsidRPr="00594504">
              <w:rPr>
                <w:rFonts w:ascii="Garamond" w:hAnsi="Garamond"/>
                <w:i/>
                <w:sz w:val="22"/>
                <w:szCs w:val="22"/>
              </w:rPr>
              <w:t>Регламентом актуализации расчетной модели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 (Приложение № 3 к </w:t>
            </w:r>
            <w:r w:rsidRPr="0059450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), в час операционных суток </w:t>
            </w:r>
            <w:r w:rsidRPr="00594504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 является включенным;</w:t>
            </w:r>
          </w:p>
          <w:p w14:paraId="6AA937FA" w14:textId="77777777" w:rsidR="00594504" w:rsidRPr="00594504" w:rsidRDefault="00594504" w:rsidP="00594504">
            <w:pPr>
              <w:pStyle w:val="subsubclauseindent"/>
              <w:spacing w:after="0"/>
              <w:ind w:left="459"/>
              <w:rPr>
                <w:rFonts w:ascii="Garamond" w:hAnsi="Garamond"/>
                <w:szCs w:val="22"/>
                <w:lang w:val="ru-RU"/>
              </w:rPr>
            </w:pPr>
            <w:r w:rsidRPr="00594504">
              <w:rPr>
                <w:rFonts w:ascii="Garamond" w:hAnsi="Garamond"/>
                <w:i/>
                <w:szCs w:val="22"/>
                <w:lang w:val="ru-RU"/>
              </w:rPr>
              <w:t>i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 – участник оптового рынка;</w:t>
            </w:r>
          </w:p>
          <w:p w14:paraId="78D5595E" w14:textId="77777777" w:rsidR="00594504" w:rsidRPr="00594504" w:rsidRDefault="00594504" w:rsidP="00594504">
            <w:pPr>
              <w:pStyle w:val="subsubclauseindent"/>
              <w:spacing w:after="0"/>
              <w:ind w:left="459"/>
              <w:rPr>
                <w:rFonts w:ascii="Garamond" w:hAnsi="Garamond"/>
                <w:szCs w:val="22"/>
                <w:lang w:val="ru-RU"/>
              </w:rPr>
            </w:pPr>
            <w:r w:rsidRPr="00594504">
              <w:rPr>
                <w:rFonts w:ascii="Garamond" w:hAnsi="Garamond"/>
                <w:i/>
                <w:szCs w:val="22"/>
                <w:lang w:val="en-US"/>
              </w:rPr>
              <w:t>D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 – регулируемый договор;</w:t>
            </w:r>
          </w:p>
          <w:p w14:paraId="2BD26C67" w14:textId="77777777" w:rsidR="00594504" w:rsidRPr="00594504" w:rsidRDefault="00594504" w:rsidP="00594504">
            <w:pPr>
              <w:pStyle w:val="subsubclauseindent"/>
              <w:spacing w:after="0"/>
              <w:ind w:left="459"/>
              <w:rPr>
                <w:rFonts w:ascii="Garamond" w:hAnsi="Garamond"/>
                <w:szCs w:val="22"/>
                <w:lang w:val="ru-RU"/>
              </w:rPr>
            </w:pPr>
            <w:r w:rsidRPr="00594504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 – ГТП генерации; </w:t>
            </w:r>
          </w:p>
          <w:p w14:paraId="42956BA2" w14:textId="77777777" w:rsidR="00594504" w:rsidRPr="00594504" w:rsidRDefault="00594504" w:rsidP="00594504">
            <w:pPr>
              <w:pStyle w:val="subsubclauseindent"/>
              <w:spacing w:after="0"/>
              <w:ind w:left="459"/>
              <w:rPr>
                <w:rFonts w:ascii="Garamond" w:hAnsi="Garamond"/>
                <w:szCs w:val="22"/>
                <w:lang w:val="ru-RU"/>
              </w:rPr>
            </w:pPr>
            <w:r w:rsidRPr="00594504">
              <w:rPr>
                <w:rFonts w:ascii="Garamond" w:hAnsi="Garamond"/>
                <w:i/>
                <w:szCs w:val="22"/>
              </w:rPr>
              <w:t>g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 – режимная генерирующая единица;</w:t>
            </w:r>
          </w:p>
          <w:p w14:paraId="59C25E3B" w14:textId="794EF2E0" w:rsidR="00BC156A" w:rsidRPr="000164C9" w:rsidRDefault="00594504" w:rsidP="00594504">
            <w:pPr>
              <w:pStyle w:val="subsubclauseindent"/>
              <w:spacing w:after="0"/>
              <w:ind w:left="459"/>
              <w:rPr>
                <w:rFonts w:ascii="Garamond" w:hAnsi="Garamond"/>
                <w:szCs w:val="22"/>
                <w:lang w:val="ru-RU"/>
              </w:rPr>
            </w:pPr>
            <w:r w:rsidRPr="00594504">
              <w:rPr>
                <w:rFonts w:ascii="Garamond" w:hAnsi="Garamond"/>
                <w:i/>
                <w:szCs w:val="22"/>
                <w:lang w:val="ru-RU"/>
              </w:rPr>
              <w:t>h</w:t>
            </w:r>
            <w:r w:rsidRPr="00982CC6">
              <w:rPr>
                <w:rFonts w:ascii="Garamond" w:hAnsi="Garamond"/>
                <w:szCs w:val="22"/>
                <w:highlight w:val="yellow"/>
                <w:lang w:val="ru-RU"/>
              </w:rPr>
              <w:t xml:space="preserve">, </w:t>
            </w:r>
            <w:r w:rsidRPr="00982CC6">
              <w:rPr>
                <w:rFonts w:ascii="Garamond" w:hAnsi="Garamond"/>
                <w:i/>
                <w:szCs w:val="22"/>
                <w:highlight w:val="yellow"/>
                <w:lang w:val="en-US"/>
              </w:rPr>
              <w:t>h</w:t>
            </w:r>
            <w:r w:rsidRPr="00982CC6">
              <w:rPr>
                <w:rFonts w:ascii="Garamond" w:hAnsi="Garamond"/>
                <w:i/>
                <w:szCs w:val="22"/>
                <w:highlight w:val="yellow"/>
                <w:lang w:val="ru-RU"/>
              </w:rPr>
              <w:t>1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 – час операционных суток.</w:t>
            </w:r>
          </w:p>
        </w:tc>
        <w:tc>
          <w:tcPr>
            <w:tcW w:w="6662" w:type="dxa"/>
          </w:tcPr>
          <w:p w14:paraId="332DDED0" w14:textId="77777777" w:rsidR="000164C9" w:rsidRPr="000164C9" w:rsidRDefault="000164C9" w:rsidP="000164C9">
            <w:pPr>
              <w:pStyle w:val="subclauseindent"/>
              <w:widowControl w:val="0"/>
              <w:ind w:left="7" w:firstLine="426"/>
              <w:rPr>
                <w:rFonts w:ascii="Garamond" w:hAnsi="Garamond"/>
                <w:b/>
                <w:szCs w:val="22"/>
              </w:rPr>
            </w:pPr>
            <w:r w:rsidRPr="000164C9">
              <w:rPr>
                <w:rFonts w:ascii="Garamond" w:hAnsi="Garamond"/>
                <w:b/>
                <w:szCs w:val="22"/>
              </w:rPr>
              <w:lastRenderedPageBreak/>
              <w:t xml:space="preserve">Расчет предварительной величины дополнительных требований в отношении ГТП генерации, включенной в перечень ГТП генерации ЭВР, по договору комиссии на продажу электрической энергии по результатам конкурентного отбора ценовых заявок на сутки вперед в ГТП генерации </w:t>
            </w:r>
          </w:p>
          <w:p w14:paraId="634956FD" w14:textId="77777777" w:rsidR="00594504" w:rsidRPr="00594504" w:rsidRDefault="00594504" w:rsidP="00594504">
            <w:pPr>
              <w:pStyle w:val="subsubclauseindent"/>
              <w:ind w:left="0"/>
              <w:rPr>
                <w:rFonts w:ascii="Garamond" w:hAnsi="Garamond"/>
                <w:szCs w:val="22"/>
                <w:lang w:val="ru-RU"/>
              </w:rPr>
            </w:pPr>
            <w:r w:rsidRPr="00594504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5407E3D2">
                <v:shape id="_x0000_i1126" type="#_x0000_t75" style="width:103.8pt;height:29.4pt" o:ole="">
                  <v:imagedata r:id="rId14" o:title=""/>
                </v:shape>
                <o:OLEObject Type="Embed" ProgID="Equation.3" ShapeID="_x0000_i1126" DrawAspect="Content" ObjectID="_1796490314" r:id="rId161"/>
              </w:objec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 [руб.] – предварительная величина дополнительных требований в отношении ГТП генерации, включенной в перечень ГТП генерации ЭВР, сформированный в соответствии с п. 10 </w:t>
            </w:r>
            <w:r w:rsidRPr="00594504">
              <w:rPr>
                <w:rFonts w:ascii="Garamond" w:hAnsi="Garamond"/>
                <w:i/>
                <w:szCs w:val="22"/>
                <w:lang w:val="ru-RU"/>
              </w:rPr>
              <w:t>Регламента проведения конкурентного отбора ценовых заявок на сутки вперед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 (Приложение № 7 к </w:t>
            </w:r>
            <w:r w:rsidRPr="00594504">
              <w:rPr>
                <w:rFonts w:ascii="Garamond" w:hAnsi="Garamond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) на соответствующие операционные сутки, к которым отнесен час операционных суток </w:t>
            </w:r>
            <w:r w:rsidRPr="00594504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594504">
              <w:rPr>
                <w:rFonts w:ascii="Garamond" w:hAnsi="Garamond"/>
                <w:i/>
                <w:szCs w:val="22"/>
                <w:lang w:val="ru-RU"/>
              </w:rPr>
              <w:t xml:space="preserve">, 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по договору комиссии на продажу электрической энергии по результатам конкурентного отбора ценовых заявок на сутки вперед в ГТП генерации </w:t>
            </w:r>
            <w:r w:rsidRPr="00594504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r w:rsidRPr="00594504">
              <w:rPr>
                <w:rFonts w:ascii="Garamond" w:hAnsi="Garamond"/>
                <w:i/>
                <w:szCs w:val="22"/>
                <w:lang w:val="en-US"/>
              </w:rPr>
              <w:t>i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594504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594504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4CCC4450" w14:textId="36BDB198" w:rsidR="00594504" w:rsidRPr="00594504" w:rsidRDefault="00594504" w:rsidP="00594504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594504">
              <w:rPr>
                <w:rFonts w:ascii="Garamond" w:hAnsi="Garamond"/>
                <w:szCs w:val="22"/>
                <w:lang w:val="ru-RU"/>
              </w:rPr>
              <w:t xml:space="preserve">КО рассчитывает величину </w:t>
            </w:r>
            <w:r w:rsidRPr="00594504">
              <w:rPr>
                <w:rFonts w:ascii="Garamond" w:hAnsi="Garamond"/>
                <w:position w:val="-14"/>
                <w:szCs w:val="22"/>
                <w:lang w:val="ru-RU"/>
              </w:rPr>
              <w:object w:dxaOrig="1560" w:dyaOrig="400" w14:anchorId="4DBBBFB0">
                <v:shape id="_x0000_i1127" type="#_x0000_t75" style="width:103.8pt;height:29.4pt" o:ole="">
                  <v:imagedata r:id="rId132" o:title=""/>
                </v:shape>
                <o:OLEObject Type="Embed" ProgID="Equation.3" ShapeID="_x0000_i1127" DrawAspect="Content" ObjectID="_1796490315" r:id="rId162"/>
              </w:object>
            </w:r>
            <w:r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594504">
              <w:rPr>
                <w:rFonts w:ascii="Garamond" w:hAnsi="Garamond"/>
                <w:szCs w:val="22"/>
                <w:lang w:val="ru-RU"/>
              </w:rPr>
              <w:t>как:</w:t>
            </w:r>
          </w:p>
          <w:p w14:paraId="6CEAD1BE" w14:textId="0441CDBB" w:rsidR="00594504" w:rsidRPr="00982CC6" w:rsidRDefault="00594504" w:rsidP="00982CC6">
            <w:pPr>
              <w:pStyle w:val="subsubclauseindent"/>
              <w:numPr>
                <w:ilvl w:val="4"/>
                <w:numId w:val="23"/>
              </w:numPr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594504">
              <w:rPr>
                <w:rFonts w:ascii="Garamond" w:hAnsi="Garamond"/>
                <w:szCs w:val="22"/>
                <w:lang w:val="ru-RU"/>
              </w:rPr>
              <w:t xml:space="preserve">в случае если рассматриваемые операционные сутки не отнесены к периоду действия введенного в установленном порядке государственного регулирования цен </w:t>
            </w:r>
            <w:r>
              <w:rPr>
                <w:rFonts w:ascii="Garamond" w:hAnsi="Garamond"/>
                <w:szCs w:val="22"/>
                <w:lang w:val="ru-RU"/>
              </w:rPr>
              <w:t>(тарифов) в данной ценовой зоне</w:t>
            </w:r>
            <w:r w:rsidRPr="00CB5090">
              <w:rPr>
                <w:rFonts w:ascii="Garamond" w:hAnsi="Garamond"/>
                <w:szCs w:val="22"/>
                <w:lang w:val="ru-RU"/>
              </w:rPr>
              <w:t xml:space="preserve">, </w:t>
            </w:r>
            <w:r w:rsidRPr="00982CC6">
              <w:rPr>
                <w:rFonts w:ascii="Garamond" w:hAnsi="Garamond"/>
                <w:szCs w:val="22"/>
                <w:lang w:val="ru-RU"/>
              </w:rPr>
              <w:t>то</w:t>
            </w:r>
          </w:p>
          <w:p w14:paraId="56F726AE" w14:textId="77777777" w:rsidR="00982CC6" w:rsidRDefault="00594504" w:rsidP="00594504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273903">
              <w:rPr>
                <w:rFonts w:ascii="Garamond" w:hAnsi="Garamond"/>
                <w:position w:val="-32"/>
                <w:szCs w:val="22"/>
                <w:highlight w:val="yellow"/>
                <w:lang w:val="ru-RU"/>
              </w:rPr>
              <w:object w:dxaOrig="10440" w:dyaOrig="580" w14:anchorId="325B2017">
                <v:shape id="_x0000_i1128" type="#_x0000_t75" style="width:336.6pt;height:20.4pt" o:ole="">
                  <v:imagedata r:id="rId142" o:title=""/>
                </v:shape>
                <o:OLEObject Type="Embed" ProgID="Equation.3" ShapeID="_x0000_i1128" DrawAspect="Content" ObjectID="_1796490316" r:id="rId163"/>
              </w:object>
            </w:r>
          </w:p>
          <w:p w14:paraId="18422350" w14:textId="24F75F32" w:rsidR="00594504" w:rsidRPr="00594504" w:rsidRDefault="00594504" w:rsidP="00982CC6">
            <w:pPr>
              <w:pStyle w:val="subsubclauseindent"/>
              <w:numPr>
                <w:ilvl w:val="4"/>
                <w:numId w:val="23"/>
              </w:numPr>
              <w:spacing w:after="0"/>
              <w:ind w:left="453" w:hanging="360"/>
              <w:rPr>
                <w:rFonts w:ascii="Garamond" w:hAnsi="Garamond"/>
                <w:szCs w:val="22"/>
                <w:lang w:val="ru-RU"/>
              </w:rPr>
            </w:pPr>
            <w:r w:rsidRPr="00594504">
              <w:rPr>
                <w:rFonts w:ascii="Garamond" w:hAnsi="Garamond"/>
                <w:szCs w:val="22"/>
                <w:lang w:val="ru-RU"/>
              </w:rPr>
              <w:t>в ином случае:</w:t>
            </w:r>
          </w:p>
          <w:p w14:paraId="3C51850F" w14:textId="77777777" w:rsidR="00594504" w:rsidRPr="00594504" w:rsidRDefault="00594504" w:rsidP="00594504">
            <w:pPr>
              <w:pStyle w:val="subsubclauseindent"/>
              <w:spacing w:after="0"/>
              <w:ind w:left="0"/>
              <w:rPr>
                <w:rFonts w:ascii="Garamond" w:hAnsi="Garamond"/>
                <w:position w:val="-14"/>
                <w:szCs w:val="22"/>
                <w:lang w:val="ru-RU"/>
              </w:rPr>
            </w:pPr>
            <w:r w:rsidRPr="00594504">
              <w:rPr>
                <w:rFonts w:ascii="Garamond" w:hAnsi="Garamond"/>
                <w:position w:val="-14"/>
                <w:szCs w:val="22"/>
                <w:lang w:val="ru-RU"/>
              </w:rPr>
              <w:object w:dxaOrig="1920" w:dyaOrig="400" w14:anchorId="429D77B2">
                <v:shape id="_x0000_i1129" type="#_x0000_t75" style="width:131.4pt;height:29.4pt" o:ole="">
                  <v:imagedata r:id="rId138" o:title=""/>
                </v:shape>
                <o:OLEObject Type="Embed" ProgID="Equation.3" ShapeID="_x0000_i1129" DrawAspect="Content" ObjectID="_1796490317" r:id="rId164"/>
              </w:object>
            </w:r>
            <w:r w:rsidRPr="00594504">
              <w:rPr>
                <w:rFonts w:ascii="Garamond" w:hAnsi="Garamond"/>
                <w:position w:val="-14"/>
                <w:szCs w:val="22"/>
                <w:lang w:val="ru-RU"/>
              </w:rPr>
              <w:t>,</w:t>
            </w:r>
          </w:p>
          <w:p w14:paraId="16C833C2" w14:textId="499B4283" w:rsidR="00594504" w:rsidRPr="00594504" w:rsidRDefault="00594504" w:rsidP="00982CC6">
            <w:pPr>
              <w:pStyle w:val="subsubclauseindent"/>
              <w:ind w:left="459" w:hanging="317"/>
              <w:rPr>
                <w:rFonts w:ascii="Garamond" w:hAnsi="Garamond"/>
                <w:szCs w:val="22"/>
                <w:lang w:val="ru-RU"/>
              </w:rPr>
            </w:pPr>
            <w:r w:rsidRPr="00594504">
              <w:rPr>
                <w:rFonts w:ascii="Garamond" w:hAnsi="Garamond"/>
                <w:szCs w:val="22"/>
                <w:lang w:val="ru-RU"/>
              </w:rPr>
              <w:t xml:space="preserve">где </w:t>
            </w:r>
          </w:p>
          <w:p w14:paraId="19765772" w14:textId="77777777" w:rsidR="00594504" w:rsidRPr="00594504" w:rsidRDefault="00594504" w:rsidP="00594504">
            <w:pPr>
              <w:ind w:left="459"/>
              <w:jc w:val="both"/>
              <w:rPr>
                <w:rFonts w:ascii="Garamond" w:hAnsi="Garamond"/>
                <w:sz w:val="22"/>
                <w:szCs w:val="22"/>
              </w:rPr>
            </w:pPr>
            <w:r w:rsidRPr="00594504">
              <w:rPr>
                <w:rFonts w:ascii="Garamond" w:hAnsi="Garamond"/>
                <w:position w:val="-14"/>
                <w:sz w:val="22"/>
                <w:szCs w:val="22"/>
              </w:rPr>
              <w:object w:dxaOrig="980" w:dyaOrig="400" w14:anchorId="2C0ECDE9">
                <v:shape id="_x0000_i1130" type="#_x0000_t75" style="width:56.4pt;height:22.8pt" o:ole="">
                  <v:imagedata r:id="rId151" o:title=""/>
                </v:shape>
                <o:OLEObject Type="Embed" ProgID="Equation.3" ShapeID="_x0000_i1130" DrawAspect="Content" ObjectID="_1796490318" r:id="rId165"/>
              </w:objec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– минимальная из величин технических минимумов, переданных СО в КО в соответствии с </w:t>
            </w:r>
            <w:r w:rsidRPr="00594504">
              <w:rPr>
                <w:rFonts w:ascii="Garamond" w:hAnsi="Garamond"/>
                <w:i/>
                <w:sz w:val="22"/>
                <w:szCs w:val="22"/>
              </w:rPr>
              <w:t>Регламентом актуализации расчетной модели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 (Приложение № 3 к </w:t>
            </w:r>
            <w:r w:rsidRPr="0059450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), и величин технических минимумов, представленных участником в КО в соответствии с формой 12 приложения 1 к </w:t>
            </w:r>
            <w:r w:rsidRPr="00594504">
              <w:rPr>
                <w:rFonts w:ascii="Garamond" w:hAnsi="Garamond"/>
                <w:i/>
                <w:sz w:val="22"/>
                <w:szCs w:val="22"/>
              </w:rPr>
              <w:t>Положению о порядке получения статуса  субъекта оптового рынка и ведения реестра субъектов оптового рынка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 (Приложение № 1.1 к </w:t>
            </w:r>
            <w:r w:rsidRPr="0059450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), по единице генерирующего оборудования </w:t>
            </w:r>
            <w:r w:rsidRPr="00594504">
              <w:rPr>
                <w:rFonts w:ascii="Garamond" w:hAnsi="Garamond"/>
                <w:i/>
                <w:sz w:val="22"/>
                <w:szCs w:val="22"/>
                <w:lang w:val="en-US"/>
              </w:rPr>
              <w:t>b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 в час операционных суток </w:t>
            </w:r>
            <w:r w:rsidRPr="00594504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14:paraId="1B57F56F" w14:textId="77777777" w:rsidR="00594504" w:rsidRPr="00594504" w:rsidRDefault="00594504" w:rsidP="00594504">
            <w:pPr>
              <w:ind w:left="459"/>
              <w:jc w:val="both"/>
              <w:rPr>
                <w:rFonts w:ascii="Garamond" w:hAnsi="Garamond"/>
                <w:sz w:val="22"/>
                <w:szCs w:val="22"/>
              </w:rPr>
            </w:pPr>
            <w:r w:rsidRPr="00594504">
              <w:rPr>
                <w:rFonts w:ascii="Garamond" w:hAnsi="Garamond"/>
                <w:position w:val="-12"/>
                <w:sz w:val="22"/>
                <w:szCs w:val="22"/>
              </w:rPr>
              <w:object w:dxaOrig="440" w:dyaOrig="360" w14:anchorId="3C214463">
                <v:shape id="_x0000_i1131" type="#_x0000_t75" style="width:39.6pt;height:32.4pt" o:ole="">
                  <v:imagedata r:id="rId159" o:title=""/>
                </v:shape>
                <o:OLEObject Type="Embed" ProgID="Equation.3" ShapeID="_x0000_i1131" DrawAspect="Content" ObjectID="_1796490319" r:id="rId166"/>
              </w:objec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– перечень единиц генерирующего оборудования, состояние которых задано участником оптового рынка как включенное, определенный в соответствии с Приложением 2 к </w:t>
            </w:r>
            <w:r w:rsidRPr="00594504">
              <w:rPr>
                <w:rFonts w:ascii="Garamond" w:hAnsi="Garamond"/>
                <w:i/>
                <w:sz w:val="22"/>
                <w:szCs w:val="22"/>
              </w:rPr>
              <w:t>Регламенту актуализации расчетной модели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 (Приложение № 3 к </w:t>
            </w:r>
            <w:r w:rsidRPr="0059450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), в час операционных суток </w:t>
            </w:r>
            <w:r w:rsidRPr="00594504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; </w:t>
            </w:r>
          </w:p>
          <w:p w14:paraId="186F63B1" w14:textId="77777777" w:rsidR="00594504" w:rsidRPr="00594504" w:rsidRDefault="00594504" w:rsidP="00594504">
            <w:pPr>
              <w:ind w:left="459"/>
              <w:jc w:val="both"/>
              <w:rPr>
                <w:rFonts w:ascii="Garamond" w:hAnsi="Garamond"/>
                <w:sz w:val="22"/>
                <w:szCs w:val="22"/>
              </w:rPr>
            </w:pPr>
            <w:r w:rsidRPr="00594504">
              <w:rPr>
                <w:rFonts w:ascii="Garamond" w:hAnsi="Garamond"/>
                <w:i/>
                <w:sz w:val="22"/>
                <w:szCs w:val="22"/>
                <w:lang w:val="en-US"/>
              </w:rPr>
              <w:t>b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 – единица генерирующего оборудования, состояние которой согласно актуализированной расчетной модели, переданной СО в КО в соответствии с </w:t>
            </w:r>
            <w:r w:rsidRPr="00594504">
              <w:rPr>
                <w:rFonts w:ascii="Garamond" w:hAnsi="Garamond"/>
                <w:i/>
                <w:sz w:val="22"/>
                <w:szCs w:val="22"/>
              </w:rPr>
              <w:t>Регламентом актуализации расчетной модели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 (Приложение № 3 к </w:t>
            </w:r>
            <w:r w:rsidRPr="00594504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), в час операционных суток </w:t>
            </w:r>
            <w:r w:rsidRPr="00594504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594504">
              <w:rPr>
                <w:rFonts w:ascii="Garamond" w:hAnsi="Garamond"/>
                <w:sz w:val="22"/>
                <w:szCs w:val="22"/>
              </w:rPr>
              <w:t xml:space="preserve"> является включенным;</w:t>
            </w:r>
          </w:p>
          <w:p w14:paraId="045031E8" w14:textId="77777777" w:rsidR="00594504" w:rsidRPr="00594504" w:rsidRDefault="00594504" w:rsidP="00594504">
            <w:pPr>
              <w:pStyle w:val="subsubclauseindent"/>
              <w:spacing w:after="0"/>
              <w:ind w:left="459"/>
              <w:rPr>
                <w:rFonts w:ascii="Garamond" w:hAnsi="Garamond"/>
                <w:szCs w:val="22"/>
                <w:lang w:val="ru-RU"/>
              </w:rPr>
            </w:pPr>
            <w:r w:rsidRPr="00594504">
              <w:rPr>
                <w:rFonts w:ascii="Garamond" w:hAnsi="Garamond"/>
                <w:i/>
                <w:szCs w:val="22"/>
                <w:lang w:val="ru-RU"/>
              </w:rPr>
              <w:t>i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 – участник оптового рынка;</w:t>
            </w:r>
          </w:p>
          <w:p w14:paraId="13973207" w14:textId="77777777" w:rsidR="00594504" w:rsidRPr="00594504" w:rsidRDefault="00594504" w:rsidP="00594504">
            <w:pPr>
              <w:pStyle w:val="subsubclauseindent"/>
              <w:spacing w:after="0"/>
              <w:ind w:left="459"/>
              <w:rPr>
                <w:rFonts w:ascii="Garamond" w:hAnsi="Garamond"/>
                <w:szCs w:val="22"/>
                <w:lang w:val="ru-RU"/>
              </w:rPr>
            </w:pPr>
            <w:r w:rsidRPr="00594504">
              <w:rPr>
                <w:rFonts w:ascii="Garamond" w:hAnsi="Garamond"/>
                <w:i/>
                <w:szCs w:val="22"/>
                <w:lang w:val="en-US"/>
              </w:rPr>
              <w:t>D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 – регулируемый договор;</w:t>
            </w:r>
          </w:p>
          <w:p w14:paraId="2A66F87B" w14:textId="77777777" w:rsidR="00594504" w:rsidRPr="00594504" w:rsidRDefault="00594504" w:rsidP="00594504">
            <w:pPr>
              <w:pStyle w:val="subsubclauseindent"/>
              <w:spacing w:after="0"/>
              <w:ind w:left="459"/>
              <w:rPr>
                <w:rFonts w:ascii="Garamond" w:hAnsi="Garamond"/>
                <w:szCs w:val="22"/>
                <w:lang w:val="ru-RU"/>
              </w:rPr>
            </w:pPr>
            <w:r w:rsidRPr="00594504">
              <w:rPr>
                <w:rFonts w:ascii="Garamond" w:hAnsi="Garamond"/>
                <w:i/>
                <w:szCs w:val="22"/>
                <w:lang w:val="en-US"/>
              </w:rPr>
              <w:t>q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 – ГТП генерации; </w:t>
            </w:r>
          </w:p>
          <w:p w14:paraId="4B575A87" w14:textId="77777777" w:rsidR="00594504" w:rsidRPr="00594504" w:rsidRDefault="00594504" w:rsidP="00594504">
            <w:pPr>
              <w:pStyle w:val="subsubclauseindent"/>
              <w:spacing w:after="0"/>
              <w:ind w:left="459"/>
              <w:rPr>
                <w:rFonts w:ascii="Garamond" w:hAnsi="Garamond"/>
                <w:szCs w:val="22"/>
                <w:lang w:val="ru-RU"/>
              </w:rPr>
            </w:pPr>
            <w:r w:rsidRPr="00594504">
              <w:rPr>
                <w:rFonts w:ascii="Garamond" w:hAnsi="Garamond"/>
                <w:i/>
                <w:szCs w:val="22"/>
              </w:rPr>
              <w:t>g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 – режимная генерирующая единица;</w:t>
            </w:r>
          </w:p>
          <w:p w14:paraId="7DF9D6F8" w14:textId="10F607F0" w:rsidR="00BC156A" w:rsidRPr="000164C9" w:rsidRDefault="00594504" w:rsidP="00594504">
            <w:pPr>
              <w:pStyle w:val="subsubclauseindent"/>
              <w:spacing w:after="0"/>
              <w:ind w:left="459"/>
              <w:rPr>
                <w:rFonts w:ascii="Garamond" w:hAnsi="Garamond"/>
                <w:szCs w:val="22"/>
                <w:lang w:val="ru-RU"/>
              </w:rPr>
            </w:pPr>
            <w:r w:rsidRPr="00594504">
              <w:rPr>
                <w:rFonts w:ascii="Garamond" w:hAnsi="Garamond"/>
                <w:i/>
                <w:szCs w:val="22"/>
                <w:lang w:val="ru-RU"/>
              </w:rPr>
              <w:t>h</w:t>
            </w:r>
            <w:r w:rsidRPr="00594504">
              <w:rPr>
                <w:rFonts w:ascii="Garamond" w:hAnsi="Garamond"/>
                <w:szCs w:val="22"/>
                <w:lang w:val="ru-RU"/>
              </w:rPr>
              <w:t xml:space="preserve"> – час операционных суток.</w:t>
            </w:r>
          </w:p>
        </w:tc>
      </w:tr>
    </w:tbl>
    <w:p w14:paraId="2BB9406F" w14:textId="72E8920C" w:rsidR="00BC156A" w:rsidRDefault="00BC156A" w:rsidP="00D20BE7">
      <w:pPr>
        <w:pStyle w:val="1"/>
        <w:spacing w:before="0"/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</w:pPr>
    </w:p>
    <w:p w14:paraId="5F37BDFC" w14:textId="77777777" w:rsidR="00BC156A" w:rsidRPr="00BC156A" w:rsidRDefault="00BC156A" w:rsidP="00BC156A">
      <w:pPr>
        <w:rPr>
          <w:rFonts w:eastAsia="Calibri"/>
          <w:lang w:eastAsia="en-US"/>
        </w:rPr>
      </w:pPr>
    </w:p>
    <w:p w14:paraId="3A43A8BF" w14:textId="15EC77B6" w:rsidR="00D20BE7" w:rsidRPr="00563E6D" w:rsidRDefault="00D20BE7" w:rsidP="00D20BE7">
      <w:pPr>
        <w:pStyle w:val="1"/>
        <w:spacing w:before="0"/>
        <w:rPr>
          <w:rFonts w:ascii="Garamond" w:eastAsia="Calibri" w:hAnsi="Garamond" w:cs="Garamond"/>
          <w:b/>
          <w:bCs/>
          <w:sz w:val="26"/>
          <w:szCs w:val="26"/>
          <w:lang w:eastAsia="en-US"/>
        </w:rPr>
      </w:pP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Предложения по изменениям и дополнениям в РЕГЛАМЕНТ </w:t>
      </w:r>
      <w:r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ФИНАНСОВЫХ РАСЧЕТОВ НА ОПТОВОМ РЫНКЕ ЭЛЕКТРОЭНЕРГИИ </w:t>
      </w: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(Приложение № </w:t>
      </w:r>
      <w:r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>16</w:t>
      </w:r>
      <w:r w:rsidRPr="00A73891">
        <w:rPr>
          <w:rFonts w:ascii="Garamond" w:eastAsia="Calibri" w:hAnsi="Garamond" w:cs="Garamond"/>
          <w:b/>
          <w:bCs/>
          <w:color w:val="auto"/>
          <w:sz w:val="26"/>
          <w:szCs w:val="26"/>
          <w:lang w:eastAsia="en-US"/>
        </w:rPr>
        <w:t xml:space="preserve"> к Договору о присоединении к торговой системе оптового рынка)</w:t>
      </w:r>
    </w:p>
    <w:p w14:paraId="50AD6F2B" w14:textId="77777777" w:rsidR="00D20BE7" w:rsidRPr="005422F9" w:rsidRDefault="00D20BE7" w:rsidP="00D20BE7">
      <w:pPr>
        <w:rPr>
          <w:rFonts w:ascii="Garamond" w:eastAsia="Calibri" w:hAnsi="Garamond" w:cs="Garamond"/>
          <w:lang w:eastAsia="en-US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945"/>
        <w:gridCol w:w="6946"/>
      </w:tblGrid>
      <w:tr w:rsidR="00D20BE7" w:rsidRPr="00397AF0" w14:paraId="7EBBDF20" w14:textId="77777777" w:rsidTr="008A64E6">
        <w:trPr>
          <w:trHeight w:val="435"/>
        </w:trPr>
        <w:tc>
          <w:tcPr>
            <w:tcW w:w="993" w:type="dxa"/>
            <w:vAlign w:val="center"/>
          </w:tcPr>
          <w:p w14:paraId="288E9EE9" w14:textId="77777777" w:rsidR="00D20BE7" w:rsidRPr="00397AF0" w:rsidRDefault="00D20BE7" w:rsidP="008A64E6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397AF0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№</w:t>
            </w:r>
          </w:p>
          <w:p w14:paraId="027325C4" w14:textId="77777777" w:rsidR="00D20BE7" w:rsidRPr="00397AF0" w:rsidRDefault="00D20BE7" w:rsidP="008A64E6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397AF0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пункта</w:t>
            </w:r>
          </w:p>
        </w:tc>
        <w:tc>
          <w:tcPr>
            <w:tcW w:w="6945" w:type="dxa"/>
            <w:vAlign w:val="center"/>
          </w:tcPr>
          <w:p w14:paraId="167C90DE" w14:textId="77777777" w:rsidR="00D20BE7" w:rsidRPr="00397AF0" w:rsidRDefault="00D20BE7" w:rsidP="008A64E6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397AF0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Редакция, действующая на момент</w:t>
            </w:r>
          </w:p>
          <w:p w14:paraId="43CE6520" w14:textId="77777777" w:rsidR="00D20BE7" w:rsidRPr="00397AF0" w:rsidRDefault="00D20BE7" w:rsidP="008A64E6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397AF0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вступления в силу изменений</w:t>
            </w:r>
          </w:p>
        </w:tc>
        <w:tc>
          <w:tcPr>
            <w:tcW w:w="6946" w:type="dxa"/>
            <w:vAlign w:val="center"/>
          </w:tcPr>
          <w:p w14:paraId="600A4A40" w14:textId="77777777" w:rsidR="00D20BE7" w:rsidRPr="00397AF0" w:rsidRDefault="00D20BE7" w:rsidP="008A64E6">
            <w:pPr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397AF0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Предлагаемая редакция</w:t>
            </w:r>
          </w:p>
          <w:p w14:paraId="05CF59FC" w14:textId="77777777" w:rsidR="00D20BE7" w:rsidRPr="00397AF0" w:rsidRDefault="00D20BE7" w:rsidP="008A64E6">
            <w:pPr>
              <w:jc w:val="center"/>
              <w:rPr>
                <w:rFonts w:ascii="Garamond" w:eastAsia="Calibri" w:hAnsi="Garamond" w:cs="Garamond"/>
                <w:sz w:val="22"/>
                <w:szCs w:val="22"/>
                <w:lang w:eastAsia="en-US"/>
              </w:rPr>
            </w:pPr>
            <w:r w:rsidRPr="00397AF0">
              <w:rPr>
                <w:rFonts w:ascii="Garamond" w:eastAsia="Calibri" w:hAnsi="Garamond" w:cs="Garamond"/>
                <w:sz w:val="22"/>
                <w:szCs w:val="22"/>
                <w:lang w:eastAsia="en-US"/>
              </w:rPr>
              <w:t>(изменения выделены цветом)</w:t>
            </w:r>
          </w:p>
        </w:tc>
      </w:tr>
      <w:tr w:rsidR="00D20BE7" w:rsidRPr="00397AF0" w14:paraId="5D40F345" w14:textId="77777777" w:rsidTr="008A64E6">
        <w:trPr>
          <w:trHeight w:val="435"/>
        </w:trPr>
        <w:tc>
          <w:tcPr>
            <w:tcW w:w="993" w:type="dxa"/>
          </w:tcPr>
          <w:p w14:paraId="086BD2E1" w14:textId="77777777" w:rsidR="00D20BE7" w:rsidRPr="00397AF0" w:rsidRDefault="00D20BE7" w:rsidP="008A64E6">
            <w:pPr>
              <w:spacing w:before="120" w:after="120"/>
              <w:jc w:val="center"/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</w:pPr>
            <w:r w:rsidRPr="00397AF0">
              <w:rPr>
                <w:rFonts w:ascii="Garamond" w:eastAsia="Calibri" w:hAnsi="Garamond" w:cs="Garamond"/>
                <w:b/>
                <w:bCs/>
                <w:sz w:val="22"/>
                <w:szCs w:val="22"/>
                <w:lang w:eastAsia="en-US"/>
              </w:rPr>
              <w:t>4.3.4.1</w:t>
            </w:r>
          </w:p>
        </w:tc>
        <w:tc>
          <w:tcPr>
            <w:tcW w:w="6945" w:type="dxa"/>
          </w:tcPr>
          <w:p w14:paraId="2B85A5C8" w14:textId="77777777" w:rsidR="00D20BE7" w:rsidRPr="001956D1" w:rsidRDefault="00D20BE7" w:rsidP="008A64E6">
            <w:pPr>
              <w:pStyle w:val="3"/>
              <w:widowControl w:val="0"/>
              <w:spacing w:before="120" w:after="120" w:line="240" w:lineRule="auto"/>
              <w:jc w:val="both"/>
              <w:rPr>
                <w:rFonts w:ascii="Garamond" w:hAnsi="Garamond"/>
                <w:bCs w:val="0"/>
                <w:color w:val="000000"/>
                <w:sz w:val="22"/>
                <w:szCs w:val="22"/>
                <w:lang w:val="ru-RU"/>
              </w:rPr>
            </w:pPr>
            <w:bookmarkStart w:id="46" w:name="_Toc135686628"/>
            <w:r w:rsidRPr="001956D1">
              <w:rPr>
                <w:rFonts w:ascii="Garamond" w:hAnsi="Garamond"/>
                <w:bCs w:val="0"/>
                <w:color w:val="000000"/>
                <w:sz w:val="22"/>
                <w:szCs w:val="22"/>
                <w:lang w:val="ru-RU"/>
              </w:rPr>
              <w:t>Определение предварительной стоимости электроэнергии за расчетный период по договорам купли-продажи на РСВ и договорам комиссии на РСВ в ценовой зоне</w:t>
            </w:r>
            <w:bookmarkEnd w:id="46"/>
          </w:p>
          <w:p w14:paraId="4135AB4B" w14:textId="77777777" w:rsidR="00D20BE7" w:rsidRDefault="00D20BE7" w:rsidP="00D20BE7">
            <w:pPr>
              <w:pStyle w:val="22"/>
              <w:spacing w:before="120" w:line="240" w:lineRule="auto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Garamond" w:hAnsi="Garamond" w:cs="Garamond"/>
                <w:color w:val="000000"/>
                <w:sz w:val="22"/>
                <w:szCs w:val="22"/>
              </w:rPr>
              <w:t>…</w:t>
            </w:r>
          </w:p>
          <w:p w14:paraId="42F93A95" w14:textId="77777777" w:rsidR="00D20BE7" w:rsidRPr="001956D1" w:rsidRDefault="00D20BE7" w:rsidP="008A64E6">
            <w:pPr>
              <w:pStyle w:val="22"/>
              <w:spacing w:before="120" w:line="240" w:lineRule="auto"/>
              <w:ind w:left="426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1956D1">
              <w:rPr>
                <w:rFonts w:ascii="Garamond" w:hAnsi="Garamond" w:cs="Garamond"/>
                <w:color w:val="000000"/>
                <w:sz w:val="22"/>
                <w:szCs w:val="22"/>
              </w:rPr>
              <w:t>а) Предварительная стоимость электроэнергии, проданной участником оптового рынка в ГТП генерации на РСВ за расчетный период, определяется по формуле:</w:t>
            </w:r>
          </w:p>
          <w:p w14:paraId="6E4933E7" w14:textId="77777777" w:rsidR="00D20BE7" w:rsidRPr="001956D1" w:rsidRDefault="00916876" w:rsidP="008A64E6">
            <w:pPr>
              <w:pStyle w:val="a0"/>
              <w:spacing w:before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t</m:t>
                  </m:r>
                </m:sub>
                <m:sup>
                  <m:r>
                    <w:rPr>
                      <w:rFonts w:ascii="Cambria Math" w:hAnsi="Cambria Math"/>
                    </w:rPr>
                    <m:t>ГТП прод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∈</m:t>
                  </m:r>
                  <m:r>
                    <w:rPr>
                      <w:rFonts w:ascii="Cambria Math" w:hAnsi="Cambria Math"/>
                    </w:rPr>
                    <m:t>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QG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  <m: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q</m:t>
                      </m:r>
                      <m:r>
                        <w:rPr>
                          <w:rFonts w:ascii="Cambria Math" w:hAnsi="Cambria Math"/>
                        </w:rPr>
                        <m:t>,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</m:d>
                    </m:sub>
                    <m:sup>
                      <m:r>
                        <w:rPr>
                          <w:rFonts w:ascii="Cambria Math" w:hAnsi="Cambria Math"/>
                        </w:rPr>
                        <m:t>ГТП прод</m:t>
                      </m:r>
                    </m:sup>
                  </m:sSubSup>
                </m:e>
              </m:nary>
              <m:r>
                <m:rPr>
                  <m:lit/>
                </m:rPr>
                <w:rPr>
                  <w:rFonts w:ascii="Cambria Math" w:hAnsi="Cambria Math"/>
                </w:rPr>
                <m:t>+</m:t>
              </m:r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h∈</m:t>
                  </m:r>
                  <m:r>
                    <w:rPr>
                      <w:rFonts w:ascii="Cambria Math" w:hAnsi="Cambria Math"/>
                    </w:rPr>
                    <m:t>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QG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  <m: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q</m:t>
                      </m:r>
                      <m:r>
                        <w:rPr>
                          <w:rFonts w:ascii="Cambria Math" w:hAnsi="Cambria Math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ГТП прод ВСВГО</m:t>
                      </m:r>
                    </m:sup>
                  </m:sSubSup>
                </m:e>
              </m:nary>
              <m:r>
                <w:rPr>
                  <w:rFonts w:ascii="Cambria Math" w:hAnsi="Cambria Math"/>
                </w:rPr>
                <m:t xml:space="preserve"> +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t</m:t>
                  </m:r>
                </m:sub>
                <m:sup>
                  <m:r>
                    <w:rPr>
                      <w:rFonts w:ascii="Cambria Math" w:hAnsi="Cambria Math"/>
                    </w:rPr>
                    <m:t>ГТП</m:t>
                  </m:r>
                  <m:r>
                    <m:rPr>
                      <m:lit/>
                    </m:rPr>
                    <w:rPr>
                      <w:rFonts w:ascii="Cambria Math" w:hAnsi="Cambria Math"/>
                    </w:rPr>
                    <m:t>_ЭВР</m:t>
                  </m:r>
                </m:sup>
              </m:sSubSup>
              <m:r>
                <m:rPr>
                  <m:lit/>
                </m:rP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t</m:t>
                  </m:r>
                </m:sub>
                <m:sup>
                  <m:r>
                    <w:rPr>
                      <w:rFonts w:ascii="Cambria Math" w:hAnsi="Cambria Math"/>
                    </w:rPr>
                    <m:t>ГТП</m:t>
                  </m:r>
                  <m:r>
                    <m:rPr>
                      <m:lit/>
                    </m:rPr>
                    <w:rPr>
                      <w:rFonts w:ascii="Cambria Math" w:hAnsi="Cambria Math"/>
                    </w:rPr>
                    <m:t>_ЭВР_перечень</m:t>
                  </m:r>
                </m:sup>
              </m:sSubSup>
              <m:r>
                <m:rPr>
                  <m:lit/>
                </m:rP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t</m:t>
                  </m:r>
                </m:sub>
                <m:sup>
                  <m:r>
                    <w:rPr>
                      <w:rFonts w:ascii="Cambria Math" w:hAnsi="Cambria Math"/>
                    </w:rPr>
                    <m:t>ГТП</m:t>
                  </m:r>
                  <m:r>
                    <m:rPr>
                      <m:lit/>
                    </m:rPr>
                    <w:rPr>
                      <w:rFonts w:ascii="Cambria Math" w:hAnsi="Cambria Math"/>
                    </w:rPr>
                    <m:t>_комп_ХР</m:t>
                  </m:r>
                </m:sup>
              </m:sSubSup>
            </m:oMath>
            <w:r w:rsidR="00D20BE7" w:rsidRPr="001956D1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14:paraId="09591397" w14:textId="77777777" w:rsidR="00D20BE7" w:rsidRPr="00D20BE7" w:rsidRDefault="00D20BE7" w:rsidP="00D20BE7">
            <w:pPr>
              <w:widowControl w:val="0"/>
              <w:spacing w:before="120" w:after="120"/>
              <w:ind w:left="360" w:hanging="3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956D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где</w:t>
            </w:r>
            <w:r w:rsidRPr="001956D1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1956D1">
              <w:rPr>
                <w:rFonts w:ascii="Garamond" w:hAnsi="Garamond"/>
                <w:position w:val="-16"/>
                <w:sz w:val="22"/>
                <w:szCs w:val="22"/>
                <w:lang w:eastAsia="en-US"/>
              </w:rPr>
              <w:object w:dxaOrig="1420" w:dyaOrig="420" w14:anchorId="78815E3C">
                <v:shape id="_x0000_i1132" type="#_x0000_t75" style="width:78pt;height:23.4pt" o:ole="">
                  <v:imagedata r:id="rId167" o:title=""/>
                </v:shape>
                <o:OLEObject Type="Embed" ProgID="Equation.3" ShapeID="_x0000_i1132" DrawAspect="Content" ObjectID="_1796490320" r:id="rId168"/>
              </w:object>
            </w:r>
            <w:r w:rsidRPr="001956D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[руб.] – </w:t>
            </w:r>
            <w:r w:rsidRPr="001956D1">
              <w:rPr>
                <w:rFonts w:ascii="Garamond" w:hAnsi="Garamond"/>
                <w:sz w:val="22"/>
                <w:szCs w:val="22"/>
                <w:lang w:eastAsia="en-US"/>
              </w:rPr>
              <w:t>величина дополнительных требований, обусловленных</w:t>
            </w:r>
            <w:r w:rsidRPr="001956D1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 </w:t>
            </w:r>
            <w:r w:rsidRPr="001956D1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компенсацией </w:t>
            </w:r>
            <w:r w:rsidRPr="001956D1">
              <w:rPr>
                <w:rFonts w:ascii="Garamond" w:hAnsi="Garamond"/>
                <w:iCs/>
                <w:sz w:val="22"/>
                <w:szCs w:val="22"/>
                <w:lang w:eastAsia="en-US"/>
              </w:rPr>
              <w:t>затрат</w:t>
            </w:r>
            <w:r w:rsidRPr="001956D1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1956D1">
              <w:rPr>
                <w:rFonts w:ascii="Garamond" w:hAnsi="Garamond"/>
                <w:iCs/>
                <w:sz w:val="22"/>
                <w:szCs w:val="22"/>
                <w:lang w:eastAsia="en-US"/>
              </w:rPr>
              <w:t>на производство</w:t>
            </w:r>
            <w:r w:rsidRPr="001956D1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1956D1">
              <w:rPr>
                <w:rFonts w:ascii="Garamond" w:hAnsi="Garamond"/>
                <w:iCs/>
                <w:sz w:val="22"/>
                <w:szCs w:val="22"/>
                <w:lang w:eastAsia="en-US"/>
              </w:rPr>
              <w:t>электрической энергии</w:t>
            </w:r>
            <w:r w:rsidRPr="001956D1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в рамках процедуры проверки наличия резервов мощности,</w:t>
            </w:r>
            <w:r w:rsidRPr="001956D1">
              <w:rPr>
                <w:rFonts w:ascii="Garamond" w:hAnsi="Garamond"/>
                <w:sz w:val="22"/>
                <w:szCs w:val="22"/>
                <w:lang w:eastAsia="en-US"/>
              </w:rPr>
              <w:t xml:space="preserve"> для ГТП генерации</w:t>
            </w:r>
            <w:r w:rsidRPr="001956D1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q </w:t>
            </w:r>
            <w:r w:rsidRPr="001956D1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участника оптового рынка </w:t>
            </w:r>
            <w:r w:rsidRPr="001956D1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1956D1">
              <w:rPr>
                <w:rFonts w:ascii="Garamond" w:hAnsi="Garamond"/>
                <w:sz w:val="22"/>
                <w:szCs w:val="22"/>
                <w:lang w:eastAsia="en-US"/>
              </w:rPr>
              <w:t xml:space="preserve"> в </w:t>
            </w:r>
            <w:r w:rsidRPr="001956D1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расчетном периоде </w:t>
            </w:r>
            <w:r w:rsidRPr="001956D1">
              <w:rPr>
                <w:rFonts w:ascii="Garamond" w:hAnsi="Garamond"/>
                <w:bCs/>
                <w:i/>
                <w:iCs/>
                <w:sz w:val="22"/>
                <w:szCs w:val="22"/>
                <w:lang w:eastAsia="en-US"/>
              </w:rPr>
              <w:t>t</w:t>
            </w:r>
            <w:r w:rsidRPr="001956D1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. 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Определяется в соответствии с пунктом 5.1.2.3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определения объемов, инициатив и стоимости отклонений 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>(Приложение № 12 к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); </w:t>
            </w:r>
          </w:p>
          <w:p w14:paraId="39514645" w14:textId="77777777" w:rsidR="00D20BE7" w:rsidRPr="00D20BE7" w:rsidRDefault="00D20BE7" w:rsidP="00D20BE7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20BE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100" w:dyaOrig="400" w14:anchorId="160919D0">
                <v:shape id="_x0000_i1133" type="#_x0000_t75" style="width:71.4pt;height:27.6pt" o:ole="">
                  <v:imagedata r:id="rId169" o:title=""/>
                </v:shape>
                <o:OLEObject Type="Embed" ProgID="Equation.3" ShapeID="_x0000_i1133" DrawAspect="Content" ObjectID="_1796490321" r:id="rId170"/>
              </w:object>
            </w:r>
            <w:r w:rsidRPr="00D20BE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[руб.] – величина дополнительных требований 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в отношении ГТП генерации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, не включенной в переданный СО КО в соответствии с п. 4.4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актуализации расчетной модели 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>(Приложение № 3 к 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 торговой системе оптового рынка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) в отношении расчетного периода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 Перечень ТЭС, участника оптового рынка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периоде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Pr="00D20BE7">
              <w:rPr>
                <w:rFonts w:ascii="Garamond" w:hAnsi="Garamond"/>
                <w:sz w:val="22"/>
                <w:szCs w:val="22"/>
              </w:rPr>
              <w:t>.</w:t>
            </w:r>
          </w:p>
          <w:p w14:paraId="7E01AAAA" w14:textId="77777777" w:rsidR="00D20BE7" w:rsidRPr="00D20BE7" w:rsidRDefault="00D20BE7" w:rsidP="00D20BE7">
            <w:pPr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КО рассчитывает величину </w:t>
            </w:r>
            <w:r w:rsidRPr="00D20BE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100" w:dyaOrig="400" w14:anchorId="762FF755">
                <v:shape id="_x0000_i1134" type="#_x0000_t75" style="width:71.4pt;height:27.6pt" o:ole="">
                  <v:imagedata r:id="rId171" o:title=""/>
                </v:shape>
                <o:OLEObject Type="Embed" ProgID="Equation.3" ShapeID="_x0000_i1134" DrawAspect="Content" ObjectID="_1796490322" r:id="rId172"/>
              </w:objec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 как</w:t>
            </w:r>
          </w:p>
          <w:p w14:paraId="20FD47A7" w14:textId="77777777" w:rsidR="00D20BE7" w:rsidRPr="00D20BE7" w:rsidRDefault="00D20BE7" w:rsidP="00D20BE7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20BE7">
              <w:rPr>
                <w:rFonts w:ascii="Garamond" w:hAnsi="Garamond"/>
                <w:position w:val="-28"/>
                <w:sz w:val="22"/>
                <w:szCs w:val="22"/>
                <w:lang w:eastAsia="en-US"/>
              </w:rPr>
              <w:object w:dxaOrig="6780" w:dyaOrig="540" w14:anchorId="29306F9E">
                <v:shape id="_x0000_i1135" type="#_x0000_t75" style="width:318.6pt;height:24.6pt" o:ole="">
                  <v:imagedata r:id="rId173" o:title=""/>
                </v:shape>
                <o:OLEObject Type="Embed" ProgID="Equation.3" ShapeID="_x0000_i1135" DrawAspect="Content" ObjectID="_1796490323" r:id="rId174"/>
              </w:objec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2FB289F1" w14:textId="77777777" w:rsidR="00D20BE7" w:rsidRPr="00D20BE7" w:rsidRDefault="00D20BE7" w:rsidP="00D20BE7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20BE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719" w:dyaOrig="400" w14:anchorId="4236BE11">
                <v:shape id="_x0000_i1136" type="#_x0000_t75" style="width:113.4pt;height:30.6pt" o:ole="">
                  <v:imagedata r:id="rId175" o:title=""/>
                </v:shape>
                <o:OLEObject Type="Embed" ProgID="Equation.3" ShapeID="_x0000_i1136" DrawAspect="Content" ObjectID="_1796490324" r:id="rId176"/>
              </w:object>
            </w:r>
            <w:r w:rsidRPr="00D20BE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[руб.] – величина дополнительных требований 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в отношении ГТП генерации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, включенной в переданный СО КО в соответствии с п. 4.4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актуализации расчетной модели 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>(Приложение № 3 к 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 торговой системе оптового рынка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) в отношении расчетного периода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t–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1 Перечень ТЭС, участника оптового рынка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периоде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Pr="00D20BE7">
              <w:rPr>
                <w:rFonts w:ascii="Garamond" w:hAnsi="Garamond"/>
                <w:sz w:val="22"/>
                <w:szCs w:val="22"/>
              </w:rPr>
              <w:t>.</w:t>
            </w:r>
          </w:p>
          <w:p w14:paraId="6F62A5D5" w14:textId="77777777" w:rsidR="00D20BE7" w:rsidRPr="00D20BE7" w:rsidRDefault="00D20BE7" w:rsidP="00D20BE7">
            <w:pPr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КО рассчитывает величину </w:t>
            </w:r>
            <w:r w:rsidRPr="00D20BE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719" w:dyaOrig="400" w14:anchorId="49265875">
                <v:shape id="_x0000_i1137" type="#_x0000_t75" style="width:113.4pt;height:30.6pt" o:ole="">
                  <v:imagedata r:id="rId177" o:title=""/>
                </v:shape>
                <o:OLEObject Type="Embed" ProgID="Equation.3" ShapeID="_x0000_i1137" DrawAspect="Content" ObjectID="_1796490325" r:id="rId178"/>
              </w:objec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 как</w:t>
            </w:r>
          </w:p>
          <w:p w14:paraId="3680E0EE" w14:textId="77777777" w:rsidR="00D20BE7" w:rsidRPr="00D20BE7" w:rsidRDefault="00916876" w:rsidP="00D20BE7">
            <w:pPr>
              <w:widowControl w:val="0"/>
              <w:spacing w:before="120" w:after="120"/>
              <w:jc w:val="center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t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ГТП_ЭВР_перечень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w:lastRenderedPageBreak/>
                <m:t>min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0;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eastAsia="en-US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eastAsia="en-US"/>
                                </w:rPr>
                                <m:t>d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eastAsia="en-US"/>
                                </w:rPr>
                                <m:t>∈</m:t>
                              </m:r>
                              <m:d>
                                <m:dPr>
                                  <m:begChr m:val="{"/>
                                  <m:endChr m:val="}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D</m:t>
                                  </m:r>
                                </m:e>
                              </m:d>
                            </m:sub>
                            <m:sup/>
                            <m:e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h∈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d</m:t>
                                  </m:r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q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,h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ГТП_ЭВР_предв</m:t>
                                      </m:r>
                                    </m:sup>
                                  </m:sSubSup>
                                </m:e>
                              </m:nary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;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0;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eastAsia="en-US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eastAsia="en-US"/>
                                </w:rPr>
                                <m:t>h∈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t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-1</m:t>
                                  </m:r>
                                </m:e>
                              </m:d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QG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i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q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ГТ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П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убыт</m:t>
                                      </m:r>
                                    </m:sub>
                                  </m:sSub>
                                </m:sup>
                              </m:sSubSup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;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sz w:val="22"/>
                          <w:szCs w:val="22"/>
                          <w:lang w:eastAsia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  <w:sz w:val="22"/>
                                  <w:szCs w:val="22"/>
                                  <w:lang w:eastAsia="en-US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lang w:eastAsia="en-US"/>
                                </w:rPr>
                                <m:t>0;</m:t>
                              </m:r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lang w:eastAsia="en-US"/>
                                </w:rPr>
                                <m:t>max</m:t>
                              </m:r>
                              <m:d>
                                <m:dPr>
                                  <m:begChr m:val="{"/>
                                  <m:endChr m:val="}"/>
                                  <m:ctrlPr>
                                    <w:rPr>
                                      <w:rFonts w:ascii="Cambria Math" w:eastAsia="Cambria Math" w:hAnsi="Cambria Math" w:cs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Cambria Math" w:hAnsi="Cambria Math" w:cs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0;</m:t>
                                  </m:r>
                                  <m:nary>
                                    <m:naryPr>
                                      <m:chr m:val="∑"/>
                                      <m:limLoc m:val="undOvr"/>
                                      <m:supHide m:val="1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naryPr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d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∈</m:t>
                                      </m:r>
                                      <m:d>
                                        <m:dPr>
                                          <m:begChr m:val="{"/>
                                          <m:endChr m:val="}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  <m:t>D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  <m:t>1</m:t>
                                          </m:r>
                                        </m:e>
                                      </m:d>
                                    </m:sub>
                                    <m:sup/>
                                    <m:e>
                                      <m:nary>
                                        <m:naryPr>
                                          <m:chr m:val="∑"/>
                                          <m:limLoc m:val="undOvr"/>
                                          <m:supHide m:val="1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m:ctrlPr>
                                        </m:naryPr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  <m:t>h∈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  <m:t>d</m:t>
                                          </m:r>
                                        </m:sub>
                                        <m:sup/>
                                        <m:e>
                                          <m:sSubSup>
                                            <m:sSub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</m:ctrlPr>
                                            </m:sSub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  <m:t>QG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  <m:t>i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  <m:t>,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  <m:t>q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  <m:t>,h</m:t>
                                              </m:r>
                                            </m:sub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  <m:t>ГТ</m:t>
                                              </m:r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22"/>
                                                      <w:szCs w:val="22"/>
                                                      <w:lang w:eastAsia="en-US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22"/>
                                                      <w:szCs w:val="22"/>
                                                      <w:lang w:eastAsia="en-US"/>
                                                    </w:rPr>
                                                    <m:t>П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22"/>
                                                      <w:szCs w:val="22"/>
                                                      <w:lang w:eastAsia="en-US"/>
                                                    </w:rPr>
                                                    <m:t>убыт</m:t>
                                                  </m:r>
                                                </m:sub>
                                              </m:sSub>
                                            </m:sup>
                                          </m:sSubSup>
                                        </m:e>
                                      </m:nary>
                                    </m:e>
                                  </m:nary>
                                </m:e>
                              </m:d>
                            </m:e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lang w:eastAsia="en-US"/>
                                </w:rPr>
                                <m:t>-</m:t>
                              </m:r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t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∈</m:t>
                                  </m:r>
                                  <m:d>
                                    <m:dPr>
                                      <m:begChr m:val="{"/>
                                      <m:endChr m:val="}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T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1</m:t>
                                      </m:r>
                                    </m:e>
                                  </m:d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q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t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ГТП_ЭВР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_перечень</m:t>
                                      </m:r>
                                    </m:sup>
                                  </m:sSubSup>
                                </m:e>
                              </m:nary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lang w:eastAsia="en-US"/>
                                </w:rPr>
                                <m:t>-</m:t>
                              </m:r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t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∈</m:t>
                                  </m:r>
                                  <m:d>
                                    <m:dPr>
                                      <m:begChr m:val="{"/>
                                      <m:endChr m:val="}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T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1</m:t>
                                      </m:r>
                                    </m:e>
                                  </m:d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q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t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ГТП_ЭВР</m:t>
                                      </m:r>
                                    </m:sup>
                                  </m:sSubSup>
                                </m:e>
                              </m:nary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eastAsia="en-US"/>
                                </w:rPr>
                              </m:ctrlPr>
                            </m:e>
                          </m:eqArr>
                        </m:e>
                      </m:d>
                    </m:e>
                  </m:eqArr>
                </m:e>
              </m:d>
            </m:oMath>
            <w:r w:rsidR="00D20BE7" w:rsidRPr="00D20BE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,</w:t>
            </w:r>
          </w:p>
          <w:p w14:paraId="0941CA61" w14:textId="77777777" w:rsidR="00D20BE7" w:rsidRPr="001956D1" w:rsidRDefault="00D20BE7" w:rsidP="00D20BE7">
            <w:pPr>
              <w:spacing w:before="120" w:after="120"/>
              <w:ind w:left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20BE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560" w:dyaOrig="400" w14:anchorId="5F1C68E1">
                <v:shape id="_x0000_i1138" type="#_x0000_t75" style="width:105pt;height:29.4pt" o:ole="">
                  <v:imagedata r:id="rId179" o:title=""/>
                </v:shape>
                <o:OLEObject Type="Embed" ProgID="Equation.3" ShapeID="_x0000_i1138" DrawAspect="Content" ObjectID="_1796490326" r:id="rId180"/>
              </w:objec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 [руб.] – предварительная величина дополнительных требований в отношении ГТП генерации, включенной в перечень ГТП генерации ЭВР, на РСВ в ГТП генерации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 в час операционных суток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h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определенная в соответствии с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</w:t>
            </w:r>
            <w:r w:rsidRPr="001956D1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расчета плановых объемов производства и потребления и расчета стоимости электроэнергии на сутки вперед</w:t>
            </w:r>
            <w:r w:rsidRPr="001956D1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8 к </w:t>
            </w:r>
            <w:r w:rsidRPr="001956D1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1956D1">
              <w:rPr>
                <w:rFonts w:ascii="Garamond" w:hAnsi="Garamond"/>
                <w:sz w:val="22"/>
                <w:szCs w:val="22"/>
                <w:lang w:eastAsia="en-US"/>
              </w:rPr>
              <w:t>);</w:t>
            </w:r>
          </w:p>
          <w:p w14:paraId="3BFD9C64" w14:textId="77777777" w:rsidR="00D20BE7" w:rsidRPr="001956D1" w:rsidRDefault="00D20BE7" w:rsidP="008A64E6">
            <w:pPr>
              <w:pStyle w:val="a0"/>
              <w:widowControl w:val="0"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6946" w:type="dxa"/>
          </w:tcPr>
          <w:p w14:paraId="0B65882A" w14:textId="77777777" w:rsidR="00D20BE7" w:rsidRPr="001956D1" w:rsidRDefault="00D20BE7" w:rsidP="008A64E6">
            <w:pPr>
              <w:widowControl w:val="0"/>
              <w:spacing w:before="120" w:after="120"/>
              <w:outlineLvl w:val="2"/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</w:pPr>
            <w:bookmarkStart w:id="47" w:name="_Toc181221503"/>
            <w:r w:rsidRPr="001956D1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lastRenderedPageBreak/>
              <w:t xml:space="preserve">Определение предварительной стоимости электроэнергии за расчетный период по договорам купли-продажи </w:t>
            </w:r>
            <w:r w:rsidRPr="001956D1">
              <w:rPr>
                <w:rFonts w:ascii="Garamond" w:hAnsi="Garamond" w:cs="Garamond"/>
                <w:b/>
                <w:color w:val="000000"/>
                <w:sz w:val="22"/>
                <w:szCs w:val="22"/>
                <w:lang w:eastAsia="en-US"/>
              </w:rPr>
              <w:t>на РСВ</w:t>
            </w:r>
            <w:r w:rsidRPr="001956D1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 и договорам комиссии </w:t>
            </w:r>
            <w:r w:rsidRPr="001956D1">
              <w:rPr>
                <w:rFonts w:ascii="Garamond" w:hAnsi="Garamond" w:cs="Garamond"/>
                <w:b/>
                <w:color w:val="000000"/>
                <w:sz w:val="22"/>
                <w:szCs w:val="22"/>
                <w:lang w:eastAsia="en-US"/>
              </w:rPr>
              <w:t>на РСВ</w:t>
            </w:r>
            <w:r w:rsidRPr="001956D1">
              <w:rPr>
                <w:rFonts w:ascii="Garamond" w:hAnsi="Garamond"/>
                <w:b/>
                <w:color w:val="000000"/>
                <w:sz w:val="22"/>
                <w:szCs w:val="22"/>
                <w:lang w:eastAsia="en-US"/>
              </w:rPr>
              <w:t xml:space="preserve"> в ценовой зоне</w:t>
            </w:r>
            <w:bookmarkEnd w:id="47"/>
          </w:p>
          <w:p w14:paraId="512572F2" w14:textId="77777777" w:rsidR="00D20BE7" w:rsidRDefault="00D20BE7" w:rsidP="00D20BE7">
            <w:pPr>
              <w:pStyle w:val="22"/>
              <w:spacing w:before="120" w:line="240" w:lineRule="auto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Garamond" w:hAnsi="Garamond" w:cs="Garamond"/>
                <w:color w:val="000000"/>
                <w:sz w:val="22"/>
                <w:szCs w:val="22"/>
              </w:rPr>
              <w:t>…</w:t>
            </w:r>
          </w:p>
          <w:p w14:paraId="24B796E4" w14:textId="77777777" w:rsidR="00D20BE7" w:rsidRPr="001956D1" w:rsidRDefault="00D20BE7" w:rsidP="00D20BE7">
            <w:pPr>
              <w:pStyle w:val="22"/>
              <w:spacing w:before="120" w:line="240" w:lineRule="auto"/>
              <w:ind w:left="426"/>
              <w:jc w:val="both"/>
              <w:rPr>
                <w:rFonts w:ascii="Garamond" w:hAnsi="Garamond" w:cs="Garamond"/>
                <w:color w:val="000000"/>
                <w:sz w:val="22"/>
                <w:szCs w:val="22"/>
              </w:rPr>
            </w:pPr>
            <w:r w:rsidRPr="001956D1">
              <w:rPr>
                <w:rFonts w:ascii="Garamond" w:hAnsi="Garamond" w:cs="Garamond"/>
                <w:color w:val="000000"/>
                <w:sz w:val="22"/>
                <w:szCs w:val="22"/>
              </w:rPr>
              <w:t>а) Предварительная стоимость электроэнергии, проданной участником оптового рынка в ГТП генерации на РСВ за расчетный период, определяется по формуле:</w:t>
            </w:r>
          </w:p>
          <w:p w14:paraId="32246EAA" w14:textId="77777777" w:rsidR="00D20BE7" w:rsidRPr="001956D1" w:rsidRDefault="00916876" w:rsidP="00D20BE7">
            <w:pPr>
              <w:pStyle w:val="a0"/>
              <w:spacing w:before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t</m:t>
                  </m:r>
                </m:sub>
                <m:sup>
                  <m:r>
                    <w:rPr>
                      <w:rFonts w:ascii="Cambria Math" w:hAnsi="Cambria Math"/>
                    </w:rPr>
                    <m:t>ГТП прод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x</m:t>
                  </m:r>
                  <m:r>
                    <w:rPr>
                      <w:rFonts w:ascii="Cambria Math" w:hAnsi="Cambria Math"/>
                    </w:rPr>
                    <m:t>∈</m:t>
                  </m:r>
                  <m:r>
                    <w:rPr>
                      <w:rFonts w:ascii="Cambria Math" w:hAnsi="Cambria Math"/>
                    </w:rPr>
                    <m:t>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QG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  <m: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q</m:t>
                      </m:r>
                      <m:r>
                        <w:rPr>
                          <w:rFonts w:ascii="Cambria Math" w:hAnsi="Cambria Math"/>
                        </w:rPr>
                        <m:t>,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  <m:r>
                            <w:rPr>
                              <w:rFonts w:ascii="Cambria Math" w:hAnsi="Cambria Math"/>
                            </w:rPr>
                            <m:t>-1</m:t>
                          </m:r>
                        </m:e>
                      </m:d>
                    </m:sub>
                    <m:sup>
                      <m:r>
                        <w:rPr>
                          <w:rFonts w:ascii="Cambria Math" w:hAnsi="Cambria Math"/>
                        </w:rPr>
                        <m:t>ГТП прод</m:t>
                      </m:r>
                    </m:sup>
                  </m:sSubSup>
                </m:e>
              </m:nary>
              <m:r>
                <m:rPr>
                  <m:lit/>
                </m:rPr>
                <w:rPr>
                  <w:rFonts w:ascii="Cambria Math" w:hAnsi="Cambria Math"/>
                </w:rPr>
                <m:t>+</m:t>
              </m:r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h∈</m:t>
                  </m:r>
                  <m:r>
                    <w:rPr>
                      <w:rFonts w:ascii="Cambria Math" w:hAnsi="Cambria Math"/>
                    </w:rPr>
                    <m:t>t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QG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  <m: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q</m:t>
                      </m:r>
                      <m:r>
                        <w:rPr>
                          <w:rFonts w:ascii="Cambria Math" w:hAnsi="Cambria Math"/>
                        </w:rPr>
                        <m:t>,h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ГТП прод ВСВГО</m:t>
                      </m:r>
                    </m:sup>
                  </m:sSubSup>
                </m:e>
              </m:nary>
              <m:r>
                <w:rPr>
                  <w:rFonts w:ascii="Cambria Math" w:hAnsi="Cambria Math"/>
                </w:rPr>
                <m:t xml:space="preserve"> +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t</m:t>
                  </m:r>
                </m:sub>
                <m:sup>
                  <m:r>
                    <w:rPr>
                      <w:rFonts w:ascii="Cambria Math" w:hAnsi="Cambria Math"/>
                    </w:rPr>
                    <m:t>ГТП</m:t>
                  </m:r>
                  <m:r>
                    <m:rPr>
                      <m:lit/>
                    </m:rPr>
                    <w:rPr>
                      <w:rFonts w:ascii="Cambria Math" w:hAnsi="Cambria Math"/>
                    </w:rPr>
                    <m:t>_ЭВР</m:t>
                  </m:r>
                </m:sup>
              </m:sSubSup>
              <m:r>
                <m:rPr>
                  <m:lit/>
                </m:rP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t</m:t>
                  </m:r>
                </m:sub>
                <m:sup>
                  <m:r>
                    <w:rPr>
                      <w:rFonts w:ascii="Cambria Math" w:hAnsi="Cambria Math"/>
                    </w:rPr>
                    <m:t>ГТП</m:t>
                  </m:r>
                  <m:r>
                    <m:rPr>
                      <m:lit/>
                    </m:rPr>
                    <w:rPr>
                      <w:rFonts w:ascii="Cambria Math" w:hAnsi="Cambria Math"/>
                    </w:rPr>
                    <m:t>_ЭВР_перечень</m:t>
                  </m:r>
                </m:sup>
              </m:sSubSup>
              <m:r>
                <m:rPr>
                  <m:lit/>
                </m:rP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t</m:t>
                  </m:r>
                </m:sub>
                <m:sup>
                  <m:r>
                    <w:rPr>
                      <w:rFonts w:ascii="Cambria Math" w:hAnsi="Cambria Math"/>
                    </w:rPr>
                    <m:t>ГТП</m:t>
                  </m:r>
                  <m:r>
                    <m:rPr>
                      <m:lit/>
                    </m:rPr>
                    <w:rPr>
                      <w:rFonts w:ascii="Cambria Math" w:hAnsi="Cambria Math"/>
                    </w:rPr>
                    <m:t>_комп_ХР</m:t>
                  </m:r>
                </m:sup>
              </m:sSubSup>
            </m:oMath>
            <w:r w:rsidR="00D20BE7" w:rsidRPr="001956D1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</w:p>
          <w:p w14:paraId="3AB62E53" w14:textId="77777777" w:rsidR="00D20BE7" w:rsidRPr="00D20BE7" w:rsidRDefault="00D20BE7" w:rsidP="00D20BE7">
            <w:pPr>
              <w:widowControl w:val="0"/>
              <w:spacing w:before="120" w:after="120"/>
              <w:ind w:left="360" w:hanging="3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1956D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где</w:t>
            </w:r>
            <w:r w:rsidRPr="001956D1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1956D1">
              <w:rPr>
                <w:rFonts w:ascii="Garamond" w:hAnsi="Garamond"/>
                <w:position w:val="-16"/>
                <w:sz w:val="22"/>
                <w:szCs w:val="22"/>
                <w:lang w:eastAsia="en-US"/>
              </w:rPr>
              <w:object w:dxaOrig="1420" w:dyaOrig="420" w14:anchorId="5FF05A8D">
                <v:shape id="_x0000_i1139" type="#_x0000_t75" style="width:78pt;height:23.4pt" o:ole="">
                  <v:imagedata r:id="rId167" o:title=""/>
                </v:shape>
                <o:OLEObject Type="Embed" ProgID="Equation.3" ShapeID="_x0000_i1139" DrawAspect="Content" ObjectID="_1796490327" r:id="rId181"/>
              </w:object>
            </w:r>
            <w:r w:rsidRPr="001956D1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[руб.] – </w:t>
            </w:r>
            <w:r w:rsidRPr="001956D1">
              <w:rPr>
                <w:rFonts w:ascii="Garamond" w:hAnsi="Garamond"/>
                <w:sz w:val="22"/>
                <w:szCs w:val="22"/>
                <w:lang w:eastAsia="en-US"/>
              </w:rPr>
              <w:t>величина дополнительных требований, обусловленных</w:t>
            </w:r>
            <w:r w:rsidRPr="001956D1">
              <w:rPr>
                <w:rFonts w:ascii="Garamond" w:hAnsi="Garamond"/>
                <w:iCs/>
                <w:sz w:val="22"/>
                <w:szCs w:val="22"/>
                <w:lang w:eastAsia="en-US"/>
              </w:rPr>
              <w:t xml:space="preserve"> </w:t>
            </w:r>
            <w:r w:rsidRPr="001956D1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компенсацией </w:t>
            </w:r>
            <w:r w:rsidRPr="001956D1">
              <w:rPr>
                <w:rFonts w:ascii="Garamond" w:hAnsi="Garamond"/>
                <w:iCs/>
                <w:sz w:val="22"/>
                <w:szCs w:val="22"/>
                <w:lang w:eastAsia="en-US"/>
              </w:rPr>
              <w:t>затрат</w:t>
            </w:r>
            <w:r w:rsidRPr="001956D1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1956D1">
              <w:rPr>
                <w:rFonts w:ascii="Garamond" w:hAnsi="Garamond"/>
                <w:iCs/>
                <w:sz w:val="22"/>
                <w:szCs w:val="22"/>
                <w:lang w:eastAsia="en-US"/>
              </w:rPr>
              <w:t>на производство</w:t>
            </w:r>
            <w:r w:rsidRPr="001956D1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1956D1">
              <w:rPr>
                <w:rFonts w:ascii="Garamond" w:hAnsi="Garamond"/>
                <w:iCs/>
                <w:sz w:val="22"/>
                <w:szCs w:val="22"/>
                <w:lang w:eastAsia="en-US"/>
              </w:rPr>
              <w:t>электрической энергии</w:t>
            </w:r>
            <w:r w:rsidRPr="001956D1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 в рамках процедуры проверки наличия резервов мощности,</w:t>
            </w:r>
            <w:r w:rsidRPr="001956D1">
              <w:rPr>
                <w:rFonts w:ascii="Garamond" w:hAnsi="Garamond"/>
                <w:sz w:val="22"/>
                <w:szCs w:val="22"/>
                <w:lang w:eastAsia="en-US"/>
              </w:rPr>
              <w:t xml:space="preserve"> для ГТП генерации</w:t>
            </w:r>
            <w:r w:rsidRPr="001956D1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q </w:t>
            </w:r>
            <w:r w:rsidRPr="001956D1">
              <w:rPr>
                <w:rFonts w:ascii="Garamond" w:hAnsi="Garamond"/>
                <w:sz w:val="22"/>
                <w:szCs w:val="22"/>
                <w:lang w:eastAsia="en-US"/>
              </w:rPr>
              <w:t xml:space="preserve">участника оптового рынка </w:t>
            </w:r>
            <w:r w:rsidRPr="001956D1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1956D1">
              <w:rPr>
                <w:rFonts w:ascii="Garamond" w:hAnsi="Garamond"/>
                <w:sz w:val="22"/>
                <w:szCs w:val="22"/>
                <w:lang w:eastAsia="en-US"/>
              </w:rPr>
              <w:t xml:space="preserve"> в </w:t>
            </w:r>
            <w:r w:rsidRPr="001956D1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расчетном периоде </w:t>
            </w:r>
            <w:r w:rsidRPr="001956D1">
              <w:rPr>
                <w:rFonts w:ascii="Garamond" w:hAnsi="Garamond"/>
                <w:bCs/>
                <w:i/>
                <w:iCs/>
                <w:sz w:val="22"/>
                <w:szCs w:val="22"/>
                <w:lang w:eastAsia="en-US"/>
              </w:rPr>
              <w:t>t</w:t>
            </w:r>
            <w:r w:rsidRPr="001956D1">
              <w:rPr>
                <w:rFonts w:ascii="Garamond" w:hAnsi="Garamond"/>
                <w:bCs/>
                <w:iCs/>
                <w:sz w:val="22"/>
                <w:szCs w:val="22"/>
                <w:lang w:eastAsia="en-US"/>
              </w:rPr>
              <w:t xml:space="preserve">. 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Определяется в соответствии с пунктом 5.1.2.3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определения объемов, инициатив и стоимости отклонений 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>(Приложение № 12 к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Договору о присоединении к торговой системе оптового рынка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); </w:t>
            </w:r>
          </w:p>
          <w:p w14:paraId="7A1BF353" w14:textId="77777777" w:rsidR="00D20BE7" w:rsidRPr="00D20BE7" w:rsidRDefault="00D20BE7" w:rsidP="00D20BE7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20BE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100" w:dyaOrig="400" w14:anchorId="22CEB2C2">
                <v:shape id="_x0000_i1140" type="#_x0000_t75" style="width:71.4pt;height:27.6pt" o:ole="">
                  <v:imagedata r:id="rId169" o:title=""/>
                </v:shape>
                <o:OLEObject Type="Embed" ProgID="Equation.3" ShapeID="_x0000_i1140" DrawAspect="Content" ObjectID="_1796490328" r:id="rId182"/>
              </w:object>
            </w:r>
            <w:r w:rsidRPr="00D20BE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[руб.] – величина дополнительных требований 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в отношении ГТП генерации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, не включенной в переданный СО КО в соответствии с п. 4.4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актуализации расчетной модели 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>(Приложение № 3 к 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 торговой системе оптового рынка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) в отношении расчетного периода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 Перечень ТЭС, участника оптового рынка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периоде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="00460381" w:rsidRPr="00460381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460381" w:rsidRPr="0046038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(за</w:t>
            </w:r>
            <w:r w:rsidR="0046038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расчетный период </w:t>
            </w:r>
            <w:r w:rsidR="00460381" w:rsidRPr="00460381">
              <w:rPr>
                <w:rFonts w:ascii="Garamond" w:hAnsi="Garamond"/>
                <w:i/>
                <w:sz w:val="22"/>
                <w:szCs w:val="22"/>
                <w:highlight w:val="yellow"/>
                <w:lang w:val="en-US" w:eastAsia="en-US"/>
              </w:rPr>
              <w:t>t</w:t>
            </w:r>
            <w:r w:rsidR="0046038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 соответствующий</w:t>
            </w:r>
            <w:r w:rsidR="00460381" w:rsidRPr="0046038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C47ED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марту</w:t>
            </w:r>
            <w:r w:rsidR="00460381" w:rsidRPr="0046038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2025 года</w:t>
            </w:r>
            <w:r w:rsidR="00E00B33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r w:rsidR="00C47EDE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расчет не осуществляется</w:t>
            </w:r>
            <w:r w:rsidR="008A64E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</w:t>
            </w:r>
            <w:r w:rsidR="008A64E6" w:rsidRPr="008A64E6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величина </w:t>
            </w:r>
            <m:oMath>
              <m:sSubSup>
                <m:sSubSupPr>
                  <m:ctrlPr>
                    <w:rPr>
                      <w:rFonts w:ascii="Cambria Math" w:hAnsi="Cambria Math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i,q,t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ГТП</m:t>
                  </m:r>
                  <m:r>
                    <m:rPr>
                      <m:lit/>
                    </m:rPr>
                    <w:rPr>
                      <w:rFonts w:ascii="Cambria Math" w:hAnsi="Cambria Math"/>
                      <w:highlight w:val="yellow"/>
                    </w:rPr>
                    <m:t>_ЭВР</m:t>
                  </m:r>
                </m:sup>
              </m:sSubSup>
            </m:oMath>
            <w:r w:rsidR="008A64E6">
              <w:rPr>
                <w:rFonts w:ascii="Garamond" w:hAnsi="Garamond"/>
                <w:highlight w:val="yellow"/>
              </w:rPr>
              <w:t xml:space="preserve"> </w:t>
            </w:r>
            <w:r w:rsidR="00FB4822" w:rsidRPr="00FB4822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принимается равной нулю</w:t>
            </w:r>
            <w:r w:rsidR="00460381" w:rsidRPr="00460381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  <w:r w:rsidRPr="00D20BE7">
              <w:rPr>
                <w:rFonts w:ascii="Garamond" w:hAnsi="Garamond"/>
                <w:sz w:val="22"/>
                <w:szCs w:val="22"/>
              </w:rPr>
              <w:t>.</w:t>
            </w:r>
          </w:p>
          <w:p w14:paraId="1D52BACE" w14:textId="77777777" w:rsidR="00D20BE7" w:rsidRPr="00D20BE7" w:rsidRDefault="00D20BE7" w:rsidP="00D20BE7">
            <w:pPr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КО рассчитывает величину </w:t>
            </w:r>
            <w:r w:rsidRPr="00D20BE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100" w:dyaOrig="400" w14:anchorId="6EAC86A7">
                <v:shape id="_x0000_i1141" type="#_x0000_t75" style="width:71.4pt;height:27.6pt" o:ole="">
                  <v:imagedata r:id="rId171" o:title=""/>
                </v:shape>
                <o:OLEObject Type="Embed" ProgID="Equation.3" ShapeID="_x0000_i1141" DrawAspect="Content" ObjectID="_1796490329" r:id="rId183"/>
              </w:objec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 как</w:t>
            </w:r>
          </w:p>
          <w:p w14:paraId="09D529DC" w14:textId="77777777" w:rsidR="00D20BE7" w:rsidRPr="00D20BE7" w:rsidRDefault="00D20BE7" w:rsidP="00D20BE7">
            <w:pPr>
              <w:spacing w:before="120" w:after="120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20BE7">
              <w:rPr>
                <w:rFonts w:ascii="Garamond" w:hAnsi="Garamond"/>
                <w:position w:val="-28"/>
                <w:sz w:val="22"/>
                <w:szCs w:val="22"/>
                <w:lang w:eastAsia="en-US"/>
              </w:rPr>
              <w:object w:dxaOrig="6780" w:dyaOrig="540" w14:anchorId="6BB6AE20">
                <v:shape id="_x0000_i1142" type="#_x0000_t75" style="width:318.6pt;height:24.6pt" o:ole="">
                  <v:imagedata r:id="rId173" o:title=""/>
                </v:shape>
                <o:OLEObject Type="Embed" ProgID="Equation.3" ShapeID="_x0000_i1142" DrawAspect="Content" ObjectID="_1796490330" r:id="rId184"/>
              </w:objec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51B3992A" w14:textId="77777777" w:rsidR="00D20BE7" w:rsidRPr="00D20BE7" w:rsidRDefault="00D20BE7" w:rsidP="00D20BE7">
            <w:pPr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20BE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719" w:dyaOrig="400" w14:anchorId="5A42EC66">
                <v:shape id="_x0000_i1143" type="#_x0000_t75" style="width:113.4pt;height:30.6pt" o:ole="">
                  <v:imagedata r:id="rId175" o:title=""/>
                </v:shape>
                <o:OLEObject Type="Embed" ProgID="Equation.3" ShapeID="_x0000_i1143" DrawAspect="Content" ObjectID="_1796490331" r:id="rId185"/>
              </w:object>
            </w:r>
            <w:r w:rsidRPr="00D20BE7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 [руб.] – величина дополнительных требований 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в отношении ГТП генерации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, включенной в переданный СО КО в соответствии с п. 4.4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актуализации расчетной модели 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>(Приложение № 3 к 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 торговой системе оптового рынка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) в отношении расчетного периода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t–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1 Перечень ТЭС, участника оптового рынка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 в расчетном периоде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t</w:t>
            </w:r>
            <w:r w:rsidRPr="00D20BE7">
              <w:rPr>
                <w:rFonts w:ascii="Garamond" w:hAnsi="Garamond"/>
                <w:sz w:val="22"/>
                <w:szCs w:val="22"/>
              </w:rPr>
              <w:t>.</w:t>
            </w:r>
          </w:p>
          <w:p w14:paraId="7207BB98" w14:textId="77777777" w:rsidR="00D20BE7" w:rsidRPr="00D20BE7" w:rsidRDefault="00D20BE7" w:rsidP="00D20BE7">
            <w:pPr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КО рассчитывает величину </w:t>
            </w:r>
            <w:r w:rsidRPr="00D20BE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719" w:dyaOrig="400" w14:anchorId="5473D8C0">
                <v:shape id="_x0000_i1144" type="#_x0000_t75" style="width:113.4pt;height:30.6pt" o:ole="">
                  <v:imagedata r:id="rId177" o:title=""/>
                </v:shape>
                <o:OLEObject Type="Embed" ProgID="Equation.3" ShapeID="_x0000_i1144" DrawAspect="Content" ObjectID="_1796490332" r:id="rId186"/>
              </w:objec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 как</w:t>
            </w:r>
          </w:p>
          <w:p w14:paraId="2DB4A02B" w14:textId="77777777" w:rsidR="00D20BE7" w:rsidRPr="00D20BE7" w:rsidRDefault="00916876" w:rsidP="00D20BE7">
            <w:pPr>
              <w:widowControl w:val="0"/>
              <w:spacing w:before="120" w:after="120"/>
              <w:jc w:val="center"/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q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t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eastAsia="en-US"/>
                    </w:rPr>
                    <m:t>ГТП_ЭВР_перечень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m:t>=</m:t>
              </m:r>
              <m:r>
                <w:rPr>
                  <w:rFonts w:ascii="Cambria Math" w:hAnsi="Cambria Math"/>
                  <w:sz w:val="22"/>
                  <w:szCs w:val="22"/>
                  <w:lang w:eastAsia="en-US"/>
                </w:rPr>
                <w:lastRenderedPageBreak/>
                <m:t>min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eastAsia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0;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eastAsia="en-US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eastAsia="en-US"/>
                                </w:rPr>
                                <m:t>d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eastAsia="en-US"/>
                                </w:rPr>
                                <m:t>∈</m:t>
                              </m:r>
                              <m:d>
                                <m:dPr>
                                  <m:begChr m:val="{"/>
                                  <m:endChr m:val="}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D</m:t>
                                  </m:r>
                                </m:e>
                              </m:d>
                            </m:sub>
                            <m:sup/>
                            <m:e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h∈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d</m:t>
                                  </m:r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q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,h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ГТП_ЭВР_предв</m:t>
                                      </m:r>
                                    </m:sup>
                                  </m:sSubSup>
                                </m:e>
                              </m:nary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;</m:t>
                      </m:r>
                    </m: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lang w:eastAsia="en-US"/>
                            </w:rPr>
                            <m:t>0;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eastAsia="en-US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eastAsia="en-US"/>
                                </w:rPr>
                                <m:t>h∈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t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-1</m:t>
                                  </m:r>
                                </m:e>
                              </m:d>
                            </m:sub>
                            <m:sup/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QG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i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,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q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,h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ГТ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П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убыт</m:t>
                                      </m:r>
                                    </m:sub>
                                  </m:sSub>
                                </m:sup>
                              </m:sSubSup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en-US"/>
                        </w:rPr>
                        <m:t>;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sz w:val="22"/>
                          <w:szCs w:val="22"/>
                          <w:lang w:eastAsia="en-US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sz w:val="22"/>
                          <w:szCs w:val="22"/>
                          <w:lang w:eastAsia="en-US"/>
                        </w:rPr>
                        <m:t>max</m:t>
                      </m:r>
                      <m:d>
                        <m:dPr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eastAsia="Cambria Math" w:hAnsi="Cambria Math" w:cs="Cambria Math"/>
                                  <w:i/>
                                  <w:sz w:val="22"/>
                                  <w:szCs w:val="22"/>
                                  <w:lang w:eastAsia="en-US"/>
                                </w:rPr>
                              </m:ctrlPr>
                            </m:eqArrPr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lang w:eastAsia="en-US"/>
                                </w:rPr>
                                <m:t>0;</m:t>
                              </m:r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lang w:eastAsia="en-US"/>
                                </w:rPr>
                                <m:t>max</m:t>
                              </m:r>
                              <m:d>
                                <m:dPr>
                                  <m:begChr m:val="{"/>
                                  <m:endChr m:val="}"/>
                                  <m:ctrlPr>
                                    <w:rPr>
                                      <w:rFonts w:ascii="Cambria Math" w:eastAsia="Cambria Math" w:hAnsi="Cambria Math" w:cs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Cambria Math" w:hAnsi="Cambria Math" w:cs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0;</m:t>
                                  </m:r>
                                  <m:nary>
                                    <m:naryPr>
                                      <m:chr m:val="∑"/>
                                      <m:limLoc m:val="undOvr"/>
                                      <m:supHide m:val="1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naryPr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d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∈</m:t>
                                      </m:r>
                                      <m:d>
                                        <m:dPr>
                                          <m:begChr m:val="{"/>
                                          <m:endChr m:val="}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  <m:t>D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  <m:t>1</m:t>
                                          </m:r>
                                        </m:e>
                                      </m:d>
                                    </m:sub>
                                    <m:sup/>
                                    <m:e>
                                      <m:nary>
                                        <m:naryPr>
                                          <m:chr m:val="∑"/>
                                          <m:limLoc m:val="undOvr"/>
                                          <m:supHide m:val="1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</m:ctrlPr>
                                        </m:naryPr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  <m:t>h∈</m:t>
                                          </m:r>
                                          <m:r>
                                            <w:rPr>
                                              <w:rFonts w:ascii="Cambria Math" w:hAnsi="Cambria Math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  <m:t>d</m:t>
                                          </m:r>
                                        </m:sub>
                                        <m:sup/>
                                        <m:e>
                                          <m:sSubSup>
                                            <m:sSubSup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</m:ctrlPr>
                                            </m:sSubSup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  <m:t>QG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  <m:t>i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  <m:t>,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  <m:t>q</m:t>
                                              </m:r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  <m:t>,h</m:t>
                                              </m:r>
                                            </m:sub>
                                            <m:sup>
                                              <m:r>
                                                <w:rPr>
                                                  <w:rFonts w:ascii="Cambria Math" w:hAnsi="Cambria Math"/>
                                                  <w:sz w:val="22"/>
                                                  <w:szCs w:val="22"/>
                                                  <w:lang w:eastAsia="en-US"/>
                                                </w:rPr>
                                                <m:t>ГТ</m:t>
                                              </m:r>
                                              <m:sSub>
                                                <m:sSubPr>
                                                  <m:ctrlPr>
                                                    <w:rPr>
                                                      <w:rFonts w:ascii="Cambria Math" w:hAnsi="Cambria Math"/>
                                                      <w:i/>
                                                      <w:sz w:val="22"/>
                                                      <w:szCs w:val="22"/>
                                                      <w:lang w:eastAsia="en-US"/>
                                                    </w:rPr>
                                                  </m:ctrlPr>
                                                </m:sSubPr>
                                                <m:e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22"/>
                                                      <w:szCs w:val="22"/>
                                                      <w:lang w:eastAsia="en-US"/>
                                                    </w:rPr>
                                                    <m:t>П</m:t>
                                                  </m:r>
                                                </m:e>
                                                <m:sub>
                                                  <m:r>
                                                    <w:rPr>
                                                      <w:rFonts w:ascii="Cambria Math" w:hAnsi="Cambria Math"/>
                                                      <w:sz w:val="22"/>
                                                      <w:szCs w:val="22"/>
                                                      <w:lang w:eastAsia="en-US"/>
                                                    </w:rPr>
                                                    <m:t>убыт</m:t>
                                                  </m:r>
                                                </m:sub>
                                              </m:sSub>
                                            </m:sup>
                                          </m:sSubSup>
                                        </m:e>
                                      </m:nary>
                                    </m:e>
                                  </m:nary>
                                </m:e>
                              </m:d>
                            </m:e>
                            <m:e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lang w:eastAsia="en-US"/>
                                </w:rPr>
                                <m:t>-</m:t>
                              </m:r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t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∈</m:t>
                                  </m:r>
                                  <m:d>
                                    <m:dPr>
                                      <m:begChr m:val="{"/>
                                      <m:endChr m:val="}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T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1</m:t>
                                      </m:r>
                                    </m:e>
                                  </m:d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q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t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ГТП_ЭВР_перечень</m:t>
                                      </m:r>
                                    </m:sup>
                                  </m:sSubSup>
                                </m:e>
                              </m:nary>
                              <m:r>
                                <w:rPr>
                                  <w:rFonts w:ascii="Cambria Math" w:eastAsia="Cambria Math" w:hAnsi="Cambria Math" w:cs="Cambria Math"/>
                                  <w:sz w:val="22"/>
                                  <w:szCs w:val="22"/>
                                  <w:lang w:eastAsia="en-US"/>
                                </w:rPr>
                                <m:t>-</m:t>
                              </m:r>
                              <m:nary>
                                <m:naryPr>
                                  <m:chr m:val="∑"/>
                                  <m:limLoc m:val="undOvr"/>
                                  <m:sup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2"/>
                                      <w:szCs w:val="22"/>
                                      <w:lang w:eastAsia="en-US"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t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eastAsia="en-US"/>
                                    </w:rPr>
                                    <m:t>∈</m:t>
                                  </m:r>
                                  <m:d>
                                    <m:dPr>
                                      <m:begChr m:val="{"/>
                                      <m:endChr m:val="}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T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1</m:t>
                                      </m:r>
                                    </m:e>
                                  </m:d>
                                </m:sub>
                                <m:sup/>
                                <m:e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</m:ctrlPr>
                                    </m:sSub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QG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i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q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,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t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m:t>ГТП_ЭВР</m:t>
                                      </m:r>
                                    </m:sup>
                                  </m:sSubSup>
                                </m:e>
                              </m:nary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  <w:lang w:eastAsia="en-US"/>
                                </w:rPr>
                              </m:ctrlPr>
                            </m:e>
                          </m:eqArr>
                        </m:e>
                      </m:d>
                    </m:e>
                  </m:eqArr>
                </m:e>
              </m:d>
            </m:oMath>
            <w:r w:rsidR="00D20BE7" w:rsidRPr="00D20BE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,</w:t>
            </w:r>
          </w:p>
          <w:p w14:paraId="05716578" w14:textId="77777777" w:rsidR="00D20BE7" w:rsidRPr="001956D1" w:rsidRDefault="00D20BE7" w:rsidP="00D20BE7">
            <w:pPr>
              <w:spacing w:before="120" w:after="120"/>
              <w:ind w:left="284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20BE7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1560" w:dyaOrig="400" w14:anchorId="7B4F1377">
                <v:shape id="_x0000_i1145" type="#_x0000_t75" style="width:105pt;height:29.4pt" o:ole="">
                  <v:imagedata r:id="rId179" o:title=""/>
                </v:shape>
                <o:OLEObject Type="Embed" ProgID="Equation.3" ShapeID="_x0000_i1145" DrawAspect="Content" ObjectID="_1796490333" r:id="rId187"/>
              </w:objec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 [руб.] – предварительная величина дополнительных требований в отношении ГТП генерации, включенной в перечень ГТП генерации ЭВР, на РСВ в ГТП генерации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q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 участника оптового рынка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i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 в час операционных суток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h</w:t>
            </w:r>
            <w:r w:rsidRPr="00D20BE7">
              <w:rPr>
                <w:rFonts w:ascii="Garamond" w:hAnsi="Garamond"/>
                <w:sz w:val="22"/>
                <w:szCs w:val="22"/>
                <w:lang w:eastAsia="en-US"/>
              </w:rPr>
              <w:t xml:space="preserve">, определенная в соответствии с </w:t>
            </w:r>
            <w:r w:rsidRPr="00D20BE7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</w:t>
            </w:r>
            <w:r w:rsidRPr="001956D1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расчета плановых объемов производства и потребления и расчета стоимости электроэнергии на сутки вперед</w:t>
            </w:r>
            <w:r w:rsidRPr="001956D1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8 к </w:t>
            </w:r>
            <w:r w:rsidRPr="001956D1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1956D1">
              <w:rPr>
                <w:rFonts w:ascii="Garamond" w:hAnsi="Garamond"/>
                <w:sz w:val="22"/>
                <w:szCs w:val="22"/>
                <w:lang w:eastAsia="en-US"/>
              </w:rPr>
              <w:t>);</w:t>
            </w:r>
          </w:p>
          <w:p w14:paraId="6A4E69E2" w14:textId="77777777" w:rsidR="00D20BE7" w:rsidRPr="001956D1" w:rsidRDefault="00D20BE7" w:rsidP="00D20BE7">
            <w:pPr>
              <w:spacing w:before="120" w:after="120"/>
              <w:ind w:firstLine="426"/>
              <w:jc w:val="both"/>
              <w:rPr>
                <w:rFonts w:ascii="Garamond" w:hAnsi="Garamond" w:cs="Garamond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</w:tbl>
    <w:p w14:paraId="1FC174B0" w14:textId="131478BF" w:rsidR="00400136" w:rsidRDefault="00400136" w:rsidP="008A64E6">
      <w:pPr>
        <w:widowControl w:val="0"/>
        <w:jc w:val="right"/>
        <w:rPr>
          <w:rFonts w:ascii="Garamond" w:hAnsi="Garamond"/>
          <w:b/>
          <w:sz w:val="28"/>
          <w:szCs w:val="28"/>
        </w:rPr>
      </w:pPr>
    </w:p>
    <w:p w14:paraId="1368F668" w14:textId="3CC19E0B" w:rsidR="008A6523" w:rsidRDefault="008A6523" w:rsidP="008A64E6">
      <w:pPr>
        <w:widowControl w:val="0"/>
        <w:jc w:val="right"/>
        <w:rPr>
          <w:rFonts w:ascii="Garamond" w:hAnsi="Garamond"/>
          <w:b/>
          <w:sz w:val="28"/>
          <w:szCs w:val="28"/>
        </w:rPr>
      </w:pPr>
    </w:p>
    <w:p w14:paraId="28515C0D" w14:textId="77777777" w:rsidR="00820E27" w:rsidRDefault="00820E27" w:rsidP="00820E27"/>
    <w:p w14:paraId="54451BCA" w14:textId="77777777" w:rsidR="00820E27" w:rsidRDefault="00820E27" w:rsidP="00820E27">
      <w:pPr>
        <w:rPr>
          <w:b/>
          <w:szCs w:val="22"/>
        </w:rPr>
      </w:pPr>
      <w:r w:rsidRPr="002F6CB7">
        <w:rPr>
          <w:rFonts w:ascii="Garamond" w:hAnsi="Garamond" w:cs="Garamond"/>
          <w:b/>
          <w:bCs/>
          <w:sz w:val="26"/>
          <w:szCs w:val="26"/>
        </w:rPr>
        <w:t xml:space="preserve">Предложения по изменениям и дополнениям в </w:t>
      </w:r>
      <w:r w:rsidRPr="002F6CB7">
        <w:rPr>
          <w:rFonts w:ascii="Garamond" w:hAnsi="Garamond"/>
          <w:b/>
          <w:sz w:val="26"/>
          <w:szCs w:val="26"/>
        </w:rPr>
        <w:t xml:space="preserve">РЕГЛАМЕНТ ПРОВЕДЕНИЯ КОНКУРЕНТНОГО ОТБОРА ЦЕНОВЫХ ЗАЯВОК НА СУТКИ ВПЕРЕД </w:t>
      </w:r>
      <w:r w:rsidRPr="002F6CB7">
        <w:rPr>
          <w:rFonts w:ascii="Garamond" w:hAnsi="Garamond" w:cs="Garamond"/>
          <w:b/>
          <w:bCs/>
          <w:sz w:val="26"/>
          <w:szCs w:val="26"/>
        </w:rPr>
        <w:t>(Приложение № 7 к Договору о присоединении к торговой системе оптового рынка)</w:t>
      </w:r>
    </w:p>
    <w:p w14:paraId="7A47EFA4" w14:textId="77777777" w:rsidR="00820E27" w:rsidRDefault="00820E27" w:rsidP="00820E27">
      <w:pPr>
        <w:rPr>
          <w:b/>
          <w:szCs w:val="22"/>
        </w:rPr>
      </w:pPr>
    </w:p>
    <w:p w14:paraId="34C16FEC" w14:textId="77777777" w:rsidR="00820E27" w:rsidRDefault="00820E27" w:rsidP="00820E27">
      <w:pPr>
        <w:rPr>
          <w:rFonts w:ascii="Garamond" w:hAnsi="Garamond"/>
          <w:b/>
        </w:rPr>
      </w:pPr>
    </w:p>
    <w:p w14:paraId="7BEF889F" w14:textId="77777777" w:rsidR="00820E27" w:rsidRDefault="00820E27" w:rsidP="00820E27">
      <w:pPr>
        <w:rPr>
          <w:rFonts w:ascii="Garamond" w:hAnsi="Garamond"/>
          <w:b/>
        </w:rPr>
      </w:pPr>
    </w:p>
    <w:p w14:paraId="2F593E70" w14:textId="77777777" w:rsidR="00820E27" w:rsidRPr="00964581" w:rsidRDefault="00820E27" w:rsidP="00820E27">
      <w:pPr>
        <w:rPr>
          <w:rFonts w:ascii="Garamond" w:hAnsi="Garamond"/>
          <w:b/>
        </w:rPr>
      </w:pPr>
      <w:r w:rsidRPr="00964581">
        <w:rPr>
          <w:rFonts w:ascii="Garamond" w:hAnsi="Garamond"/>
          <w:b/>
        </w:rPr>
        <w:t>Действующая редакция</w:t>
      </w:r>
    </w:p>
    <w:p w14:paraId="0DBD2023" w14:textId="77777777" w:rsidR="00820E27" w:rsidRPr="00964581" w:rsidRDefault="00820E27" w:rsidP="00820E27">
      <w:pPr>
        <w:jc w:val="right"/>
        <w:rPr>
          <w:rFonts w:ascii="Garamond" w:hAnsi="Garamond"/>
          <w:b/>
          <w:i/>
          <w:szCs w:val="22"/>
        </w:rPr>
      </w:pPr>
    </w:p>
    <w:p w14:paraId="2B86A333" w14:textId="77777777" w:rsidR="00820E27" w:rsidRDefault="00820E27" w:rsidP="00820E27">
      <w:pPr>
        <w:jc w:val="right"/>
        <w:rPr>
          <w:rFonts w:ascii="Garamond" w:hAnsi="Garamond"/>
          <w:b/>
          <w:i/>
          <w:sz w:val="22"/>
          <w:szCs w:val="22"/>
        </w:rPr>
      </w:pPr>
      <w:r w:rsidRPr="00964581">
        <w:rPr>
          <w:rFonts w:ascii="Garamond" w:hAnsi="Garamond"/>
          <w:b/>
          <w:i/>
          <w:sz w:val="22"/>
          <w:szCs w:val="22"/>
        </w:rPr>
        <w:t>Форма 8</w:t>
      </w:r>
    </w:p>
    <w:p w14:paraId="672FB61D" w14:textId="77777777" w:rsidR="00820E27" w:rsidRPr="00964581" w:rsidRDefault="00820E27" w:rsidP="00820E27">
      <w:pPr>
        <w:jc w:val="right"/>
        <w:rPr>
          <w:rFonts w:ascii="Garamond" w:hAnsi="Garamond"/>
          <w:b/>
          <w:i/>
          <w:sz w:val="22"/>
          <w:szCs w:val="22"/>
        </w:rPr>
      </w:pPr>
    </w:p>
    <w:p w14:paraId="2C6A6787" w14:textId="77777777" w:rsidR="00820E27" w:rsidRPr="00964581" w:rsidRDefault="00820E27" w:rsidP="00820E27">
      <w:pPr>
        <w:jc w:val="center"/>
        <w:rPr>
          <w:rFonts w:ascii="Garamond" w:hAnsi="Garamond"/>
          <w:b/>
          <w:sz w:val="22"/>
          <w:szCs w:val="22"/>
        </w:rPr>
      </w:pPr>
      <w:r w:rsidRPr="00964581">
        <w:rPr>
          <w:rFonts w:ascii="Garamond" w:hAnsi="Garamond"/>
          <w:b/>
          <w:sz w:val="22"/>
          <w:szCs w:val="22"/>
        </w:rPr>
        <w:t xml:space="preserve">Отчет о предварительных стоимостных параметрах по ГТП генерации ЭВР </w:t>
      </w:r>
    </w:p>
    <w:p w14:paraId="09127C97" w14:textId="77777777" w:rsidR="00820E27" w:rsidRPr="00964581" w:rsidRDefault="00820E27" w:rsidP="00820E27">
      <w:pPr>
        <w:rPr>
          <w:rStyle w:val="af5"/>
          <w:rFonts w:ascii="Garamond" w:hAnsi="Garamond" w:cs="Arial"/>
          <w:sz w:val="22"/>
          <w:szCs w:val="22"/>
        </w:rPr>
      </w:pPr>
    </w:p>
    <w:p w14:paraId="25425877" w14:textId="77777777" w:rsidR="00820E27" w:rsidRPr="00964581" w:rsidRDefault="00820E27" w:rsidP="00820E27">
      <w:pPr>
        <w:rPr>
          <w:rStyle w:val="af5"/>
          <w:rFonts w:ascii="Garamond" w:hAnsi="Garamond" w:cs="Arial"/>
          <w:sz w:val="22"/>
          <w:szCs w:val="22"/>
        </w:rPr>
      </w:pPr>
      <w:r w:rsidRPr="00964581">
        <w:rPr>
          <w:rStyle w:val="af5"/>
          <w:rFonts w:ascii="Garamond" w:hAnsi="Garamond" w:cs="Arial"/>
          <w:sz w:val="22"/>
          <w:szCs w:val="22"/>
        </w:rPr>
        <w:t>Субъект:</w:t>
      </w:r>
    </w:p>
    <w:p w14:paraId="7D489C20" w14:textId="77777777" w:rsidR="00820E27" w:rsidRPr="00964581" w:rsidRDefault="00820E27" w:rsidP="00820E27">
      <w:pPr>
        <w:rPr>
          <w:rStyle w:val="af5"/>
          <w:rFonts w:ascii="Garamond" w:hAnsi="Garamond" w:cs="Arial"/>
          <w:sz w:val="22"/>
          <w:szCs w:val="22"/>
        </w:rPr>
      </w:pPr>
      <w:r w:rsidRPr="00964581">
        <w:rPr>
          <w:rStyle w:val="af5"/>
          <w:rFonts w:ascii="Garamond" w:hAnsi="Garamond" w:cs="Arial"/>
          <w:sz w:val="22"/>
          <w:szCs w:val="22"/>
        </w:rPr>
        <w:t>ГТП генерации:</w:t>
      </w:r>
    </w:p>
    <w:p w14:paraId="659A8217" w14:textId="77777777" w:rsidR="00820E27" w:rsidRPr="00964581" w:rsidRDefault="00820E27" w:rsidP="00820E27">
      <w:pPr>
        <w:rPr>
          <w:rStyle w:val="af5"/>
          <w:rFonts w:ascii="Garamond" w:hAnsi="Garamond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2127"/>
        <w:gridCol w:w="2126"/>
        <w:gridCol w:w="2410"/>
        <w:gridCol w:w="2126"/>
        <w:gridCol w:w="1984"/>
        <w:gridCol w:w="1984"/>
      </w:tblGrid>
      <w:tr w:rsidR="00820E27" w:rsidRPr="00A8511B" w14:paraId="7C1032E8" w14:textId="77777777" w:rsidTr="00820E27">
        <w:tc>
          <w:tcPr>
            <w:tcW w:w="1696" w:type="dxa"/>
            <w:shd w:val="clear" w:color="auto" w:fill="auto"/>
            <w:vAlign w:val="center"/>
          </w:tcPr>
          <w:p w14:paraId="2A6C521A" w14:textId="77777777" w:rsidR="00820E27" w:rsidRPr="00A8511B" w:rsidRDefault="00820E27" w:rsidP="009E6598">
            <w:pPr>
              <w:jc w:val="center"/>
              <w:rPr>
                <w:rStyle w:val="af5"/>
                <w:rFonts w:cs="Arial"/>
                <w:szCs w:val="22"/>
              </w:rPr>
            </w:pPr>
            <w:r w:rsidRPr="00A8511B">
              <w:rPr>
                <w:rStyle w:val="af5"/>
                <w:rFonts w:cs="Arial"/>
                <w:szCs w:val="22"/>
              </w:rPr>
              <w:lastRenderedPageBreak/>
              <w:t>Час операционных суток</w:t>
            </w:r>
          </w:p>
        </w:tc>
        <w:tc>
          <w:tcPr>
            <w:tcW w:w="2127" w:type="dxa"/>
            <w:shd w:val="clear" w:color="auto" w:fill="FFFF00"/>
            <w:vAlign w:val="center"/>
          </w:tcPr>
          <w:p w14:paraId="18967282" w14:textId="77777777" w:rsidR="00820E27" w:rsidRPr="00820E27" w:rsidRDefault="00916876" w:rsidP="009E6598">
            <w:pPr>
              <w:pStyle w:val="subsubclauseindent"/>
              <w:spacing w:after="0"/>
              <w:ind w:left="0"/>
              <w:jc w:val="center"/>
              <w:rPr>
                <w:rFonts w:ascii="Garamond" w:hAnsi="Garamond"/>
                <w:b/>
                <w:szCs w:val="22"/>
                <w:highlight w:val="yellow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</m:t>
                  </m:r>
                  <m:r>
                    <w:rPr>
                      <w:rFonts w:ascii="Cambria Math" w:hAnsi="Cambria Math"/>
                      <w:highlight w:val="yellow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</w:rPr>
                    <m:t>q</m:t>
                  </m:r>
                  <m:r>
                    <w:rPr>
                      <w:rFonts w:ascii="Cambria Math" w:hAnsi="Cambria Math"/>
                      <w:highlight w:val="yellow"/>
                      <w:lang w:val="ru-RU"/>
                    </w:rPr>
                    <m:t>,h</m:t>
                  </m:r>
                </m:sub>
                <m:sup>
                  <m:r>
                    <m:rPr>
                      <m:nor/>
                    </m:rPr>
                    <w:rPr>
                      <w:highlight w:val="yellow"/>
                      <w:lang w:val="ru-RU"/>
                    </w:rPr>
                    <m:t>ГТП_мод</m:t>
                  </m:r>
                </m:sup>
              </m:sSubSup>
            </m:oMath>
            <w:r w:rsidR="00820E27" w:rsidRPr="00820E27">
              <w:rPr>
                <w:rFonts w:ascii="Garamond" w:hAnsi="Garamond"/>
                <w:szCs w:val="22"/>
                <w:highlight w:val="yellow"/>
                <w:lang w:val="ru-RU"/>
              </w:rPr>
              <w:t>,</w:t>
            </w:r>
          </w:p>
          <w:p w14:paraId="5EB3AE81" w14:textId="77777777" w:rsidR="00820E27" w:rsidRPr="00820E27" w:rsidRDefault="00820E27" w:rsidP="009E6598">
            <w:pPr>
              <w:pStyle w:val="subsubclauseindent"/>
              <w:spacing w:after="0"/>
              <w:ind w:left="0"/>
              <w:jc w:val="center"/>
              <w:rPr>
                <w:rFonts w:ascii="Garamond" w:hAnsi="Garamond" w:cs="Arial"/>
                <w:b/>
                <w:szCs w:val="22"/>
                <w:highlight w:val="yellow"/>
              </w:rPr>
            </w:pPr>
            <w:r w:rsidRPr="00820E27">
              <w:rPr>
                <w:rFonts w:ascii="Garamond" w:hAnsi="Garamond"/>
                <w:b/>
                <w:szCs w:val="22"/>
                <w:highlight w:val="yellow"/>
              </w:rPr>
              <w:t>руб./МВт.ч</w:t>
            </w:r>
          </w:p>
        </w:tc>
        <w:tc>
          <w:tcPr>
            <w:tcW w:w="2126" w:type="dxa"/>
            <w:shd w:val="clear" w:color="auto" w:fill="FFFF00"/>
            <w:vAlign w:val="center"/>
          </w:tcPr>
          <w:p w14:paraId="2E3A7D6E" w14:textId="77777777" w:rsidR="00820E27" w:rsidRPr="00820E27" w:rsidRDefault="00820E27" w:rsidP="009E6598">
            <w:pPr>
              <w:pStyle w:val="subsubclauseindent"/>
              <w:ind w:left="0"/>
              <w:jc w:val="center"/>
              <w:rPr>
                <w:rFonts w:ascii="Garamond" w:hAnsi="Garamond"/>
                <w:b/>
                <w:szCs w:val="22"/>
                <w:highlight w:val="yellow"/>
              </w:rPr>
            </w:pPr>
            <m:oMath>
              <m:r>
                <w:rPr>
                  <w:rFonts w:ascii="Cambria Math" w:hAnsi="Cambria Math"/>
                  <w:highlight w:val="yellow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i,q,h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ГТП ППП</m:t>
                  </m:r>
                  <m:r>
                    <m:rPr>
                      <m:lit/>
                    </m:rPr>
                    <w:rPr>
                      <w:rFonts w:ascii="Cambria Math" w:hAnsi="Cambria Math"/>
                      <w:highlight w:val="yellow"/>
                    </w:rPr>
                    <m:t>_мод</m:t>
                  </m:r>
                </m:sup>
              </m:sSubSup>
            </m:oMath>
            <w:r w:rsidRPr="00820E27">
              <w:rPr>
                <w:rFonts w:ascii="Garamond" w:hAnsi="Garamond"/>
                <w:szCs w:val="22"/>
                <w:highlight w:val="yellow"/>
              </w:rPr>
              <w:t>,</w:t>
            </w:r>
          </w:p>
          <w:p w14:paraId="14EAB463" w14:textId="77777777" w:rsidR="00820E27" w:rsidRPr="00820E27" w:rsidRDefault="00820E27" w:rsidP="009E6598">
            <w:pPr>
              <w:pStyle w:val="subsubclauseindent"/>
              <w:ind w:left="0"/>
              <w:jc w:val="center"/>
              <w:rPr>
                <w:rFonts w:ascii="Garamond" w:hAnsi="Garamond"/>
                <w:b/>
                <w:szCs w:val="22"/>
                <w:highlight w:val="yellow"/>
              </w:rPr>
            </w:pPr>
            <w:r w:rsidRPr="00820E27">
              <w:rPr>
                <w:rFonts w:ascii="Garamond" w:hAnsi="Garamond"/>
                <w:b/>
                <w:szCs w:val="22"/>
                <w:highlight w:val="yellow"/>
              </w:rPr>
              <w:t>МВт∙ч</w:t>
            </w:r>
          </w:p>
        </w:tc>
        <w:tc>
          <w:tcPr>
            <w:tcW w:w="2410" w:type="dxa"/>
            <w:vAlign w:val="center"/>
          </w:tcPr>
          <w:p w14:paraId="0B170220" w14:textId="77777777" w:rsidR="00820E27" w:rsidRPr="00820E27" w:rsidRDefault="00916876" w:rsidP="009E6598">
            <w:pPr>
              <w:pStyle w:val="subsubclauseindent"/>
              <w:ind w:left="0"/>
              <w:jc w:val="center"/>
              <w:rPr>
                <w:rFonts w:ascii="Garamond" w:hAnsi="Garamond"/>
                <w:b/>
                <w:szCs w:val="22"/>
                <w:lang w:val="ru-RU"/>
              </w:rPr>
            </w:pPr>
            <m:oMath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b</m:t>
                  </m:r>
                  <m:r>
                    <w:rPr>
                      <w:rFonts w:ascii="Cambria Math" w:hAnsi="Cambria Math"/>
                      <w:lang w:val="ru-RU"/>
                    </w:rPr>
                    <m:t>∈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</w:rPr>
                    <m:t>b</m:t>
                  </m:r>
                  <m:r>
                    <w:rPr>
                      <w:rFonts w:ascii="Cambria Math" w:hAnsi="Cambria Math"/>
                      <w:lang w:val="ru-RU"/>
                    </w:rPr>
                    <m:t>∉</m:t>
                  </m:r>
                  <m:r>
                    <w:rPr>
                      <w:rFonts w:ascii="Cambria Math" w:hAnsi="Cambria Math"/>
                      <w:lang w:val="ru-RU"/>
                    </w:rPr>
                    <m:t>{</m:t>
                  </m:r>
                  <m:r>
                    <w:rPr>
                      <w:rFonts w:ascii="Cambria Math" w:hAnsi="Cambria Math"/>
                    </w:rPr>
                    <m:t>BP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}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h</m:t>
                      </m:r>
                    </m:sub>
                  </m:sSub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  <m:r>
                        <w:rPr>
                          <w:rFonts w:ascii="Cambria Math" w:hAnsi="Cambria Math"/>
                          <w:lang w:val="ru-RU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b</m:t>
                      </m:r>
                      <m:r>
                        <w:rPr>
                          <w:rFonts w:ascii="Cambria Math" w:hAnsi="Cambria Math"/>
                          <w:lang w:val="ru-RU"/>
                        </w:rPr>
                        <m:t>,h</m:t>
                      </m:r>
                    </m:sub>
                    <m:sup>
                      <m:r>
                        <m:rPr>
                          <m:nor/>
                        </m:rPr>
                        <m:t>min</m:t>
                      </m:r>
                      <m:r>
                        <m:rPr>
                          <m:nor/>
                        </m:rPr>
                        <w:rPr>
                          <w:lang w:val="ru-RU"/>
                        </w:rPr>
                        <m:t>_технич</m:t>
                      </m:r>
                    </m:sup>
                  </m:sSubSup>
                </m:e>
              </m:nary>
            </m:oMath>
            <w:r w:rsidR="00820E27" w:rsidRPr="00820E27">
              <w:rPr>
                <w:rFonts w:ascii="Garamond" w:hAnsi="Garamond"/>
                <w:szCs w:val="22"/>
                <w:lang w:val="ru-RU"/>
              </w:rPr>
              <w:t>,</w:t>
            </w:r>
            <w:r w:rsidR="00820E27" w:rsidRPr="00820E27">
              <w:rPr>
                <w:rFonts w:ascii="Garamond" w:hAnsi="Garamond"/>
                <w:b/>
                <w:szCs w:val="22"/>
                <w:lang w:val="ru-RU"/>
              </w:rPr>
              <w:t xml:space="preserve"> МВт∙ч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CB93608" w14:textId="77777777" w:rsidR="00820E27" w:rsidRPr="00820E27" w:rsidRDefault="00820E27" w:rsidP="009E6598">
            <w:pPr>
              <w:pStyle w:val="subsubclauseindent"/>
              <w:ind w:left="0"/>
              <w:jc w:val="center"/>
              <w:rPr>
                <w:rFonts w:ascii="Garamond" w:hAnsi="Garamond"/>
                <w:b/>
                <w:szCs w:val="22"/>
                <w:lang w:val="ru-RU"/>
              </w:rPr>
            </w:pPr>
            <m:oMath>
              <m:r>
                <w:rPr>
                  <w:rFonts w:ascii="Cambria Math" w:hAnsi="Cambria Math"/>
                </w:rPr>
                <m:t>Q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  <w:lang w:val="ru-RU"/>
                    </w:rPr>
                    <m:t>,h</m:t>
                  </m:r>
                </m:sub>
                <m:sup>
                  <m:r>
                    <m:rPr>
                      <m:nor/>
                    </m:rPr>
                    <w:rPr>
                      <w:lang w:val="ru-RU"/>
                    </w:rPr>
                    <m:t>ГТП_ЭВР_предв</m:t>
                  </m:r>
                </m:sup>
              </m:sSubSup>
            </m:oMath>
            <w:r w:rsidRPr="00820E27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385A916C" w14:textId="77777777" w:rsidR="00820E27" w:rsidRPr="00865E87" w:rsidRDefault="00820E27" w:rsidP="009E6598">
            <w:pPr>
              <w:pStyle w:val="subsubclauseindent"/>
              <w:ind w:left="0"/>
              <w:jc w:val="center"/>
              <w:rPr>
                <w:rFonts w:ascii="Garamond" w:hAnsi="Garamond" w:cs="Arial"/>
                <w:b/>
                <w:szCs w:val="22"/>
              </w:rPr>
            </w:pPr>
            <w:r w:rsidRPr="00865E87">
              <w:rPr>
                <w:rFonts w:ascii="Garamond" w:hAnsi="Garamond"/>
                <w:b/>
                <w:szCs w:val="22"/>
              </w:rPr>
              <w:t>руб.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5899EC6" w14:textId="77777777" w:rsidR="00820E27" w:rsidRPr="00820E27" w:rsidRDefault="00820E27" w:rsidP="009E6598">
            <w:pPr>
              <w:pStyle w:val="subsubclauseindent"/>
              <w:ind w:left="0"/>
              <w:jc w:val="center"/>
              <w:rPr>
                <w:rFonts w:ascii="Garamond" w:hAnsi="Garamond"/>
                <w:b/>
                <w:szCs w:val="22"/>
                <w:lang w:val="ru-RU"/>
              </w:rPr>
            </w:pPr>
            <m:oMath>
              <m:r>
                <w:rPr>
                  <w:rFonts w:ascii="Cambria Math" w:hAnsi="Cambria Math"/>
                </w:rPr>
                <m:t>Q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  <w:lang w:val="ru-RU"/>
                    </w:rPr>
                    <m:t>,h</m:t>
                  </m:r>
                </m:sub>
                <m:sup>
                  <m:r>
                    <m:rPr>
                      <m:nor/>
                    </m:rPr>
                    <w:rPr>
                      <w:lang w:val="ru-RU"/>
                    </w:rPr>
                    <m:t>ГТП_убыт</m:t>
                  </m:r>
                </m:sup>
              </m:sSubSup>
            </m:oMath>
            <w:r w:rsidRPr="00820E27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0B9CD0CC" w14:textId="77777777" w:rsidR="00820E27" w:rsidRPr="00865E87" w:rsidRDefault="00820E27" w:rsidP="009E6598">
            <w:pPr>
              <w:pStyle w:val="subsubclauseindent"/>
              <w:ind w:left="0"/>
              <w:jc w:val="center"/>
              <w:rPr>
                <w:rFonts w:ascii="Garamond" w:hAnsi="Garamond" w:cs="Arial"/>
                <w:b/>
                <w:szCs w:val="22"/>
              </w:rPr>
            </w:pPr>
            <w:r w:rsidRPr="00865E87">
              <w:rPr>
                <w:rFonts w:ascii="Garamond" w:hAnsi="Garamond"/>
                <w:b/>
                <w:szCs w:val="22"/>
              </w:rPr>
              <w:t>руб.</w:t>
            </w:r>
          </w:p>
        </w:tc>
        <w:tc>
          <w:tcPr>
            <w:tcW w:w="1984" w:type="dxa"/>
          </w:tcPr>
          <w:p w14:paraId="1A02E4CC" w14:textId="77777777" w:rsidR="00820E27" w:rsidRPr="00820E27" w:rsidRDefault="00916876" w:rsidP="009E6598">
            <w:pPr>
              <w:pStyle w:val="subsubclauseindent"/>
              <w:ind w:left="0"/>
              <w:jc w:val="center"/>
              <w:rPr>
                <w:rFonts w:ascii="Garamond" w:hAnsi="Garamond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u-RU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  <w:lang w:val="ru-RU"/>
                    </w:rPr>
                    <m:t>,h</m:t>
                  </m:r>
                </m:sub>
                <m:sup>
                  <m:r>
                    <m:rPr>
                      <m:nor/>
                    </m:rPr>
                    <w:rPr>
                      <w:lang w:val="ru-RU"/>
                    </w:rPr>
                    <m:t>ГТП_заявл_доплата</m:t>
                  </m:r>
                </m:sup>
              </m:sSubSup>
            </m:oMath>
            <w:r w:rsidR="00820E27" w:rsidRPr="00820E27">
              <w:rPr>
                <w:rFonts w:ascii="Garamond" w:hAnsi="Garamond"/>
                <w:szCs w:val="22"/>
                <w:lang w:val="ru-RU"/>
              </w:rPr>
              <w:t xml:space="preserve">, </w:t>
            </w:r>
            <w:r w:rsidR="00820E27" w:rsidRPr="00820E27">
              <w:rPr>
                <w:rFonts w:ascii="Garamond" w:hAnsi="Garamond"/>
                <w:b/>
                <w:szCs w:val="22"/>
                <w:lang w:val="ru-RU"/>
              </w:rPr>
              <w:t>руб./МВт∙ч</w:t>
            </w:r>
          </w:p>
        </w:tc>
      </w:tr>
      <w:tr w:rsidR="00820E27" w:rsidRPr="00A8511B" w14:paraId="438ED36D" w14:textId="77777777" w:rsidTr="00820E27">
        <w:tc>
          <w:tcPr>
            <w:tcW w:w="1696" w:type="dxa"/>
            <w:shd w:val="clear" w:color="auto" w:fill="auto"/>
          </w:tcPr>
          <w:p w14:paraId="147DF574" w14:textId="77777777" w:rsidR="00820E27" w:rsidRPr="00A8511B" w:rsidRDefault="00820E27" w:rsidP="009E6598">
            <w:pPr>
              <w:rPr>
                <w:rStyle w:val="af5"/>
                <w:rFonts w:cs="Arial"/>
                <w:szCs w:val="22"/>
              </w:rPr>
            </w:pPr>
            <w:r w:rsidRPr="00A8511B">
              <w:rPr>
                <w:rFonts w:cs="Arial"/>
                <w:b/>
                <w:bCs/>
                <w:szCs w:val="22"/>
              </w:rPr>
              <w:t>00-01</w:t>
            </w:r>
          </w:p>
        </w:tc>
        <w:tc>
          <w:tcPr>
            <w:tcW w:w="2127" w:type="dxa"/>
            <w:shd w:val="clear" w:color="auto" w:fill="FFFF00"/>
          </w:tcPr>
          <w:p w14:paraId="3F3E30B1" w14:textId="77777777" w:rsidR="00820E27" w:rsidRPr="00820E27" w:rsidRDefault="00820E27" w:rsidP="009E6598">
            <w:pPr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2126" w:type="dxa"/>
            <w:shd w:val="clear" w:color="auto" w:fill="FFFF00"/>
          </w:tcPr>
          <w:p w14:paraId="4FDED010" w14:textId="77777777" w:rsidR="00820E27" w:rsidRPr="00820E27" w:rsidRDefault="00820E27" w:rsidP="009E6598">
            <w:pPr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2410" w:type="dxa"/>
          </w:tcPr>
          <w:p w14:paraId="31E0E6E1" w14:textId="77777777" w:rsidR="00820E27" w:rsidRPr="00A8511B" w:rsidRDefault="00820E27" w:rsidP="009E6598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1C062340" w14:textId="77777777" w:rsidR="00820E27" w:rsidRPr="00A8511B" w:rsidRDefault="00820E27" w:rsidP="009E6598">
            <w:pPr>
              <w:rPr>
                <w:rFonts w:cs="Arial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32831C1A" w14:textId="77777777" w:rsidR="00820E27" w:rsidRPr="00A8511B" w:rsidRDefault="00820E27" w:rsidP="009E6598">
            <w:pPr>
              <w:rPr>
                <w:rFonts w:cs="Arial"/>
                <w:szCs w:val="22"/>
              </w:rPr>
            </w:pPr>
          </w:p>
        </w:tc>
        <w:tc>
          <w:tcPr>
            <w:tcW w:w="1984" w:type="dxa"/>
          </w:tcPr>
          <w:p w14:paraId="6AD9E0B8" w14:textId="77777777" w:rsidR="00820E27" w:rsidRPr="00A8511B" w:rsidRDefault="00820E27" w:rsidP="009E6598">
            <w:pPr>
              <w:rPr>
                <w:rFonts w:cs="Arial"/>
                <w:szCs w:val="22"/>
              </w:rPr>
            </w:pPr>
          </w:p>
        </w:tc>
      </w:tr>
      <w:tr w:rsidR="00820E27" w:rsidRPr="00A8511B" w14:paraId="1D1C9D37" w14:textId="77777777" w:rsidTr="00820E27">
        <w:tc>
          <w:tcPr>
            <w:tcW w:w="1696" w:type="dxa"/>
            <w:shd w:val="clear" w:color="auto" w:fill="auto"/>
          </w:tcPr>
          <w:p w14:paraId="5951DBAE" w14:textId="77777777" w:rsidR="00820E27" w:rsidRPr="00A8511B" w:rsidRDefault="00820E27" w:rsidP="009E6598">
            <w:pPr>
              <w:rPr>
                <w:rStyle w:val="af5"/>
                <w:rFonts w:cs="Arial"/>
                <w:szCs w:val="22"/>
              </w:rPr>
            </w:pPr>
            <w:r w:rsidRPr="00A8511B">
              <w:rPr>
                <w:rStyle w:val="af5"/>
                <w:rFonts w:cs="Arial"/>
                <w:szCs w:val="22"/>
              </w:rPr>
              <w:t>...</w:t>
            </w:r>
          </w:p>
        </w:tc>
        <w:tc>
          <w:tcPr>
            <w:tcW w:w="2127" w:type="dxa"/>
            <w:shd w:val="clear" w:color="auto" w:fill="FFFF00"/>
          </w:tcPr>
          <w:p w14:paraId="34658F4F" w14:textId="77777777" w:rsidR="00820E27" w:rsidRPr="00820E27" w:rsidRDefault="00820E27" w:rsidP="009E6598">
            <w:pPr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2126" w:type="dxa"/>
            <w:shd w:val="clear" w:color="auto" w:fill="FFFF00"/>
          </w:tcPr>
          <w:p w14:paraId="37378F29" w14:textId="77777777" w:rsidR="00820E27" w:rsidRPr="00820E27" w:rsidRDefault="00820E27" w:rsidP="009E6598">
            <w:pPr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2410" w:type="dxa"/>
          </w:tcPr>
          <w:p w14:paraId="697BD9FB" w14:textId="77777777" w:rsidR="00820E27" w:rsidRPr="00A8511B" w:rsidRDefault="00820E27" w:rsidP="009E6598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4F6653F7" w14:textId="77777777" w:rsidR="00820E27" w:rsidRPr="00A8511B" w:rsidRDefault="00820E27" w:rsidP="009E6598">
            <w:pPr>
              <w:rPr>
                <w:rFonts w:cs="Arial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23B00625" w14:textId="77777777" w:rsidR="00820E27" w:rsidRPr="00A8511B" w:rsidRDefault="00820E27" w:rsidP="009E6598">
            <w:pPr>
              <w:rPr>
                <w:rFonts w:cs="Arial"/>
                <w:szCs w:val="22"/>
              </w:rPr>
            </w:pPr>
          </w:p>
        </w:tc>
        <w:tc>
          <w:tcPr>
            <w:tcW w:w="1984" w:type="dxa"/>
          </w:tcPr>
          <w:p w14:paraId="32E883FF" w14:textId="77777777" w:rsidR="00820E27" w:rsidRPr="00A8511B" w:rsidRDefault="00820E27" w:rsidP="009E6598">
            <w:pPr>
              <w:rPr>
                <w:rFonts w:cs="Arial"/>
                <w:szCs w:val="22"/>
              </w:rPr>
            </w:pPr>
          </w:p>
        </w:tc>
      </w:tr>
      <w:tr w:rsidR="00820E27" w:rsidRPr="00A8511B" w14:paraId="4E5B579C" w14:textId="77777777" w:rsidTr="00820E27">
        <w:tc>
          <w:tcPr>
            <w:tcW w:w="1696" w:type="dxa"/>
            <w:shd w:val="clear" w:color="auto" w:fill="auto"/>
          </w:tcPr>
          <w:p w14:paraId="6DC7F6B5" w14:textId="77777777" w:rsidR="00820E27" w:rsidRPr="00A8511B" w:rsidRDefault="00820E27" w:rsidP="009E6598">
            <w:pPr>
              <w:rPr>
                <w:rStyle w:val="af5"/>
                <w:rFonts w:cs="Arial"/>
                <w:szCs w:val="22"/>
              </w:rPr>
            </w:pPr>
            <w:r w:rsidRPr="00A8511B">
              <w:rPr>
                <w:rStyle w:val="af5"/>
                <w:rFonts w:cs="Arial"/>
                <w:szCs w:val="22"/>
              </w:rPr>
              <w:t>23-00</w:t>
            </w:r>
          </w:p>
        </w:tc>
        <w:tc>
          <w:tcPr>
            <w:tcW w:w="2127" w:type="dxa"/>
            <w:shd w:val="clear" w:color="auto" w:fill="FFFF00"/>
          </w:tcPr>
          <w:p w14:paraId="2B5072A5" w14:textId="77777777" w:rsidR="00820E27" w:rsidRPr="00820E27" w:rsidRDefault="00820E27" w:rsidP="009E6598">
            <w:pPr>
              <w:rPr>
                <w:rStyle w:val="af5"/>
                <w:rFonts w:cs="Arial"/>
                <w:szCs w:val="22"/>
                <w:highlight w:val="yellow"/>
              </w:rPr>
            </w:pPr>
          </w:p>
        </w:tc>
        <w:tc>
          <w:tcPr>
            <w:tcW w:w="2126" w:type="dxa"/>
            <w:shd w:val="clear" w:color="auto" w:fill="FFFF00"/>
            <w:vAlign w:val="center"/>
          </w:tcPr>
          <w:p w14:paraId="484AE534" w14:textId="77777777" w:rsidR="00820E27" w:rsidRPr="00820E27" w:rsidRDefault="00820E27" w:rsidP="009E6598">
            <w:pPr>
              <w:pStyle w:val="subsubclauseindent"/>
              <w:ind w:left="0"/>
              <w:jc w:val="center"/>
              <w:rPr>
                <w:rFonts w:ascii="Garamond" w:hAnsi="Garamond" w:cs="Arial"/>
                <w:b/>
                <w:szCs w:val="22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14:paraId="7C47DDBE" w14:textId="77777777" w:rsidR="00820E27" w:rsidRPr="00A8511B" w:rsidRDefault="00820E27" w:rsidP="009E6598">
            <w:pPr>
              <w:pStyle w:val="subsubclauseindent"/>
              <w:ind w:left="0"/>
              <w:jc w:val="center"/>
              <w:rPr>
                <w:rFonts w:ascii="Garamond" w:hAnsi="Garamond" w:cs="Arial"/>
                <w:b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6C12CAC4" w14:textId="77777777" w:rsidR="00820E27" w:rsidRPr="00A8511B" w:rsidRDefault="00820E27" w:rsidP="009E6598">
            <w:pPr>
              <w:rPr>
                <w:rStyle w:val="af5"/>
                <w:rFonts w:cs="Arial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27F9AE13" w14:textId="77777777" w:rsidR="00820E27" w:rsidRPr="00A8511B" w:rsidRDefault="00820E27" w:rsidP="009E6598">
            <w:pPr>
              <w:rPr>
                <w:rStyle w:val="af5"/>
                <w:rFonts w:cs="Arial"/>
                <w:szCs w:val="22"/>
              </w:rPr>
            </w:pPr>
          </w:p>
        </w:tc>
        <w:tc>
          <w:tcPr>
            <w:tcW w:w="1984" w:type="dxa"/>
          </w:tcPr>
          <w:p w14:paraId="3097E5E5" w14:textId="77777777" w:rsidR="00820E27" w:rsidRPr="00A8511B" w:rsidRDefault="00820E27" w:rsidP="009E6598">
            <w:pPr>
              <w:rPr>
                <w:rStyle w:val="af5"/>
                <w:rFonts w:cs="Arial"/>
                <w:szCs w:val="22"/>
              </w:rPr>
            </w:pPr>
          </w:p>
        </w:tc>
      </w:tr>
    </w:tbl>
    <w:p w14:paraId="51701FB8" w14:textId="77777777" w:rsidR="00820E27" w:rsidRPr="00964581" w:rsidRDefault="00820E27" w:rsidP="00820E27">
      <w:pPr>
        <w:rPr>
          <w:rFonts w:ascii="Garamond" w:hAnsi="Garamond"/>
          <w:szCs w:val="22"/>
        </w:rPr>
      </w:pPr>
    </w:p>
    <w:p w14:paraId="557DAB09" w14:textId="77777777" w:rsidR="00820E27" w:rsidRDefault="00820E27" w:rsidP="00820E27">
      <w:pPr>
        <w:rPr>
          <w:rFonts w:ascii="Garamond" w:hAnsi="Garamond"/>
          <w:b/>
        </w:rPr>
      </w:pPr>
    </w:p>
    <w:p w14:paraId="51176643" w14:textId="77777777" w:rsidR="00820E27" w:rsidRDefault="00820E27" w:rsidP="00820E27">
      <w:pPr>
        <w:rPr>
          <w:rFonts w:ascii="Garamond" w:hAnsi="Garamond"/>
          <w:b/>
        </w:rPr>
      </w:pPr>
    </w:p>
    <w:p w14:paraId="09BB0B0F" w14:textId="77777777" w:rsidR="00820E27" w:rsidRPr="00964581" w:rsidRDefault="00820E27" w:rsidP="00820E27">
      <w:pPr>
        <w:rPr>
          <w:rFonts w:ascii="Garamond" w:hAnsi="Garamond"/>
          <w:b/>
        </w:rPr>
      </w:pPr>
      <w:r w:rsidRPr="00964581">
        <w:rPr>
          <w:rFonts w:ascii="Garamond" w:hAnsi="Garamond"/>
          <w:b/>
        </w:rPr>
        <w:t>Предлагаемая редакция</w:t>
      </w:r>
    </w:p>
    <w:p w14:paraId="67A3F572" w14:textId="77777777" w:rsidR="00820E27" w:rsidRPr="00964581" w:rsidRDefault="00820E27" w:rsidP="00820E27">
      <w:pPr>
        <w:jc w:val="right"/>
        <w:rPr>
          <w:rFonts w:ascii="Garamond" w:hAnsi="Garamond"/>
          <w:b/>
          <w:i/>
          <w:szCs w:val="22"/>
        </w:rPr>
      </w:pPr>
    </w:p>
    <w:p w14:paraId="180BFCB2" w14:textId="77777777" w:rsidR="00820E27" w:rsidRDefault="00820E27" w:rsidP="00820E27">
      <w:pPr>
        <w:jc w:val="right"/>
        <w:rPr>
          <w:rFonts w:ascii="Garamond" w:hAnsi="Garamond"/>
          <w:b/>
          <w:i/>
          <w:sz w:val="22"/>
          <w:szCs w:val="22"/>
        </w:rPr>
      </w:pPr>
      <w:r w:rsidRPr="00964581">
        <w:rPr>
          <w:rFonts w:ascii="Garamond" w:hAnsi="Garamond"/>
          <w:b/>
          <w:i/>
          <w:sz w:val="22"/>
          <w:szCs w:val="22"/>
        </w:rPr>
        <w:t>Форма 8</w:t>
      </w:r>
    </w:p>
    <w:p w14:paraId="1EE9E9D2" w14:textId="77777777" w:rsidR="00820E27" w:rsidRPr="00964581" w:rsidRDefault="00820E27" w:rsidP="00820E27">
      <w:pPr>
        <w:jc w:val="right"/>
        <w:rPr>
          <w:rFonts w:ascii="Garamond" w:hAnsi="Garamond"/>
          <w:b/>
          <w:i/>
          <w:sz w:val="22"/>
          <w:szCs w:val="22"/>
        </w:rPr>
      </w:pPr>
    </w:p>
    <w:p w14:paraId="0EBBD6C3" w14:textId="77777777" w:rsidR="00820E27" w:rsidRPr="00964581" w:rsidRDefault="00820E27" w:rsidP="00820E27">
      <w:pPr>
        <w:jc w:val="center"/>
        <w:rPr>
          <w:rFonts w:ascii="Garamond" w:hAnsi="Garamond"/>
          <w:b/>
          <w:sz w:val="22"/>
          <w:szCs w:val="22"/>
        </w:rPr>
      </w:pPr>
      <w:r w:rsidRPr="00964581">
        <w:rPr>
          <w:rFonts w:ascii="Garamond" w:hAnsi="Garamond"/>
          <w:b/>
          <w:sz w:val="22"/>
          <w:szCs w:val="22"/>
        </w:rPr>
        <w:t xml:space="preserve">Отчет о предварительных стоимостных параметрах по ГТП генерации ЭВР </w:t>
      </w:r>
    </w:p>
    <w:p w14:paraId="572AB687" w14:textId="77777777" w:rsidR="00820E27" w:rsidRPr="00964581" w:rsidRDefault="00820E27" w:rsidP="00820E27">
      <w:pPr>
        <w:rPr>
          <w:rStyle w:val="af5"/>
          <w:rFonts w:ascii="Garamond" w:hAnsi="Garamond" w:cs="Arial"/>
          <w:sz w:val="22"/>
          <w:szCs w:val="22"/>
        </w:rPr>
      </w:pPr>
    </w:p>
    <w:p w14:paraId="1CA94205" w14:textId="77777777" w:rsidR="00820E27" w:rsidRPr="00845F90" w:rsidRDefault="00820E27" w:rsidP="00820E27">
      <w:pPr>
        <w:rPr>
          <w:rStyle w:val="af5"/>
          <w:rFonts w:ascii="Garamond" w:hAnsi="Garamond" w:cs="Arial"/>
          <w:sz w:val="22"/>
          <w:szCs w:val="22"/>
          <w:lang w:val="en-US"/>
        </w:rPr>
      </w:pPr>
      <w:r w:rsidRPr="00964581">
        <w:rPr>
          <w:rStyle w:val="af5"/>
          <w:rFonts w:ascii="Garamond" w:hAnsi="Garamond" w:cs="Arial"/>
          <w:sz w:val="22"/>
          <w:szCs w:val="22"/>
        </w:rPr>
        <w:t>Субъект:</w:t>
      </w:r>
    </w:p>
    <w:p w14:paraId="24567FA7" w14:textId="77777777" w:rsidR="00820E27" w:rsidRDefault="00820E27" w:rsidP="00820E27">
      <w:pPr>
        <w:rPr>
          <w:rStyle w:val="af5"/>
          <w:rFonts w:ascii="Garamond" w:hAnsi="Garamond" w:cs="Arial"/>
          <w:sz w:val="22"/>
          <w:szCs w:val="22"/>
        </w:rPr>
      </w:pPr>
      <w:r w:rsidRPr="00964581">
        <w:rPr>
          <w:rStyle w:val="af5"/>
          <w:rFonts w:ascii="Garamond" w:hAnsi="Garamond" w:cs="Arial"/>
          <w:sz w:val="22"/>
          <w:szCs w:val="22"/>
        </w:rPr>
        <w:t>ГТП генерации:</w:t>
      </w:r>
    </w:p>
    <w:p w14:paraId="256BE83C" w14:textId="77777777" w:rsidR="00820E27" w:rsidRPr="00964581" w:rsidRDefault="00820E27" w:rsidP="00820E27">
      <w:pPr>
        <w:rPr>
          <w:rStyle w:val="af5"/>
          <w:rFonts w:ascii="Garamond" w:hAnsi="Garamond" w:cs="Arial"/>
          <w:sz w:val="22"/>
          <w:szCs w:val="22"/>
        </w:rPr>
      </w:pPr>
    </w:p>
    <w:tbl>
      <w:tblPr>
        <w:tblW w:w="11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2409"/>
        <w:gridCol w:w="2274"/>
        <w:gridCol w:w="2478"/>
        <w:gridCol w:w="2478"/>
      </w:tblGrid>
      <w:tr w:rsidR="00820E27" w:rsidRPr="00964581" w14:paraId="1997B510" w14:textId="77777777" w:rsidTr="009E6598">
        <w:tc>
          <w:tcPr>
            <w:tcW w:w="1696" w:type="dxa"/>
            <w:shd w:val="clear" w:color="auto" w:fill="auto"/>
            <w:vAlign w:val="center"/>
          </w:tcPr>
          <w:p w14:paraId="37B912F9" w14:textId="77777777" w:rsidR="00820E27" w:rsidRPr="00964581" w:rsidRDefault="00820E27" w:rsidP="009E6598">
            <w:pPr>
              <w:jc w:val="center"/>
              <w:rPr>
                <w:rStyle w:val="af5"/>
                <w:rFonts w:ascii="Garamond" w:hAnsi="Garamond" w:cs="Arial"/>
                <w:sz w:val="22"/>
                <w:szCs w:val="22"/>
              </w:rPr>
            </w:pPr>
            <w:r w:rsidRPr="00964581">
              <w:rPr>
                <w:rStyle w:val="af5"/>
                <w:rFonts w:ascii="Garamond" w:hAnsi="Garamond" w:cs="Arial"/>
                <w:sz w:val="22"/>
                <w:szCs w:val="22"/>
              </w:rPr>
              <w:t>Час операционных суток</w:t>
            </w:r>
          </w:p>
        </w:tc>
        <w:tc>
          <w:tcPr>
            <w:tcW w:w="2409" w:type="dxa"/>
            <w:vAlign w:val="center"/>
          </w:tcPr>
          <w:p w14:paraId="5219B7BE" w14:textId="77777777" w:rsidR="00820E27" w:rsidRPr="00820E27" w:rsidRDefault="00916876" w:rsidP="009E6598">
            <w:pPr>
              <w:pStyle w:val="subsubclauseindent"/>
              <w:ind w:left="0"/>
              <w:jc w:val="center"/>
              <w:rPr>
                <w:rFonts w:ascii="Garamond" w:hAnsi="Garamond"/>
                <w:b/>
                <w:szCs w:val="22"/>
                <w:lang w:val="ru-RU"/>
              </w:rPr>
            </w:pPr>
            <m:oMath>
              <m:nary>
                <m:naryPr>
                  <m:chr m:val="∑"/>
                  <m:limLoc m:val="subSup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b</m:t>
                  </m:r>
                  <m:r>
                    <w:rPr>
                      <w:rFonts w:ascii="Cambria Math" w:hAnsi="Cambria Math"/>
                      <w:lang w:val="ru-RU"/>
                    </w:rPr>
                    <m:t>∈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</w:rPr>
                    <m:t>b</m:t>
                  </m:r>
                  <m:r>
                    <w:rPr>
                      <w:rFonts w:ascii="Cambria Math" w:hAnsi="Cambria Math"/>
                      <w:lang w:val="ru-RU"/>
                    </w:rPr>
                    <m:t>∉</m:t>
                  </m:r>
                  <m:r>
                    <w:rPr>
                      <w:rFonts w:ascii="Cambria Math" w:hAnsi="Cambria Math"/>
                      <w:lang w:val="ru-RU"/>
                    </w:rPr>
                    <m:t>{</m:t>
                  </m:r>
                  <m:r>
                    <w:rPr>
                      <w:rFonts w:ascii="Cambria Math" w:hAnsi="Cambria Math"/>
                    </w:rPr>
                    <m:t>BP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ru-RU"/>
                        </w:rPr>
                        <m:t>}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h</m:t>
                      </m:r>
                    </m:sub>
                  </m:sSub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  <m:r>
                        <w:rPr>
                          <w:rFonts w:ascii="Cambria Math" w:hAnsi="Cambria Math"/>
                          <w:lang w:val="ru-RU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b</m:t>
                      </m:r>
                      <m:r>
                        <w:rPr>
                          <w:rFonts w:ascii="Cambria Math" w:hAnsi="Cambria Math"/>
                          <w:lang w:val="ru-RU"/>
                        </w:rPr>
                        <m:t>,h</m:t>
                      </m:r>
                    </m:sub>
                    <m:sup>
                      <m:r>
                        <m:rPr>
                          <m:nor/>
                        </m:rPr>
                        <m:t>min</m:t>
                      </m:r>
                      <m:r>
                        <m:rPr>
                          <m:nor/>
                        </m:rPr>
                        <w:rPr>
                          <w:lang w:val="ru-RU"/>
                        </w:rPr>
                        <m:t>_технич</m:t>
                      </m:r>
                    </m:sup>
                  </m:sSubSup>
                </m:e>
              </m:nary>
            </m:oMath>
            <w:r w:rsidR="00820E27" w:rsidRPr="00820E27">
              <w:rPr>
                <w:rFonts w:ascii="Garamond" w:hAnsi="Garamond"/>
                <w:b/>
                <w:szCs w:val="22"/>
                <w:lang w:val="ru-RU"/>
              </w:rPr>
              <w:t>,</w:t>
            </w:r>
          </w:p>
          <w:p w14:paraId="3FAAD355" w14:textId="77777777" w:rsidR="00820E27" w:rsidRPr="00820E27" w:rsidRDefault="00820E27" w:rsidP="009E6598">
            <w:pPr>
              <w:pStyle w:val="subsubclauseindent"/>
              <w:ind w:left="0"/>
              <w:jc w:val="center"/>
              <w:rPr>
                <w:rFonts w:ascii="Garamond" w:hAnsi="Garamond"/>
                <w:b/>
                <w:szCs w:val="22"/>
                <w:lang w:val="ru-RU"/>
              </w:rPr>
            </w:pPr>
            <w:r w:rsidRPr="00820E27">
              <w:rPr>
                <w:rFonts w:ascii="Garamond" w:hAnsi="Garamond"/>
                <w:b/>
                <w:szCs w:val="22"/>
                <w:lang w:val="ru-RU"/>
              </w:rPr>
              <w:t xml:space="preserve"> МВт∙ч</w:t>
            </w:r>
          </w:p>
        </w:tc>
        <w:tc>
          <w:tcPr>
            <w:tcW w:w="2274" w:type="dxa"/>
            <w:shd w:val="clear" w:color="auto" w:fill="auto"/>
            <w:vAlign w:val="center"/>
          </w:tcPr>
          <w:p w14:paraId="177A3F85" w14:textId="77777777" w:rsidR="00820E27" w:rsidRPr="00820E27" w:rsidRDefault="00820E27" w:rsidP="009E6598">
            <w:pPr>
              <w:pStyle w:val="subsubclauseindent"/>
              <w:ind w:left="0"/>
              <w:jc w:val="center"/>
              <w:rPr>
                <w:rFonts w:ascii="Garamond" w:hAnsi="Garamond" w:cs="Arial"/>
                <w:b/>
                <w:szCs w:val="22"/>
                <w:lang w:val="ru-RU"/>
              </w:rPr>
            </w:pPr>
            <m:oMath>
              <m:r>
                <w:rPr>
                  <w:rFonts w:ascii="Cambria Math" w:hAnsi="Cambria Math"/>
                </w:rPr>
                <m:t>Q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  <w:lang w:val="ru-RU"/>
                    </w:rPr>
                    <m:t>,h</m:t>
                  </m:r>
                </m:sub>
                <m:sup>
                  <m:r>
                    <m:rPr>
                      <m:nor/>
                    </m:rPr>
                    <w:rPr>
                      <w:lang w:val="ru-RU"/>
                    </w:rPr>
                    <m:t>ГТП_ЭВР_предв</m:t>
                  </m:r>
                </m:sup>
              </m:sSubSup>
            </m:oMath>
            <w:r w:rsidRPr="00820E27">
              <w:rPr>
                <w:rFonts w:ascii="Garamond" w:hAnsi="Garamond"/>
                <w:b/>
                <w:szCs w:val="22"/>
                <w:lang w:val="ru-RU"/>
              </w:rPr>
              <w:t>, руб.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7E38A69" w14:textId="77777777" w:rsidR="00820E27" w:rsidRPr="00820E27" w:rsidRDefault="00820E27" w:rsidP="009E6598">
            <w:pPr>
              <w:pStyle w:val="subsubclauseindent"/>
              <w:ind w:left="0"/>
              <w:jc w:val="center"/>
              <w:rPr>
                <w:rFonts w:ascii="Garamond" w:hAnsi="Garamond" w:cs="Arial"/>
                <w:b/>
                <w:szCs w:val="22"/>
                <w:lang w:val="ru-RU"/>
              </w:rPr>
            </w:pPr>
            <m:oMath>
              <m:r>
                <w:rPr>
                  <w:rFonts w:ascii="Cambria Math" w:hAnsi="Cambria Math"/>
                </w:rPr>
                <m:t>Q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  <w:lang w:val="ru-RU"/>
                    </w:rPr>
                    <m:t>,h</m:t>
                  </m:r>
                </m:sub>
                <m:sup>
                  <m:r>
                    <m:rPr>
                      <m:nor/>
                    </m:rPr>
                    <w:rPr>
                      <w:lang w:val="ru-RU"/>
                    </w:rPr>
                    <m:t>ГТП_убыт</m:t>
                  </m:r>
                </m:sup>
              </m:sSubSup>
            </m:oMath>
            <w:r w:rsidRPr="00820E27">
              <w:rPr>
                <w:rFonts w:ascii="Garamond" w:hAnsi="Garamond"/>
                <w:b/>
                <w:szCs w:val="22"/>
                <w:lang w:val="ru-RU"/>
              </w:rPr>
              <w:t>, руб.</w:t>
            </w:r>
          </w:p>
        </w:tc>
        <w:tc>
          <w:tcPr>
            <w:tcW w:w="2478" w:type="dxa"/>
          </w:tcPr>
          <w:p w14:paraId="7F41C7B7" w14:textId="77777777" w:rsidR="00820E27" w:rsidRPr="00820E27" w:rsidRDefault="00916876" w:rsidP="009E6598">
            <w:pPr>
              <w:pStyle w:val="subsubclauseindent"/>
              <w:ind w:left="0"/>
              <w:jc w:val="center"/>
              <w:rPr>
                <w:rFonts w:ascii="Garamond" w:hAnsi="Garamond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ru-RU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  <w:lang w:val="ru-RU"/>
                    </w:rPr>
                    <m:t>,</m:t>
                  </m:r>
                  <m:r>
                    <w:rPr>
                      <w:rFonts w:ascii="Cambria Math" w:hAnsi="Cambria Math"/>
                    </w:rPr>
                    <m:t>q</m:t>
                  </m:r>
                  <m:r>
                    <w:rPr>
                      <w:rFonts w:ascii="Cambria Math" w:hAnsi="Cambria Math"/>
                      <w:lang w:val="ru-RU"/>
                    </w:rPr>
                    <m:t>,h</m:t>
                  </m:r>
                </m:sub>
                <m:sup>
                  <m:r>
                    <m:rPr>
                      <m:nor/>
                    </m:rPr>
                    <w:rPr>
                      <w:lang w:val="ru-RU"/>
                    </w:rPr>
                    <m:t>ГТП_заявл_доплата</m:t>
                  </m:r>
                </m:sup>
              </m:sSubSup>
            </m:oMath>
            <w:r w:rsidR="00820E27" w:rsidRPr="00820E27">
              <w:rPr>
                <w:rFonts w:ascii="Garamond" w:hAnsi="Garamond"/>
                <w:szCs w:val="22"/>
                <w:lang w:val="ru-RU"/>
              </w:rPr>
              <w:t xml:space="preserve">, </w:t>
            </w:r>
            <w:r w:rsidR="00820E27" w:rsidRPr="00820E27">
              <w:rPr>
                <w:rFonts w:ascii="Garamond" w:hAnsi="Garamond"/>
                <w:b/>
                <w:szCs w:val="22"/>
                <w:lang w:val="ru-RU"/>
              </w:rPr>
              <w:t>руб./МВт∙ч</w:t>
            </w:r>
          </w:p>
        </w:tc>
      </w:tr>
      <w:tr w:rsidR="00820E27" w:rsidRPr="00964581" w14:paraId="058F8357" w14:textId="77777777" w:rsidTr="009E6598">
        <w:tc>
          <w:tcPr>
            <w:tcW w:w="1696" w:type="dxa"/>
            <w:shd w:val="clear" w:color="auto" w:fill="auto"/>
          </w:tcPr>
          <w:p w14:paraId="6C09EAC5" w14:textId="77777777" w:rsidR="00820E27" w:rsidRPr="00964581" w:rsidRDefault="00820E27" w:rsidP="009E6598">
            <w:pPr>
              <w:rPr>
                <w:rStyle w:val="af5"/>
                <w:rFonts w:ascii="Garamond" w:hAnsi="Garamond" w:cs="Arial"/>
                <w:sz w:val="22"/>
                <w:szCs w:val="22"/>
              </w:rPr>
            </w:pPr>
            <w:r w:rsidRPr="00964581">
              <w:rPr>
                <w:rFonts w:ascii="Garamond" w:hAnsi="Garamond" w:cs="Arial"/>
                <w:b/>
                <w:bCs/>
                <w:sz w:val="22"/>
                <w:szCs w:val="22"/>
              </w:rPr>
              <w:t>00-01</w:t>
            </w:r>
          </w:p>
        </w:tc>
        <w:tc>
          <w:tcPr>
            <w:tcW w:w="2409" w:type="dxa"/>
          </w:tcPr>
          <w:p w14:paraId="53807E1A" w14:textId="77777777" w:rsidR="00820E27" w:rsidRPr="00964581" w:rsidRDefault="00820E27" w:rsidP="009E6598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14:paraId="03729313" w14:textId="77777777" w:rsidR="00820E27" w:rsidRPr="00964581" w:rsidRDefault="00820E27" w:rsidP="009E6598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8" w:type="dxa"/>
            <w:shd w:val="clear" w:color="auto" w:fill="auto"/>
          </w:tcPr>
          <w:p w14:paraId="5D80FB65" w14:textId="77777777" w:rsidR="00820E27" w:rsidRPr="00964581" w:rsidRDefault="00820E27" w:rsidP="009E6598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8" w:type="dxa"/>
          </w:tcPr>
          <w:p w14:paraId="38393413" w14:textId="77777777" w:rsidR="00820E27" w:rsidRPr="00964581" w:rsidRDefault="00820E27" w:rsidP="009E6598">
            <w:pPr>
              <w:rPr>
                <w:rFonts w:ascii="Garamond" w:hAnsi="Garamond" w:cs="Arial"/>
                <w:sz w:val="22"/>
                <w:szCs w:val="22"/>
                <w:highlight w:val="yellow"/>
              </w:rPr>
            </w:pPr>
          </w:p>
        </w:tc>
      </w:tr>
      <w:tr w:rsidR="00820E27" w:rsidRPr="00964581" w14:paraId="1AA918F2" w14:textId="77777777" w:rsidTr="009E6598">
        <w:tc>
          <w:tcPr>
            <w:tcW w:w="1696" w:type="dxa"/>
            <w:shd w:val="clear" w:color="auto" w:fill="auto"/>
          </w:tcPr>
          <w:p w14:paraId="6DAE4A30" w14:textId="77777777" w:rsidR="00820E27" w:rsidRPr="00964581" w:rsidRDefault="00820E27" w:rsidP="009E6598">
            <w:pPr>
              <w:rPr>
                <w:rStyle w:val="af5"/>
                <w:rFonts w:ascii="Garamond" w:hAnsi="Garamond" w:cs="Arial"/>
                <w:sz w:val="22"/>
                <w:szCs w:val="22"/>
              </w:rPr>
            </w:pPr>
            <w:r w:rsidRPr="00964581">
              <w:rPr>
                <w:rStyle w:val="af5"/>
                <w:rFonts w:ascii="Garamond" w:hAnsi="Garamond" w:cs="Arial"/>
                <w:sz w:val="22"/>
                <w:szCs w:val="22"/>
              </w:rPr>
              <w:t>...</w:t>
            </w:r>
          </w:p>
        </w:tc>
        <w:tc>
          <w:tcPr>
            <w:tcW w:w="2409" w:type="dxa"/>
          </w:tcPr>
          <w:p w14:paraId="52610C5F" w14:textId="77777777" w:rsidR="00820E27" w:rsidRPr="00964581" w:rsidRDefault="00820E27" w:rsidP="009E6598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14:paraId="702478F1" w14:textId="77777777" w:rsidR="00820E27" w:rsidRPr="00964581" w:rsidRDefault="00820E27" w:rsidP="009E6598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8" w:type="dxa"/>
            <w:shd w:val="clear" w:color="auto" w:fill="auto"/>
          </w:tcPr>
          <w:p w14:paraId="4240ACFD" w14:textId="77777777" w:rsidR="00820E27" w:rsidRPr="00964581" w:rsidRDefault="00820E27" w:rsidP="009E6598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8" w:type="dxa"/>
          </w:tcPr>
          <w:p w14:paraId="46392E11" w14:textId="77777777" w:rsidR="00820E27" w:rsidRPr="00964581" w:rsidRDefault="00820E27" w:rsidP="009E6598">
            <w:pPr>
              <w:rPr>
                <w:rFonts w:ascii="Garamond" w:hAnsi="Garamond" w:cs="Arial"/>
                <w:sz w:val="22"/>
                <w:szCs w:val="22"/>
                <w:highlight w:val="yellow"/>
              </w:rPr>
            </w:pPr>
          </w:p>
        </w:tc>
      </w:tr>
      <w:tr w:rsidR="00820E27" w:rsidRPr="00964581" w14:paraId="2321A832" w14:textId="77777777" w:rsidTr="009E6598">
        <w:tc>
          <w:tcPr>
            <w:tcW w:w="1696" w:type="dxa"/>
            <w:shd w:val="clear" w:color="auto" w:fill="auto"/>
          </w:tcPr>
          <w:p w14:paraId="642EBC6D" w14:textId="77777777" w:rsidR="00820E27" w:rsidRPr="00964581" w:rsidRDefault="00820E27" w:rsidP="009E6598">
            <w:pPr>
              <w:rPr>
                <w:rStyle w:val="af5"/>
                <w:rFonts w:ascii="Garamond" w:hAnsi="Garamond" w:cs="Arial"/>
                <w:sz w:val="22"/>
                <w:szCs w:val="22"/>
              </w:rPr>
            </w:pPr>
            <w:r w:rsidRPr="00964581">
              <w:rPr>
                <w:rStyle w:val="af5"/>
                <w:rFonts w:ascii="Garamond" w:hAnsi="Garamond" w:cs="Arial"/>
                <w:sz w:val="22"/>
                <w:szCs w:val="22"/>
              </w:rPr>
              <w:t>23-00</w:t>
            </w:r>
          </w:p>
        </w:tc>
        <w:tc>
          <w:tcPr>
            <w:tcW w:w="2409" w:type="dxa"/>
            <w:vAlign w:val="center"/>
          </w:tcPr>
          <w:p w14:paraId="6FFF8A7F" w14:textId="77777777" w:rsidR="00820E27" w:rsidRPr="00964581" w:rsidRDefault="00820E27" w:rsidP="009E6598">
            <w:pPr>
              <w:pStyle w:val="subsubclauseindent"/>
              <w:ind w:left="0"/>
              <w:jc w:val="center"/>
              <w:rPr>
                <w:rFonts w:ascii="Garamond" w:hAnsi="Garamond" w:cs="Arial"/>
                <w:b/>
                <w:szCs w:val="22"/>
              </w:rPr>
            </w:pPr>
          </w:p>
        </w:tc>
        <w:tc>
          <w:tcPr>
            <w:tcW w:w="2274" w:type="dxa"/>
            <w:shd w:val="clear" w:color="auto" w:fill="auto"/>
          </w:tcPr>
          <w:p w14:paraId="39710F5E" w14:textId="77777777" w:rsidR="00820E27" w:rsidRPr="00964581" w:rsidRDefault="00820E27" w:rsidP="009E6598">
            <w:pPr>
              <w:rPr>
                <w:rStyle w:val="af5"/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8" w:type="dxa"/>
            <w:shd w:val="clear" w:color="auto" w:fill="auto"/>
          </w:tcPr>
          <w:p w14:paraId="41674BE9" w14:textId="77777777" w:rsidR="00820E27" w:rsidRPr="00964581" w:rsidRDefault="00820E27" w:rsidP="009E6598">
            <w:pPr>
              <w:rPr>
                <w:rStyle w:val="af5"/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478" w:type="dxa"/>
          </w:tcPr>
          <w:p w14:paraId="32D7FD6A" w14:textId="77777777" w:rsidR="00820E27" w:rsidRPr="00964581" w:rsidRDefault="00820E27" w:rsidP="009E6598">
            <w:pPr>
              <w:rPr>
                <w:rStyle w:val="af5"/>
                <w:rFonts w:ascii="Garamond" w:hAnsi="Garamond" w:cs="Arial"/>
                <w:sz w:val="22"/>
                <w:szCs w:val="22"/>
                <w:highlight w:val="yellow"/>
              </w:rPr>
            </w:pPr>
          </w:p>
        </w:tc>
      </w:tr>
    </w:tbl>
    <w:p w14:paraId="5D3E5417" w14:textId="3DD86FF6" w:rsidR="00423A04" w:rsidRDefault="00423A04" w:rsidP="00820E27"/>
    <w:p w14:paraId="5BA63683" w14:textId="1B881F92" w:rsidR="00423A04" w:rsidRPr="00D66370" w:rsidRDefault="00423A04" w:rsidP="00D66370"/>
    <w:p w14:paraId="7B85AD14" w14:textId="73676857" w:rsidR="00D66370" w:rsidRPr="00EA3F65" w:rsidRDefault="00423A04" w:rsidP="00EA3F65">
      <w:pPr>
        <w:rPr>
          <w:rFonts w:ascii="Garamond" w:hAnsi="Garamond"/>
          <w:b/>
          <w:sz w:val="32"/>
          <w:szCs w:val="28"/>
        </w:rPr>
      </w:pPr>
      <w:r>
        <w:rPr>
          <w:rFonts w:ascii="Garamond" w:hAnsi="Garamond"/>
          <w:b/>
          <w:sz w:val="28"/>
          <w:szCs w:val="28"/>
        </w:rPr>
        <w:br w:type="page"/>
      </w:r>
    </w:p>
    <w:p w14:paraId="68C12BCE" w14:textId="724348E0" w:rsidR="00D66370" w:rsidRPr="00382134" w:rsidRDefault="00D66370" w:rsidP="00D66370">
      <w:pPr>
        <w:tabs>
          <w:tab w:val="left" w:pos="709"/>
        </w:tabs>
        <w:jc w:val="right"/>
        <w:rPr>
          <w:rFonts w:ascii="Garamond" w:hAnsi="Garamond"/>
          <w:b/>
          <w:sz w:val="28"/>
          <w:szCs w:val="28"/>
        </w:rPr>
      </w:pPr>
      <w:r w:rsidRPr="00382134">
        <w:rPr>
          <w:rFonts w:ascii="Garamond" w:hAnsi="Garamond"/>
          <w:b/>
          <w:sz w:val="28"/>
          <w:szCs w:val="28"/>
        </w:rPr>
        <w:lastRenderedPageBreak/>
        <w:t xml:space="preserve">Приложение № </w:t>
      </w:r>
      <w:r w:rsidRPr="00FA0B52">
        <w:rPr>
          <w:rFonts w:ascii="Garamond" w:hAnsi="Garamond"/>
          <w:b/>
          <w:sz w:val="28"/>
          <w:szCs w:val="28"/>
        </w:rPr>
        <w:t>8.3</w:t>
      </w:r>
      <w:r w:rsidR="00EA3F65">
        <w:rPr>
          <w:rFonts w:ascii="Garamond" w:hAnsi="Garamond"/>
          <w:b/>
          <w:sz w:val="28"/>
          <w:szCs w:val="28"/>
        </w:rPr>
        <w:t>.3</w:t>
      </w:r>
    </w:p>
    <w:p w14:paraId="55BA6BFB" w14:textId="77777777" w:rsidR="00D66370" w:rsidRPr="00382134" w:rsidRDefault="00D66370" w:rsidP="00D66370">
      <w:pPr>
        <w:tabs>
          <w:tab w:val="left" w:pos="709"/>
        </w:tabs>
        <w:jc w:val="right"/>
        <w:rPr>
          <w:rFonts w:ascii="Garamond" w:hAnsi="Garamond"/>
          <w:b/>
          <w:sz w:val="28"/>
          <w:szCs w:val="28"/>
        </w:rPr>
      </w:pPr>
    </w:p>
    <w:p w14:paraId="6BCD5678" w14:textId="77777777" w:rsidR="00D66370" w:rsidRPr="00382134" w:rsidRDefault="00D66370" w:rsidP="00D6637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both"/>
        <w:rPr>
          <w:rFonts w:ascii="Garamond" w:hAnsi="Garamond"/>
        </w:rPr>
      </w:pPr>
      <w:r w:rsidRPr="00382134">
        <w:rPr>
          <w:rFonts w:ascii="Garamond" w:hAnsi="Garamond" w:cs="Garamond"/>
          <w:b/>
          <w:bCs/>
        </w:rPr>
        <w:t xml:space="preserve">Инициатор: </w:t>
      </w:r>
      <w:r>
        <w:rPr>
          <w:rFonts w:ascii="Garamond" w:hAnsi="Garamond"/>
        </w:rPr>
        <w:t>Ассоциация «НП Совет рынка».</w:t>
      </w:r>
    </w:p>
    <w:p w14:paraId="3F7B3513" w14:textId="77777777" w:rsidR="00D66370" w:rsidRPr="00382134" w:rsidRDefault="00D66370" w:rsidP="00D6637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both"/>
        <w:rPr>
          <w:rFonts w:ascii="Garamond" w:hAnsi="Garamond"/>
          <w:color w:val="000000"/>
        </w:rPr>
      </w:pPr>
      <w:r w:rsidRPr="00382134">
        <w:rPr>
          <w:rFonts w:ascii="Garamond" w:hAnsi="Garamond"/>
          <w:b/>
        </w:rPr>
        <w:t>Обоснование:</w:t>
      </w:r>
      <w:r>
        <w:rPr>
          <w:rFonts w:ascii="Garamond" w:hAnsi="Garamond"/>
          <w:b/>
        </w:rPr>
        <w:t xml:space="preserve"> </w:t>
      </w:r>
      <w:r w:rsidRPr="00031F68">
        <w:rPr>
          <w:rFonts w:ascii="Garamond" w:hAnsi="Garamond"/>
        </w:rPr>
        <w:t>уточнение сроков передачи СО ответной информации в АТС.</w:t>
      </w:r>
    </w:p>
    <w:p w14:paraId="74B000ED" w14:textId="049BAF2D" w:rsidR="00D66370" w:rsidRPr="00382134" w:rsidRDefault="00D66370" w:rsidP="00D6637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jc w:val="both"/>
        <w:rPr>
          <w:rFonts w:ascii="Garamond" w:hAnsi="Garamond" w:cs="Garamond"/>
          <w:b/>
          <w:bCs/>
        </w:rPr>
      </w:pPr>
      <w:r w:rsidRPr="00382134">
        <w:rPr>
          <w:rFonts w:ascii="Garamond" w:hAnsi="Garamond" w:cs="Garamond"/>
          <w:b/>
          <w:bCs/>
        </w:rPr>
        <w:t>Дата вступления в силу:</w:t>
      </w:r>
      <w:r w:rsidRPr="00382134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1 января 2025 года.</w:t>
      </w:r>
    </w:p>
    <w:p w14:paraId="1F207AF0" w14:textId="77777777" w:rsidR="00D66370" w:rsidRPr="00382134" w:rsidRDefault="00D66370" w:rsidP="00D66370">
      <w:pPr>
        <w:jc w:val="right"/>
        <w:rPr>
          <w:rFonts w:ascii="Garamond" w:hAnsi="Garamond"/>
          <w:b/>
          <w:sz w:val="26"/>
          <w:szCs w:val="26"/>
        </w:rPr>
      </w:pPr>
    </w:p>
    <w:p w14:paraId="3C18FFF6" w14:textId="77777777" w:rsidR="00D66370" w:rsidRPr="00382134" w:rsidRDefault="00D66370" w:rsidP="00CD3C0E">
      <w:pPr>
        <w:rPr>
          <w:rFonts w:ascii="Garamond" w:eastAsia="Batang" w:hAnsi="Garamond" w:cs="Arial"/>
        </w:rPr>
      </w:pPr>
      <w:r w:rsidRPr="00382134">
        <w:rPr>
          <w:rFonts w:ascii="Garamond" w:hAnsi="Garamond" w:cs="Garamond"/>
          <w:b/>
          <w:bCs/>
          <w:sz w:val="26"/>
          <w:szCs w:val="26"/>
        </w:rPr>
        <w:t xml:space="preserve">Предложения по изменениям и дополнениям в </w:t>
      </w:r>
      <w:r w:rsidRPr="00E815BD">
        <w:rPr>
          <w:rFonts w:ascii="Garamond" w:hAnsi="Garamond" w:cs="Garamond"/>
          <w:b/>
          <w:bCs/>
          <w:sz w:val="26"/>
          <w:szCs w:val="26"/>
        </w:rPr>
        <w:t>РЕГЛАМЕНТ ОПРЕДЕЛЕНИЯ ОБЪЕМОВ, ИНИЦИАТИВ И СТОИМОСТИ ОТКЛОНЕНИЙ</w:t>
      </w:r>
      <w:r w:rsidRPr="00382134">
        <w:rPr>
          <w:rFonts w:ascii="Garamond" w:hAnsi="Garamond"/>
          <w:b/>
          <w:sz w:val="26"/>
          <w:szCs w:val="26"/>
        </w:rPr>
        <w:t xml:space="preserve"> </w:t>
      </w:r>
      <w:r w:rsidRPr="00382134">
        <w:rPr>
          <w:rFonts w:ascii="Garamond" w:hAnsi="Garamond" w:cs="Garamond"/>
          <w:b/>
          <w:bCs/>
          <w:sz w:val="26"/>
          <w:szCs w:val="26"/>
        </w:rPr>
        <w:t>(Приложение № 12 к Договору о присоединении к торговой системе оптового рынка)</w:t>
      </w:r>
    </w:p>
    <w:p w14:paraId="262051BE" w14:textId="77777777" w:rsidR="00D66370" w:rsidRDefault="00D66370" w:rsidP="00D66370">
      <w:pPr>
        <w:jc w:val="both"/>
        <w:rPr>
          <w:rFonts w:ascii="Garamond" w:hAnsi="Garamond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6922"/>
        <w:gridCol w:w="6803"/>
      </w:tblGrid>
      <w:tr w:rsidR="00D66370" w:rsidRPr="00916876" w14:paraId="6C029A71" w14:textId="77777777" w:rsidTr="009E6598">
        <w:trPr>
          <w:trHeight w:val="435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A38A" w14:textId="77777777" w:rsidR="00D66370" w:rsidRPr="00916876" w:rsidRDefault="00D66370" w:rsidP="009E6598">
            <w:pPr>
              <w:widowControl w:val="0"/>
              <w:jc w:val="center"/>
              <w:rPr>
                <w:rFonts w:ascii="Garamond" w:eastAsiaTheme="minorHAnsi" w:hAnsi="Garamond" w:cs="Calibri"/>
                <w:b/>
                <w:sz w:val="22"/>
                <w:szCs w:val="22"/>
              </w:rPr>
            </w:pPr>
            <w:r w:rsidRPr="00916876">
              <w:rPr>
                <w:rFonts w:ascii="Garamond" w:eastAsiaTheme="minorHAnsi" w:hAnsi="Garamond" w:cs="Calibri"/>
                <w:b/>
                <w:sz w:val="22"/>
                <w:szCs w:val="22"/>
              </w:rPr>
              <w:t>№</w:t>
            </w:r>
          </w:p>
          <w:p w14:paraId="514AC3D7" w14:textId="77777777" w:rsidR="00D66370" w:rsidRPr="00916876" w:rsidRDefault="00D66370" w:rsidP="009E6598">
            <w:pPr>
              <w:widowControl w:val="0"/>
              <w:ind w:left="-113" w:right="-108"/>
              <w:jc w:val="center"/>
              <w:rPr>
                <w:rFonts w:ascii="Garamond" w:eastAsiaTheme="minorHAnsi" w:hAnsi="Garamond" w:cs="Calibri"/>
                <w:b/>
                <w:sz w:val="22"/>
                <w:szCs w:val="22"/>
              </w:rPr>
            </w:pPr>
            <w:r w:rsidRPr="00916876">
              <w:rPr>
                <w:rFonts w:ascii="Garamond" w:eastAsiaTheme="minorHAnsi" w:hAnsi="Garamond" w:cs="Calibri"/>
                <w:b/>
                <w:sz w:val="22"/>
                <w:szCs w:val="22"/>
              </w:rPr>
              <w:t>пункта</w:t>
            </w: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7FFB9" w14:textId="77777777" w:rsidR="00D66370" w:rsidRPr="00916876" w:rsidRDefault="00D66370" w:rsidP="009E6598">
            <w:pPr>
              <w:widowControl w:val="0"/>
              <w:jc w:val="center"/>
              <w:rPr>
                <w:rFonts w:ascii="Garamond" w:eastAsiaTheme="minorHAnsi" w:hAnsi="Garamond" w:cs="Calibri"/>
                <w:b/>
                <w:sz w:val="22"/>
                <w:szCs w:val="22"/>
              </w:rPr>
            </w:pPr>
            <w:r w:rsidRPr="00916876">
              <w:rPr>
                <w:rFonts w:ascii="Garamond" w:eastAsiaTheme="minorHAnsi" w:hAnsi="Garamond" w:cs="Calibri"/>
                <w:b/>
                <w:sz w:val="22"/>
                <w:szCs w:val="22"/>
              </w:rPr>
              <w:t>Редакция, действующая на момент</w:t>
            </w:r>
          </w:p>
          <w:p w14:paraId="312A3646" w14:textId="77777777" w:rsidR="00D66370" w:rsidRPr="00916876" w:rsidRDefault="00D66370" w:rsidP="009E6598">
            <w:pPr>
              <w:widowControl w:val="0"/>
              <w:jc w:val="center"/>
              <w:rPr>
                <w:rFonts w:ascii="Garamond" w:eastAsiaTheme="minorHAnsi" w:hAnsi="Garamond" w:cs="Calibri"/>
                <w:b/>
                <w:sz w:val="22"/>
                <w:szCs w:val="22"/>
              </w:rPr>
            </w:pPr>
            <w:r w:rsidRPr="00916876">
              <w:rPr>
                <w:rFonts w:ascii="Garamond" w:eastAsiaTheme="minorHAnsi" w:hAnsi="Garamond" w:cs="Calibri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DBA5" w14:textId="77777777" w:rsidR="00D66370" w:rsidRPr="00916876" w:rsidRDefault="00D66370" w:rsidP="009E6598">
            <w:pPr>
              <w:widowControl w:val="0"/>
              <w:jc w:val="center"/>
              <w:rPr>
                <w:rFonts w:ascii="Garamond" w:eastAsiaTheme="minorHAnsi" w:hAnsi="Garamond" w:cs="Calibri"/>
                <w:b/>
                <w:sz w:val="22"/>
                <w:szCs w:val="22"/>
              </w:rPr>
            </w:pPr>
            <w:r w:rsidRPr="00916876">
              <w:rPr>
                <w:rFonts w:ascii="Garamond" w:eastAsiaTheme="minorHAnsi" w:hAnsi="Garamond" w:cs="Calibri"/>
                <w:b/>
                <w:sz w:val="22"/>
                <w:szCs w:val="22"/>
              </w:rPr>
              <w:t>Предлагаемые изменения</w:t>
            </w:r>
          </w:p>
          <w:p w14:paraId="73A715F7" w14:textId="77777777" w:rsidR="00D66370" w:rsidRPr="00916876" w:rsidRDefault="00D66370" w:rsidP="009E6598">
            <w:pPr>
              <w:widowControl w:val="0"/>
              <w:jc w:val="center"/>
              <w:rPr>
                <w:rFonts w:ascii="Garamond" w:eastAsiaTheme="minorHAnsi" w:hAnsi="Garamond" w:cs="Calibri"/>
                <w:sz w:val="22"/>
                <w:szCs w:val="22"/>
              </w:rPr>
            </w:pPr>
            <w:r w:rsidRPr="00916876">
              <w:rPr>
                <w:rFonts w:ascii="Garamond" w:eastAsiaTheme="minorHAnsi" w:hAnsi="Garamond" w:cs="Calibri"/>
                <w:sz w:val="22"/>
                <w:szCs w:val="22"/>
              </w:rPr>
              <w:t>(изменения выделены цветом)</w:t>
            </w:r>
          </w:p>
        </w:tc>
      </w:tr>
      <w:tr w:rsidR="00D66370" w:rsidRPr="00916876" w14:paraId="46D0165D" w14:textId="77777777" w:rsidTr="009E6598">
        <w:trPr>
          <w:trHeight w:val="435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C8AD" w14:textId="4A4083F0" w:rsidR="00D66370" w:rsidRPr="00916876" w:rsidRDefault="00D66370" w:rsidP="00916876">
            <w:pPr>
              <w:widowControl w:val="0"/>
              <w:spacing w:before="120" w:after="120"/>
              <w:jc w:val="center"/>
              <w:rPr>
                <w:rFonts w:ascii="Garamond" w:eastAsiaTheme="minorHAnsi" w:hAnsi="Garamond" w:cs="Calibri"/>
                <w:b/>
                <w:sz w:val="22"/>
                <w:szCs w:val="22"/>
              </w:rPr>
            </w:pPr>
            <w:r w:rsidRPr="00916876">
              <w:rPr>
                <w:rFonts w:ascii="Garamond" w:eastAsiaTheme="minorHAnsi" w:hAnsi="Garamond" w:cs="Calibri"/>
                <w:b/>
                <w:sz w:val="22"/>
                <w:szCs w:val="22"/>
              </w:rPr>
              <w:t>2.6</w:t>
            </w: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76C8" w14:textId="77777777" w:rsidR="00D66370" w:rsidRPr="00916876" w:rsidRDefault="00D66370" w:rsidP="00916876">
            <w:pPr>
              <w:pStyle w:val="20"/>
              <w:keepNext w:val="0"/>
              <w:widowControl w:val="0"/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48" w:name="_Toc128219862"/>
            <w:bookmarkStart w:id="49" w:name="_Toc127939581"/>
            <w:bookmarkStart w:id="50" w:name="_Toc489446788"/>
            <w:r w:rsidRPr="00916876">
              <w:rPr>
                <w:rFonts w:ascii="Garamond" w:hAnsi="Garamond"/>
                <w:color w:val="000000"/>
                <w:sz w:val="22"/>
                <w:szCs w:val="22"/>
              </w:rPr>
              <w:t>Порядок и содержание информации, предоставляемой Системным оператором КО и участникам оптового рынка по результатам присвоения инициатив</w:t>
            </w:r>
            <w:bookmarkEnd w:id="48"/>
            <w:bookmarkEnd w:id="49"/>
            <w:bookmarkEnd w:id="50"/>
          </w:p>
          <w:p w14:paraId="489F99A4" w14:textId="77777777" w:rsidR="00D66370" w:rsidRPr="00916876" w:rsidRDefault="00D66370" w:rsidP="00916876">
            <w:pPr>
              <w:pStyle w:val="subclauseindent"/>
              <w:widowControl w:val="0"/>
              <w:ind w:left="32"/>
              <w:rPr>
                <w:rFonts w:ascii="Garamond" w:hAnsi="Garamond"/>
                <w:szCs w:val="22"/>
              </w:rPr>
            </w:pPr>
            <w:r w:rsidRPr="00916876">
              <w:rPr>
                <w:rFonts w:ascii="Garamond" w:hAnsi="Garamond"/>
                <w:szCs w:val="22"/>
              </w:rPr>
              <w:t>СО предоставляет КО в сутки (</w:t>
            </w:r>
            <m:oMath>
              <m:r>
                <w:rPr>
                  <w:rFonts w:ascii="Cambria Math" w:hAnsi="Cambria Math"/>
                  <w:szCs w:val="22"/>
                </w:rPr>
                <m:t>X+3</m:t>
              </m:r>
            </m:oMath>
            <w:r w:rsidRPr="00916876">
              <w:rPr>
                <w:rFonts w:ascii="Garamond" w:hAnsi="Garamond"/>
                <w:szCs w:val="22"/>
              </w:rPr>
              <w:t xml:space="preserve"> рабочих дня, но не позднее </w:t>
            </w:r>
            <w:r w:rsidRPr="00916876">
              <w:rPr>
                <w:rFonts w:ascii="Garamond" w:hAnsi="Garamond"/>
                <w:szCs w:val="22"/>
                <w:highlight w:val="yellow"/>
              </w:rPr>
              <w:t>7</w:t>
            </w:r>
            <w:r w:rsidRPr="00916876">
              <w:rPr>
                <w:rFonts w:ascii="Garamond" w:hAnsi="Garamond"/>
                <w:szCs w:val="22"/>
              </w:rPr>
              <w:t xml:space="preserve">-го календарного дня месяца, следующего за расчетным) в дополнение к передаваемой в соответствии с </w:t>
            </w:r>
            <w:r w:rsidRPr="00916876">
              <w:rPr>
                <w:rFonts w:ascii="Garamond" w:hAnsi="Garamond"/>
                <w:i/>
                <w:szCs w:val="22"/>
              </w:rPr>
              <w:t xml:space="preserve">Регламентом проведения конкурентного отбора ценовых заявок на сутки вперед </w:t>
            </w:r>
            <w:r w:rsidRPr="00916876">
              <w:rPr>
                <w:rFonts w:ascii="Garamond" w:hAnsi="Garamond"/>
                <w:szCs w:val="22"/>
              </w:rPr>
              <w:t>(Приложение № 7 к</w:t>
            </w:r>
            <w:r w:rsidRPr="00916876">
              <w:rPr>
                <w:rFonts w:ascii="Garamond" w:hAnsi="Garamond"/>
                <w:i/>
                <w:szCs w:val="22"/>
              </w:rPr>
              <w:t xml:space="preserve"> Договору о присоединении к торговой системе оптового рынка) </w:t>
            </w:r>
            <w:r w:rsidRPr="00916876">
              <w:rPr>
                <w:rFonts w:ascii="Garamond" w:hAnsi="Garamond"/>
                <w:szCs w:val="22"/>
              </w:rPr>
              <w:t xml:space="preserve">следующую информацию: </w:t>
            </w:r>
          </w:p>
          <w:p w14:paraId="2DD61142" w14:textId="77777777" w:rsidR="00D66370" w:rsidRPr="00916876" w:rsidRDefault="00D66370" w:rsidP="00916876">
            <w:pPr>
              <w:pStyle w:val="subclauseindent"/>
              <w:widowControl w:val="0"/>
              <w:ind w:left="32"/>
              <w:rPr>
                <w:rFonts w:ascii="Garamond" w:hAnsi="Garamond"/>
                <w:i/>
                <w:szCs w:val="22"/>
              </w:rPr>
            </w:pPr>
            <w:r w:rsidRPr="00916876">
              <w:rPr>
                <w:rFonts w:ascii="Garamond" w:hAnsi="Garamond"/>
                <w:i/>
                <w:szCs w:val="22"/>
              </w:rPr>
              <w:t>…</w:t>
            </w: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0D1F1" w14:textId="77777777" w:rsidR="00D66370" w:rsidRPr="00916876" w:rsidRDefault="00D66370" w:rsidP="00916876">
            <w:pPr>
              <w:pStyle w:val="20"/>
              <w:keepNext w:val="0"/>
              <w:widowControl w:val="0"/>
              <w:spacing w:before="120" w:after="12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16876">
              <w:rPr>
                <w:rFonts w:ascii="Garamond" w:hAnsi="Garamond"/>
                <w:color w:val="000000"/>
                <w:sz w:val="22"/>
                <w:szCs w:val="22"/>
              </w:rPr>
              <w:t>Порядок и содержание информации, предоставляемой Системным оператором КО и участникам оптового рынка по результатам присвоения инициатив</w:t>
            </w:r>
          </w:p>
          <w:p w14:paraId="0562D08A" w14:textId="77777777" w:rsidR="00D66370" w:rsidRPr="00916876" w:rsidRDefault="00D66370" w:rsidP="00916876">
            <w:pPr>
              <w:pStyle w:val="subclauseindent"/>
              <w:widowControl w:val="0"/>
              <w:ind w:left="32"/>
              <w:rPr>
                <w:rFonts w:ascii="Garamond" w:hAnsi="Garamond"/>
                <w:szCs w:val="22"/>
              </w:rPr>
            </w:pPr>
            <w:r w:rsidRPr="00916876">
              <w:rPr>
                <w:rFonts w:ascii="Garamond" w:hAnsi="Garamond"/>
                <w:szCs w:val="22"/>
              </w:rPr>
              <w:t>СО предоставляет КО в сутки (</w:t>
            </w:r>
            <m:oMath>
              <m:r>
                <w:rPr>
                  <w:rFonts w:ascii="Cambria Math" w:hAnsi="Cambria Math"/>
                  <w:szCs w:val="22"/>
                </w:rPr>
                <m:t>X+3</m:t>
              </m:r>
            </m:oMath>
            <w:r w:rsidRPr="00916876">
              <w:rPr>
                <w:rFonts w:ascii="Garamond" w:hAnsi="Garamond"/>
                <w:szCs w:val="22"/>
              </w:rPr>
              <w:t xml:space="preserve"> рабочих дня, но не позднее </w:t>
            </w:r>
            <w:r w:rsidRPr="00916876">
              <w:rPr>
                <w:rFonts w:ascii="Garamond" w:hAnsi="Garamond"/>
                <w:szCs w:val="22"/>
                <w:highlight w:val="yellow"/>
              </w:rPr>
              <w:t>8</w:t>
            </w:r>
            <w:r w:rsidRPr="00916876">
              <w:rPr>
                <w:rFonts w:ascii="Garamond" w:hAnsi="Garamond"/>
                <w:szCs w:val="22"/>
              </w:rPr>
              <w:t xml:space="preserve">-го календарного дня месяца, следующего за расчетным) в дополнение к передаваемой в соответствии с </w:t>
            </w:r>
            <w:r w:rsidRPr="00916876">
              <w:rPr>
                <w:rFonts w:ascii="Garamond" w:hAnsi="Garamond"/>
                <w:i/>
                <w:szCs w:val="22"/>
              </w:rPr>
              <w:t xml:space="preserve">Регламентом проведения конкурентного отбора ценовых заявок на сутки вперед </w:t>
            </w:r>
            <w:r w:rsidRPr="00916876">
              <w:rPr>
                <w:rFonts w:ascii="Garamond" w:hAnsi="Garamond"/>
                <w:szCs w:val="22"/>
              </w:rPr>
              <w:t>(П</w:t>
            </w:r>
            <w:bookmarkStart w:id="51" w:name="_GoBack"/>
            <w:bookmarkEnd w:id="51"/>
            <w:r w:rsidRPr="00916876">
              <w:rPr>
                <w:rFonts w:ascii="Garamond" w:hAnsi="Garamond"/>
                <w:szCs w:val="22"/>
              </w:rPr>
              <w:t>риложение № 7 к</w:t>
            </w:r>
            <w:r w:rsidRPr="00916876">
              <w:rPr>
                <w:rFonts w:ascii="Garamond" w:hAnsi="Garamond"/>
                <w:i/>
                <w:szCs w:val="22"/>
              </w:rPr>
              <w:t xml:space="preserve"> Договору о присоединении к торговой системе оптового рынка) </w:t>
            </w:r>
            <w:r w:rsidRPr="00916876">
              <w:rPr>
                <w:rFonts w:ascii="Garamond" w:hAnsi="Garamond"/>
                <w:szCs w:val="22"/>
              </w:rPr>
              <w:t xml:space="preserve">следующую информацию: </w:t>
            </w:r>
          </w:p>
          <w:p w14:paraId="3AE6E446" w14:textId="77777777" w:rsidR="00D66370" w:rsidRPr="00916876" w:rsidRDefault="00D66370" w:rsidP="00916876">
            <w:pPr>
              <w:pStyle w:val="subclauseindent"/>
              <w:widowControl w:val="0"/>
              <w:ind w:left="32"/>
              <w:rPr>
                <w:rFonts w:ascii="Garamond" w:hAnsi="Garamond"/>
                <w:i/>
                <w:szCs w:val="22"/>
              </w:rPr>
            </w:pPr>
            <w:r w:rsidRPr="00916876">
              <w:rPr>
                <w:rFonts w:ascii="Garamond" w:hAnsi="Garamond"/>
                <w:i/>
                <w:szCs w:val="22"/>
              </w:rPr>
              <w:t>…</w:t>
            </w:r>
          </w:p>
        </w:tc>
      </w:tr>
    </w:tbl>
    <w:p w14:paraId="59AD4F1F" w14:textId="77777777" w:rsidR="00D66370" w:rsidRDefault="00D66370" w:rsidP="008A64E6">
      <w:pPr>
        <w:widowControl w:val="0"/>
        <w:jc w:val="right"/>
        <w:rPr>
          <w:rFonts w:ascii="Garamond" w:hAnsi="Garamond"/>
          <w:b/>
          <w:sz w:val="28"/>
          <w:szCs w:val="28"/>
        </w:rPr>
      </w:pPr>
    </w:p>
    <w:sectPr w:rsidR="00D66370" w:rsidSect="000D241A">
      <w:pgSz w:w="16838" w:h="11906" w:orient="landscape"/>
      <w:pgMar w:top="1134" w:right="82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F2007" w14:textId="77777777" w:rsidR="00CD7740" w:rsidRDefault="00CD7740" w:rsidP="00493E74">
      <w:r>
        <w:separator/>
      </w:r>
    </w:p>
  </w:endnote>
  <w:endnote w:type="continuationSeparator" w:id="0">
    <w:p w14:paraId="1977BF50" w14:textId="77777777" w:rsidR="00CD7740" w:rsidRDefault="00CD7740" w:rsidP="00493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88A41" w14:textId="77777777" w:rsidR="00CD7740" w:rsidRDefault="00CD7740" w:rsidP="00493E74">
      <w:r>
        <w:separator/>
      </w:r>
    </w:p>
  </w:footnote>
  <w:footnote w:type="continuationSeparator" w:id="0">
    <w:p w14:paraId="346BA2C0" w14:textId="77777777" w:rsidR="00CD7740" w:rsidRDefault="00CD7740" w:rsidP="00493E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B"/>
    <w:multiLevelType w:val="multilevel"/>
    <w:tmpl w:val="466033CA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26"/>
        </w:tabs>
        <w:ind w:left="426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2.%3.%4"/>
      <w:lvlJc w:val="left"/>
      <w:pPr>
        <w:tabs>
          <w:tab w:val="num" w:pos="180"/>
        </w:tabs>
        <w:ind w:left="18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" w15:restartNumberingAfterBreak="0">
    <w:nsid w:val="1A722BEF"/>
    <w:multiLevelType w:val="hybridMultilevel"/>
    <w:tmpl w:val="74A8C3C0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" w15:restartNumberingAfterBreak="0">
    <w:nsid w:val="1BFF3787"/>
    <w:multiLevelType w:val="multilevel"/>
    <w:tmpl w:val="466033CA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26"/>
        </w:tabs>
        <w:ind w:left="426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2.%3.%4"/>
      <w:lvlJc w:val="left"/>
      <w:pPr>
        <w:tabs>
          <w:tab w:val="num" w:pos="180"/>
        </w:tabs>
        <w:ind w:left="18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4" w15:restartNumberingAfterBreak="0">
    <w:nsid w:val="229D19EB"/>
    <w:multiLevelType w:val="hybridMultilevel"/>
    <w:tmpl w:val="12408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A68C6"/>
    <w:multiLevelType w:val="hybridMultilevel"/>
    <w:tmpl w:val="F5729ADE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F0D517C"/>
    <w:multiLevelType w:val="hybridMultilevel"/>
    <w:tmpl w:val="844AA45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F1B59FE"/>
    <w:multiLevelType w:val="hybridMultilevel"/>
    <w:tmpl w:val="26481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61FF"/>
    <w:multiLevelType w:val="hybridMultilevel"/>
    <w:tmpl w:val="7B9C89E2"/>
    <w:lvl w:ilvl="0" w:tplc="04190003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9" w15:restartNumberingAfterBreak="0">
    <w:nsid w:val="329246A4"/>
    <w:multiLevelType w:val="hybridMultilevel"/>
    <w:tmpl w:val="99502D0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D66C83"/>
    <w:multiLevelType w:val="multilevel"/>
    <w:tmpl w:val="466033CA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26"/>
        </w:tabs>
        <w:ind w:left="426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2.%3.%4"/>
      <w:lvlJc w:val="left"/>
      <w:pPr>
        <w:tabs>
          <w:tab w:val="num" w:pos="180"/>
        </w:tabs>
        <w:ind w:left="18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1" w15:restartNumberingAfterBreak="0">
    <w:nsid w:val="40595BAC"/>
    <w:multiLevelType w:val="hybridMultilevel"/>
    <w:tmpl w:val="20FCC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694445"/>
    <w:multiLevelType w:val="hybridMultilevel"/>
    <w:tmpl w:val="4608F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D532553"/>
    <w:multiLevelType w:val="hybridMultilevel"/>
    <w:tmpl w:val="205A9F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4414A"/>
    <w:multiLevelType w:val="hybridMultilevel"/>
    <w:tmpl w:val="1A48B49E"/>
    <w:lvl w:ilvl="0" w:tplc="3FC039F8">
      <w:start w:val="1"/>
      <w:numFmt w:val="bullet"/>
      <w:lvlText w:val="−"/>
      <w:lvlJc w:val="left"/>
      <w:pPr>
        <w:ind w:left="720" w:hanging="360"/>
      </w:pPr>
      <w:rPr>
        <w:rFonts w:ascii="Garamond" w:hAnsi="Garamond" w:cs="Garamond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16D061D"/>
    <w:multiLevelType w:val="hybridMultilevel"/>
    <w:tmpl w:val="62EA0C52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2FD6D5E"/>
    <w:multiLevelType w:val="hybridMultilevel"/>
    <w:tmpl w:val="0A6052D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B3197"/>
    <w:multiLevelType w:val="hybridMultilevel"/>
    <w:tmpl w:val="5ABE8C6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C805C75"/>
    <w:multiLevelType w:val="multilevel"/>
    <w:tmpl w:val="466033CA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26"/>
        </w:tabs>
        <w:ind w:left="426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2.%3.%4"/>
      <w:lvlJc w:val="left"/>
      <w:pPr>
        <w:tabs>
          <w:tab w:val="num" w:pos="180"/>
        </w:tabs>
        <w:ind w:left="18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9" w15:restartNumberingAfterBreak="0">
    <w:nsid w:val="60445508"/>
    <w:multiLevelType w:val="multilevel"/>
    <w:tmpl w:val="466033CA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26"/>
        </w:tabs>
        <w:ind w:left="426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2.%3.%4"/>
      <w:lvlJc w:val="left"/>
      <w:pPr>
        <w:tabs>
          <w:tab w:val="num" w:pos="180"/>
        </w:tabs>
        <w:ind w:left="18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0" w15:restartNumberingAfterBreak="0">
    <w:nsid w:val="66DE190E"/>
    <w:multiLevelType w:val="hybridMultilevel"/>
    <w:tmpl w:val="26481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122E9"/>
    <w:multiLevelType w:val="multilevel"/>
    <w:tmpl w:val="466033CA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26"/>
        </w:tabs>
        <w:ind w:left="426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2.%3.%4"/>
      <w:lvlJc w:val="left"/>
      <w:pPr>
        <w:tabs>
          <w:tab w:val="num" w:pos="180"/>
        </w:tabs>
        <w:ind w:left="18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22" w15:restartNumberingAfterBreak="0">
    <w:nsid w:val="6D0241A2"/>
    <w:multiLevelType w:val="hybridMultilevel"/>
    <w:tmpl w:val="34DA0FE4"/>
    <w:lvl w:ilvl="0" w:tplc="041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183FAE"/>
    <w:multiLevelType w:val="hybridMultilevel"/>
    <w:tmpl w:val="8EC6D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2"/>
  </w:num>
  <w:num w:numId="5">
    <w:abstractNumId w:val="10"/>
  </w:num>
  <w:num w:numId="6">
    <w:abstractNumId w:val="7"/>
  </w:num>
  <w:num w:numId="7">
    <w:abstractNumId w:val="4"/>
  </w:num>
  <w:num w:numId="8">
    <w:abstractNumId w:val="15"/>
  </w:num>
  <w:num w:numId="9">
    <w:abstractNumId w:val="22"/>
  </w:num>
  <w:num w:numId="10">
    <w:abstractNumId w:val="16"/>
  </w:num>
  <w:num w:numId="11">
    <w:abstractNumId w:val="6"/>
  </w:num>
  <w:num w:numId="12">
    <w:abstractNumId w:val="17"/>
  </w:num>
  <w:num w:numId="13">
    <w:abstractNumId w:val="13"/>
  </w:num>
  <w:num w:numId="14">
    <w:abstractNumId w:val="5"/>
  </w:num>
  <w:num w:numId="15">
    <w:abstractNumId w:val="11"/>
  </w:num>
  <w:num w:numId="16">
    <w:abstractNumId w:val="23"/>
  </w:num>
  <w:num w:numId="17">
    <w:abstractNumId w:val="9"/>
  </w:num>
  <w:num w:numId="18">
    <w:abstractNumId w:val="8"/>
  </w:num>
  <w:num w:numId="19">
    <w:abstractNumId w:val="18"/>
  </w:num>
  <w:num w:numId="20">
    <w:abstractNumId w:val="19"/>
  </w:num>
  <w:num w:numId="21">
    <w:abstractNumId w:val="20"/>
  </w:num>
  <w:num w:numId="22">
    <w:abstractNumId w:val="3"/>
  </w:num>
  <w:num w:numId="23">
    <w:abstractNumId w:val="21"/>
  </w:num>
  <w:num w:numId="24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EFE"/>
    <w:rsid w:val="0000405C"/>
    <w:rsid w:val="000164C9"/>
    <w:rsid w:val="00017055"/>
    <w:rsid w:val="0002114F"/>
    <w:rsid w:val="0002169C"/>
    <w:rsid w:val="00021980"/>
    <w:rsid w:val="00032138"/>
    <w:rsid w:val="00032ED6"/>
    <w:rsid w:val="00036425"/>
    <w:rsid w:val="00036FDF"/>
    <w:rsid w:val="000404BF"/>
    <w:rsid w:val="00043DB5"/>
    <w:rsid w:val="00044284"/>
    <w:rsid w:val="0004569D"/>
    <w:rsid w:val="00046FB9"/>
    <w:rsid w:val="000479AC"/>
    <w:rsid w:val="00047ED1"/>
    <w:rsid w:val="000501D0"/>
    <w:rsid w:val="000555A0"/>
    <w:rsid w:val="00060A79"/>
    <w:rsid w:val="000716CB"/>
    <w:rsid w:val="0007321A"/>
    <w:rsid w:val="00075B7F"/>
    <w:rsid w:val="00076D34"/>
    <w:rsid w:val="00077963"/>
    <w:rsid w:val="000815F0"/>
    <w:rsid w:val="00083C57"/>
    <w:rsid w:val="00086C23"/>
    <w:rsid w:val="00086F3F"/>
    <w:rsid w:val="000953DB"/>
    <w:rsid w:val="00096F3E"/>
    <w:rsid w:val="000A072D"/>
    <w:rsid w:val="000A2172"/>
    <w:rsid w:val="000A23E1"/>
    <w:rsid w:val="000A4BFA"/>
    <w:rsid w:val="000A520F"/>
    <w:rsid w:val="000B1514"/>
    <w:rsid w:val="000C503F"/>
    <w:rsid w:val="000C616E"/>
    <w:rsid w:val="000D241A"/>
    <w:rsid w:val="000E25E2"/>
    <w:rsid w:val="000E2CA4"/>
    <w:rsid w:val="000F470A"/>
    <w:rsid w:val="000F5622"/>
    <w:rsid w:val="000F712F"/>
    <w:rsid w:val="00107E9A"/>
    <w:rsid w:val="0011029C"/>
    <w:rsid w:val="00115693"/>
    <w:rsid w:val="00120267"/>
    <w:rsid w:val="001219A1"/>
    <w:rsid w:val="001237E6"/>
    <w:rsid w:val="00127E52"/>
    <w:rsid w:val="0013271F"/>
    <w:rsid w:val="00134C09"/>
    <w:rsid w:val="00136DFA"/>
    <w:rsid w:val="0014176B"/>
    <w:rsid w:val="00162202"/>
    <w:rsid w:val="0016555E"/>
    <w:rsid w:val="00166CCF"/>
    <w:rsid w:val="00167C98"/>
    <w:rsid w:val="00170985"/>
    <w:rsid w:val="00170BF8"/>
    <w:rsid w:val="001710CF"/>
    <w:rsid w:val="0017258A"/>
    <w:rsid w:val="001733F8"/>
    <w:rsid w:val="001747B8"/>
    <w:rsid w:val="0017758E"/>
    <w:rsid w:val="00181BC5"/>
    <w:rsid w:val="00184A57"/>
    <w:rsid w:val="00187DE9"/>
    <w:rsid w:val="00196937"/>
    <w:rsid w:val="00196EFD"/>
    <w:rsid w:val="001A0997"/>
    <w:rsid w:val="001A280C"/>
    <w:rsid w:val="001A295B"/>
    <w:rsid w:val="001A3DC9"/>
    <w:rsid w:val="001B199E"/>
    <w:rsid w:val="001B7D36"/>
    <w:rsid w:val="001C1284"/>
    <w:rsid w:val="001C2233"/>
    <w:rsid w:val="001D4AC9"/>
    <w:rsid w:val="001D5027"/>
    <w:rsid w:val="001D67D0"/>
    <w:rsid w:val="001D7AE1"/>
    <w:rsid w:val="001E2093"/>
    <w:rsid w:val="001F6BF3"/>
    <w:rsid w:val="001F76BB"/>
    <w:rsid w:val="002159B8"/>
    <w:rsid w:val="0021660B"/>
    <w:rsid w:val="00217B91"/>
    <w:rsid w:val="002259B3"/>
    <w:rsid w:val="00231780"/>
    <w:rsid w:val="0023290D"/>
    <w:rsid w:val="0023379F"/>
    <w:rsid w:val="00234E1C"/>
    <w:rsid w:val="002432E7"/>
    <w:rsid w:val="00244F78"/>
    <w:rsid w:val="00245834"/>
    <w:rsid w:val="00252778"/>
    <w:rsid w:val="0025607F"/>
    <w:rsid w:val="002572F2"/>
    <w:rsid w:val="00260DF1"/>
    <w:rsid w:val="00271232"/>
    <w:rsid w:val="00273903"/>
    <w:rsid w:val="0027506D"/>
    <w:rsid w:val="00276032"/>
    <w:rsid w:val="00283C07"/>
    <w:rsid w:val="0028489F"/>
    <w:rsid w:val="00287BF9"/>
    <w:rsid w:val="002924C1"/>
    <w:rsid w:val="0029746C"/>
    <w:rsid w:val="002A1582"/>
    <w:rsid w:val="002A3795"/>
    <w:rsid w:val="002A737A"/>
    <w:rsid w:val="002A7750"/>
    <w:rsid w:val="002B0034"/>
    <w:rsid w:val="002B38B1"/>
    <w:rsid w:val="002B3E5B"/>
    <w:rsid w:val="002B564C"/>
    <w:rsid w:val="002B5CE8"/>
    <w:rsid w:val="002C02CA"/>
    <w:rsid w:val="002C18E3"/>
    <w:rsid w:val="002C2015"/>
    <w:rsid w:val="002C57CF"/>
    <w:rsid w:val="002C6D62"/>
    <w:rsid w:val="002D1C3C"/>
    <w:rsid w:val="002D2B04"/>
    <w:rsid w:val="002D6017"/>
    <w:rsid w:val="002D7012"/>
    <w:rsid w:val="002E432D"/>
    <w:rsid w:val="002F23D2"/>
    <w:rsid w:val="00311DCC"/>
    <w:rsid w:val="0032303F"/>
    <w:rsid w:val="00323BD0"/>
    <w:rsid w:val="00324B8B"/>
    <w:rsid w:val="00331571"/>
    <w:rsid w:val="00335388"/>
    <w:rsid w:val="003364B8"/>
    <w:rsid w:val="0034097D"/>
    <w:rsid w:val="00345499"/>
    <w:rsid w:val="00352B61"/>
    <w:rsid w:val="00356830"/>
    <w:rsid w:val="0036164B"/>
    <w:rsid w:val="00372580"/>
    <w:rsid w:val="003733DF"/>
    <w:rsid w:val="00374DD6"/>
    <w:rsid w:val="00377823"/>
    <w:rsid w:val="003778C6"/>
    <w:rsid w:val="00377943"/>
    <w:rsid w:val="00381A72"/>
    <w:rsid w:val="00382B23"/>
    <w:rsid w:val="00382CDF"/>
    <w:rsid w:val="00390EDC"/>
    <w:rsid w:val="00392074"/>
    <w:rsid w:val="00392EB1"/>
    <w:rsid w:val="003938F5"/>
    <w:rsid w:val="003941AE"/>
    <w:rsid w:val="00395D05"/>
    <w:rsid w:val="003A0A07"/>
    <w:rsid w:val="003A2FCF"/>
    <w:rsid w:val="003A79CF"/>
    <w:rsid w:val="003B223A"/>
    <w:rsid w:val="003B34A7"/>
    <w:rsid w:val="003B7E5F"/>
    <w:rsid w:val="003C166F"/>
    <w:rsid w:val="003C1994"/>
    <w:rsid w:val="003C288E"/>
    <w:rsid w:val="003C510C"/>
    <w:rsid w:val="003C7A24"/>
    <w:rsid w:val="003D2E50"/>
    <w:rsid w:val="003D3890"/>
    <w:rsid w:val="003D57F8"/>
    <w:rsid w:val="003D72CE"/>
    <w:rsid w:val="003F1869"/>
    <w:rsid w:val="003F263D"/>
    <w:rsid w:val="003F2DBF"/>
    <w:rsid w:val="003F4AC3"/>
    <w:rsid w:val="00400136"/>
    <w:rsid w:val="00400481"/>
    <w:rsid w:val="00401310"/>
    <w:rsid w:val="00406A4E"/>
    <w:rsid w:val="00417DE5"/>
    <w:rsid w:val="00421DF9"/>
    <w:rsid w:val="004237AE"/>
    <w:rsid w:val="00423A04"/>
    <w:rsid w:val="00424B46"/>
    <w:rsid w:val="004264D8"/>
    <w:rsid w:val="004358B8"/>
    <w:rsid w:val="00437576"/>
    <w:rsid w:val="00450981"/>
    <w:rsid w:val="0045201C"/>
    <w:rsid w:val="00453BB8"/>
    <w:rsid w:val="004540CB"/>
    <w:rsid w:val="004566F8"/>
    <w:rsid w:val="00460381"/>
    <w:rsid w:val="00462C8C"/>
    <w:rsid w:val="00467A19"/>
    <w:rsid w:val="004711E2"/>
    <w:rsid w:val="004715EB"/>
    <w:rsid w:val="00472120"/>
    <w:rsid w:val="004746FC"/>
    <w:rsid w:val="00474AA2"/>
    <w:rsid w:val="00482E4A"/>
    <w:rsid w:val="0049106E"/>
    <w:rsid w:val="00493E74"/>
    <w:rsid w:val="00496264"/>
    <w:rsid w:val="004969B0"/>
    <w:rsid w:val="004A2E03"/>
    <w:rsid w:val="004A349E"/>
    <w:rsid w:val="004A3FD1"/>
    <w:rsid w:val="004A6EE6"/>
    <w:rsid w:val="004C28D2"/>
    <w:rsid w:val="004D366C"/>
    <w:rsid w:val="004D4AFD"/>
    <w:rsid w:val="004D61D2"/>
    <w:rsid w:val="004D78E5"/>
    <w:rsid w:val="004E619F"/>
    <w:rsid w:val="004E6D65"/>
    <w:rsid w:val="004E7B6B"/>
    <w:rsid w:val="004F0C01"/>
    <w:rsid w:val="004F1183"/>
    <w:rsid w:val="004F3BDA"/>
    <w:rsid w:val="004F43B8"/>
    <w:rsid w:val="004F47D1"/>
    <w:rsid w:val="004F5E48"/>
    <w:rsid w:val="004F60D0"/>
    <w:rsid w:val="005028BB"/>
    <w:rsid w:val="005037DA"/>
    <w:rsid w:val="00505604"/>
    <w:rsid w:val="00511131"/>
    <w:rsid w:val="0051253F"/>
    <w:rsid w:val="005132EB"/>
    <w:rsid w:val="005144EB"/>
    <w:rsid w:val="00523FC4"/>
    <w:rsid w:val="005269E6"/>
    <w:rsid w:val="00527889"/>
    <w:rsid w:val="0054001C"/>
    <w:rsid w:val="005422F9"/>
    <w:rsid w:val="00547344"/>
    <w:rsid w:val="00562148"/>
    <w:rsid w:val="005634D7"/>
    <w:rsid w:val="00563E6D"/>
    <w:rsid w:val="0056490A"/>
    <w:rsid w:val="00567226"/>
    <w:rsid w:val="00571E18"/>
    <w:rsid w:val="0057505B"/>
    <w:rsid w:val="00583D5E"/>
    <w:rsid w:val="005841FF"/>
    <w:rsid w:val="00587041"/>
    <w:rsid w:val="0059379B"/>
    <w:rsid w:val="00594504"/>
    <w:rsid w:val="005964A1"/>
    <w:rsid w:val="005C2B21"/>
    <w:rsid w:val="005C32C9"/>
    <w:rsid w:val="005C48FA"/>
    <w:rsid w:val="005C64D0"/>
    <w:rsid w:val="005D1AF5"/>
    <w:rsid w:val="005D7E7A"/>
    <w:rsid w:val="005E3A58"/>
    <w:rsid w:val="005E6CD4"/>
    <w:rsid w:val="005E789A"/>
    <w:rsid w:val="005F42C4"/>
    <w:rsid w:val="005F6BA2"/>
    <w:rsid w:val="00604CBB"/>
    <w:rsid w:val="00605EF7"/>
    <w:rsid w:val="0060714E"/>
    <w:rsid w:val="006101D6"/>
    <w:rsid w:val="0061080A"/>
    <w:rsid w:val="0061264F"/>
    <w:rsid w:val="00621695"/>
    <w:rsid w:val="00622DA7"/>
    <w:rsid w:val="006250C2"/>
    <w:rsid w:val="0063062F"/>
    <w:rsid w:val="00630AF3"/>
    <w:rsid w:val="00633195"/>
    <w:rsid w:val="00633FC1"/>
    <w:rsid w:val="006377B5"/>
    <w:rsid w:val="0064139F"/>
    <w:rsid w:val="00647071"/>
    <w:rsid w:val="0066425F"/>
    <w:rsid w:val="0067659F"/>
    <w:rsid w:val="00683945"/>
    <w:rsid w:val="00685E7E"/>
    <w:rsid w:val="006978D5"/>
    <w:rsid w:val="006B0E28"/>
    <w:rsid w:val="006B2A82"/>
    <w:rsid w:val="006B469C"/>
    <w:rsid w:val="006B4BB3"/>
    <w:rsid w:val="006B584B"/>
    <w:rsid w:val="006B795C"/>
    <w:rsid w:val="006C4046"/>
    <w:rsid w:val="006D51FE"/>
    <w:rsid w:val="006D72DB"/>
    <w:rsid w:val="006D7355"/>
    <w:rsid w:val="006E0EC7"/>
    <w:rsid w:val="006E1CBC"/>
    <w:rsid w:val="006F04F4"/>
    <w:rsid w:val="006F462B"/>
    <w:rsid w:val="006F7607"/>
    <w:rsid w:val="007043B0"/>
    <w:rsid w:val="0070457B"/>
    <w:rsid w:val="00705284"/>
    <w:rsid w:val="00705918"/>
    <w:rsid w:val="00711AE8"/>
    <w:rsid w:val="00711F61"/>
    <w:rsid w:val="00712CC6"/>
    <w:rsid w:val="007156D5"/>
    <w:rsid w:val="00720859"/>
    <w:rsid w:val="00721374"/>
    <w:rsid w:val="00721F15"/>
    <w:rsid w:val="00726436"/>
    <w:rsid w:val="00734852"/>
    <w:rsid w:val="007367DE"/>
    <w:rsid w:val="00741201"/>
    <w:rsid w:val="00745A64"/>
    <w:rsid w:val="0075056D"/>
    <w:rsid w:val="00751F3B"/>
    <w:rsid w:val="007520F0"/>
    <w:rsid w:val="00766140"/>
    <w:rsid w:val="00773566"/>
    <w:rsid w:val="007735D9"/>
    <w:rsid w:val="00774811"/>
    <w:rsid w:val="007901F5"/>
    <w:rsid w:val="0079174A"/>
    <w:rsid w:val="00792487"/>
    <w:rsid w:val="00793A3D"/>
    <w:rsid w:val="00796529"/>
    <w:rsid w:val="007A4191"/>
    <w:rsid w:val="007A4700"/>
    <w:rsid w:val="007B2BEE"/>
    <w:rsid w:val="007B7B84"/>
    <w:rsid w:val="007D04B2"/>
    <w:rsid w:val="007D122F"/>
    <w:rsid w:val="007E66F9"/>
    <w:rsid w:val="007F07F6"/>
    <w:rsid w:val="007F1C92"/>
    <w:rsid w:val="007F48E3"/>
    <w:rsid w:val="00800930"/>
    <w:rsid w:val="00800F10"/>
    <w:rsid w:val="00803037"/>
    <w:rsid w:val="00804E11"/>
    <w:rsid w:val="008055EC"/>
    <w:rsid w:val="0081343F"/>
    <w:rsid w:val="008172E2"/>
    <w:rsid w:val="008204F7"/>
    <w:rsid w:val="00820E27"/>
    <w:rsid w:val="00826170"/>
    <w:rsid w:val="00832394"/>
    <w:rsid w:val="008410A5"/>
    <w:rsid w:val="008413AA"/>
    <w:rsid w:val="00847DA7"/>
    <w:rsid w:val="00854696"/>
    <w:rsid w:val="008611C2"/>
    <w:rsid w:val="00861F71"/>
    <w:rsid w:val="00863F71"/>
    <w:rsid w:val="0086626E"/>
    <w:rsid w:val="0088144F"/>
    <w:rsid w:val="00884F88"/>
    <w:rsid w:val="00886348"/>
    <w:rsid w:val="00892446"/>
    <w:rsid w:val="00893ADB"/>
    <w:rsid w:val="008977F8"/>
    <w:rsid w:val="008A1E8D"/>
    <w:rsid w:val="008A64E6"/>
    <w:rsid w:val="008A6523"/>
    <w:rsid w:val="008B1018"/>
    <w:rsid w:val="008B1BFB"/>
    <w:rsid w:val="008B2939"/>
    <w:rsid w:val="008B414F"/>
    <w:rsid w:val="008B49BE"/>
    <w:rsid w:val="008C0BEE"/>
    <w:rsid w:val="008C2059"/>
    <w:rsid w:val="008C4C0B"/>
    <w:rsid w:val="008C702F"/>
    <w:rsid w:val="008D0B12"/>
    <w:rsid w:val="008D1036"/>
    <w:rsid w:val="008E32B4"/>
    <w:rsid w:val="008F5552"/>
    <w:rsid w:val="00903219"/>
    <w:rsid w:val="00906D7B"/>
    <w:rsid w:val="00911F21"/>
    <w:rsid w:val="00914910"/>
    <w:rsid w:val="00916876"/>
    <w:rsid w:val="009171A8"/>
    <w:rsid w:val="009232BD"/>
    <w:rsid w:val="009244A9"/>
    <w:rsid w:val="00925A64"/>
    <w:rsid w:val="00926FEE"/>
    <w:rsid w:val="0093317C"/>
    <w:rsid w:val="00933832"/>
    <w:rsid w:val="00936708"/>
    <w:rsid w:val="009379B6"/>
    <w:rsid w:val="00940BA8"/>
    <w:rsid w:val="00943A1B"/>
    <w:rsid w:val="00954D33"/>
    <w:rsid w:val="00955734"/>
    <w:rsid w:val="00956629"/>
    <w:rsid w:val="0095680D"/>
    <w:rsid w:val="00962549"/>
    <w:rsid w:val="00963F5B"/>
    <w:rsid w:val="00970498"/>
    <w:rsid w:val="00974BD6"/>
    <w:rsid w:val="0097745B"/>
    <w:rsid w:val="00982CC6"/>
    <w:rsid w:val="00985A98"/>
    <w:rsid w:val="009A591C"/>
    <w:rsid w:val="009A7F23"/>
    <w:rsid w:val="009B7901"/>
    <w:rsid w:val="009C1555"/>
    <w:rsid w:val="009C6643"/>
    <w:rsid w:val="009C7AC9"/>
    <w:rsid w:val="009E125C"/>
    <w:rsid w:val="009E6598"/>
    <w:rsid w:val="009F0D5B"/>
    <w:rsid w:val="009F789E"/>
    <w:rsid w:val="00A01274"/>
    <w:rsid w:val="00A04337"/>
    <w:rsid w:val="00A23476"/>
    <w:rsid w:val="00A24169"/>
    <w:rsid w:val="00A25B34"/>
    <w:rsid w:val="00A32EA4"/>
    <w:rsid w:val="00A44F8C"/>
    <w:rsid w:val="00A5355B"/>
    <w:rsid w:val="00A53CB0"/>
    <w:rsid w:val="00A57A6F"/>
    <w:rsid w:val="00A73891"/>
    <w:rsid w:val="00A7747E"/>
    <w:rsid w:val="00A805BB"/>
    <w:rsid w:val="00A81851"/>
    <w:rsid w:val="00A8186D"/>
    <w:rsid w:val="00A820F2"/>
    <w:rsid w:val="00A83B14"/>
    <w:rsid w:val="00A86DBE"/>
    <w:rsid w:val="00A8749D"/>
    <w:rsid w:val="00A973C4"/>
    <w:rsid w:val="00AA1DC3"/>
    <w:rsid w:val="00AA1EFE"/>
    <w:rsid w:val="00AA2FAC"/>
    <w:rsid w:val="00AA3EF6"/>
    <w:rsid w:val="00AB0FDD"/>
    <w:rsid w:val="00AB1932"/>
    <w:rsid w:val="00AB6CDC"/>
    <w:rsid w:val="00AC07B0"/>
    <w:rsid w:val="00AC369C"/>
    <w:rsid w:val="00AD2E0A"/>
    <w:rsid w:val="00AE005E"/>
    <w:rsid w:val="00AE1704"/>
    <w:rsid w:val="00AE5AA0"/>
    <w:rsid w:val="00AE79A9"/>
    <w:rsid w:val="00AF03E7"/>
    <w:rsid w:val="00AF4207"/>
    <w:rsid w:val="00AF5073"/>
    <w:rsid w:val="00AF5568"/>
    <w:rsid w:val="00B01A64"/>
    <w:rsid w:val="00B02BA5"/>
    <w:rsid w:val="00B0462E"/>
    <w:rsid w:val="00B2542F"/>
    <w:rsid w:val="00B271AA"/>
    <w:rsid w:val="00B36EE1"/>
    <w:rsid w:val="00B40A27"/>
    <w:rsid w:val="00B42217"/>
    <w:rsid w:val="00B54299"/>
    <w:rsid w:val="00B54DA8"/>
    <w:rsid w:val="00B61B28"/>
    <w:rsid w:val="00B70879"/>
    <w:rsid w:val="00B72AC3"/>
    <w:rsid w:val="00B74D8D"/>
    <w:rsid w:val="00B867CC"/>
    <w:rsid w:val="00B873A8"/>
    <w:rsid w:val="00B87D94"/>
    <w:rsid w:val="00B9716D"/>
    <w:rsid w:val="00BA12D7"/>
    <w:rsid w:val="00BA1DE4"/>
    <w:rsid w:val="00BA3B61"/>
    <w:rsid w:val="00BA5847"/>
    <w:rsid w:val="00BB46D2"/>
    <w:rsid w:val="00BB50E8"/>
    <w:rsid w:val="00BB58DA"/>
    <w:rsid w:val="00BC156A"/>
    <w:rsid w:val="00BE2DED"/>
    <w:rsid w:val="00BE310F"/>
    <w:rsid w:val="00BE37D2"/>
    <w:rsid w:val="00BF4C46"/>
    <w:rsid w:val="00C1028F"/>
    <w:rsid w:val="00C10E7D"/>
    <w:rsid w:val="00C11420"/>
    <w:rsid w:val="00C12501"/>
    <w:rsid w:val="00C27F67"/>
    <w:rsid w:val="00C3247B"/>
    <w:rsid w:val="00C33630"/>
    <w:rsid w:val="00C33A35"/>
    <w:rsid w:val="00C36184"/>
    <w:rsid w:val="00C40696"/>
    <w:rsid w:val="00C413A3"/>
    <w:rsid w:val="00C474E4"/>
    <w:rsid w:val="00C47EDE"/>
    <w:rsid w:val="00C537C8"/>
    <w:rsid w:val="00C5634B"/>
    <w:rsid w:val="00C615C8"/>
    <w:rsid w:val="00C61EFC"/>
    <w:rsid w:val="00C63BD0"/>
    <w:rsid w:val="00C72CBB"/>
    <w:rsid w:val="00C80CD8"/>
    <w:rsid w:val="00C830DE"/>
    <w:rsid w:val="00C832FC"/>
    <w:rsid w:val="00C936B9"/>
    <w:rsid w:val="00C96614"/>
    <w:rsid w:val="00CA00E0"/>
    <w:rsid w:val="00CA1DAF"/>
    <w:rsid w:val="00CA6142"/>
    <w:rsid w:val="00CB3254"/>
    <w:rsid w:val="00CB5090"/>
    <w:rsid w:val="00CB659C"/>
    <w:rsid w:val="00CB750E"/>
    <w:rsid w:val="00CC0CA3"/>
    <w:rsid w:val="00CC52D3"/>
    <w:rsid w:val="00CC5B85"/>
    <w:rsid w:val="00CD05E8"/>
    <w:rsid w:val="00CD070B"/>
    <w:rsid w:val="00CD3C0E"/>
    <w:rsid w:val="00CD6C15"/>
    <w:rsid w:val="00CD70B6"/>
    <w:rsid w:val="00CD7740"/>
    <w:rsid w:val="00CE047F"/>
    <w:rsid w:val="00CE0A64"/>
    <w:rsid w:val="00CE1AA7"/>
    <w:rsid w:val="00CE1B55"/>
    <w:rsid w:val="00CF1B2C"/>
    <w:rsid w:val="00CF4440"/>
    <w:rsid w:val="00CF55DB"/>
    <w:rsid w:val="00D00720"/>
    <w:rsid w:val="00D00E7F"/>
    <w:rsid w:val="00D01A59"/>
    <w:rsid w:val="00D034AC"/>
    <w:rsid w:val="00D03708"/>
    <w:rsid w:val="00D05150"/>
    <w:rsid w:val="00D10473"/>
    <w:rsid w:val="00D108B6"/>
    <w:rsid w:val="00D108B7"/>
    <w:rsid w:val="00D1146B"/>
    <w:rsid w:val="00D16343"/>
    <w:rsid w:val="00D20BE7"/>
    <w:rsid w:val="00D21860"/>
    <w:rsid w:val="00D23B39"/>
    <w:rsid w:val="00D24921"/>
    <w:rsid w:val="00D32187"/>
    <w:rsid w:val="00D5718F"/>
    <w:rsid w:val="00D57C91"/>
    <w:rsid w:val="00D6144B"/>
    <w:rsid w:val="00D66370"/>
    <w:rsid w:val="00D66A34"/>
    <w:rsid w:val="00D66C99"/>
    <w:rsid w:val="00D743C4"/>
    <w:rsid w:val="00D755A8"/>
    <w:rsid w:val="00D75ACF"/>
    <w:rsid w:val="00D763B2"/>
    <w:rsid w:val="00D77207"/>
    <w:rsid w:val="00D80997"/>
    <w:rsid w:val="00D82083"/>
    <w:rsid w:val="00D86896"/>
    <w:rsid w:val="00D947BF"/>
    <w:rsid w:val="00DA046F"/>
    <w:rsid w:val="00DA0F04"/>
    <w:rsid w:val="00DA2738"/>
    <w:rsid w:val="00DA3F67"/>
    <w:rsid w:val="00DB2EF2"/>
    <w:rsid w:val="00DB40E9"/>
    <w:rsid w:val="00DB6A21"/>
    <w:rsid w:val="00DB74F0"/>
    <w:rsid w:val="00DC2BB9"/>
    <w:rsid w:val="00DC6100"/>
    <w:rsid w:val="00DD2B38"/>
    <w:rsid w:val="00DD352F"/>
    <w:rsid w:val="00DE5E7E"/>
    <w:rsid w:val="00DF2F2C"/>
    <w:rsid w:val="00DF59D1"/>
    <w:rsid w:val="00DF5FC1"/>
    <w:rsid w:val="00DF7BEC"/>
    <w:rsid w:val="00E00B33"/>
    <w:rsid w:val="00E07CAB"/>
    <w:rsid w:val="00E15693"/>
    <w:rsid w:val="00E2242C"/>
    <w:rsid w:val="00E2432A"/>
    <w:rsid w:val="00E27EDC"/>
    <w:rsid w:val="00E32852"/>
    <w:rsid w:val="00E33429"/>
    <w:rsid w:val="00E41124"/>
    <w:rsid w:val="00E46A13"/>
    <w:rsid w:val="00E47CA8"/>
    <w:rsid w:val="00E529D4"/>
    <w:rsid w:val="00E5371A"/>
    <w:rsid w:val="00E541C4"/>
    <w:rsid w:val="00E63D23"/>
    <w:rsid w:val="00E6508A"/>
    <w:rsid w:val="00E670AD"/>
    <w:rsid w:val="00E74827"/>
    <w:rsid w:val="00E758DE"/>
    <w:rsid w:val="00E8072E"/>
    <w:rsid w:val="00E86113"/>
    <w:rsid w:val="00E861F8"/>
    <w:rsid w:val="00E873E4"/>
    <w:rsid w:val="00E9048A"/>
    <w:rsid w:val="00EA3F65"/>
    <w:rsid w:val="00EB0895"/>
    <w:rsid w:val="00EB1AFB"/>
    <w:rsid w:val="00EB50B1"/>
    <w:rsid w:val="00EC4692"/>
    <w:rsid w:val="00ED24DE"/>
    <w:rsid w:val="00ED3100"/>
    <w:rsid w:val="00ED4FEE"/>
    <w:rsid w:val="00ED5455"/>
    <w:rsid w:val="00ED5BDF"/>
    <w:rsid w:val="00ED6600"/>
    <w:rsid w:val="00EE00E2"/>
    <w:rsid w:val="00EE326C"/>
    <w:rsid w:val="00EF58B5"/>
    <w:rsid w:val="00F016BF"/>
    <w:rsid w:val="00F01794"/>
    <w:rsid w:val="00F05FF9"/>
    <w:rsid w:val="00F07192"/>
    <w:rsid w:val="00F10E19"/>
    <w:rsid w:val="00F114EA"/>
    <w:rsid w:val="00F12F65"/>
    <w:rsid w:val="00F13122"/>
    <w:rsid w:val="00F220C3"/>
    <w:rsid w:val="00F237E6"/>
    <w:rsid w:val="00F301AD"/>
    <w:rsid w:val="00F337B6"/>
    <w:rsid w:val="00F43786"/>
    <w:rsid w:val="00F43E38"/>
    <w:rsid w:val="00F511CF"/>
    <w:rsid w:val="00F54F7A"/>
    <w:rsid w:val="00F55998"/>
    <w:rsid w:val="00F56783"/>
    <w:rsid w:val="00F615E7"/>
    <w:rsid w:val="00F74F88"/>
    <w:rsid w:val="00F75EF8"/>
    <w:rsid w:val="00F779F3"/>
    <w:rsid w:val="00F80064"/>
    <w:rsid w:val="00F81E25"/>
    <w:rsid w:val="00F83AA6"/>
    <w:rsid w:val="00F90F23"/>
    <w:rsid w:val="00FA0B52"/>
    <w:rsid w:val="00FA1666"/>
    <w:rsid w:val="00FA7DAE"/>
    <w:rsid w:val="00FB3562"/>
    <w:rsid w:val="00FB4429"/>
    <w:rsid w:val="00FB4822"/>
    <w:rsid w:val="00FB4A98"/>
    <w:rsid w:val="00FB5B1A"/>
    <w:rsid w:val="00FB5CDE"/>
    <w:rsid w:val="00FB629A"/>
    <w:rsid w:val="00FC3D72"/>
    <w:rsid w:val="00FC6FED"/>
    <w:rsid w:val="00FD3B58"/>
    <w:rsid w:val="00FE05CE"/>
    <w:rsid w:val="00FE0D14"/>
    <w:rsid w:val="00FE0DDA"/>
    <w:rsid w:val="00FE67E5"/>
    <w:rsid w:val="00FE6D61"/>
    <w:rsid w:val="00FF116A"/>
    <w:rsid w:val="00FF2A74"/>
    <w:rsid w:val="00FF4FBF"/>
    <w:rsid w:val="00FF565A"/>
    <w:rsid w:val="00FF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7"/>
    <o:shapelayout v:ext="edit">
      <o:idmap v:ext="edit" data="1"/>
    </o:shapelayout>
  </w:shapeDefaults>
  <w:decimalSymbol w:val=","/>
  <w:listSeparator w:val=";"/>
  <w14:docId w14:val="5A92EBBE"/>
  <w15:docId w15:val="{8D574C64-F5B5-460F-B5ED-9D2AFD487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EFE"/>
    <w:rPr>
      <w:sz w:val="24"/>
      <w:szCs w:val="24"/>
    </w:rPr>
  </w:style>
  <w:style w:type="paragraph" w:styleId="1">
    <w:name w:val="heading 1"/>
    <w:aliases w:val="111,Заголовок параграфа (1.),Section,Section Heading,level2 hdg"/>
    <w:basedOn w:val="a"/>
    <w:next w:val="a"/>
    <w:link w:val="10"/>
    <w:qFormat/>
    <w:rsid w:val="008D0B1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aliases w:val="h2,h21,5,Заголовок пункта (1.1),Reset numbering,222"/>
    <w:basedOn w:val="a"/>
    <w:next w:val="a"/>
    <w:link w:val="21"/>
    <w:qFormat/>
    <w:rsid w:val="00AA1EFE"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aliases w:val="H3,Заголовок подпукта (1.1.1),Level 1 - 1,o"/>
    <w:basedOn w:val="a"/>
    <w:next w:val="a"/>
    <w:link w:val="30"/>
    <w:qFormat/>
    <w:rsid w:val="00CF1B2C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aliases w:val="H4,H41,Sub-Minor,Level 2 - a"/>
    <w:basedOn w:val="a"/>
    <w:next w:val="a"/>
    <w:link w:val="40"/>
    <w:unhideWhenUsed/>
    <w:qFormat/>
    <w:rsid w:val="00C10E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h5,h51,H5,H51,h52,test,Block Label,Level 3 - i"/>
    <w:basedOn w:val="a"/>
    <w:next w:val="a0"/>
    <w:link w:val="50"/>
    <w:qFormat/>
    <w:rsid w:val="00CF1B2C"/>
    <w:pPr>
      <w:tabs>
        <w:tab w:val="num" w:pos="360"/>
      </w:tabs>
      <w:suppressAutoHyphens/>
      <w:spacing w:before="120" w:after="120"/>
      <w:ind w:left="360" w:hanging="360"/>
      <w:jc w:val="both"/>
      <w:outlineLvl w:val="4"/>
    </w:pPr>
    <w:rPr>
      <w:sz w:val="22"/>
      <w:szCs w:val="20"/>
      <w:lang w:eastAsia="ar-SA"/>
    </w:rPr>
  </w:style>
  <w:style w:type="paragraph" w:styleId="6">
    <w:name w:val="heading 6"/>
    <w:aliases w:val="Legal Level 1."/>
    <w:basedOn w:val="a"/>
    <w:next w:val="5"/>
    <w:link w:val="60"/>
    <w:qFormat/>
    <w:rsid w:val="002924C1"/>
    <w:pPr>
      <w:tabs>
        <w:tab w:val="num" w:pos="0"/>
      </w:tabs>
      <w:spacing w:before="120" w:after="12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qFormat/>
    <w:rsid w:val="002924C1"/>
    <w:pPr>
      <w:spacing w:before="180" w:after="2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link w:val="80"/>
    <w:qFormat/>
    <w:rsid w:val="002924C1"/>
    <w:pPr>
      <w:spacing w:before="240" w:after="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link w:val="90"/>
    <w:qFormat/>
    <w:rsid w:val="002924C1"/>
    <w:pPr>
      <w:spacing w:before="240" w:after="6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List Number 2"/>
    <w:basedOn w:val="a"/>
    <w:rsid w:val="00AA1EFE"/>
    <w:pPr>
      <w:keepNext/>
      <w:keepLines/>
      <w:numPr>
        <w:numId w:val="1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paragraph" w:styleId="a4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"/>
    <w:link w:val="a5"/>
    <w:uiPriority w:val="34"/>
    <w:qFormat/>
    <w:rsid w:val="005037DA"/>
    <w:pPr>
      <w:ind w:left="720"/>
      <w:contextualSpacing/>
    </w:pPr>
  </w:style>
  <w:style w:type="character" w:customStyle="1" w:styleId="40">
    <w:name w:val="Заголовок 4 Знак"/>
    <w:aliases w:val="H4 Знак,H41 Знак,Sub-Minor Знак,Level 2 - a Знак"/>
    <w:basedOn w:val="a1"/>
    <w:link w:val="4"/>
    <w:rsid w:val="00C10E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1"/>
    <w:link w:val="5"/>
    <w:uiPriority w:val="99"/>
    <w:rsid w:val="00CF1B2C"/>
    <w:rPr>
      <w:sz w:val="22"/>
      <w:lang w:eastAsia="ar-SA"/>
    </w:rPr>
  </w:style>
  <w:style w:type="paragraph" w:styleId="a0">
    <w:name w:val="Body Text"/>
    <w:aliases w:val="body text"/>
    <w:basedOn w:val="a"/>
    <w:link w:val="a6"/>
    <w:unhideWhenUsed/>
    <w:rsid w:val="00CF1B2C"/>
    <w:pPr>
      <w:spacing w:after="120"/>
    </w:pPr>
  </w:style>
  <w:style w:type="character" w:customStyle="1" w:styleId="a6">
    <w:name w:val="Основной текст Знак"/>
    <w:aliases w:val="body text Знак"/>
    <w:basedOn w:val="a1"/>
    <w:link w:val="a0"/>
    <w:uiPriority w:val="99"/>
    <w:rsid w:val="00CF1B2C"/>
    <w:rPr>
      <w:sz w:val="24"/>
      <w:szCs w:val="24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1"/>
    <w:link w:val="3"/>
    <w:rsid w:val="00CF1B2C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subclauseindent">
    <w:name w:val="subclauseindent"/>
    <w:basedOn w:val="a"/>
    <w:uiPriority w:val="99"/>
    <w:rsid w:val="00EB0895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customStyle="1" w:styleId="subsubclauseindent">
    <w:name w:val="subsubclauseindent"/>
    <w:basedOn w:val="a"/>
    <w:rsid w:val="00EB0895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22">
    <w:name w:val="Body Text 2"/>
    <w:basedOn w:val="a"/>
    <w:link w:val="23"/>
    <w:rsid w:val="00EB0895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rsid w:val="00EB0895"/>
    <w:rPr>
      <w:sz w:val="24"/>
      <w:szCs w:val="24"/>
    </w:rPr>
  </w:style>
  <w:style w:type="character" w:styleId="a7">
    <w:name w:val="annotation reference"/>
    <w:basedOn w:val="a1"/>
    <w:semiHidden/>
    <w:unhideWhenUsed/>
    <w:rsid w:val="00800930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800930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rsid w:val="00800930"/>
  </w:style>
  <w:style w:type="paragraph" w:styleId="aa">
    <w:name w:val="annotation subject"/>
    <w:basedOn w:val="a8"/>
    <w:next w:val="a8"/>
    <w:link w:val="ab"/>
    <w:semiHidden/>
    <w:unhideWhenUsed/>
    <w:rsid w:val="00800930"/>
    <w:rPr>
      <w:b/>
      <w:bCs/>
    </w:rPr>
  </w:style>
  <w:style w:type="character" w:customStyle="1" w:styleId="ab">
    <w:name w:val="Тема примечания Знак"/>
    <w:basedOn w:val="a9"/>
    <w:link w:val="aa"/>
    <w:semiHidden/>
    <w:rsid w:val="00800930"/>
    <w:rPr>
      <w:b/>
      <w:bCs/>
    </w:rPr>
  </w:style>
  <w:style w:type="paragraph" w:styleId="ac">
    <w:name w:val="Balloon Text"/>
    <w:basedOn w:val="a"/>
    <w:link w:val="ad"/>
    <w:semiHidden/>
    <w:unhideWhenUsed/>
    <w:rsid w:val="0080093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semiHidden/>
    <w:rsid w:val="0080093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B1AF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1">
    <w:name w:val="Заголовок 2 Знак"/>
    <w:aliases w:val="h2 Знак,h21 Знак,5 Знак,Заголовок пункта (1.1) Знак,Reset numbering Знак,222 Знак"/>
    <w:basedOn w:val="a1"/>
    <w:link w:val="20"/>
    <w:locked/>
    <w:rsid w:val="0079174A"/>
    <w:rPr>
      <w:b/>
      <w:bCs/>
    </w:rPr>
  </w:style>
  <w:style w:type="character" w:customStyle="1" w:styleId="a5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4"/>
    <w:uiPriority w:val="34"/>
    <w:qFormat/>
    <w:rsid w:val="00CA6142"/>
    <w:rPr>
      <w:sz w:val="24"/>
      <w:szCs w:val="24"/>
    </w:rPr>
  </w:style>
  <w:style w:type="paragraph" w:styleId="ae">
    <w:name w:val="Normal (Web)"/>
    <w:basedOn w:val="a"/>
    <w:uiPriority w:val="99"/>
    <w:rsid w:val="00956629"/>
    <w:pPr>
      <w:spacing w:before="42"/>
    </w:pPr>
  </w:style>
  <w:style w:type="character" w:styleId="af">
    <w:name w:val="Placeholder Text"/>
    <w:basedOn w:val="a1"/>
    <w:uiPriority w:val="99"/>
    <w:semiHidden/>
    <w:rsid w:val="004715EB"/>
    <w:rPr>
      <w:color w:val="808080"/>
    </w:rPr>
  </w:style>
  <w:style w:type="paragraph" w:styleId="af0">
    <w:name w:val="header"/>
    <w:basedOn w:val="a"/>
    <w:link w:val="af1"/>
    <w:unhideWhenUsed/>
    <w:rsid w:val="00493E7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493E74"/>
    <w:rPr>
      <w:sz w:val="24"/>
      <w:szCs w:val="24"/>
    </w:rPr>
  </w:style>
  <w:style w:type="paragraph" w:styleId="af2">
    <w:name w:val="footer"/>
    <w:basedOn w:val="a"/>
    <w:link w:val="af3"/>
    <w:unhideWhenUsed/>
    <w:rsid w:val="00493E7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rsid w:val="00493E74"/>
    <w:rPr>
      <w:sz w:val="24"/>
      <w:szCs w:val="24"/>
    </w:rPr>
  </w:style>
  <w:style w:type="character" w:customStyle="1" w:styleId="10">
    <w:name w:val="Заголовок 1 Знак"/>
    <w:aliases w:val="111 Знак,Заголовок параграфа (1.) Знак,Section Знак,Section Heading Знак,level2 hdg Знак"/>
    <w:basedOn w:val="a1"/>
    <w:link w:val="1"/>
    <w:uiPriority w:val="99"/>
    <w:rsid w:val="008D0B1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99"/>
    <w:semiHidden/>
    <w:rsid w:val="008D0B12"/>
    <w:pPr>
      <w:suppressLineNumbers/>
      <w:suppressAutoHyphens/>
    </w:pPr>
    <w:rPr>
      <w:rFonts w:ascii="Garamond" w:hAnsi="Garamond"/>
      <w:b/>
      <w:sz w:val="22"/>
      <w:szCs w:val="20"/>
      <w:lang w:eastAsia="en-US"/>
    </w:rPr>
  </w:style>
  <w:style w:type="character" w:customStyle="1" w:styleId="60">
    <w:name w:val="Заголовок 6 Знак"/>
    <w:aliases w:val="Legal Level 1. Знак"/>
    <w:basedOn w:val="a1"/>
    <w:link w:val="6"/>
    <w:rsid w:val="002924C1"/>
    <w:rPr>
      <w:sz w:val="22"/>
      <w:lang w:eastAsia="en-US"/>
    </w:rPr>
  </w:style>
  <w:style w:type="character" w:customStyle="1" w:styleId="70">
    <w:name w:val="Заголовок 7 Знак"/>
    <w:aliases w:val="Appendix Header Знак,Legal Level 1.1. Знак"/>
    <w:basedOn w:val="a1"/>
    <w:link w:val="7"/>
    <w:rsid w:val="002924C1"/>
    <w:rPr>
      <w:rFonts w:ascii="Garamond" w:hAnsi="Garamond"/>
      <w:sz w:val="22"/>
      <w:lang w:val="en-GB" w:eastAsia="en-US"/>
    </w:rPr>
  </w:style>
  <w:style w:type="character" w:customStyle="1" w:styleId="80">
    <w:name w:val="Заголовок 8 Знак"/>
    <w:aliases w:val="Legal Level 1.1.1. Знак"/>
    <w:basedOn w:val="a1"/>
    <w:link w:val="8"/>
    <w:rsid w:val="002924C1"/>
    <w:rPr>
      <w:rFonts w:ascii="Arial" w:hAnsi="Arial"/>
      <w:i/>
      <w:lang w:val="en-GB" w:eastAsia="en-US"/>
    </w:rPr>
  </w:style>
  <w:style w:type="character" w:customStyle="1" w:styleId="90">
    <w:name w:val="Заголовок 9 Знак"/>
    <w:aliases w:val="Legal Level 1.1.1.1. Знак"/>
    <w:basedOn w:val="a1"/>
    <w:link w:val="9"/>
    <w:rsid w:val="002924C1"/>
    <w:rPr>
      <w:rFonts w:ascii="Arial" w:hAnsi="Arial"/>
      <w:i/>
      <w:sz w:val="18"/>
      <w:lang w:val="en-GB" w:eastAsia="en-US"/>
    </w:rPr>
  </w:style>
  <w:style w:type="paragraph" w:styleId="af4">
    <w:name w:val="Revision"/>
    <w:hidden/>
    <w:uiPriority w:val="99"/>
    <w:semiHidden/>
    <w:rsid w:val="002B0034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196937"/>
    <w:pPr>
      <w:spacing w:after="120"/>
      <w:ind w:left="283"/>
    </w:pPr>
    <w:rPr>
      <w:rFonts w:ascii="Garamond" w:hAnsi="Garamond" w:cs="Garamond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196937"/>
    <w:rPr>
      <w:rFonts w:ascii="Garamond" w:hAnsi="Garamond" w:cs="Garamond"/>
      <w:sz w:val="16"/>
      <w:szCs w:val="16"/>
    </w:rPr>
  </w:style>
  <w:style w:type="character" w:styleId="af5">
    <w:name w:val="Strong"/>
    <w:qFormat/>
    <w:rsid w:val="000A2172"/>
    <w:rPr>
      <w:b/>
      <w:bCs/>
    </w:rPr>
  </w:style>
  <w:style w:type="character" w:styleId="af6">
    <w:name w:val="footnote reference"/>
    <w:uiPriority w:val="99"/>
    <w:semiHidden/>
    <w:rsid w:val="004E7B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7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72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21.bin"/><Relationship Id="rId63" Type="http://schemas.openxmlformats.org/officeDocument/2006/relationships/oleObject" Target="embeddings/oleObject33.bin"/><Relationship Id="rId84" Type="http://schemas.openxmlformats.org/officeDocument/2006/relationships/oleObject" Target="embeddings/oleObject47.bin"/><Relationship Id="rId138" Type="http://schemas.openxmlformats.org/officeDocument/2006/relationships/image" Target="media/image42.wmf"/><Relationship Id="rId159" Type="http://schemas.openxmlformats.org/officeDocument/2006/relationships/image" Target="media/image52.wmf"/><Relationship Id="rId170" Type="http://schemas.openxmlformats.org/officeDocument/2006/relationships/oleObject" Target="embeddings/oleObject109.bin"/><Relationship Id="rId107" Type="http://schemas.openxmlformats.org/officeDocument/2006/relationships/oleObject" Target="embeddings/oleObject62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6.bin"/><Relationship Id="rId53" Type="http://schemas.openxmlformats.org/officeDocument/2006/relationships/oleObject" Target="embeddings/oleObject27.bin"/><Relationship Id="rId74" Type="http://schemas.openxmlformats.org/officeDocument/2006/relationships/oleObject" Target="embeddings/oleObject39.bin"/><Relationship Id="rId128" Type="http://schemas.openxmlformats.org/officeDocument/2006/relationships/oleObject" Target="embeddings/oleObject83.bin"/><Relationship Id="rId149" Type="http://schemas.openxmlformats.org/officeDocument/2006/relationships/image" Target="media/image47.wmf"/><Relationship Id="rId5" Type="http://schemas.openxmlformats.org/officeDocument/2006/relationships/webSettings" Target="webSettings.xml"/><Relationship Id="rId95" Type="http://schemas.openxmlformats.org/officeDocument/2006/relationships/image" Target="media/image36.wmf"/><Relationship Id="rId160" Type="http://schemas.openxmlformats.org/officeDocument/2006/relationships/oleObject" Target="embeddings/oleObject101.bin"/><Relationship Id="rId181" Type="http://schemas.openxmlformats.org/officeDocument/2006/relationships/oleObject" Target="embeddings/oleObject115.bin"/><Relationship Id="rId22" Type="http://schemas.openxmlformats.org/officeDocument/2006/relationships/oleObject" Target="embeddings/oleObject9.bin"/><Relationship Id="rId43" Type="http://schemas.openxmlformats.org/officeDocument/2006/relationships/image" Target="media/image15.wmf"/><Relationship Id="rId64" Type="http://schemas.openxmlformats.org/officeDocument/2006/relationships/oleObject" Target="embeddings/oleObject34.bin"/><Relationship Id="rId118" Type="http://schemas.openxmlformats.org/officeDocument/2006/relationships/oleObject" Target="embeddings/oleObject73.bin"/><Relationship Id="rId139" Type="http://schemas.openxmlformats.org/officeDocument/2006/relationships/oleObject" Target="embeddings/oleObject90.bin"/><Relationship Id="rId85" Type="http://schemas.openxmlformats.org/officeDocument/2006/relationships/image" Target="media/image31.wmf"/><Relationship Id="rId150" Type="http://schemas.openxmlformats.org/officeDocument/2006/relationships/oleObject" Target="embeddings/oleObject96.bin"/><Relationship Id="rId171" Type="http://schemas.openxmlformats.org/officeDocument/2006/relationships/image" Target="media/image55.wmf"/><Relationship Id="rId12" Type="http://schemas.openxmlformats.org/officeDocument/2006/relationships/image" Target="media/image3.wmf"/><Relationship Id="rId33" Type="http://schemas.openxmlformats.org/officeDocument/2006/relationships/image" Target="media/image10.wmf"/><Relationship Id="rId108" Type="http://schemas.openxmlformats.org/officeDocument/2006/relationships/oleObject" Target="embeddings/oleObject63.bin"/><Relationship Id="rId129" Type="http://schemas.openxmlformats.org/officeDocument/2006/relationships/oleObject" Target="embeddings/oleObject84.bin"/><Relationship Id="rId54" Type="http://schemas.openxmlformats.org/officeDocument/2006/relationships/image" Target="media/image20.wmf"/><Relationship Id="rId75" Type="http://schemas.openxmlformats.org/officeDocument/2006/relationships/oleObject" Target="embeddings/oleObject40.bin"/><Relationship Id="rId96" Type="http://schemas.openxmlformats.org/officeDocument/2006/relationships/oleObject" Target="embeddings/oleObject53.bin"/><Relationship Id="rId140" Type="http://schemas.openxmlformats.org/officeDocument/2006/relationships/image" Target="media/image43.wmf"/><Relationship Id="rId161" Type="http://schemas.openxmlformats.org/officeDocument/2006/relationships/oleObject" Target="embeddings/oleObject102.bin"/><Relationship Id="rId182" Type="http://schemas.openxmlformats.org/officeDocument/2006/relationships/oleObject" Target="embeddings/oleObject116.bin"/><Relationship Id="rId6" Type="http://schemas.openxmlformats.org/officeDocument/2006/relationships/footnotes" Target="footnotes.xml"/><Relationship Id="rId23" Type="http://schemas.openxmlformats.org/officeDocument/2006/relationships/oleObject" Target="embeddings/oleObject10.bin"/><Relationship Id="rId119" Type="http://schemas.openxmlformats.org/officeDocument/2006/relationships/oleObject" Target="embeddings/oleObject74.bin"/><Relationship Id="rId44" Type="http://schemas.openxmlformats.org/officeDocument/2006/relationships/oleObject" Target="embeddings/oleObject22.bin"/><Relationship Id="rId65" Type="http://schemas.openxmlformats.org/officeDocument/2006/relationships/image" Target="media/image24.wmf"/><Relationship Id="rId86" Type="http://schemas.openxmlformats.org/officeDocument/2006/relationships/oleObject" Target="embeddings/oleObject48.bin"/><Relationship Id="rId130" Type="http://schemas.openxmlformats.org/officeDocument/2006/relationships/oleObject" Target="embeddings/oleObject85.bin"/><Relationship Id="rId151" Type="http://schemas.openxmlformats.org/officeDocument/2006/relationships/image" Target="media/image48.wmf"/><Relationship Id="rId172" Type="http://schemas.openxmlformats.org/officeDocument/2006/relationships/oleObject" Target="embeddings/oleObject110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3.wmf"/><Relationship Id="rId109" Type="http://schemas.openxmlformats.org/officeDocument/2006/relationships/oleObject" Target="embeddings/oleObject64.bin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25.bin"/><Relationship Id="rId55" Type="http://schemas.openxmlformats.org/officeDocument/2006/relationships/oleObject" Target="embeddings/oleObject28.bin"/><Relationship Id="rId76" Type="http://schemas.openxmlformats.org/officeDocument/2006/relationships/oleObject" Target="embeddings/oleObject41.bin"/><Relationship Id="rId97" Type="http://schemas.openxmlformats.org/officeDocument/2006/relationships/image" Target="media/image37.wmf"/><Relationship Id="rId104" Type="http://schemas.openxmlformats.org/officeDocument/2006/relationships/oleObject" Target="embeddings/oleObject59.bin"/><Relationship Id="rId120" Type="http://schemas.openxmlformats.org/officeDocument/2006/relationships/oleObject" Target="embeddings/oleObject75.bin"/><Relationship Id="rId125" Type="http://schemas.openxmlformats.org/officeDocument/2006/relationships/oleObject" Target="embeddings/oleObject80.bin"/><Relationship Id="rId141" Type="http://schemas.openxmlformats.org/officeDocument/2006/relationships/oleObject" Target="embeddings/oleObject91.bin"/><Relationship Id="rId146" Type="http://schemas.openxmlformats.org/officeDocument/2006/relationships/oleObject" Target="embeddings/oleObject94.bin"/><Relationship Id="rId167" Type="http://schemas.openxmlformats.org/officeDocument/2006/relationships/image" Target="media/image53.wmf"/><Relationship Id="rId188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27.wmf"/><Relationship Id="rId92" Type="http://schemas.openxmlformats.org/officeDocument/2006/relationships/oleObject" Target="embeddings/oleObject51.bin"/><Relationship Id="rId162" Type="http://schemas.openxmlformats.org/officeDocument/2006/relationships/oleObject" Target="embeddings/oleObject103.bin"/><Relationship Id="rId183" Type="http://schemas.openxmlformats.org/officeDocument/2006/relationships/oleObject" Target="embeddings/oleObject117.bin"/><Relationship Id="rId2" Type="http://schemas.openxmlformats.org/officeDocument/2006/relationships/numbering" Target="numbering.xml"/><Relationship Id="rId29" Type="http://schemas.openxmlformats.org/officeDocument/2006/relationships/image" Target="media/image8.wmf"/><Relationship Id="rId24" Type="http://schemas.openxmlformats.org/officeDocument/2006/relationships/oleObject" Target="embeddings/oleObject11.bin"/><Relationship Id="rId40" Type="http://schemas.openxmlformats.org/officeDocument/2006/relationships/oleObject" Target="embeddings/oleObject20.bin"/><Relationship Id="rId45" Type="http://schemas.openxmlformats.org/officeDocument/2006/relationships/image" Target="media/image16.wmf"/><Relationship Id="rId66" Type="http://schemas.openxmlformats.org/officeDocument/2006/relationships/oleObject" Target="embeddings/oleObject35.bin"/><Relationship Id="rId87" Type="http://schemas.openxmlformats.org/officeDocument/2006/relationships/image" Target="media/image32.wmf"/><Relationship Id="rId110" Type="http://schemas.openxmlformats.org/officeDocument/2006/relationships/oleObject" Target="embeddings/oleObject65.bin"/><Relationship Id="rId115" Type="http://schemas.openxmlformats.org/officeDocument/2006/relationships/oleObject" Target="embeddings/oleObject70.bin"/><Relationship Id="rId131" Type="http://schemas.openxmlformats.org/officeDocument/2006/relationships/oleObject" Target="embeddings/oleObject86.bin"/><Relationship Id="rId136" Type="http://schemas.openxmlformats.org/officeDocument/2006/relationships/image" Target="media/image41.wmf"/><Relationship Id="rId157" Type="http://schemas.openxmlformats.org/officeDocument/2006/relationships/image" Target="media/image51.wmf"/><Relationship Id="rId178" Type="http://schemas.openxmlformats.org/officeDocument/2006/relationships/oleObject" Target="embeddings/oleObject113.bin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6.bin"/><Relationship Id="rId152" Type="http://schemas.openxmlformats.org/officeDocument/2006/relationships/oleObject" Target="embeddings/oleObject97.bin"/><Relationship Id="rId173" Type="http://schemas.openxmlformats.org/officeDocument/2006/relationships/image" Target="media/image56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oleObject" Target="embeddings/oleObject15.bin"/><Relationship Id="rId35" Type="http://schemas.openxmlformats.org/officeDocument/2006/relationships/image" Target="media/image11.wmf"/><Relationship Id="rId56" Type="http://schemas.openxmlformats.org/officeDocument/2006/relationships/image" Target="media/image21.wmf"/><Relationship Id="rId77" Type="http://schemas.openxmlformats.org/officeDocument/2006/relationships/oleObject" Target="embeddings/oleObject42.bin"/><Relationship Id="rId100" Type="http://schemas.openxmlformats.org/officeDocument/2006/relationships/oleObject" Target="embeddings/oleObject55.bin"/><Relationship Id="rId105" Type="http://schemas.openxmlformats.org/officeDocument/2006/relationships/oleObject" Target="embeddings/oleObject60.bin"/><Relationship Id="rId126" Type="http://schemas.openxmlformats.org/officeDocument/2006/relationships/oleObject" Target="embeddings/oleObject81.bin"/><Relationship Id="rId147" Type="http://schemas.openxmlformats.org/officeDocument/2006/relationships/image" Target="media/image46.wmf"/><Relationship Id="rId168" Type="http://schemas.openxmlformats.org/officeDocument/2006/relationships/oleObject" Target="embeddings/oleObject108.bin"/><Relationship Id="rId8" Type="http://schemas.openxmlformats.org/officeDocument/2006/relationships/image" Target="media/image1.wmf"/><Relationship Id="rId51" Type="http://schemas.openxmlformats.org/officeDocument/2006/relationships/oleObject" Target="embeddings/oleObject26.bin"/><Relationship Id="rId72" Type="http://schemas.openxmlformats.org/officeDocument/2006/relationships/oleObject" Target="embeddings/oleObject38.bin"/><Relationship Id="rId93" Type="http://schemas.openxmlformats.org/officeDocument/2006/relationships/image" Target="media/image35.wmf"/><Relationship Id="rId98" Type="http://schemas.openxmlformats.org/officeDocument/2006/relationships/oleObject" Target="embeddings/oleObject54.bin"/><Relationship Id="rId121" Type="http://schemas.openxmlformats.org/officeDocument/2006/relationships/oleObject" Target="embeddings/oleObject76.bin"/><Relationship Id="rId142" Type="http://schemas.openxmlformats.org/officeDocument/2006/relationships/image" Target="media/image44.wmf"/><Relationship Id="rId163" Type="http://schemas.openxmlformats.org/officeDocument/2006/relationships/oleObject" Target="embeddings/oleObject104.bin"/><Relationship Id="rId184" Type="http://schemas.openxmlformats.org/officeDocument/2006/relationships/oleObject" Target="embeddings/oleObject118.bin"/><Relationship Id="rId189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oleObject" Target="embeddings/oleObject12.bin"/><Relationship Id="rId46" Type="http://schemas.openxmlformats.org/officeDocument/2006/relationships/oleObject" Target="embeddings/oleObject23.bin"/><Relationship Id="rId67" Type="http://schemas.openxmlformats.org/officeDocument/2006/relationships/image" Target="media/image25.wmf"/><Relationship Id="rId116" Type="http://schemas.openxmlformats.org/officeDocument/2006/relationships/oleObject" Target="embeddings/oleObject71.bin"/><Relationship Id="rId137" Type="http://schemas.openxmlformats.org/officeDocument/2006/relationships/oleObject" Target="embeddings/oleObject89.bin"/><Relationship Id="rId158" Type="http://schemas.openxmlformats.org/officeDocument/2006/relationships/oleObject" Target="embeddings/oleObject10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4.wmf"/><Relationship Id="rId62" Type="http://schemas.openxmlformats.org/officeDocument/2006/relationships/oleObject" Target="embeddings/oleObject32.bin"/><Relationship Id="rId83" Type="http://schemas.openxmlformats.org/officeDocument/2006/relationships/image" Target="media/image30.wmf"/><Relationship Id="rId88" Type="http://schemas.openxmlformats.org/officeDocument/2006/relationships/oleObject" Target="embeddings/oleObject49.bin"/><Relationship Id="rId111" Type="http://schemas.openxmlformats.org/officeDocument/2006/relationships/oleObject" Target="embeddings/oleObject66.bin"/><Relationship Id="rId132" Type="http://schemas.openxmlformats.org/officeDocument/2006/relationships/image" Target="media/image39.wmf"/><Relationship Id="rId153" Type="http://schemas.openxmlformats.org/officeDocument/2006/relationships/image" Target="media/image49.wmf"/><Relationship Id="rId174" Type="http://schemas.openxmlformats.org/officeDocument/2006/relationships/oleObject" Target="embeddings/oleObject111.bin"/><Relationship Id="rId179" Type="http://schemas.openxmlformats.org/officeDocument/2006/relationships/image" Target="media/image59.wmf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8.bin"/><Relationship Id="rId57" Type="http://schemas.openxmlformats.org/officeDocument/2006/relationships/oleObject" Target="embeddings/oleObject29.bin"/><Relationship Id="rId106" Type="http://schemas.openxmlformats.org/officeDocument/2006/relationships/oleObject" Target="embeddings/oleObject61.bin"/><Relationship Id="rId127" Type="http://schemas.openxmlformats.org/officeDocument/2006/relationships/oleObject" Target="embeddings/oleObject82.bin"/><Relationship Id="rId10" Type="http://schemas.openxmlformats.org/officeDocument/2006/relationships/image" Target="media/image2.wmf"/><Relationship Id="rId31" Type="http://schemas.openxmlformats.org/officeDocument/2006/relationships/image" Target="media/image9.wmf"/><Relationship Id="rId52" Type="http://schemas.openxmlformats.org/officeDocument/2006/relationships/image" Target="media/image19.wmf"/><Relationship Id="rId73" Type="http://schemas.openxmlformats.org/officeDocument/2006/relationships/image" Target="media/image28.wmf"/><Relationship Id="rId78" Type="http://schemas.openxmlformats.org/officeDocument/2006/relationships/image" Target="media/image29.wmf"/><Relationship Id="rId94" Type="http://schemas.openxmlformats.org/officeDocument/2006/relationships/oleObject" Target="embeddings/oleObject52.bin"/><Relationship Id="rId99" Type="http://schemas.openxmlformats.org/officeDocument/2006/relationships/image" Target="media/image38.wmf"/><Relationship Id="rId101" Type="http://schemas.openxmlformats.org/officeDocument/2006/relationships/oleObject" Target="embeddings/oleObject56.bin"/><Relationship Id="rId122" Type="http://schemas.openxmlformats.org/officeDocument/2006/relationships/oleObject" Target="embeddings/oleObject77.bin"/><Relationship Id="rId143" Type="http://schemas.openxmlformats.org/officeDocument/2006/relationships/oleObject" Target="embeddings/oleObject92.bin"/><Relationship Id="rId148" Type="http://schemas.openxmlformats.org/officeDocument/2006/relationships/oleObject" Target="embeddings/oleObject95.bin"/><Relationship Id="rId164" Type="http://schemas.openxmlformats.org/officeDocument/2006/relationships/oleObject" Target="embeddings/oleObject105.bin"/><Relationship Id="rId169" Type="http://schemas.openxmlformats.org/officeDocument/2006/relationships/image" Target="media/image54.wmf"/><Relationship Id="rId185" Type="http://schemas.openxmlformats.org/officeDocument/2006/relationships/oleObject" Target="embeddings/oleObject11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114.bin"/><Relationship Id="rId26" Type="http://schemas.openxmlformats.org/officeDocument/2006/relationships/oleObject" Target="embeddings/oleObject13.bin"/><Relationship Id="rId47" Type="http://schemas.openxmlformats.org/officeDocument/2006/relationships/image" Target="media/image17.wmf"/><Relationship Id="rId68" Type="http://schemas.openxmlformats.org/officeDocument/2006/relationships/oleObject" Target="embeddings/oleObject36.bin"/><Relationship Id="rId89" Type="http://schemas.openxmlformats.org/officeDocument/2006/relationships/image" Target="media/image33.wmf"/><Relationship Id="rId112" Type="http://schemas.openxmlformats.org/officeDocument/2006/relationships/oleObject" Target="embeddings/oleObject67.bin"/><Relationship Id="rId133" Type="http://schemas.openxmlformats.org/officeDocument/2006/relationships/oleObject" Target="embeddings/oleObject87.bin"/><Relationship Id="rId154" Type="http://schemas.openxmlformats.org/officeDocument/2006/relationships/oleObject" Target="embeddings/oleObject98.bin"/><Relationship Id="rId175" Type="http://schemas.openxmlformats.org/officeDocument/2006/relationships/image" Target="media/image57.wmf"/><Relationship Id="rId16" Type="http://schemas.openxmlformats.org/officeDocument/2006/relationships/image" Target="media/image5.wmf"/><Relationship Id="rId37" Type="http://schemas.openxmlformats.org/officeDocument/2006/relationships/image" Target="media/image12.wmf"/><Relationship Id="rId58" Type="http://schemas.openxmlformats.org/officeDocument/2006/relationships/image" Target="media/image22.wmf"/><Relationship Id="rId79" Type="http://schemas.openxmlformats.org/officeDocument/2006/relationships/oleObject" Target="embeddings/oleObject43.bin"/><Relationship Id="rId102" Type="http://schemas.openxmlformats.org/officeDocument/2006/relationships/oleObject" Target="embeddings/oleObject57.bin"/><Relationship Id="rId123" Type="http://schemas.openxmlformats.org/officeDocument/2006/relationships/oleObject" Target="embeddings/oleObject78.bin"/><Relationship Id="rId144" Type="http://schemas.openxmlformats.org/officeDocument/2006/relationships/oleObject" Target="embeddings/oleObject93.bin"/><Relationship Id="rId90" Type="http://schemas.openxmlformats.org/officeDocument/2006/relationships/oleObject" Target="embeddings/oleObject50.bin"/><Relationship Id="rId165" Type="http://schemas.openxmlformats.org/officeDocument/2006/relationships/oleObject" Target="embeddings/oleObject106.bin"/><Relationship Id="rId186" Type="http://schemas.openxmlformats.org/officeDocument/2006/relationships/oleObject" Target="embeddings/oleObject120.bin"/><Relationship Id="rId27" Type="http://schemas.openxmlformats.org/officeDocument/2006/relationships/image" Target="media/image7.wmf"/><Relationship Id="rId48" Type="http://schemas.openxmlformats.org/officeDocument/2006/relationships/oleObject" Target="embeddings/oleObject24.bin"/><Relationship Id="rId69" Type="http://schemas.openxmlformats.org/officeDocument/2006/relationships/image" Target="media/image26.wmf"/><Relationship Id="rId113" Type="http://schemas.openxmlformats.org/officeDocument/2006/relationships/oleObject" Target="embeddings/oleObject68.bin"/><Relationship Id="rId134" Type="http://schemas.openxmlformats.org/officeDocument/2006/relationships/image" Target="media/image40.wmf"/><Relationship Id="rId80" Type="http://schemas.openxmlformats.org/officeDocument/2006/relationships/oleObject" Target="embeddings/oleObject44.bin"/><Relationship Id="rId155" Type="http://schemas.openxmlformats.org/officeDocument/2006/relationships/image" Target="media/image50.wmf"/><Relationship Id="rId176" Type="http://schemas.openxmlformats.org/officeDocument/2006/relationships/oleObject" Target="embeddings/oleObject112.bin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9.bin"/><Relationship Id="rId59" Type="http://schemas.openxmlformats.org/officeDocument/2006/relationships/oleObject" Target="embeddings/oleObject30.bin"/><Relationship Id="rId103" Type="http://schemas.openxmlformats.org/officeDocument/2006/relationships/oleObject" Target="embeddings/oleObject58.bin"/><Relationship Id="rId124" Type="http://schemas.openxmlformats.org/officeDocument/2006/relationships/oleObject" Target="embeddings/oleObject79.bin"/><Relationship Id="rId70" Type="http://schemas.openxmlformats.org/officeDocument/2006/relationships/oleObject" Target="embeddings/oleObject37.bin"/><Relationship Id="rId91" Type="http://schemas.openxmlformats.org/officeDocument/2006/relationships/image" Target="media/image34.wmf"/><Relationship Id="rId145" Type="http://schemas.openxmlformats.org/officeDocument/2006/relationships/image" Target="media/image45.wmf"/><Relationship Id="rId166" Type="http://schemas.openxmlformats.org/officeDocument/2006/relationships/oleObject" Target="embeddings/oleObject107.bin"/><Relationship Id="rId187" Type="http://schemas.openxmlformats.org/officeDocument/2006/relationships/oleObject" Target="embeddings/oleObject121.bin"/><Relationship Id="rId1" Type="http://schemas.openxmlformats.org/officeDocument/2006/relationships/customXml" Target="../customXml/item1.xml"/><Relationship Id="rId28" Type="http://schemas.openxmlformats.org/officeDocument/2006/relationships/oleObject" Target="embeddings/oleObject14.bin"/><Relationship Id="rId49" Type="http://schemas.openxmlformats.org/officeDocument/2006/relationships/image" Target="media/image18.wmf"/><Relationship Id="rId114" Type="http://schemas.openxmlformats.org/officeDocument/2006/relationships/oleObject" Target="embeddings/oleObject69.bin"/><Relationship Id="rId60" Type="http://schemas.openxmlformats.org/officeDocument/2006/relationships/image" Target="media/image23.wmf"/><Relationship Id="rId81" Type="http://schemas.openxmlformats.org/officeDocument/2006/relationships/oleObject" Target="embeddings/oleObject45.bin"/><Relationship Id="rId135" Type="http://schemas.openxmlformats.org/officeDocument/2006/relationships/oleObject" Target="embeddings/oleObject88.bin"/><Relationship Id="rId156" Type="http://schemas.openxmlformats.org/officeDocument/2006/relationships/oleObject" Target="embeddings/oleObject99.bin"/><Relationship Id="rId177" Type="http://schemas.openxmlformats.org/officeDocument/2006/relationships/image" Target="media/image5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6CFA5-D3DF-46FB-A891-125A7EB6F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27</Pages>
  <Words>8560</Words>
  <Characters>58400</Characters>
  <Application>Microsoft Office Word</Application>
  <DocSecurity>0</DocSecurity>
  <Lines>486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rybnikova</dc:creator>
  <cp:keywords/>
  <cp:lastModifiedBy>Гирина Марина Владимировна</cp:lastModifiedBy>
  <cp:revision>11</cp:revision>
  <cp:lastPrinted>2024-11-25T12:05:00Z</cp:lastPrinted>
  <dcterms:created xsi:type="dcterms:W3CDTF">2024-12-18T08:19:00Z</dcterms:created>
  <dcterms:modified xsi:type="dcterms:W3CDTF">2024-12-23T07:22:00Z</dcterms:modified>
</cp:coreProperties>
</file>