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0092A" w14:textId="77777777" w:rsidR="00DD1D5A" w:rsidRPr="007D528A" w:rsidRDefault="00DD1D5A" w:rsidP="00DD1D5A">
      <w:pPr>
        <w:rPr>
          <w:rFonts w:ascii="Garamond" w:hAnsi="Garamond"/>
          <w:b/>
          <w:sz w:val="28"/>
          <w:szCs w:val="28"/>
        </w:rPr>
      </w:pPr>
      <w:r w:rsidRPr="007D528A">
        <w:rPr>
          <w:rFonts w:ascii="Garamond" w:hAnsi="Garamond"/>
          <w:b/>
          <w:sz w:val="28"/>
          <w:szCs w:val="28"/>
        </w:rPr>
        <w:t xml:space="preserve">VIII.7. Изменения, связанные с утверждением стандартной формы Договора купли-продажи (поставки) мощности новых объектов атомных электростанций с датой ввода в эксплуатацию после 1 января 2025 года </w:t>
      </w:r>
    </w:p>
    <w:p w14:paraId="721C824C" w14:textId="77777777" w:rsidR="00DD1D5A" w:rsidRPr="007D528A" w:rsidRDefault="00DD1D5A" w:rsidP="00DD1D5A">
      <w:pPr>
        <w:ind w:right="111"/>
        <w:jc w:val="both"/>
        <w:rPr>
          <w:rFonts w:ascii="Garamond" w:hAnsi="Garamond"/>
          <w:b/>
          <w:sz w:val="28"/>
          <w:szCs w:val="28"/>
        </w:rPr>
      </w:pPr>
    </w:p>
    <w:p w14:paraId="4ABF8922" w14:textId="77777777" w:rsidR="00DD1D5A" w:rsidRPr="007D528A" w:rsidRDefault="00DD1D5A" w:rsidP="00DD1D5A">
      <w:pPr>
        <w:ind w:right="111"/>
        <w:jc w:val="right"/>
        <w:rPr>
          <w:rFonts w:ascii="Garamond" w:hAnsi="Garamond"/>
          <w:b/>
          <w:sz w:val="28"/>
          <w:szCs w:val="28"/>
        </w:rPr>
      </w:pPr>
      <w:r w:rsidRPr="007D528A">
        <w:rPr>
          <w:rFonts w:ascii="Garamond" w:hAnsi="Garamond"/>
          <w:b/>
          <w:sz w:val="28"/>
          <w:szCs w:val="28"/>
          <w:lang w:val="en-US"/>
        </w:rPr>
        <w:t>Приложение № 8.7</w:t>
      </w:r>
      <w:r w:rsidRPr="007D528A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1</w:t>
      </w:r>
    </w:p>
    <w:p w14:paraId="51FE389B" w14:textId="77777777" w:rsidR="00E86511" w:rsidRPr="00E86511" w:rsidRDefault="00E86511" w:rsidP="00E86511">
      <w:pPr>
        <w:jc w:val="right"/>
        <w:rPr>
          <w:rFonts w:ascii="Garamond" w:hAnsi="Garamond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E86511" w:rsidRPr="00E86511" w14:paraId="0C2AFDDC" w14:textId="77777777" w:rsidTr="0077000E">
        <w:trPr>
          <w:trHeight w:val="360"/>
        </w:trPr>
        <w:tc>
          <w:tcPr>
            <w:tcW w:w="5000" w:type="pct"/>
          </w:tcPr>
          <w:p w14:paraId="20CE7A03" w14:textId="77777777" w:rsidR="00E86511" w:rsidRPr="00E86511" w:rsidRDefault="00E86511" w:rsidP="00E86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/>
              </w:rPr>
            </w:pPr>
            <w:r w:rsidRPr="00E86511">
              <w:rPr>
                <w:rFonts w:ascii="Garamond" w:hAnsi="Garamond"/>
                <w:b/>
              </w:rPr>
              <w:t>Инициатор:</w:t>
            </w:r>
            <w:r w:rsidRPr="00E86511">
              <w:rPr>
                <w:rFonts w:ascii="Garamond" w:hAnsi="Garamond"/>
              </w:rPr>
              <w:t xml:space="preserve"> Ассоциация «НП Совет рынка».</w:t>
            </w:r>
          </w:p>
          <w:p w14:paraId="2C2B878E" w14:textId="6D4B7907" w:rsidR="00E86511" w:rsidRPr="00E86511" w:rsidRDefault="00E86511" w:rsidP="00E86511">
            <w:pPr>
              <w:ind w:firstLine="33"/>
              <w:jc w:val="both"/>
              <w:rPr>
                <w:rFonts w:ascii="Garamond" w:hAnsi="Garamond"/>
                <w:lang w:eastAsia="en-US"/>
              </w:rPr>
            </w:pPr>
            <w:r w:rsidRPr="00E86511">
              <w:rPr>
                <w:rFonts w:ascii="Garamond" w:hAnsi="Garamond"/>
                <w:b/>
                <w:lang w:eastAsia="en-US"/>
              </w:rPr>
              <w:t>Обоснование:</w:t>
            </w:r>
            <w:r w:rsidRPr="00E86511">
              <w:rPr>
                <w:rFonts w:ascii="Garamond" w:hAnsi="Garamond"/>
                <w:lang w:eastAsia="en-US"/>
              </w:rPr>
              <w:t xml:space="preserve"> ввиду появления нового типа договоров предлагается закрепить в пункте 9.2 Регламента финансовых расчетов на оптовом рынке электроэнергии (Приложение № 16 к Договору о присоединении к торговой системе оптового рынка) обязанность КО публиковать реестр договоров купли-продажи (поставки) мощности новых объектов атомных электростанций с датой ввода в эксплуатацию после 1 января 2025 года, а также  добавляемым  приложением  24.1</w:t>
            </w:r>
            <w:r w:rsidR="00E72AA4">
              <w:rPr>
                <w:rFonts w:ascii="Garamond" w:hAnsi="Garamond"/>
                <w:lang w:eastAsia="en-US"/>
              </w:rPr>
              <w:t>3</w:t>
            </w:r>
            <w:r w:rsidRPr="00E86511">
              <w:rPr>
                <w:rFonts w:ascii="Garamond" w:hAnsi="Garamond"/>
                <w:lang w:eastAsia="en-US"/>
              </w:rPr>
              <w:t xml:space="preserve"> к указанному регламенту установить форму публи</w:t>
            </w:r>
            <w:r>
              <w:rPr>
                <w:rFonts w:ascii="Garamond" w:hAnsi="Garamond"/>
                <w:lang w:eastAsia="en-US"/>
              </w:rPr>
              <w:t>кации этого реестра. Добавление</w:t>
            </w:r>
            <w:r w:rsidRPr="00E86511">
              <w:rPr>
                <w:rFonts w:ascii="Garamond" w:hAnsi="Garamond"/>
                <w:lang w:eastAsia="en-US"/>
              </w:rPr>
              <w:t xml:space="preserve"> строк в приложение 2 к Правилам ЭДО СЭД КО позволит осуществлять публикацию участникам ОРЭМ реестров договоров купли-продажи (поставки) мощности новых объектов атомных электростанций с датой ввода в эксплуатацию после 1 января 2025 года и направлять уведомления об одностороннем отказе от указанных договоров в адрес СР и участников ОРЭМ.</w:t>
            </w:r>
          </w:p>
          <w:p w14:paraId="1CFC0A7C" w14:textId="0677D481" w:rsidR="00E86511" w:rsidRPr="00E86511" w:rsidRDefault="00E86511" w:rsidP="00E865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Garamond" w:hAnsi="Garamond" w:cs="Arial"/>
              </w:rPr>
            </w:pPr>
            <w:r w:rsidRPr="00E86511">
              <w:rPr>
                <w:rFonts w:ascii="Garamond" w:hAnsi="Garamond" w:cs="Arial"/>
                <w:b/>
              </w:rPr>
              <w:t xml:space="preserve">Дата вступления в силу: </w:t>
            </w:r>
            <w:r w:rsidR="00DD1D5A" w:rsidRPr="00DD1D5A">
              <w:rPr>
                <w:rFonts w:ascii="Garamond" w:hAnsi="Garamond"/>
                <w:color w:val="000000"/>
              </w:rPr>
              <w:t>1 мая 2025 года.</w:t>
            </w:r>
          </w:p>
        </w:tc>
      </w:tr>
    </w:tbl>
    <w:p w14:paraId="685986FC" w14:textId="77777777" w:rsidR="00E86511" w:rsidRDefault="00E86511" w:rsidP="007112CC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</w:p>
    <w:p w14:paraId="01975489" w14:textId="77777777" w:rsidR="007112CC" w:rsidRPr="00304F8B" w:rsidRDefault="007112CC" w:rsidP="007112CC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  <w:r w:rsidRPr="00304F8B"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bCs/>
          <w:sz w:val="26"/>
          <w:szCs w:val="26"/>
        </w:rPr>
        <w:t>РЕГЛАМЕНТ ФИНАНСОВЫХ РАСЧЕТОВ НА ОПТОВОМ РЫНКЕ ЭЛЕКТРОЭНЕРГИИ (Приложение № 16</w:t>
      </w:r>
      <w:r w:rsidRPr="00304F8B">
        <w:rPr>
          <w:rFonts w:ascii="Garamond" w:hAnsi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2592BD4D" w14:textId="77777777" w:rsidR="007112CC" w:rsidRDefault="007112CC" w:rsidP="00007435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988"/>
        <w:gridCol w:w="6804"/>
        <w:gridCol w:w="6945"/>
      </w:tblGrid>
      <w:tr w:rsidR="008556CD" w:rsidRPr="00963130" w14:paraId="647E0F51" w14:textId="77777777" w:rsidTr="00972DD3">
        <w:tc>
          <w:tcPr>
            <w:tcW w:w="988" w:type="dxa"/>
          </w:tcPr>
          <w:p w14:paraId="0974E8ED" w14:textId="77777777" w:rsidR="008556CD" w:rsidRPr="00963130" w:rsidRDefault="008556CD" w:rsidP="00972D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63130">
              <w:rPr>
                <w:rFonts w:ascii="Garamond" w:hAnsi="Garamond"/>
                <w:b/>
                <w:sz w:val="22"/>
                <w:szCs w:val="22"/>
              </w:rPr>
              <w:t>№ пункта</w:t>
            </w:r>
          </w:p>
        </w:tc>
        <w:tc>
          <w:tcPr>
            <w:tcW w:w="6804" w:type="dxa"/>
          </w:tcPr>
          <w:p w14:paraId="651882AE" w14:textId="77777777" w:rsidR="008556CD" w:rsidRDefault="008556CD" w:rsidP="00972D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63130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785A46B4" w14:textId="77777777" w:rsidR="008556CD" w:rsidRPr="00963130" w:rsidRDefault="008556CD" w:rsidP="00972D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63130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</w:tcPr>
          <w:p w14:paraId="3A5768B8" w14:textId="77777777" w:rsidR="008556CD" w:rsidRDefault="008556CD" w:rsidP="00972DD3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63130">
              <w:rPr>
                <w:rFonts w:ascii="Garamond" w:hAnsi="Garamond"/>
                <w:b/>
                <w:sz w:val="22"/>
                <w:szCs w:val="22"/>
              </w:rPr>
              <w:t xml:space="preserve">Предлагаемая редакция </w:t>
            </w:r>
          </w:p>
          <w:p w14:paraId="4659221A" w14:textId="77777777" w:rsidR="008556CD" w:rsidRPr="00DE47FC" w:rsidRDefault="008556CD" w:rsidP="00972DD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E47F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8556CD" w14:paraId="2126638C" w14:textId="77777777" w:rsidTr="008556CD">
        <w:trPr>
          <w:trHeight w:val="1125"/>
        </w:trPr>
        <w:tc>
          <w:tcPr>
            <w:tcW w:w="988" w:type="dxa"/>
          </w:tcPr>
          <w:p w14:paraId="531E8864" w14:textId="77777777" w:rsidR="008556CD" w:rsidRPr="00B411A9" w:rsidRDefault="008556CD" w:rsidP="00972DD3">
            <w:pPr>
              <w:spacing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9.2 </w:t>
            </w:r>
          </w:p>
        </w:tc>
        <w:tc>
          <w:tcPr>
            <w:tcW w:w="6804" w:type="dxa"/>
          </w:tcPr>
          <w:p w14:paraId="556348BB" w14:textId="77777777" w:rsidR="008556CD" w:rsidRPr="008556CD" w:rsidRDefault="008556CD" w:rsidP="008556CD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  <w:p w14:paraId="5CEA170E" w14:textId="77777777" w:rsidR="008556CD" w:rsidRP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>реестр договоров купли-продажи (поставки) мощности новых атомных электростанций по форме, установленной приложением 24.7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платежа);</w:t>
            </w:r>
          </w:p>
          <w:p w14:paraId="1B836E39" w14:textId="77777777" w:rsid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 xml:space="preserve">реестр договоров купли-продажи (поставки) мощности новых гидроэлектростанций (в том числе гидроаккумулирующих электростанций) по форме, установленной приложением 24.8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</w:t>
            </w:r>
            <w:r w:rsidRPr="00B93004">
              <w:rPr>
                <w:rFonts w:ascii="Garamond" w:hAnsi="Garamond"/>
                <w:sz w:val="22"/>
                <w:szCs w:val="22"/>
                <w:lang w:eastAsia="en-US"/>
              </w:rPr>
              <w:t>платежа;</w:t>
            </w:r>
          </w:p>
          <w:p w14:paraId="1C283708" w14:textId="77777777" w:rsidR="008556CD" w:rsidRDefault="008556CD" w:rsidP="008556CD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DD3FBD5" w14:textId="77777777" w:rsidR="008556CD" w:rsidRDefault="008556CD" w:rsidP="008556CD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4B65CA17" w14:textId="77777777" w:rsidR="008556CD" w:rsidRPr="008556CD" w:rsidRDefault="008556CD" w:rsidP="008556CD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  <w:p w14:paraId="1B06B70A" w14:textId="77777777" w:rsid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>реестр ДПМ ВИЭ (заключенных в соответствии со стандартной формой приложения Д 6.1 к Договору о присоединении к торговой системе оптового рынка и в соответствии со стандартной формой приложения Д 6.1.2 к Договору о присоединении к торговой системе оптового рынка) по форме, установленной приложением 24.3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платежа; в отношении расчетного месяца m, в котором в отношении условных ГТП генерации впервые заключаются ДПМ ВИЭ по итогам проведенного отбора проектов ВИЭ, не позднее последнего рабочего дня месяца m);</w:t>
            </w:r>
          </w:p>
          <w:p w14:paraId="6BA8B693" w14:textId="77777777" w:rsidR="008556CD" w:rsidRPr="008C3D69" w:rsidRDefault="008556CD" w:rsidP="008C3D69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6945" w:type="dxa"/>
          </w:tcPr>
          <w:p w14:paraId="42710B3B" w14:textId="77777777" w:rsidR="008556CD" w:rsidRPr="008556CD" w:rsidRDefault="008556CD" w:rsidP="008556CD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…</w:t>
            </w:r>
          </w:p>
          <w:p w14:paraId="05C8AA95" w14:textId="77777777" w:rsidR="008556CD" w:rsidRP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>реестр договоров купли-продажи (поставки) мощности новых атомных электростанций по форме, установленной приложением 24.7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платежа);</w:t>
            </w:r>
          </w:p>
          <w:p w14:paraId="7E44C8ED" w14:textId="77777777" w:rsid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 xml:space="preserve">реестр договоров купли-продажи (поставки) мощности новых гидроэлектростанций (в том числе гидроаккумулирующих электростанций) по форме, установленной приложением 24.8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</w:t>
            </w:r>
            <w:r w:rsidRPr="00B93004">
              <w:rPr>
                <w:rFonts w:ascii="Garamond" w:hAnsi="Garamond"/>
                <w:sz w:val="22"/>
                <w:szCs w:val="22"/>
                <w:lang w:eastAsia="en-US"/>
              </w:rPr>
              <w:t>платежа</w:t>
            </w:r>
            <w:r w:rsidR="00361F80" w:rsidRPr="00B93004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B93004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FDD3225" w14:textId="533B7E60" w:rsidR="008556CD" w:rsidRP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реестр договоров купли-продажи (поставки) мощности новых объектов атомных электростанций с датой ввода в эксплуатацию </w:t>
            </w: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br/>
            </w: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>после 1 января 2025 года по форме, установленной приложением 24.1</w:t>
            </w:r>
            <w:r w:rsidR="00E72AA4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3</w:t>
            </w: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к настоящему Регламенту, не позднее 12 (двенадцатого) числа расчетного месяца (в отношении расчетного месяца </w:t>
            </w:r>
            <w:r w:rsidRPr="00A15B81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m</w:t>
            </w: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= январь не позднее 1 (одного) рабочего дня до даты первого авансового платежа</w:t>
            </w:r>
            <w:r w:rsidR="00361F80" w:rsidRPr="00361F80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8556C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;</w:t>
            </w:r>
          </w:p>
          <w:p w14:paraId="53D98DA2" w14:textId="77777777" w:rsidR="008556CD" w:rsidRDefault="008556CD" w:rsidP="008556CD">
            <w:pPr>
              <w:numPr>
                <w:ilvl w:val="0"/>
                <w:numId w:val="2"/>
              </w:numPr>
              <w:tabs>
                <w:tab w:val="left" w:pos="957"/>
              </w:tabs>
              <w:autoSpaceDE w:val="0"/>
              <w:autoSpaceDN w:val="0"/>
              <w:spacing w:before="120" w:after="120"/>
              <w:ind w:left="0" w:firstLine="601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556CD">
              <w:rPr>
                <w:rFonts w:ascii="Garamond" w:hAnsi="Garamond"/>
                <w:sz w:val="22"/>
                <w:szCs w:val="22"/>
                <w:lang w:eastAsia="en-US"/>
              </w:rPr>
              <w:t>реестр ДПМ ВИЭ (заключенных в соответствии со стандартной формой приложения Д 6.1 к Договору о присоединении к торговой системе оптового рынка и в соответствии со стандартной формой приложения Д 6.1.2 к Договору о присоединении к торговой системе оптового рынка) по форме, установленной приложением 24.3 к настоящему Регламенту, не позднее 12 (двенадцатого) числа расчетного месяца (в отношении расчетного месяца m = январь не позднее 1 (одного) рабочего дня до даты первого авансового платежа; в отношении расчетного месяца m, в котором в отношении условных ГТП генерации впервые заключаются ДПМ ВИЭ по итогам проведенного отбора проектов ВИЭ, не позднее последнего рабочего дня месяца m);</w:t>
            </w:r>
          </w:p>
          <w:p w14:paraId="1F191AD0" w14:textId="3417E5C5" w:rsidR="008556CD" w:rsidRPr="000B32B0" w:rsidRDefault="008556CD" w:rsidP="00B93004">
            <w:pPr>
              <w:tabs>
                <w:tab w:val="left" w:pos="957"/>
              </w:tabs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…</w:t>
            </w:r>
          </w:p>
        </w:tc>
      </w:tr>
    </w:tbl>
    <w:p w14:paraId="58C5BE5C" w14:textId="77777777" w:rsidR="008556CD" w:rsidRDefault="008556CD" w:rsidP="00007435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</w:p>
    <w:p w14:paraId="5D1C02E1" w14:textId="1DB32018" w:rsidR="007112CC" w:rsidRDefault="00C1769F" w:rsidP="00007435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Добавить приложение</w:t>
      </w:r>
    </w:p>
    <w:p w14:paraId="16A74A02" w14:textId="77777777" w:rsidR="007112CC" w:rsidRDefault="007112CC" w:rsidP="00007435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</w:p>
    <w:p w14:paraId="2ACEE128" w14:textId="2561BE61" w:rsidR="00C1769F" w:rsidRDefault="00C1769F" w:rsidP="0003268D">
      <w:pPr>
        <w:widowControl w:val="0"/>
        <w:jc w:val="right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Приложение 24.1</w:t>
      </w:r>
      <w:r w:rsidR="00E72AA4">
        <w:rPr>
          <w:rFonts w:ascii="Garamond" w:hAnsi="Garamond"/>
          <w:b/>
          <w:sz w:val="22"/>
          <w:szCs w:val="22"/>
        </w:rPr>
        <w:t>3</w:t>
      </w:r>
    </w:p>
    <w:p w14:paraId="5DA0785F" w14:textId="77777777" w:rsidR="0003268D" w:rsidRPr="0003268D" w:rsidRDefault="0003268D" w:rsidP="0003268D">
      <w:pPr>
        <w:widowControl w:val="0"/>
        <w:jc w:val="right"/>
        <w:rPr>
          <w:rFonts w:ascii="Garamond" w:hAnsi="Garamond"/>
          <w:b/>
          <w:sz w:val="22"/>
          <w:szCs w:val="22"/>
        </w:rPr>
      </w:pPr>
    </w:p>
    <w:p w14:paraId="7036C13B" w14:textId="77777777" w:rsidR="00C1769F" w:rsidRPr="00C1769F" w:rsidRDefault="00C1769F" w:rsidP="00C1769F">
      <w:pPr>
        <w:jc w:val="both"/>
        <w:rPr>
          <w:rFonts w:ascii="Garamond" w:hAnsi="Garamond"/>
          <w:b/>
          <w:sz w:val="22"/>
          <w:szCs w:val="20"/>
          <w:lang w:eastAsia="en-US"/>
        </w:rPr>
      </w:pPr>
      <w:r w:rsidRPr="00C1769F">
        <w:rPr>
          <w:rFonts w:ascii="Garamond" w:hAnsi="Garamond"/>
          <w:b/>
          <w:sz w:val="22"/>
          <w:szCs w:val="20"/>
          <w:lang w:eastAsia="en-US"/>
        </w:rPr>
        <w:t xml:space="preserve">Реестр договоров купли-продажи (поставки) мощности новых </w:t>
      </w:r>
      <w:r>
        <w:rPr>
          <w:rFonts w:ascii="Garamond" w:hAnsi="Garamond"/>
          <w:b/>
          <w:sz w:val="22"/>
          <w:szCs w:val="20"/>
          <w:lang w:eastAsia="en-US"/>
        </w:rPr>
        <w:t xml:space="preserve">объектов атомных электростанций с датой ввода в эксплуатацию </w:t>
      </w:r>
      <w:r>
        <w:rPr>
          <w:rFonts w:ascii="Garamond" w:hAnsi="Garamond"/>
          <w:b/>
          <w:sz w:val="22"/>
          <w:szCs w:val="20"/>
          <w:lang w:eastAsia="en-US"/>
        </w:rPr>
        <w:br/>
        <w:t>после 1 января 2025 года</w:t>
      </w:r>
      <w:r w:rsidRPr="00C1769F">
        <w:rPr>
          <w:rFonts w:ascii="Garamond" w:hAnsi="Garamond"/>
          <w:b/>
          <w:sz w:val="22"/>
          <w:szCs w:val="20"/>
          <w:lang w:eastAsia="en-US"/>
        </w:rPr>
        <w:t xml:space="preserve"> </w:t>
      </w:r>
    </w:p>
    <w:p w14:paraId="7F9FE3C6" w14:textId="77777777" w:rsidR="00C1769F" w:rsidRPr="00C1769F" w:rsidRDefault="00C1769F" w:rsidP="00C1769F">
      <w:pPr>
        <w:rPr>
          <w:rFonts w:ascii="Garamond" w:hAnsi="Garamond"/>
          <w:b/>
          <w:sz w:val="22"/>
          <w:szCs w:val="20"/>
          <w:lang w:eastAsia="en-US"/>
        </w:rPr>
      </w:pPr>
      <w:r w:rsidRPr="00C1769F">
        <w:rPr>
          <w:rFonts w:ascii="Garamond" w:hAnsi="Garamond"/>
          <w:sz w:val="22"/>
          <w:szCs w:val="20"/>
          <w:lang w:val="en-GB" w:eastAsia="en-US"/>
        </w:rPr>
        <w:t>по состоянию на __________________</w:t>
      </w:r>
    </w:p>
    <w:p w14:paraId="33F22023" w14:textId="77777777" w:rsidR="00C1769F" w:rsidRPr="00C1769F" w:rsidRDefault="00C1769F" w:rsidP="00C1769F">
      <w:pPr>
        <w:rPr>
          <w:rFonts w:ascii="Garamond" w:hAnsi="Garamond"/>
          <w:b/>
          <w:sz w:val="22"/>
          <w:szCs w:val="20"/>
          <w:lang w:eastAsia="en-US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16"/>
        <w:gridCol w:w="1815"/>
        <w:gridCol w:w="1815"/>
        <w:gridCol w:w="1832"/>
        <w:gridCol w:w="2466"/>
        <w:gridCol w:w="2097"/>
        <w:gridCol w:w="2699"/>
      </w:tblGrid>
      <w:tr w:rsidR="00C1769F" w:rsidRPr="00C1769F" w14:paraId="4FBA7809" w14:textId="77777777" w:rsidTr="00B91541">
        <w:trPr>
          <w:trHeight w:val="1238"/>
          <w:jc w:val="center"/>
        </w:trPr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7A645" w14:textId="77777777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№ п/п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4290D1" w14:textId="257FA3A6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Номер договора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A5D31" w14:textId="77777777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Дата заключения договора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9614A5" w14:textId="2CB5E78E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Краткое наименование участника ОРЭМ – продавца</w:t>
            </w:r>
          </w:p>
        </w:tc>
        <w:tc>
          <w:tcPr>
            <w:tcW w:w="8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A2AA86" w14:textId="77777777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Идентификационный код участника ОРЭМ – продавца</w:t>
            </w:r>
          </w:p>
        </w:tc>
        <w:tc>
          <w:tcPr>
            <w:tcW w:w="7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4B370" w14:textId="77777777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Краткое наименование участника ОРЭМ – покупателя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4CAF3" w14:textId="77777777" w:rsidR="00C1769F" w:rsidRPr="00C1769F" w:rsidRDefault="00C1769F" w:rsidP="00A15B81">
            <w:pPr>
              <w:jc w:val="center"/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  <w:r w:rsidRPr="00C1769F">
              <w:rPr>
                <w:rFonts w:ascii="Garamond" w:hAnsi="Garamond"/>
                <w:b/>
                <w:sz w:val="22"/>
                <w:szCs w:val="20"/>
                <w:lang w:eastAsia="en-US"/>
              </w:rPr>
              <w:t>Идентификационный код участника ОРЭМ – покупателя</w:t>
            </w:r>
          </w:p>
        </w:tc>
      </w:tr>
      <w:tr w:rsidR="00C1769F" w:rsidRPr="00C1769F" w14:paraId="03BAEF0D" w14:textId="77777777" w:rsidTr="00B91541">
        <w:trPr>
          <w:trHeight w:val="791"/>
          <w:jc w:val="center"/>
        </w:trPr>
        <w:tc>
          <w:tcPr>
            <w:tcW w:w="6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CE1C" w14:textId="77777777" w:rsidR="00C1769F" w:rsidRPr="00C1769F" w:rsidRDefault="00C1769F" w:rsidP="00C1769F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D4AC" w14:textId="77777777" w:rsidR="00C1769F" w:rsidRPr="00C1769F" w:rsidRDefault="00C1769F" w:rsidP="00C1769F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1B5C9" w14:textId="77777777" w:rsidR="00C1769F" w:rsidRPr="00C1769F" w:rsidRDefault="00C1769F" w:rsidP="00B91541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63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97B1" w14:textId="77777777" w:rsidR="00C1769F" w:rsidRPr="00C1769F" w:rsidRDefault="00C1769F" w:rsidP="00B91541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84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33991" w14:textId="77777777" w:rsidR="00C1769F" w:rsidRPr="00C1769F" w:rsidRDefault="00C1769F" w:rsidP="00B91541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72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44878" w14:textId="77777777" w:rsidR="00C1769F" w:rsidRPr="00C1769F" w:rsidRDefault="00C1769F" w:rsidP="00B91541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  <w:tc>
          <w:tcPr>
            <w:tcW w:w="92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CE06F" w14:textId="77777777" w:rsidR="00C1769F" w:rsidRPr="00C1769F" w:rsidRDefault="00C1769F" w:rsidP="00B91541">
            <w:pPr>
              <w:rPr>
                <w:rFonts w:ascii="Garamond" w:hAnsi="Garamond"/>
                <w:b/>
                <w:sz w:val="22"/>
                <w:szCs w:val="20"/>
                <w:lang w:eastAsia="en-US"/>
              </w:rPr>
            </w:pPr>
          </w:p>
        </w:tc>
      </w:tr>
    </w:tbl>
    <w:p w14:paraId="35716857" w14:textId="77777777" w:rsidR="0003268D" w:rsidRDefault="0003268D">
      <w:pPr>
        <w:spacing w:after="160" w:line="259" w:lineRule="auto"/>
        <w:rPr>
          <w:rFonts w:ascii="Garamond" w:hAnsi="Garamond"/>
          <w:b/>
          <w:bCs/>
          <w:sz w:val="26"/>
          <w:szCs w:val="26"/>
        </w:rPr>
      </w:pPr>
    </w:p>
    <w:p w14:paraId="5ABCA84C" w14:textId="77777777" w:rsidR="00007435" w:rsidRPr="00304F8B" w:rsidRDefault="00007435" w:rsidP="00007435">
      <w:pPr>
        <w:suppressAutoHyphens/>
        <w:ind w:right="-305"/>
        <w:rPr>
          <w:rFonts w:ascii="Garamond" w:hAnsi="Garamond"/>
          <w:b/>
          <w:bCs/>
          <w:sz w:val="26"/>
          <w:szCs w:val="26"/>
        </w:rPr>
      </w:pPr>
      <w:r w:rsidRPr="00304F8B">
        <w:rPr>
          <w:rFonts w:ascii="Garamond" w:hAnsi="Garamond"/>
          <w:b/>
          <w:bCs/>
          <w:sz w:val="26"/>
          <w:szCs w:val="26"/>
        </w:rPr>
        <w:lastRenderedPageBreak/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12914B85" w14:textId="77777777" w:rsidR="00D879BA" w:rsidRDefault="00D879BA"/>
    <w:p w14:paraId="6B0AF3F9" w14:textId="77777777" w:rsidR="00007435" w:rsidRDefault="00007435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Добавить</w:t>
      </w:r>
      <w:r w:rsidR="00EF62CA">
        <w:rPr>
          <w:rFonts w:ascii="Garamond" w:hAnsi="Garamond"/>
          <w:b/>
          <w:bCs/>
        </w:rPr>
        <w:t xml:space="preserve"> строк</w:t>
      </w:r>
      <w:r w:rsidR="00706DD3">
        <w:rPr>
          <w:rFonts w:ascii="Garamond" w:hAnsi="Garamond"/>
          <w:b/>
          <w:bCs/>
        </w:rPr>
        <w:t>и</w:t>
      </w:r>
      <w:r w:rsidRPr="003407CF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в приложение</w:t>
      </w:r>
      <w:r w:rsidRPr="003407CF">
        <w:rPr>
          <w:rFonts w:ascii="Garamond" w:hAnsi="Garamond"/>
          <w:b/>
          <w:bCs/>
        </w:rPr>
        <w:t xml:space="preserve"> 2 к Правилам ЭДО СЭД КО:</w:t>
      </w:r>
    </w:p>
    <w:p w14:paraId="1E3E7C50" w14:textId="77777777" w:rsidR="00007435" w:rsidRDefault="00007435">
      <w:pPr>
        <w:rPr>
          <w:rFonts w:ascii="Garamond" w:hAnsi="Garamond"/>
          <w:b/>
          <w:bCs/>
        </w:rPr>
      </w:pPr>
    </w:p>
    <w:tbl>
      <w:tblPr>
        <w:tblW w:w="1492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2551"/>
        <w:gridCol w:w="1134"/>
        <w:gridCol w:w="755"/>
        <w:gridCol w:w="712"/>
        <w:gridCol w:w="709"/>
        <w:gridCol w:w="1085"/>
        <w:gridCol w:w="993"/>
        <w:gridCol w:w="725"/>
        <w:gridCol w:w="1543"/>
        <w:gridCol w:w="1418"/>
        <w:gridCol w:w="1276"/>
        <w:gridCol w:w="897"/>
      </w:tblGrid>
      <w:tr w:rsidR="00364CA3" w:rsidRPr="003407CF" w14:paraId="2FAEC13A" w14:textId="77777777" w:rsidTr="00364CA3">
        <w:trPr>
          <w:trHeight w:val="808"/>
          <w:jc w:val="center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3CF6B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92B38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BB3AC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8AD65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0C25A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CB530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FB8A4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B7359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4FC45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E9BDC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6C85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3639BD53" w14:textId="77777777" w:rsidR="00364CA3" w:rsidRDefault="00364CA3" w:rsidP="00C205BE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20E295" w14:textId="77777777" w:rsidR="00364CA3" w:rsidRDefault="00364CA3" w:rsidP="00C205BE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A14844" w14:textId="77777777" w:rsidR="00364CA3" w:rsidRDefault="00364CA3" w:rsidP="00C205BE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</w:t>
            </w:r>
            <w:r w:rsidRPr="00C205BE">
              <w:rPr>
                <w:rFonts w:ascii="Arial" w:hAnsi="Arial" w:cs="Arial"/>
                <w:color w:val="000000"/>
                <w:sz w:val="18"/>
                <w:szCs w:val="18"/>
              </w:rPr>
              <w:t>дрес электронной почты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14:paraId="0E5E4640" w14:textId="77777777" w:rsidR="00364CA3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B9CE28" w14:textId="77777777" w:rsidR="00364CA3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26A441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457835A4" w14:textId="77777777" w:rsidR="00364CA3" w:rsidRPr="003407CF" w:rsidRDefault="00364CA3" w:rsidP="00BA2F26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</w:tr>
      <w:tr w:rsidR="00AD2EB4" w:rsidRPr="003407CF" w14:paraId="28373D33" w14:textId="77777777" w:rsidTr="00364CA3">
        <w:trPr>
          <w:trHeight w:val="399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79015" w14:textId="02740DC3" w:rsidR="00AD2EB4" w:rsidRPr="00007435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EF62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DPMGA_PART_DPMA2_REESTR_DOG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F5072" w14:textId="77777777" w:rsidR="00AD2EB4" w:rsidRPr="00C10719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Реестр договоров купли-продажи (поставки) мощности новых объектов атомных электростанций с датой ввода в эксплуатацию после 1 января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DDE96" w14:textId="456C26C4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2CA">
              <w:rPr>
                <w:rFonts w:ascii="Arial" w:hAnsi="Arial" w:cs="Arial"/>
                <w:color w:val="000000"/>
                <w:sz w:val="18"/>
                <w:szCs w:val="18"/>
              </w:rPr>
              <w:t xml:space="preserve">Регламент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№ 16, раздел 9 и приложение </w:t>
            </w:r>
            <w:r w:rsidRPr="0003268D">
              <w:rPr>
                <w:rFonts w:ascii="Arial" w:hAnsi="Arial" w:cs="Arial"/>
                <w:color w:val="000000"/>
                <w:sz w:val="18"/>
                <w:szCs w:val="18"/>
              </w:rPr>
              <w:t>24.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EAAB" w14:textId="77777777" w:rsidR="00AD2EB4" w:rsidRPr="00C10719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xlsx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9B94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6776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60CE2" w14:textId="441D41EB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сайт,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криптораздел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0CF9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3823F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8AA44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2CA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022" w14:textId="77777777" w:rsidR="00AD2EB4" w:rsidRPr="00EF62CA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018D2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62CA">
              <w:rPr>
                <w:rFonts w:ascii="Arial" w:hAnsi="Arial" w:cs="Arial"/>
                <w:color w:val="000000"/>
                <w:sz w:val="18"/>
                <w:szCs w:val="18"/>
              </w:rPr>
              <w:t>3 года с даты прекращения договора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FC7D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D2EB4" w:rsidRPr="003407CF" w14:paraId="3FFA775F" w14:textId="77777777" w:rsidTr="00364CA3">
        <w:trPr>
          <w:trHeight w:val="399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395AE" w14:textId="0230BDBA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8429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DPMGA_PART_ DPMA2_DEL_NOTICE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23157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751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об одностороннем отказе от Договора </w:t>
            </w:r>
            <w:r w:rsidRPr="00BA6B01">
              <w:rPr>
                <w:rFonts w:ascii="Arial" w:hAnsi="Arial" w:cs="Arial"/>
                <w:color w:val="000000"/>
                <w:sz w:val="18"/>
                <w:szCs w:val="18"/>
              </w:rPr>
              <w:t>купли-продажи (поставки) мощности новых объектов атомных электростанций с датой ввода в эксплуатацию после 1 января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BBD7B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14.</w:t>
            </w:r>
            <w:r w:rsidRPr="00DB06A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DB06A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BA6B01">
              <w:rPr>
                <w:rFonts w:ascii="Arial" w:hAnsi="Arial" w:cs="Arial"/>
                <w:color w:val="000000"/>
                <w:sz w:val="18"/>
                <w:szCs w:val="18"/>
              </w:rPr>
              <w:t>п. 10.2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10096" w14:textId="77777777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B06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docx</w:t>
            </w:r>
          </w:p>
          <w:p w14:paraId="6B50395B" w14:textId="77777777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411B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F9C1F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54016" w14:textId="77777777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06AE">
              <w:rPr>
                <w:rFonts w:ascii="Arial" w:hAnsi="Arial" w:cs="Arial"/>
                <w:color w:val="000000"/>
                <w:sz w:val="18"/>
                <w:szCs w:val="18"/>
              </w:rPr>
              <w:t>сайт, криптораздел участника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831E8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67AD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1BE1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751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21F4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068E7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48E6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D2EB4" w:rsidRPr="003407CF" w14:paraId="6C44E3A2" w14:textId="77777777" w:rsidTr="00364CA3">
        <w:trPr>
          <w:trHeight w:val="399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24CDC" w14:textId="347CD4C5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8429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DPMGA_SR_DPMA2_DEL_NOTICE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B4320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6910">
              <w:rPr>
                <w:rFonts w:ascii="Arial" w:hAnsi="Arial" w:cs="Arial"/>
                <w:color w:val="000000"/>
                <w:sz w:val="18"/>
                <w:szCs w:val="18"/>
              </w:rPr>
              <w:t xml:space="preserve">Уведомление об одностороннем отказе от Договора </w:t>
            </w:r>
            <w:r w:rsidRPr="00BA6B01">
              <w:rPr>
                <w:rFonts w:ascii="Arial" w:hAnsi="Arial" w:cs="Arial"/>
                <w:color w:val="000000"/>
                <w:sz w:val="18"/>
                <w:szCs w:val="18"/>
              </w:rPr>
              <w:t>купли-продажи (поставки) мощности новых объектов атомных электростанций с датой ввода в эксплуатацию после 1 января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B0D19" w14:textId="77777777" w:rsidR="00AD2EB4" w:rsidRPr="00BA6B01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Приложение № Д 14</w:t>
            </w:r>
            <w:r w:rsidRPr="00DB06AE">
              <w:rPr>
                <w:rFonts w:ascii="Arial" w:hAnsi="Arial" w:cs="Arial"/>
                <w:color w:val="000000"/>
                <w:sz w:val="18"/>
                <w:szCs w:val="18"/>
              </w:rPr>
              <w:t>.4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BA6B01">
              <w:rPr>
                <w:rFonts w:ascii="Arial" w:hAnsi="Arial" w:cs="Arial"/>
                <w:color w:val="000000"/>
                <w:sz w:val="18"/>
                <w:szCs w:val="18"/>
              </w:rPr>
              <w:t>п. 10.2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25631" w14:textId="77777777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B06A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doc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1750A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3AEF1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Совет рынка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B10C4" w14:textId="77777777" w:rsidR="00AD2EB4" w:rsidRPr="00DB06AE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B06AE">
              <w:rPr>
                <w:rFonts w:ascii="Arial" w:hAnsi="Arial" w:cs="Arial"/>
                <w:color w:val="000000"/>
                <w:sz w:val="18"/>
                <w:szCs w:val="18"/>
              </w:rPr>
              <w:t>электронная почта (ASPMailer)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F1867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108B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F7845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6751">
              <w:rPr>
                <w:rFonts w:ascii="Arial" w:hAnsi="Arial" w:cs="Arial"/>
                <w:color w:val="000000"/>
                <w:sz w:val="18"/>
                <w:szCs w:val="18"/>
              </w:rPr>
              <w:t>1.3.6.1.4.1.18545.1.2.1.7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B41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99DD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407CF"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6051" w14:textId="77777777" w:rsidR="00AD2EB4" w:rsidRPr="003407CF" w:rsidRDefault="00AD2EB4" w:rsidP="00AD2EB4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9DDA062" w14:textId="77777777" w:rsidR="00007435" w:rsidRPr="008556CD" w:rsidRDefault="00007435"/>
    <w:sectPr w:rsidR="00007435" w:rsidRPr="008556CD" w:rsidSect="00B9300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96152"/>
    <w:multiLevelType w:val="multilevel"/>
    <w:tmpl w:val="914A5D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6C1AC9"/>
    <w:multiLevelType w:val="hybridMultilevel"/>
    <w:tmpl w:val="9B86F666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8071285">
    <w:abstractNumId w:val="0"/>
  </w:num>
  <w:num w:numId="2" w16cid:durableId="773019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435"/>
    <w:rsid w:val="00007435"/>
    <w:rsid w:val="000301E8"/>
    <w:rsid w:val="0003268D"/>
    <w:rsid w:val="00180D76"/>
    <w:rsid w:val="002A4A45"/>
    <w:rsid w:val="00333DA2"/>
    <w:rsid w:val="00361F80"/>
    <w:rsid w:val="00364CA3"/>
    <w:rsid w:val="00706DD3"/>
    <w:rsid w:val="007112CC"/>
    <w:rsid w:val="007E763F"/>
    <w:rsid w:val="008556CD"/>
    <w:rsid w:val="008C3D69"/>
    <w:rsid w:val="00A15B81"/>
    <w:rsid w:val="00AD2EB4"/>
    <w:rsid w:val="00B93004"/>
    <w:rsid w:val="00C10719"/>
    <w:rsid w:val="00C1769F"/>
    <w:rsid w:val="00C205BE"/>
    <w:rsid w:val="00C848FD"/>
    <w:rsid w:val="00D879BA"/>
    <w:rsid w:val="00DB06AE"/>
    <w:rsid w:val="00DD1D5A"/>
    <w:rsid w:val="00E6175E"/>
    <w:rsid w:val="00E72AA4"/>
    <w:rsid w:val="00E86511"/>
    <w:rsid w:val="00EA2E55"/>
    <w:rsid w:val="00EF1131"/>
    <w:rsid w:val="00EF62CA"/>
    <w:rsid w:val="00F8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3B79"/>
  <w15:chartTrackingRefBased/>
  <w15:docId w15:val="{FF6575DE-3A02-4C8D-A613-AA1EB9A4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5"/>
    <w:uiPriority w:val="99"/>
    <w:qFormat/>
    <w:locked/>
    <w:rsid w:val="008556CD"/>
    <w:rPr>
      <w:rFonts w:ascii="Garamond" w:eastAsia="Times New Roman" w:hAnsi="Garamond" w:cs="Times New Roman"/>
      <w:szCs w:val="20"/>
      <w:lang w:val="en-GB"/>
    </w:rPr>
  </w:style>
  <w:style w:type="paragraph" w:styleId="a5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4"/>
    <w:uiPriority w:val="99"/>
    <w:qFormat/>
    <w:rsid w:val="008556CD"/>
    <w:pPr>
      <w:overflowPunct w:val="0"/>
      <w:autoSpaceDE w:val="0"/>
      <w:autoSpaceDN w:val="0"/>
      <w:adjustRightInd w:val="0"/>
      <w:spacing w:before="180" w:after="60"/>
      <w:ind w:left="720"/>
      <w:contextualSpacing/>
    </w:pPr>
    <w:rPr>
      <w:rFonts w:ascii="Garamond" w:hAnsi="Garamond"/>
      <w:sz w:val="22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361F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1F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ADCBE-F8DD-4CA4-A814-807DFCAA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995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Кужельная Анна Николаевна</dc:creator>
  <cp:keywords/>
  <dc:description/>
  <cp:lastModifiedBy>Салмина Екатерина Михайловна</cp:lastModifiedBy>
  <cp:revision>14</cp:revision>
  <dcterms:created xsi:type="dcterms:W3CDTF">2024-12-16T06:51:00Z</dcterms:created>
  <dcterms:modified xsi:type="dcterms:W3CDTF">2024-12-20T11:51:00Z</dcterms:modified>
</cp:coreProperties>
</file>