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06F02" w14:textId="77777777" w:rsidR="00D01E8B" w:rsidRPr="00040D5D" w:rsidRDefault="00D01E8B" w:rsidP="00D01E8B">
      <w:pPr>
        <w:jc w:val="left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E532CE">
        <w:rPr>
          <w:b/>
          <w:sz w:val="28"/>
          <w:szCs w:val="28"/>
        </w:rPr>
        <w:t>.4.</w:t>
      </w:r>
      <w:r w:rsidRPr="00040D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Изменения, связанные</w:t>
      </w:r>
      <w:r w:rsidRPr="00887CB2">
        <w:rPr>
          <w:b/>
          <w:sz w:val="28"/>
          <w:szCs w:val="28"/>
        </w:rPr>
        <w:t xml:space="preserve"> с особенностями торговли электрической энергией при присоединении неценовой зон</w:t>
      </w:r>
      <w:r>
        <w:rPr>
          <w:b/>
          <w:sz w:val="28"/>
          <w:szCs w:val="28"/>
        </w:rPr>
        <w:t>ы</w:t>
      </w:r>
      <w:r w:rsidRPr="00887CB2">
        <w:rPr>
          <w:b/>
          <w:sz w:val="28"/>
          <w:szCs w:val="28"/>
        </w:rPr>
        <w:t xml:space="preserve"> Дальнего Востока ко</w:t>
      </w:r>
      <w:r>
        <w:rPr>
          <w:b/>
          <w:sz w:val="28"/>
          <w:szCs w:val="28"/>
        </w:rPr>
        <w:t xml:space="preserve"> второй</w:t>
      </w:r>
      <w:r w:rsidRPr="00887CB2">
        <w:rPr>
          <w:b/>
          <w:sz w:val="28"/>
          <w:szCs w:val="28"/>
        </w:rPr>
        <w:t xml:space="preserve"> ценовой зоне оптового рынка</w:t>
      </w:r>
    </w:p>
    <w:p w14:paraId="5B210FE5" w14:textId="77777777" w:rsidR="00870179" w:rsidRPr="00040D5D" w:rsidRDefault="00870179" w:rsidP="00A1242B">
      <w:pPr>
        <w:rPr>
          <w:b/>
          <w:sz w:val="28"/>
          <w:szCs w:val="28"/>
        </w:rPr>
      </w:pPr>
    </w:p>
    <w:p w14:paraId="68567603" w14:textId="77777777" w:rsidR="00D01E8B" w:rsidRPr="0049084E" w:rsidRDefault="00D01E8B" w:rsidP="00D01E8B">
      <w:pPr>
        <w:jc w:val="right"/>
        <w:rPr>
          <w:b/>
          <w:sz w:val="28"/>
          <w:szCs w:val="28"/>
        </w:rPr>
      </w:pPr>
      <w:r w:rsidRPr="00040D5D"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>1.4.1</w:t>
      </w:r>
    </w:p>
    <w:p w14:paraId="22919F75" w14:textId="77777777" w:rsidR="00870179" w:rsidRPr="00040D5D" w:rsidRDefault="00870179" w:rsidP="00A1242B">
      <w:pPr>
        <w:jc w:val="right"/>
        <w:rPr>
          <w:rFonts w:cs="Tahoma"/>
          <w:b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127"/>
      </w:tblGrid>
      <w:tr w:rsidR="00870179" w:rsidRPr="00040D5D" w14:paraId="52D59C5D" w14:textId="77777777">
        <w:trPr>
          <w:trHeight w:val="350"/>
        </w:trPr>
        <w:tc>
          <w:tcPr>
            <w:tcW w:w="1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2D2A" w14:textId="77777777" w:rsidR="009B25C8" w:rsidRPr="009B25C8" w:rsidRDefault="009B25C8" w:rsidP="009B25C8">
            <w:pPr>
              <w:widowControl w:val="0"/>
              <w:snapToGrid w:val="0"/>
              <w:spacing w:line="256" w:lineRule="auto"/>
              <w:rPr>
                <w:sz w:val="24"/>
                <w:lang w:eastAsia="en-US"/>
              </w:rPr>
            </w:pPr>
            <w:r w:rsidRPr="009B25C8">
              <w:rPr>
                <w:b/>
                <w:sz w:val="24"/>
                <w:lang w:eastAsia="en-US"/>
              </w:rPr>
              <w:t>Инициатор:</w:t>
            </w:r>
            <w:r w:rsidRPr="009B25C8">
              <w:rPr>
                <w:sz w:val="24"/>
                <w:lang w:eastAsia="en-US"/>
              </w:rPr>
              <w:t xml:space="preserve"> Ассоциация «НП Совет рынка».</w:t>
            </w:r>
          </w:p>
          <w:p w14:paraId="3425617A" w14:textId="77777777" w:rsidR="009B25C8" w:rsidRPr="009B25C8" w:rsidRDefault="009B25C8" w:rsidP="009B25C8">
            <w:pPr>
              <w:pStyle w:val="ConsPlusNormal"/>
              <w:spacing w:line="256" w:lineRule="auto"/>
              <w:ind w:firstLine="0"/>
              <w:jc w:val="both"/>
              <w:rPr>
                <w:rFonts w:ascii="Garamond" w:hAnsi="Garamond"/>
                <w:sz w:val="24"/>
                <w:szCs w:val="24"/>
                <w:lang w:eastAsia="en-US"/>
              </w:rPr>
            </w:pPr>
            <w:r w:rsidRPr="009B25C8">
              <w:rPr>
                <w:rFonts w:ascii="Garamond" w:hAnsi="Garamond"/>
                <w:b/>
                <w:sz w:val="24"/>
                <w:szCs w:val="24"/>
                <w:lang w:eastAsia="en-US"/>
              </w:rPr>
              <w:t xml:space="preserve">Обоснование: </w:t>
            </w:r>
            <w:r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>определение особенностей функционирования механизмов РСВ на отдельных территориях ценовых зон, ранее относившихся к неценовым зонам.</w:t>
            </w:r>
          </w:p>
          <w:p w14:paraId="01CDE4F8" w14:textId="19194829" w:rsidR="00870179" w:rsidRPr="00B65613" w:rsidRDefault="009B25C8" w:rsidP="009B25C8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9B25C8">
              <w:rPr>
                <w:rFonts w:ascii="Garamond" w:hAnsi="Garamond"/>
                <w:b/>
                <w:sz w:val="24"/>
                <w:szCs w:val="24"/>
                <w:lang w:eastAsia="en-US"/>
              </w:rPr>
              <w:t>Дата вступления в силу:</w:t>
            </w:r>
            <w:r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 с даты вступления в силу постановления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рынка», но не ранее 1 января 2025 года, и действуют </w:t>
            </w:r>
            <w:r w:rsidRPr="009B25C8">
              <w:rPr>
                <w:rFonts w:ascii="Garamond" w:eastAsia="Batang" w:hAnsi="Garamond"/>
                <w:bCs/>
                <w:sz w:val="24"/>
                <w:szCs w:val="24"/>
                <w:lang w:eastAsia="ko-KR"/>
              </w:rPr>
              <w:t>по 31 января 2025 года (включительно)</w:t>
            </w:r>
            <w:r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. </w:t>
            </w:r>
            <w:r w:rsidRPr="009B25C8"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>Действия сторон Договора о присоединении к торговой системе оптового рынка в отношении операционных суток, начиная с даты вступления в силу настоящих изменений, осуществляются в соответствии с настоящими изменениями.</w:t>
            </w:r>
          </w:p>
        </w:tc>
      </w:tr>
    </w:tbl>
    <w:p w14:paraId="1CA97F0B" w14:textId="37B6752F" w:rsidR="00FF5DD0" w:rsidRDefault="00FF5DD0" w:rsidP="00A1242B">
      <w:pPr>
        <w:pStyle w:val="af8"/>
        <w:spacing w:after="0" w:line="240" w:lineRule="auto"/>
      </w:pPr>
    </w:p>
    <w:p w14:paraId="21E3BBE4" w14:textId="77777777" w:rsidR="00274C8D" w:rsidRDefault="00274C8D" w:rsidP="00274C8D">
      <w:pPr>
        <w:pStyle w:val="ac"/>
        <w:widowControl w:val="0"/>
        <w:spacing w:before="0"/>
        <w:jc w:val="left"/>
        <w:rPr>
          <w:rFonts w:cs="Garamond"/>
          <w:b w:val="0"/>
          <w:bCs w:val="0"/>
          <w:sz w:val="26"/>
          <w:szCs w:val="26"/>
        </w:rPr>
      </w:pPr>
      <w:r>
        <w:rPr>
          <w:rFonts w:cs="Garamond"/>
          <w:sz w:val="26"/>
          <w:szCs w:val="26"/>
        </w:rPr>
        <w:t>Предложения по изменениям и дополнениям в РЕГЛАМЕНТ ПОДАЧИ ЦЕНОВЫХ ЗАЯВОК УЧАСТНИКАМИ ОПТОВОГО РЫНКА (Приложение № 5 к Договору о присоединении к торговой системе оптового рынка)</w:t>
      </w:r>
    </w:p>
    <w:p w14:paraId="38ABD300" w14:textId="77777777" w:rsidR="00274C8D" w:rsidRDefault="00274C8D" w:rsidP="00274C8D">
      <w:pPr>
        <w:pStyle w:val="ac"/>
        <w:widowControl w:val="0"/>
        <w:spacing w:before="0"/>
        <w:jc w:val="both"/>
        <w:rPr>
          <w:rFonts w:cs="Garamond"/>
          <w:sz w:val="22"/>
          <w:szCs w:val="22"/>
        </w:rPr>
      </w:pPr>
    </w:p>
    <w:tbl>
      <w:tblPr>
        <w:tblStyle w:val="afffa"/>
        <w:tblW w:w="15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4"/>
        <w:gridCol w:w="6924"/>
        <w:gridCol w:w="7201"/>
      </w:tblGrid>
      <w:tr w:rsidR="00274C8D" w:rsidRPr="003C2BB7" w14:paraId="2718809A" w14:textId="77777777" w:rsidTr="00E13B2E">
        <w:trPr>
          <w:tblHeader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712E" w14:textId="77777777" w:rsidR="00274C8D" w:rsidRPr="003C2BB7" w:rsidRDefault="00274C8D" w:rsidP="00E13B2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C2BB7">
              <w:rPr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C4CF" w14:textId="77777777" w:rsidR="00274C8D" w:rsidRPr="003C2BB7" w:rsidRDefault="00274C8D" w:rsidP="00E13B2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C2BB7">
              <w:rPr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03DEFD8A" w14:textId="77777777" w:rsidR="00274C8D" w:rsidRPr="003C2BB7" w:rsidRDefault="00274C8D" w:rsidP="00E13B2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C2BB7">
              <w:rPr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3D6C" w14:textId="77777777" w:rsidR="00274C8D" w:rsidRPr="003C2BB7" w:rsidRDefault="00274C8D" w:rsidP="00E13B2E">
            <w:pPr>
              <w:widowControl w:val="0"/>
              <w:ind w:firstLine="33"/>
              <w:jc w:val="center"/>
              <w:rPr>
                <w:b/>
                <w:bCs/>
                <w:sz w:val="22"/>
                <w:szCs w:val="22"/>
              </w:rPr>
            </w:pPr>
            <w:r w:rsidRPr="003C2BB7">
              <w:rPr>
                <w:b/>
                <w:bCs/>
                <w:sz w:val="22"/>
                <w:szCs w:val="22"/>
              </w:rPr>
              <w:t>Предлагаемая редакция</w:t>
            </w:r>
          </w:p>
          <w:p w14:paraId="568E2B1B" w14:textId="77777777" w:rsidR="00274C8D" w:rsidRPr="003C2BB7" w:rsidRDefault="00274C8D" w:rsidP="00E13B2E">
            <w:pPr>
              <w:widowControl w:val="0"/>
              <w:ind w:firstLine="33"/>
              <w:jc w:val="center"/>
              <w:rPr>
                <w:bCs/>
                <w:sz w:val="22"/>
                <w:szCs w:val="22"/>
              </w:rPr>
            </w:pPr>
            <w:r w:rsidRPr="003C2BB7">
              <w:rPr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274C8D" w:rsidRPr="003C2BB7" w14:paraId="7A8CD62A" w14:textId="77777777" w:rsidTr="00E13B2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6CF5" w14:textId="77777777" w:rsidR="00274C8D" w:rsidRPr="003C2BB7" w:rsidRDefault="00274C8D" w:rsidP="00E13B2E">
            <w:pPr>
              <w:jc w:val="center"/>
              <w:rPr>
                <w:b/>
                <w:bCs/>
                <w:sz w:val="22"/>
                <w:szCs w:val="22"/>
              </w:rPr>
            </w:pPr>
            <w:r w:rsidRPr="003C2BB7">
              <w:rPr>
                <w:b/>
                <w:bCs/>
                <w:sz w:val="22"/>
                <w:szCs w:val="22"/>
              </w:rPr>
              <w:t>9.4.5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EB1E" w14:textId="77777777" w:rsidR="00274C8D" w:rsidRPr="003C2BB7" w:rsidRDefault="00274C8D" w:rsidP="00E13B2E">
            <w:pPr>
              <w:pStyle w:val="subsubclauseindent"/>
              <w:spacing w:before="60" w:after="60"/>
              <w:ind w:left="0"/>
              <w:rPr>
                <w:b/>
                <w:sz w:val="22"/>
                <w:szCs w:val="22"/>
              </w:rPr>
            </w:pPr>
            <w:r w:rsidRPr="003C2BB7">
              <w:rPr>
                <w:sz w:val="22"/>
                <w:szCs w:val="22"/>
              </w:rPr>
              <w:t xml:space="preserve">КО формирует реестр ценовых заявок ВСВГО, куда включает все принятые и сформированные </w:t>
            </w:r>
            <w:r w:rsidRPr="003C2BB7">
              <w:rPr>
                <w:color w:val="000000"/>
                <w:sz w:val="22"/>
                <w:szCs w:val="22"/>
              </w:rPr>
              <w:t xml:space="preserve">(с учетом модификаций) </w:t>
            </w:r>
            <w:r w:rsidRPr="003C2BB7">
              <w:rPr>
                <w:sz w:val="22"/>
                <w:szCs w:val="22"/>
              </w:rPr>
              <w:t>согласно пп. 9.2–</w:t>
            </w:r>
            <w:r w:rsidRPr="003C2BB7">
              <w:rPr>
                <w:sz w:val="22"/>
                <w:szCs w:val="22"/>
                <w:highlight w:val="yellow"/>
              </w:rPr>
              <w:t>9.6</w:t>
            </w:r>
            <w:r w:rsidRPr="003C2BB7">
              <w:rPr>
                <w:sz w:val="22"/>
                <w:szCs w:val="22"/>
              </w:rPr>
              <w:t xml:space="preserve"> ценовые заявки ВСВГО. В случае если участником на операционные сутки </w:t>
            </w:r>
            <w:r w:rsidRPr="003C2BB7">
              <w:rPr>
                <w:i/>
                <w:sz w:val="22"/>
                <w:szCs w:val="22"/>
                <w:lang w:val="en-US"/>
              </w:rPr>
              <w:t>X</w:t>
            </w:r>
            <w:r w:rsidRPr="003C2BB7">
              <w:rPr>
                <w:sz w:val="22"/>
                <w:szCs w:val="22"/>
              </w:rPr>
              <w:t>+2 в отношении одной ГТП Генерации подано несколько заявок ВСВГО, то в реестр включается информация только о последней по времени поступления ценовой заявки ВСВГО, удовлетворяющей требованиям данного раздела.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97F8" w14:textId="77777777" w:rsidR="00274C8D" w:rsidRPr="003C2BB7" w:rsidRDefault="00274C8D" w:rsidP="00E13B2E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3C2BB7">
              <w:rPr>
                <w:sz w:val="22"/>
                <w:szCs w:val="22"/>
              </w:rPr>
              <w:t xml:space="preserve">КО формирует реестр ценовых заявок ВСВГО, куда включает все принятые и сформированные </w:t>
            </w:r>
            <w:r w:rsidRPr="003C2BB7">
              <w:rPr>
                <w:color w:val="000000"/>
                <w:sz w:val="22"/>
                <w:szCs w:val="22"/>
              </w:rPr>
              <w:t xml:space="preserve">(с учетом модификаций) </w:t>
            </w:r>
            <w:r w:rsidRPr="003C2BB7">
              <w:rPr>
                <w:sz w:val="22"/>
                <w:szCs w:val="22"/>
              </w:rPr>
              <w:t>согласно пп. 9.2–</w:t>
            </w:r>
            <w:r w:rsidRPr="003C2BB7">
              <w:rPr>
                <w:sz w:val="22"/>
                <w:szCs w:val="22"/>
                <w:highlight w:val="yellow"/>
              </w:rPr>
              <w:t>9.7</w:t>
            </w:r>
            <w:r w:rsidRPr="003C2BB7">
              <w:rPr>
                <w:sz w:val="22"/>
                <w:szCs w:val="22"/>
              </w:rPr>
              <w:t xml:space="preserve"> ценовые заявки ВСВГО. В случае если участником на операционные сутки </w:t>
            </w:r>
            <w:r w:rsidRPr="003C2BB7">
              <w:rPr>
                <w:i/>
                <w:sz w:val="22"/>
                <w:szCs w:val="22"/>
                <w:lang w:val="en-US"/>
              </w:rPr>
              <w:t>X</w:t>
            </w:r>
            <w:r w:rsidRPr="003C2BB7">
              <w:rPr>
                <w:sz w:val="22"/>
                <w:szCs w:val="22"/>
              </w:rPr>
              <w:t>+2 в отношении одной ГТП Генерации подано несколько заявок ВСВГО, то в реестр включается информация только о последней по времени поступления ценовой заявки ВСВГО, удовлетворяющей требованиям данного раздела.</w:t>
            </w:r>
          </w:p>
        </w:tc>
      </w:tr>
      <w:tr w:rsidR="00274C8D" w:rsidRPr="003C2BB7" w14:paraId="7F2C7489" w14:textId="77777777" w:rsidTr="00E13B2E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F7A2" w14:textId="77777777" w:rsidR="00274C8D" w:rsidRPr="003C2BB7" w:rsidRDefault="00274C8D" w:rsidP="00E13B2E">
            <w:pPr>
              <w:jc w:val="center"/>
              <w:rPr>
                <w:b/>
                <w:bCs/>
                <w:sz w:val="22"/>
                <w:szCs w:val="22"/>
              </w:rPr>
            </w:pPr>
            <w:r w:rsidRPr="003C2BB7">
              <w:rPr>
                <w:b/>
                <w:bCs/>
                <w:sz w:val="22"/>
                <w:szCs w:val="22"/>
              </w:rPr>
              <w:t>9.7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A465" w14:textId="77777777" w:rsidR="00274C8D" w:rsidRPr="003C2BB7" w:rsidRDefault="00274C8D" w:rsidP="00E13B2E">
            <w:pPr>
              <w:pStyle w:val="subsubclauseindent"/>
              <w:spacing w:before="60" w:after="60"/>
              <w:ind w:left="0"/>
              <w:rPr>
                <w:b/>
                <w:sz w:val="22"/>
                <w:szCs w:val="22"/>
              </w:rPr>
            </w:pPr>
            <w:r w:rsidRPr="003C2BB7">
              <w:rPr>
                <w:b/>
                <w:sz w:val="22"/>
                <w:szCs w:val="22"/>
              </w:rPr>
              <w:t>Добавить новый пункт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866A" w14:textId="6D540AF1" w:rsidR="00274C8D" w:rsidRPr="003C2BB7" w:rsidRDefault="00274C8D" w:rsidP="00E13B2E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3C2BB7">
              <w:rPr>
                <w:sz w:val="22"/>
                <w:szCs w:val="22"/>
                <w:lang w:eastAsia="ru-RU"/>
              </w:rPr>
              <w:t>В отношении ГТП генерации, отнесенной к входящей в состав Дальневосточного федерального округа отдельной территории, ранее относившейся к неценовым зонам, участник оптового рынка должен подавать неинтегральные ценовые заявки ВСВГО. Участник оптового рынка выражает согласие с тем, что в случае подачи интегральной ценовой заявки ВСВГО в отношении указанной ГТП генерации КО преобразует поданную участником оптового рынка ценовую заявку ВСВГО в неинтегральную</w:t>
            </w:r>
            <w:r w:rsidR="006B73A6">
              <w:rPr>
                <w:sz w:val="22"/>
                <w:szCs w:val="22"/>
                <w:lang w:eastAsia="ru-RU"/>
              </w:rPr>
              <w:t>.</w:t>
            </w:r>
          </w:p>
        </w:tc>
      </w:tr>
    </w:tbl>
    <w:p w14:paraId="62AF1A4B" w14:textId="6ED6C725" w:rsidR="00274C8D" w:rsidRDefault="00274C8D" w:rsidP="00A1242B">
      <w:pPr>
        <w:pStyle w:val="af8"/>
        <w:spacing w:after="0" w:line="240" w:lineRule="auto"/>
      </w:pPr>
    </w:p>
    <w:p w14:paraId="248FC8EF" w14:textId="77777777" w:rsidR="002D2CE2" w:rsidRDefault="002D2CE2" w:rsidP="00274C8D">
      <w:pPr>
        <w:pStyle w:val="ac"/>
        <w:keepNext/>
        <w:keepLines/>
        <w:widowControl w:val="0"/>
        <w:spacing w:before="0"/>
        <w:jc w:val="left"/>
        <w:rPr>
          <w:rFonts w:cs="Garamond"/>
          <w:b w:val="0"/>
          <w:bCs w:val="0"/>
          <w:sz w:val="26"/>
          <w:szCs w:val="26"/>
        </w:rPr>
      </w:pPr>
      <w:r>
        <w:rPr>
          <w:rFonts w:cs="Garamond"/>
          <w:sz w:val="26"/>
          <w:szCs w:val="26"/>
        </w:rPr>
        <w:lastRenderedPageBreak/>
        <w:t>Предложения по изменениям и дополнениям в РЕГЛАМЕНТ РАСЧЕТА ПЛАНОВЫХ ОБЪЕМОВ ПРОИЗВОДСТВА И ПОТРЕБЛЕНИЯ И РАСЧЕТА СТОИМОСТИ ЭЛЕКТРОЭНЕРГИИ НА СУТКИ ВПЕРЕД (Приложение № 8 к Договору о присоединении к торговой системе оптового рынка)</w:t>
      </w:r>
    </w:p>
    <w:p w14:paraId="3B1C3B5C" w14:textId="77777777" w:rsidR="002D2CE2" w:rsidRDefault="002D2CE2" w:rsidP="00274C8D">
      <w:pPr>
        <w:pStyle w:val="ac"/>
        <w:keepNext/>
        <w:keepLines/>
        <w:widowControl w:val="0"/>
        <w:spacing w:before="0"/>
        <w:jc w:val="both"/>
        <w:rPr>
          <w:rFonts w:cs="Garamond"/>
          <w:sz w:val="22"/>
          <w:szCs w:val="22"/>
        </w:rPr>
      </w:pPr>
    </w:p>
    <w:tbl>
      <w:tblPr>
        <w:tblStyle w:val="afffa"/>
        <w:tblW w:w="15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4"/>
        <w:gridCol w:w="7062"/>
        <w:gridCol w:w="7063"/>
      </w:tblGrid>
      <w:tr w:rsidR="002D2CE2" w14:paraId="58DDCACF" w14:textId="77777777" w:rsidTr="006D2E24">
        <w:trPr>
          <w:tblHeader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1DA6" w14:textId="77777777" w:rsidR="002D2CE2" w:rsidRDefault="002D2CE2" w:rsidP="0059615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525B" w14:textId="77777777" w:rsidR="002D2CE2" w:rsidRDefault="002D2CE2" w:rsidP="0059615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36B839DC" w14:textId="77777777" w:rsidR="002D2CE2" w:rsidRDefault="002D2CE2" w:rsidP="0059615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8DBA" w14:textId="77777777" w:rsidR="002D2CE2" w:rsidRDefault="002D2CE2" w:rsidP="00596151">
            <w:pPr>
              <w:widowControl w:val="0"/>
              <w:ind w:firstLine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Предлагаемая редакция</w:t>
            </w:r>
          </w:p>
          <w:p w14:paraId="489A0C7C" w14:textId="77777777" w:rsidR="002D2CE2" w:rsidRDefault="002D2CE2" w:rsidP="00596151">
            <w:pPr>
              <w:widowControl w:val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9B25C8" w14:paraId="37FD0DCC" w14:textId="77777777" w:rsidTr="006D2E2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A5844" w14:textId="77F482E6" w:rsidR="009B25C8" w:rsidRDefault="009B25C8" w:rsidP="009B25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8.1.5.1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31F9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В случае если рассматриваемый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не отнесен к периоду действия введенного в установленном порядке государственного регулирования цен (тарифов) в данной ценовой зоне, КО рассчитывает величину </w:t>
            </w:r>
            <w:r w:rsidRPr="009B25C8">
              <w:rPr>
                <w:position w:val="-14"/>
                <w:sz w:val="22"/>
                <w:szCs w:val="22"/>
              </w:rPr>
              <w:object w:dxaOrig="1020" w:dyaOrig="400" w14:anchorId="1A26AEC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75pt;height:30.75pt" o:ole="">
                  <v:imagedata r:id="rId8" o:title=""/>
                </v:shape>
                <o:OLEObject Type="Embed" ProgID="Equation.3" ShapeID="_x0000_i1025" DrawAspect="Content" ObjectID="_1796498364" r:id="rId9"/>
              </w:object>
            </w:r>
            <w:r w:rsidRPr="009B25C8">
              <w:rPr>
                <w:sz w:val="22"/>
                <w:szCs w:val="22"/>
              </w:rPr>
              <w:t>в соответствии с формулами:</w:t>
            </w:r>
          </w:p>
          <w:p w14:paraId="0D16DEA6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1. Для участников оптового рынка – поставщиков электрической энергии, в ГТП генерации, принятой в промышленную эксплуатацию:</w:t>
            </w:r>
          </w:p>
          <w:p w14:paraId="41683AD4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…</w:t>
            </w:r>
          </w:p>
          <w:p w14:paraId="56A5BD84" w14:textId="77777777" w:rsidR="009B25C8" w:rsidRPr="009B25C8" w:rsidRDefault="009B25C8" w:rsidP="009B25C8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3)</w:t>
            </w:r>
            <w:r w:rsidRPr="009B25C8">
              <w:rPr>
                <w:sz w:val="22"/>
                <w:szCs w:val="22"/>
              </w:rPr>
              <w:tab/>
              <w:t xml:space="preserve">в случаях, предусмотренных подпунктами 6, 7, 10 и 11 пункта 5.3 Регламента проведения конкурентного отбора ценовых заявок на сутки вперед (Приложение № 7 к Договору о присоединении к торговой системе оптового рынка) (за исключением случая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 xml:space="preserve">)): </w:t>
            </w:r>
          </w:p>
          <w:p w14:paraId="2F645D60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</w:rPr>
              <w:object w:dxaOrig="6700" w:dyaOrig="540" w14:anchorId="590BF4A3">
                <v:shape id="_x0000_i1026" type="#_x0000_t75" style="width:304.5pt;height:23.25pt" o:ole="">
                  <v:imagedata r:id="rId10" o:title=""/>
                </v:shape>
                <o:OLEObject Type="Embed" ProgID="Equation.3" ShapeID="_x0000_i1026" DrawAspect="Content" ObjectID="_1796498365" r:id="rId11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385EFF59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1480" w:dyaOrig="400" w14:anchorId="3AB50415">
                <v:shape id="_x0000_i1027" type="#_x0000_t75" style="width:1in;height:18pt" o:ole="">
                  <v:imagedata r:id="rId12" o:title=""/>
                </v:shape>
                <o:OLEObject Type="Embed" ProgID="Equation.3" ShapeID="_x0000_i1027" DrawAspect="Content" ObjectID="_1796498366" r:id="rId13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определенная в соответствии с подпунктом 1 настоящего пункта (в случае подачи участником оптового рынка неинтегральной ценовой заявки для участия в конкурентном отборе ценовых заявок на сутки вперед) и в соответствии с подпунктом 2 настоящего пункта (в случае подачи участником оптового рынка интегральной ценовой заявки для участия в конкурентном отборе ценовых заявок на сутки вперед);</w:t>
            </w:r>
          </w:p>
          <w:p w14:paraId="2F76BA25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120" w:dyaOrig="400" w14:anchorId="4D6A5E90">
                <v:shape id="_x0000_i1028" type="#_x0000_t75" style="width:1in;height:23.25pt" o:ole="">
                  <v:imagedata r:id="rId14" o:title=""/>
                </v:shape>
                <o:OLEObject Type="Embed" ProgID="Equation.3" ShapeID="_x0000_i1028" DrawAspect="Content" ObjectID="_1796498367" r:id="rId15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с учетом распределения по часам количеств в интегральных подзаявках 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78CFFBD9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7339" w:dyaOrig="1200" w14:anchorId="04BA985A">
                <v:shape id="_x0000_i1029" type="#_x0000_t75" style="width:349.35pt;height:58.5pt" o:ole="">
                  <v:imagedata r:id="rId16" o:title=""/>
                </v:shape>
                <o:OLEObject Type="Embed" ProgID="Equation.3" ShapeID="_x0000_i1029" DrawAspect="Content" ObjectID="_1796498368" r:id="rId17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5DFDAEF0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940" w:dyaOrig="400" w14:anchorId="0573669A">
                <v:shape id="_x0000_i1030" type="#_x0000_t75" style="width:48.75pt;height:18pt" o:ole="">
                  <v:imagedata r:id="rId18" o:title=""/>
                </v:shape>
                <o:OLEObject Type="Embed" ProgID="Equation.3" ShapeID="_x0000_i1030" DrawAspect="Content" ObjectID="_1796498369" r:id="rId19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с учетом распределения по часам количеств в интегральных подзаявках 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682D17CF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≥0 – номер ступени;</w:t>
            </w:r>
          </w:p>
          <w:p w14:paraId="24F74C3F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80" w:dyaOrig="400" w14:anchorId="3733D45F">
                <v:shape id="_x0000_i1031" type="#_x0000_t75" style="width:78pt;height:18pt" o:ole="">
                  <v:imagedata r:id="rId20" o:title=""/>
                </v:shape>
                <o:OLEObject Type="Embed" ProgID="Equation.3" ShapeID="_x0000_i1031" DrawAspect="Content" ObjectID="_1796498370" r:id="rId21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3E34E3E1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0E170429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4) в случаях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):</w:t>
            </w:r>
          </w:p>
          <w:p w14:paraId="24074F12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lastRenderedPageBreak/>
              <w:t xml:space="preserve">для ГТП генерации, по которым влияние поданных участником оптового ценовых заявок было ограничено в соответствии с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):</w:t>
            </w:r>
          </w:p>
          <w:p w14:paraId="47712587" w14:textId="77777777" w:rsidR="009B25C8" w:rsidRPr="009B25C8" w:rsidRDefault="009B25C8" w:rsidP="009B25C8">
            <w:pPr>
              <w:pStyle w:val="subsubclauseindent"/>
              <w:numPr>
                <w:ilvl w:val="0"/>
                <w:numId w:val="16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в случае подачи участником оптового рынка неинтегральной ценовой заявки для участия в конкурентном отборе ценовых заявок на сутки вперед:</w:t>
            </w:r>
          </w:p>
          <w:p w14:paraId="5AB98A87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  <w:highlight w:val="yellow"/>
              </w:rPr>
              <w:object w:dxaOrig="6780" w:dyaOrig="540" w14:anchorId="5A6723B7">
                <v:shape id="_x0000_i1032" type="#_x0000_t75" style="width:340.35pt;height:25.5pt" o:ole="">
                  <v:imagedata r:id="rId22" o:title=""/>
                </v:shape>
                <o:OLEObject Type="Embed" ProgID="Equation.3" ShapeID="_x0000_i1032" DrawAspect="Content" ObjectID="_1796498371" r:id="rId23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1B0438C2" w14:textId="77777777" w:rsidR="009B25C8" w:rsidRPr="009B25C8" w:rsidRDefault="009B25C8" w:rsidP="009B25C8">
            <w:pPr>
              <w:pStyle w:val="subsubclauseindent"/>
              <w:numPr>
                <w:ilvl w:val="0"/>
                <w:numId w:val="16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в случае подачи участником оптового рынка интегральной ценовой заявки для участия в конкурентном отборе ценовых заявок на сутки вперед:</w:t>
            </w:r>
          </w:p>
          <w:p w14:paraId="0C022A8B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46"/>
                <w:sz w:val="22"/>
                <w:szCs w:val="22"/>
                <w:highlight w:val="yellow"/>
              </w:rPr>
              <w:object w:dxaOrig="8220" w:dyaOrig="900" w14:anchorId="41D21034">
                <v:shape id="_x0000_i1033" type="#_x0000_t75" style="width:341.95pt;height:37.5pt" o:ole="">
                  <v:imagedata r:id="rId24" o:title=""/>
                </v:shape>
                <o:OLEObject Type="Embed" ProgID="Equation.3" ShapeID="_x0000_i1033" DrawAspect="Content" ObjectID="_1796498372" r:id="rId25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4A26D596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для прочих ГТП генерации, функционирующих на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4EDCB315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4420" w:dyaOrig="400" w14:anchorId="32C463DF">
                <v:shape id="_x0000_i1034" type="#_x0000_t75" style="width:239.35pt;height:22.5pt" o:ole="">
                  <v:imagedata r:id="rId26" o:title=""/>
                </v:shape>
                <o:OLEObject Type="Embed" ProgID="Equation.3" ShapeID="_x0000_i1034" DrawAspect="Content" ObjectID="_1796498373" r:id="rId27"/>
              </w:object>
            </w:r>
            <w:r w:rsidRPr="009B25C8">
              <w:rPr>
                <w:sz w:val="22"/>
                <w:szCs w:val="22"/>
              </w:rPr>
              <w:t xml:space="preserve">, </w:t>
            </w:r>
          </w:p>
          <w:p w14:paraId="03CF136F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</w:p>
          <w:p w14:paraId="3A2944E5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80" w:dyaOrig="400" w14:anchorId="333838B4">
                <v:shape id="_x0000_i1035" type="#_x0000_t75" style="width:1in;height:18pt" o:ole="">
                  <v:imagedata r:id="rId12" o:title=""/>
                </v:shape>
                <o:OLEObject Type="Embed" ProgID="Equation.3" ShapeID="_x0000_i1035" DrawAspect="Content" ObjectID="_1796498374" r:id="rId28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, определенная в соответствии с подпунктом 1 настоящего пункта (в случае подачи участником оптового рынка неинтегральной ценовой заявки для участия в конкурентном отборе ценовых заявок на сутки вперед) и в соответствии с подпунктом 2 настоящего пункта (в случае подачи </w:t>
            </w:r>
            <w:r w:rsidRPr="009B25C8">
              <w:rPr>
                <w:sz w:val="22"/>
                <w:szCs w:val="22"/>
              </w:rPr>
              <w:lastRenderedPageBreak/>
              <w:t>участником оптового рынка интегральной ценовой заявки для участия в конкурентном отборе ценовых заявок на сутки вперед);</w:t>
            </w:r>
          </w:p>
          <w:p w14:paraId="5C44C82D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140" w:dyaOrig="400" w14:anchorId="0EE4314D">
                <v:shape id="_x0000_i1036" type="#_x0000_t75" style="width:1in;height:23.25pt" o:ole="">
                  <v:imagedata r:id="rId29" o:title=""/>
                </v:shape>
                <o:OLEObject Type="Embed" ProgID="Equation.3" ShapeID="_x0000_i1036" DrawAspect="Content" ObjectID="_1796498375" r:id="rId30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неинтегральной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9B25C8">
              <w:rPr>
                <w:sz w:val="22"/>
                <w:szCs w:val="22"/>
              </w:rPr>
              <w:t>;</w:t>
            </w:r>
          </w:p>
          <w:p w14:paraId="55C04F05" w14:textId="77777777" w:rsidR="009B25C8" w:rsidRPr="009B25C8" w:rsidRDefault="009B25C8" w:rsidP="009B25C8">
            <w:pPr>
              <w:pStyle w:val="subsubclauseindent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7240" w:dyaOrig="1200" w14:anchorId="63441DA1">
                <v:shape id="_x0000_i1037" type="#_x0000_t75" style="width:343.55pt;height:58.5pt" o:ole="">
                  <v:imagedata r:id="rId31" o:title=""/>
                </v:shape>
                <o:OLEObject Type="Embed" ProgID="Equation.3" ShapeID="_x0000_i1037" DrawAspect="Content" ObjectID="_1796498376" r:id="rId32"/>
              </w:object>
            </w:r>
            <w:r w:rsidRPr="009B25C8">
              <w:rPr>
                <w:sz w:val="22"/>
                <w:szCs w:val="22"/>
              </w:rPr>
              <w:t>;</w:t>
            </w:r>
          </w:p>
          <w:p w14:paraId="4DA46981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i/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940" w:dyaOrig="400" w14:anchorId="47318E57">
                <v:shape id="_x0000_i1038" type="#_x0000_t75" style="width:48.75pt;height:18pt" o:ole="">
                  <v:imagedata r:id="rId33" o:title=""/>
                </v:shape>
                <o:OLEObject Type="Embed" ProgID="Equation.3" ShapeID="_x0000_i1038" DrawAspect="Content" ObjectID="_1796498377" r:id="rId34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 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неинтегральной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377048E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140" w:dyaOrig="400" w14:anchorId="532E8C2D">
                <v:shape id="_x0000_i1039" type="#_x0000_t75" style="width:1in;height:23.25pt" o:ole="">
                  <v:imagedata r:id="rId35" o:title=""/>
                </v:shape>
                <o:OLEObject Type="Embed" ProgID="Equation.3" ShapeID="_x0000_i1039" DrawAspect="Content" ObjectID="_1796498378" r:id="rId36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в отношении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sz w:val="22"/>
                <w:szCs w:val="22"/>
              </w:rPr>
              <w:t xml:space="preserve"> в интегральной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9B25C8">
              <w:rPr>
                <w:sz w:val="22"/>
                <w:szCs w:val="22"/>
              </w:rPr>
              <w:t>;</w:t>
            </w:r>
          </w:p>
          <w:p w14:paraId="69AA04AF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60"/>
                <w:sz w:val="22"/>
                <w:szCs w:val="22"/>
              </w:rPr>
              <w:object w:dxaOrig="7660" w:dyaOrig="1320" w14:anchorId="3BC47BC1">
                <v:shape id="_x0000_i1040" type="#_x0000_t75" style="width:339.7pt;height:57pt" o:ole="">
                  <v:imagedata r:id="rId37" o:title=""/>
                </v:shape>
                <o:OLEObject Type="Embed" ProgID="Equation.3" ShapeID="_x0000_i1040" DrawAspect="Content" ObjectID="_1796498379" r:id="rId38"/>
              </w:object>
            </w:r>
            <w:r w:rsidRPr="009B25C8">
              <w:rPr>
                <w:position w:val="-54"/>
                <w:sz w:val="22"/>
                <w:szCs w:val="22"/>
              </w:rPr>
              <w:t>;</w:t>
            </w:r>
          </w:p>
          <w:p w14:paraId="3A8298F2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i/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960" w:dyaOrig="400" w14:anchorId="7BCC7A0B">
                <v:shape id="_x0000_i1041" type="#_x0000_t75" style="width:48.75pt;height:18pt" o:ole="">
                  <v:imagedata r:id="rId39" o:title=""/>
                </v:shape>
                <o:OLEObject Type="Embed" ProgID="Equation.3" ShapeID="_x0000_i1041" DrawAspect="Content" ObjectID="_1796498380" r:id="rId40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в отношении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sz w:val="22"/>
                <w:szCs w:val="22"/>
              </w:rPr>
              <w:t xml:space="preserve"> в интегральной ценовой заявке участника оптового </w:t>
            </w:r>
            <w:r w:rsidRPr="009B25C8">
              <w:rPr>
                <w:sz w:val="22"/>
                <w:szCs w:val="22"/>
              </w:rPr>
              <w:lastRenderedPageBreak/>
              <w:t xml:space="preserve">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9B25C8">
              <w:rPr>
                <w:sz w:val="22"/>
                <w:szCs w:val="22"/>
              </w:rPr>
              <w:t>;</w:t>
            </w:r>
          </w:p>
          <w:p w14:paraId="3F3260EB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≥0 – номер ступени;</w:t>
            </w:r>
          </w:p>
          <w:p w14:paraId="0ABCEB85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80" w:dyaOrig="400" w14:anchorId="6E72FD84">
                <v:shape id="_x0000_i1042" type="#_x0000_t75" style="width:78pt;height:18pt" o:ole="">
                  <v:imagedata r:id="rId41" o:title=""/>
                </v:shape>
                <o:OLEObject Type="Embed" ProgID="Equation.3" ShapeID="_x0000_i1042" DrawAspect="Content" ObjectID="_1796498381" r:id="rId42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0CA4001F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60" w:dyaOrig="400" w14:anchorId="4C74A52B">
                <v:shape id="_x0000_i1043" type="#_x0000_t75" style="width:1in;height:18pt" o:ole="">
                  <v:imagedata r:id="rId43" o:title=""/>
                </v:shape>
                <o:OLEObject Type="Embed" ProgID="Equation.3" ShapeID="_x0000_i1043" DrawAspect="Content" ObjectID="_1796498382" r:id="rId44"/>
              </w:object>
            </w:r>
            <w:r w:rsidRPr="009B25C8">
              <w:rPr>
                <w:sz w:val="22"/>
                <w:szCs w:val="22"/>
              </w:rPr>
              <w:t xml:space="preserve"> – объем ступени, предшествующей нулевой, равен нулю;</w:t>
            </w:r>
          </w:p>
          <w:p w14:paraId="0AA55E96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i/>
                <w:sz w:val="22"/>
                <w:szCs w:val="22"/>
              </w:rPr>
              <w:t>1</w:t>
            </w:r>
            <w:r w:rsidRPr="009B25C8">
              <w:rPr>
                <w:sz w:val="22"/>
                <w:szCs w:val="22"/>
              </w:rPr>
              <w:t xml:space="preserve"> – регулируемый договор;</w:t>
            </w:r>
          </w:p>
          <w:p w14:paraId="052A5240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sz w:val="22"/>
                <w:szCs w:val="22"/>
              </w:rPr>
              <w:t xml:space="preserve"> – операционные сутки;</w:t>
            </w:r>
          </w:p>
          <w:p w14:paraId="43A205BD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</w:rPr>
              <w:t>i</w:t>
            </w:r>
            <w:r w:rsidRPr="009B25C8">
              <w:rPr>
                <w:sz w:val="22"/>
                <w:szCs w:val="22"/>
              </w:rPr>
              <w:t xml:space="preserve"> – участник оптового рынка;</w:t>
            </w:r>
          </w:p>
          <w:p w14:paraId="39C30F1C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– ГТП генерации; </w:t>
            </w:r>
          </w:p>
          <w:p w14:paraId="0B276AC9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6B7D5F44" w14:textId="02384AAF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bCs/>
                <w:sz w:val="22"/>
                <w:szCs w:val="22"/>
              </w:rPr>
              <w:t>…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0785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lastRenderedPageBreak/>
              <w:t xml:space="preserve">В случае если рассматриваемый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не отнесен к периоду действия введенного в установленном порядке государственного регулирования цен (тарифов) в данной ценовой зоне, КО рассчитывает величину </w:t>
            </w:r>
            <w:r w:rsidRPr="009B25C8">
              <w:rPr>
                <w:position w:val="-14"/>
                <w:sz w:val="22"/>
                <w:szCs w:val="22"/>
              </w:rPr>
              <w:object w:dxaOrig="1020" w:dyaOrig="400" w14:anchorId="422977EA">
                <v:shape id="_x0000_i1044" type="#_x0000_t75" style="width:66.75pt;height:30.75pt" o:ole="">
                  <v:imagedata r:id="rId8" o:title=""/>
                </v:shape>
                <o:OLEObject Type="Embed" ProgID="Equation.3" ShapeID="_x0000_i1044" DrawAspect="Content" ObjectID="_1796498383" r:id="rId45"/>
              </w:object>
            </w:r>
            <w:r w:rsidRPr="009B25C8">
              <w:rPr>
                <w:sz w:val="22"/>
                <w:szCs w:val="22"/>
              </w:rPr>
              <w:t>в соответствии с формулами:</w:t>
            </w:r>
          </w:p>
          <w:p w14:paraId="5B3765BC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1. Для участников оптового рынка – поставщиков электрической энергии, в ГТП генерации, принятой в промышленную эксплуатацию:</w:t>
            </w:r>
          </w:p>
          <w:p w14:paraId="7746D734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…</w:t>
            </w:r>
          </w:p>
          <w:p w14:paraId="73BAD408" w14:textId="77777777" w:rsidR="009B25C8" w:rsidRPr="009B25C8" w:rsidRDefault="009B25C8" w:rsidP="009B25C8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3)</w:t>
            </w:r>
            <w:r w:rsidRPr="009B25C8">
              <w:rPr>
                <w:sz w:val="22"/>
                <w:szCs w:val="22"/>
              </w:rPr>
              <w:tab/>
              <w:t xml:space="preserve">в случаях, предусмотренных подпунктами 6, 7, 10 и 11 пункта 5.3 Регламента проведения конкурентного отбора ценовых заявок на сутки вперед (Приложение № 7 к Договору о присоединении к торговой системе оптового рынка) (за исключением случая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 xml:space="preserve">)): </w:t>
            </w:r>
          </w:p>
          <w:p w14:paraId="616537B5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</w:rPr>
              <w:object w:dxaOrig="6700" w:dyaOrig="540" w14:anchorId="4BEA2685">
                <v:shape id="_x0000_i1045" type="#_x0000_t75" style="width:304.5pt;height:23.25pt" o:ole="">
                  <v:imagedata r:id="rId10" o:title=""/>
                </v:shape>
                <o:OLEObject Type="Embed" ProgID="Equation.3" ShapeID="_x0000_i1045" DrawAspect="Content" ObjectID="_1796498384" r:id="rId46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0316FDE3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1480" w:dyaOrig="400" w14:anchorId="70D4A656">
                <v:shape id="_x0000_i1046" type="#_x0000_t75" style="width:1in;height:18pt" o:ole="">
                  <v:imagedata r:id="rId12" o:title=""/>
                </v:shape>
                <o:OLEObject Type="Embed" ProgID="Equation.3" ShapeID="_x0000_i1046" DrawAspect="Content" ObjectID="_1796498385" r:id="rId47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определенная в соответствии с подпунктом 1 настоящего пункта (в случае подачи участником оптового рынка неинтегральной ценовой заявки для участия в конкурентном отборе ценовых заявок на сутки вперед) и в соответствии с подпунктом 2 настоящего пункта (в случае подачи участником оптового рынка интегральной ценовой заявки для участия в конкурентном отборе ценовых заявок на сутки вперед);</w:t>
            </w:r>
          </w:p>
          <w:p w14:paraId="2416ACDB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120" w:dyaOrig="400" w14:anchorId="28FE3245">
                <v:shape id="_x0000_i1047" type="#_x0000_t75" style="width:1in;height:23.25pt" o:ole="">
                  <v:imagedata r:id="rId14" o:title=""/>
                </v:shape>
                <o:OLEObject Type="Embed" ProgID="Equation.3" ShapeID="_x0000_i1047" DrawAspect="Content" ObjectID="_1796498386" r:id="rId48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с учетом распределения по часам количеств в интегральных подзаявках 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14F21AA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7339" w:dyaOrig="1200" w14:anchorId="3ADB52D0">
                <v:shape id="_x0000_i1048" type="#_x0000_t75" style="width:349.35pt;height:58.5pt" o:ole="">
                  <v:imagedata r:id="rId16" o:title=""/>
                </v:shape>
                <o:OLEObject Type="Embed" ProgID="Equation.3" ShapeID="_x0000_i1048" DrawAspect="Content" ObjectID="_1796498387" r:id="rId49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26F5B2B7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940" w:dyaOrig="400" w14:anchorId="0B04D5ED">
                <v:shape id="_x0000_i1049" type="#_x0000_t75" style="width:48.75pt;height:18pt" o:ole="">
                  <v:imagedata r:id="rId18" o:title=""/>
                </v:shape>
                <o:OLEObject Type="Embed" ProgID="Equation.3" ShapeID="_x0000_i1049" DrawAspect="Content" ObjectID="_1796498388" r:id="rId50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с учетом распределения по часам количеств в интегральных подзаявках 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3AD5F0D8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≥0 – номер ступени;</w:t>
            </w:r>
          </w:p>
          <w:p w14:paraId="3C856A8E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80" w:dyaOrig="400" w14:anchorId="538F88D6">
                <v:shape id="_x0000_i1050" type="#_x0000_t75" style="width:78pt;height:18pt" o:ole="">
                  <v:imagedata r:id="rId20" o:title=""/>
                </v:shape>
                <o:OLEObject Type="Embed" ProgID="Equation.3" ShapeID="_x0000_i1050" DrawAspect="Content" ObjectID="_1796498389" r:id="rId51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6555AC7D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22C72EA0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4) в случаях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):</w:t>
            </w:r>
          </w:p>
          <w:p w14:paraId="4E54633A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lastRenderedPageBreak/>
              <w:t xml:space="preserve">для ГТП генерации, по которым влияние поданных участником оптового ценовых заявок было ограничено  в соответствии с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 xml:space="preserve">) </w:t>
            </w:r>
            <w:r w:rsidRPr="009B25C8">
              <w:rPr>
                <w:sz w:val="22"/>
                <w:szCs w:val="22"/>
                <w:highlight w:val="yellow"/>
              </w:rPr>
              <w:t xml:space="preserve">(если значение цены хотя бы в одной из пар &lt;цена-количество&gt; ценовой заявки на продажу электрической энергии, поданной участником оптового рынка, оказалось больше предельного уровня цены в ценовых заявках ТЭС, определенного в соответствии подпунктом 10 пункта 5.3 </w:t>
            </w:r>
            <w:r w:rsidRPr="009B25C8">
              <w:rPr>
                <w:i/>
                <w:sz w:val="22"/>
                <w:szCs w:val="22"/>
                <w:highlight w:val="yellow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  <w:highlight w:val="yellow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  <w:highlight w:val="yellow"/>
              </w:rPr>
              <w:t>)):</w:t>
            </w:r>
          </w:p>
          <w:p w14:paraId="166F7D44" w14:textId="77777777" w:rsidR="009B25C8" w:rsidRPr="009B25C8" w:rsidRDefault="009B25C8" w:rsidP="009B25C8">
            <w:pPr>
              <w:pStyle w:val="subsubclauseindent"/>
              <w:numPr>
                <w:ilvl w:val="0"/>
                <w:numId w:val="16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в случае подачи участником оптового рынка неинтегральной ценовой заявки для участия в конкурентном отборе ценовых заявок на сутки вперед:</w:t>
            </w:r>
          </w:p>
          <w:p w14:paraId="4E256156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  <w:highlight w:val="yellow"/>
              </w:rPr>
              <w:object w:dxaOrig="5220" w:dyaOrig="540" w14:anchorId="44816C3C">
                <v:shape id="_x0000_i1051" type="#_x0000_t75" style="width:271.45pt;height:26.25pt" o:ole="">
                  <v:imagedata r:id="rId52" o:title=""/>
                </v:shape>
                <o:OLEObject Type="Embed" ProgID="Equation.3" ShapeID="_x0000_i1051" DrawAspect="Content" ObjectID="_1796498390" r:id="rId53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0B13EC99" w14:textId="77777777" w:rsidR="009B25C8" w:rsidRPr="009B25C8" w:rsidRDefault="009B25C8" w:rsidP="009B25C8">
            <w:pPr>
              <w:pStyle w:val="subsubclauseindent"/>
              <w:numPr>
                <w:ilvl w:val="0"/>
                <w:numId w:val="16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в случае подачи участником оптового рынка интегральной ценовой заявки для участия в конкурентном отборе ценовых заявок на сутки вперед:</w:t>
            </w:r>
          </w:p>
          <w:p w14:paraId="16686095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48"/>
                <w:sz w:val="22"/>
                <w:szCs w:val="22"/>
                <w:highlight w:val="yellow"/>
              </w:rPr>
              <w:object w:dxaOrig="6759" w:dyaOrig="940" w14:anchorId="34220241">
                <v:shape id="_x0000_i1052" type="#_x0000_t75" style="width:300.8pt;height:42pt" o:ole="">
                  <v:imagedata r:id="rId54" o:title=""/>
                </v:shape>
                <o:OLEObject Type="Embed" ProgID="Equation.3" ShapeID="_x0000_i1052" DrawAspect="Content" ObjectID="_1796498391" r:id="rId55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3D4DF40B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для прочих ГТП генерации, функционирующих на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72982182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4420" w:dyaOrig="400" w14:anchorId="17BD43E5">
                <v:shape id="_x0000_i1053" type="#_x0000_t75" style="width:239.35pt;height:22.5pt" o:ole="">
                  <v:imagedata r:id="rId26" o:title=""/>
                </v:shape>
                <o:OLEObject Type="Embed" ProgID="Equation.3" ShapeID="_x0000_i1053" DrawAspect="Content" ObjectID="_1796498392" r:id="rId56"/>
              </w:object>
            </w:r>
            <w:r w:rsidRPr="009B25C8">
              <w:rPr>
                <w:sz w:val="22"/>
                <w:szCs w:val="22"/>
              </w:rPr>
              <w:t xml:space="preserve">, </w:t>
            </w:r>
          </w:p>
          <w:p w14:paraId="514A7E6C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</w:p>
          <w:p w14:paraId="31E0DB5D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80" w:dyaOrig="400" w14:anchorId="52E25838">
                <v:shape id="_x0000_i1054" type="#_x0000_t75" style="width:1in;height:18pt" o:ole="">
                  <v:imagedata r:id="rId12" o:title=""/>
                </v:shape>
                <o:OLEObject Type="Embed" ProgID="Equation.3" ShapeID="_x0000_i1054" DrawAspect="Content" ObjectID="_1796498393" r:id="rId57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</w:t>
            </w:r>
            <w:r w:rsidRPr="009B25C8">
              <w:rPr>
                <w:sz w:val="22"/>
                <w:szCs w:val="22"/>
              </w:rPr>
              <w:lastRenderedPageBreak/>
              <w:t xml:space="preserve">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определенная в соответствии с подпунктом 1 настоящего пункта (в случае подачи участником оптового рынка неинтегральной ценовой заявки для участия в конкурентном отборе ценовых заявок на сутки вперед) и в соответствии с подпунктом 2 настоящего пункта (в случае подачи участником оптового рынка интегральной ценовой заявки для участия в конкурентном отборе ценовых заявок на сутки вперед);</w:t>
            </w:r>
          </w:p>
          <w:p w14:paraId="1A4C485E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140" w:dyaOrig="400" w14:anchorId="505F46BE">
                <v:shape id="_x0000_i1055" type="#_x0000_t75" style="width:1in;height:23.25pt" o:ole="">
                  <v:imagedata r:id="rId29" o:title=""/>
                </v:shape>
                <o:OLEObject Type="Embed" ProgID="Equation.3" ShapeID="_x0000_i1055" DrawAspect="Content" ObjectID="_1796498394" r:id="rId58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неинтегральной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9B25C8">
              <w:rPr>
                <w:sz w:val="22"/>
                <w:szCs w:val="22"/>
              </w:rPr>
              <w:t>;</w:t>
            </w:r>
          </w:p>
          <w:p w14:paraId="7B80FFDB" w14:textId="77777777" w:rsidR="009B25C8" w:rsidRPr="009B25C8" w:rsidRDefault="009B25C8" w:rsidP="009B25C8">
            <w:pPr>
              <w:pStyle w:val="subsubclauseindent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7240" w:dyaOrig="1200" w14:anchorId="7229BE2A">
                <v:shape id="_x0000_i1056" type="#_x0000_t75" style="width:343.55pt;height:58.5pt" o:ole="">
                  <v:imagedata r:id="rId31" o:title=""/>
                </v:shape>
                <o:OLEObject Type="Embed" ProgID="Equation.3" ShapeID="_x0000_i1056" DrawAspect="Content" ObjectID="_1796498395" r:id="rId59"/>
              </w:object>
            </w:r>
            <w:r w:rsidRPr="009B25C8">
              <w:rPr>
                <w:sz w:val="22"/>
                <w:szCs w:val="22"/>
              </w:rPr>
              <w:t>;</w:t>
            </w:r>
          </w:p>
          <w:p w14:paraId="1EE4803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i/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940" w:dyaOrig="400" w14:anchorId="4671349D">
                <v:shape id="_x0000_i1057" type="#_x0000_t75" style="width:48.75pt;height:18pt" o:ole="">
                  <v:imagedata r:id="rId33" o:title=""/>
                </v:shape>
                <o:OLEObject Type="Embed" ProgID="Equation.3" ShapeID="_x0000_i1057" DrawAspect="Content" ObjectID="_1796498396" r:id="rId60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 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неинтегральной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3F17FAB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140" w:dyaOrig="400" w14:anchorId="7FFC3F7A">
                <v:shape id="_x0000_i1058" type="#_x0000_t75" style="width:1in;height:23.25pt" o:ole="">
                  <v:imagedata r:id="rId35" o:title=""/>
                </v:shape>
                <o:OLEObject Type="Embed" ProgID="Equation.3" ShapeID="_x0000_i1058" DrawAspect="Content" ObjectID="_1796498397" r:id="rId61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в отношении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sz w:val="22"/>
                <w:szCs w:val="22"/>
              </w:rPr>
              <w:t xml:space="preserve"> в интегральной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9B25C8">
              <w:rPr>
                <w:sz w:val="22"/>
                <w:szCs w:val="22"/>
              </w:rPr>
              <w:t>;</w:t>
            </w:r>
          </w:p>
          <w:p w14:paraId="15FA7A41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60"/>
                <w:sz w:val="22"/>
                <w:szCs w:val="22"/>
              </w:rPr>
              <w:object w:dxaOrig="7660" w:dyaOrig="1320" w14:anchorId="0B1C205D">
                <v:shape id="_x0000_i1059" type="#_x0000_t75" style="width:339.7pt;height:57pt" o:ole="">
                  <v:imagedata r:id="rId37" o:title=""/>
                </v:shape>
                <o:OLEObject Type="Embed" ProgID="Equation.3" ShapeID="_x0000_i1059" DrawAspect="Content" ObjectID="_1796498398" r:id="rId62"/>
              </w:object>
            </w:r>
            <w:r w:rsidRPr="009B25C8">
              <w:rPr>
                <w:position w:val="-54"/>
                <w:sz w:val="22"/>
                <w:szCs w:val="22"/>
              </w:rPr>
              <w:t>;</w:t>
            </w:r>
          </w:p>
          <w:p w14:paraId="4530CA6F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i/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960" w:dyaOrig="400" w14:anchorId="511238C5">
                <v:shape id="_x0000_i1060" type="#_x0000_t75" style="width:48.75pt;height:18pt" o:ole="">
                  <v:imagedata r:id="rId39" o:title=""/>
                </v:shape>
                <o:OLEObject Type="Embed" ProgID="Equation.3" ShapeID="_x0000_i1060" DrawAspect="Content" ObjectID="_1796498399" r:id="rId63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в отношении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sz w:val="22"/>
                <w:szCs w:val="22"/>
              </w:rPr>
              <w:t xml:space="preserve"> в интегральной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</w:t>
            </w:r>
            <w:r w:rsidRPr="009B25C8">
              <w:rPr>
                <w:sz w:val="22"/>
                <w:szCs w:val="22"/>
              </w:rPr>
              <w:t>;</w:t>
            </w:r>
          </w:p>
          <w:p w14:paraId="7BD2CE5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≥0 – номер ступени;</w:t>
            </w:r>
          </w:p>
          <w:p w14:paraId="61433E37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80" w:dyaOrig="400" w14:anchorId="4318C51E">
                <v:shape id="_x0000_i1061" type="#_x0000_t75" style="width:78pt;height:18pt" o:ole="">
                  <v:imagedata r:id="rId41" o:title=""/>
                </v:shape>
                <o:OLEObject Type="Embed" ProgID="Equation.3" ShapeID="_x0000_i1061" DrawAspect="Content" ObjectID="_1796498400" r:id="rId64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6BB6B6FE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60" w:dyaOrig="400" w14:anchorId="284EEACA">
                <v:shape id="_x0000_i1062" type="#_x0000_t75" style="width:1in;height:18pt" o:ole="">
                  <v:imagedata r:id="rId43" o:title=""/>
                </v:shape>
                <o:OLEObject Type="Embed" ProgID="Equation.3" ShapeID="_x0000_i1062" DrawAspect="Content" ObjectID="_1796498401" r:id="rId65"/>
              </w:object>
            </w:r>
            <w:r w:rsidRPr="009B25C8">
              <w:rPr>
                <w:sz w:val="22"/>
                <w:szCs w:val="22"/>
              </w:rPr>
              <w:t xml:space="preserve"> – объем ступени, предшествующей нулевой, равен нулю;</w:t>
            </w:r>
          </w:p>
          <w:p w14:paraId="5B972782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i/>
                <w:sz w:val="22"/>
                <w:szCs w:val="22"/>
              </w:rPr>
              <w:t>1</w:t>
            </w:r>
            <w:r w:rsidRPr="009B25C8">
              <w:rPr>
                <w:sz w:val="22"/>
                <w:szCs w:val="22"/>
              </w:rPr>
              <w:t xml:space="preserve"> – регулируемый договор;</w:t>
            </w:r>
          </w:p>
          <w:p w14:paraId="50D37C2B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sz w:val="22"/>
                <w:szCs w:val="22"/>
              </w:rPr>
              <w:t xml:space="preserve"> – операционные сутки;</w:t>
            </w:r>
          </w:p>
          <w:p w14:paraId="5C4F6492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</w:rPr>
              <w:t>i</w:t>
            </w:r>
            <w:r w:rsidRPr="009B25C8">
              <w:rPr>
                <w:sz w:val="22"/>
                <w:szCs w:val="22"/>
              </w:rPr>
              <w:t xml:space="preserve"> – участник оптового рынка;</w:t>
            </w:r>
          </w:p>
          <w:p w14:paraId="6CD224E8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– ГТП генерации; </w:t>
            </w:r>
          </w:p>
          <w:p w14:paraId="54DEB963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755AD07C" w14:textId="7F7AF463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bCs/>
                <w:sz w:val="22"/>
                <w:szCs w:val="22"/>
              </w:rPr>
              <w:t>…</w:t>
            </w:r>
          </w:p>
        </w:tc>
      </w:tr>
    </w:tbl>
    <w:p w14:paraId="4540F20D" w14:textId="7DA154BE" w:rsidR="002D2CE2" w:rsidRDefault="002D2CE2">
      <w:pPr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14:paraId="4C2348DA" w14:textId="77777777" w:rsidR="00D01E8B" w:rsidRPr="0049084E" w:rsidRDefault="00D01E8B" w:rsidP="00D01E8B">
      <w:pPr>
        <w:jc w:val="right"/>
        <w:rPr>
          <w:b/>
          <w:sz w:val="28"/>
          <w:szCs w:val="28"/>
        </w:rPr>
      </w:pPr>
      <w:r w:rsidRPr="00040D5D">
        <w:rPr>
          <w:b/>
          <w:sz w:val="28"/>
          <w:szCs w:val="28"/>
        </w:rPr>
        <w:lastRenderedPageBreak/>
        <w:t xml:space="preserve">Приложение № </w:t>
      </w:r>
      <w:r>
        <w:rPr>
          <w:b/>
          <w:sz w:val="28"/>
          <w:szCs w:val="28"/>
        </w:rPr>
        <w:t>1.4.2</w:t>
      </w:r>
    </w:p>
    <w:p w14:paraId="08D13B91" w14:textId="77777777" w:rsidR="00802C5E" w:rsidRPr="00040D5D" w:rsidRDefault="00802C5E" w:rsidP="00802C5E">
      <w:pPr>
        <w:jc w:val="right"/>
        <w:rPr>
          <w:rFonts w:cs="Tahoma"/>
          <w:b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127"/>
      </w:tblGrid>
      <w:tr w:rsidR="00802C5E" w:rsidRPr="00040D5D" w14:paraId="760EDA94" w14:textId="77777777" w:rsidTr="006030D8">
        <w:trPr>
          <w:trHeight w:val="350"/>
        </w:trPr>
        <w:tc>
          <w:tcPr>
            <w:tcW w:w="1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34C0" w14:textId="77777777" w:rsidR="009B25C8" w:rsidRPr="009B25C8" w:rsidRDefault="009B25C8" w:rsidP="009B25C8">
            <w:pPr>
              <w:widowControl w:val="0"/>
              <w:snapToGrid w:val="0"/>
              <w:spacing w:line="256" w:lineRule="auto"/>
              <w:rPr>
                <w:sz w:val="24"/>
                <w:lang w:eastAsia="en-US"/>
              </w:rPr>
            </w:pPr>
            <w:r w:rsidRPr="009B25C8">
              <w:rPr>
                <w:b/>
                <w:sz w:val="24"/>
                <w:lang w:eastAsia="en-US"/>
              </w:rPr>
              <w:t>Инициатор:</w:t>
            </w:r>
            <w:r w:rsidRPr="009B25C8">
              <w:rPr>
                <w:sz w:val="24"/>
                <w:lang w:eastAsia="en-US"/>
              </w:rPr>
              <w:t xml:space="preserve"> Ассоциация «НП Совет рынка».</w:t>
            </w:r>
          </w:p>
          <w:p w14:paraId="6DA2828A" w14:textId="77777777" w:rsidR="009B25C8" w:rsidRPr="009B25C8" w:rsidRDefault="009B25C8" w:rsidP="009B25C8">
            <w:pPr>
              <w:pStyle w:val="ConsPlusNormal"/>
              <w:spacing w:line="256" w:lineRule="auto"/>
              <w:ind w:firstLine="0"/>
              <w:jc w:val="both"/>
              <w:rPr>
                <w:rFonts w:ascii="Garamond" w:hAnsi="Garamond"/>
                <w:sz w:val="24"/>
                <w:szCs w:val="24"/>
                <w:lang w:eastAsia="en-US"/>
              </w:rPr>
            </w:pPr>
            <w:r w:rsidRPr="009B25C8">
              <w:rPr>
                <w:rFonts w:ascii="Garamond" w:hAnsi="Garamond"/>
                <w:b/>
                <w:sz w:val="24"/>
                <w:szCs w:val="24"/>
                <w:lang w:eastAsia="en-US"/>
              </w:rPr>
              <w:t xml:space="preserve">Обоснование: </w:t>
            </w:r>
            <w:r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>определение особенностей функционирования механизмов РСВ на отдельных территориях ценовых зон, ранее относившихся к неценовым зонам.</w:t>
            </w:r>
          </w:p>
          <w:p w14:paraId="095752C4" w14:textId="0E76CB57" w:rsidR="00802C5E" w:rsidRPr="00B65613" w:rsidRDefault="009B25C8" w:rsidP="009B25C8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9B25C8">
              <w:rPr>
                <w:rFonts w:ascii="Garamond" w:hAnsi="Garamond"/>
                <w:b/>
                <w:sz w:val="24"/>
                <w:szCs w:val="24"/>
                <w:lang w:eastAsia="en-US"/>
              </w:rPr>
              <w:t>Дата вступления в силу:</w:t>
            </w:r>
            <w:r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 с даты вступления в силу постановления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рынка», но не ранее 1 февраля 2025 года, и действуют </w:t>
            </w:r>
            <w:r w:rsidRPr="009B25C8">
              <w:rPr>
                <w:rFonts w:ascii="Garamond" w:eastAsia="Batang" w:hAnsi="Garamond"/>
                <w:bCs/>
                <w:sz w:val="24"/>
                <w:szCs w:val="24"/>
                <w:lang w:eastAsia="ko-KR"/>
              </w:rPr>
              <w:t>по 30 июня 2025 года (включительно)</w:t>
            </w:r>
            <w:r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. </w:t>
            </w:r>
            <w:r w:rsidRPr="009B25C8"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>Действия сторон Договора о присоединении к торговой системе оптового рынка в отношении операционных суток, начиная с даты вступления в силу настоящих изменений, осуществляются в соответствии с настоящими изменениями.</w:t>
            </w:r>
          </w:p>
        </w:tc>
      </w:tr>
    </w:tbl>
    <w:p w14:paraId="3BFB4474" w14:textId="77777777" w:rsidR="00802C5E" w:rsidRDefault="00802C5E" w:rsidP="002D2CE2">
      <w:pPr>
        <w:pStyle w:val="ac"/>
        <w:keepLines/>
        <w:widowControl w:val="0"/>
        <w:spacing w:before="0"/>
        <w:jc w:val="left"/>
        <w:rPr>
          <w:rFonts w:cs="Garamond"/>
          <w:sz w:val="26"/>
          <w:szCs w:val="26"/>
        </w:rPr>
      </w:pPr>
    </w:p>
    <w:p w14:paraId="3C4D5AB4" w14:textId="035DAE7B" w:rsidR="002D2CE2" w:rsidRDefault="002D2CE2" w:rsidP="002D2CE2">
      <w:pPr>
        <w:pStyle w:val="ac"/>
        <w:keepLines/>
        <w:widowControl w:val="0"/>
        <w:spacing w:before="0"/>
        <w:jc w:val="left"/>
        <w:rPr>
          <w:rFonts w:cs="Garamond"/>
          <w:b w:val="0"/>
          <w:bCs w:val="0"/>
          <w:sz w:val="26"/>
          <w:szCs w:val="26"/>
        </w:rPr>
      </w:pPr>
      <w:r>
        <w:rPr>
          <w:rFonts w:cs="Garamond"/>
          <w:sz w:val="26"/>
          <w:szCs w:val="26"/>
        </w:rPr>
        <w:t xml:space="preserve">Предложения по изменениям и дополнениям в </w:t>
      </w:r>
      <w:bookmarkStart w:id="0" w:name="_Hlk183521429"/>
      <w:r>
        <w:rPr>
          <w:rFonts w:cs="Garamond"/>
          <w:sz w:val="26"/>
          <w:szCs w:val="26"/>
        </w:rPr>
        <w:t>РЕГЛАМЕНТ РАСЧЕТА ПЛАНОВЫХ ОБЪЕМОВ ПРОИЗВОДСТВА И ПОТРЕБЛЕНИЯ И РАСЧЕТА СТОИМОСТИ ЭЛЕКТРОЭНЕРГИИ НА СУТКИ ВПЕРЕД</w:t>
      </w:r>
      <w:bookmarkEnd w:id="0"/>
      <w:r>
        <w:rPr>
          <w:rFonts w:cs="Garamond"/>
          <w:sz w:val="26"/>
          <w:szCs w:val="26"/>
        </w:rPr>
        <w:t xml:space="preserve"> (Приложение № 8 к Договору о присоединении к торговой системе оптового рынка)</w:t>
      </w:r>
    </w:p>
    <w:p w14:paraId="7E9D6D40" w14:textId="77777777" w:rsidR="002D2CE2" w:rsidRDefault="002D2CE2" w:rsidP="002D2CE2">
      <w:pPr>
        <w:pStyle w:val="ac"/>
        <w:widowControl w:val="0"/>
        <w:spacing w:before="0"/>
        <w:jc w:val="both"/>
        <w:rPr>
          <w:rFonts w:cs="Garamond"/>
          <w:sz w:val="22"/>
          <w:szCs w:val="22"/>
        </w:rPr>
      </w:pPr>
    </w:p>
    <w:tbl>
      <w:tblPr>
        <w:tblStyle w:val="afffa"/>
        <w:tblW w:w="151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14"/>
        <w:gridCol w:w="7062"/>
        <w:gridCol w:w="7063"/>
      </w:tblGrid>
      <w:tr w:rsidR="002D2CE2" w14:paraId="77B9C885" w14:textId="77777777" w:rsidTr="006D2E24">
        <w:trPr>
          <w:tblHeader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37D" w14:textId="77777777" w:rsidR="002D2CE2" w:rsidRDefault="002D2CE2" w:rsidP="0059615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5A56" w14:textId="77777777" w:rsidR="002D2CE2" w:rsidRDefault="002D2CE2" w:rsidP="0059615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3996CAF" w14:textId="77777777" w:rsidR="002D2CE2" w:rsidRDefault="002D2CE2" w:rsidP="0059615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4E71" w14:textId="77777777" w:rsidR="002D2CE2" w:rsidRDefault="002D2CE2" w:rsidP="00596151">
            <w:pPr>
              <w:widowControl w:val="0"/>
              <w:ind w:firstLine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Предлагаемая редакция</w:t>
            </w:r>
          </w:p>
          <w:p w14:paraId="412D08DC" w14:textId="77777777" w:rsidR="002D2CE2" w:rsidRDefault="002D2CE2" w:rsidP="00596151">
            <w:pPr>
              <w:widowControl w:val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9B25C8" w14:paraId="23137BC7" w14:textId="77777777" w:rsidTr="006D2E24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8609" w14:textId="77777777" w:rsidR="009B25C8" w:rsidRDefault="009B25C8" w:rsidP="009B25C8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1" w:name="_Hlk183521399"/>
            <w:r>
              <w:rPr>
                <w:b/>
                <w:bCs/>
                <w:sz w:val="22"/>
                <w:szCs w:val="22"/>
              </w:rPr>
              <w:t>8.1.5.1</w:t>
            </w:r>
            <w:bookmarkEnd w:id="1"/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A101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В случае если рассматриваемый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не отнесен к периоду действия введенного в установленном порядке государственного регулирования цен (тарифов) в данной ценовой зоне, КО рассчитывает величину </w:t>
            </w:r>
            <w:r w:rsidRPr="009B25C8">
              <w:rPr>
                <w:position w:val="-14"/>
                <w:sz w:val="22"/>
                <w:szCs w:val="22"/>
              </w:rPr>
              <w:object w:dxaOrig="1335" w:dyaOrig="600" w14:anchorId="7E8444D0">
                <v:shape id="_x0000_i1063" type="#_x0000_t75" style="width:66.75pt;height:30pt" o:ole="">
                  <v:imagedata r:id="rId8" o:title=""/>
                </v:shape>
                <o:OLEObject Type="Embed" ProgID="Equation.3" ShapeID="_x0000_i1063" DrawAspect="Content" ObjectID="_1796498402" r:id="rId66"/>
              </w:object>
            </w:r>
            <w:r w:rsidRPr="009B25C8">
              <w:rPr>
                <w:sz w:val="22"/>
                <w:szCs w:val="22"/>
              </w:rPr>
              <w:t>в соответствии с формулами:</w:t>
            </w:r>
          </w:p>
          <w:p w14:paraId="2F557C4E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1. Для участников оптового рынка – поставщиков электрической энергии, в ГТП генерации, принятой в промышленную эксплуатацию:</w:t>
            </w:r>
          </w:p>
          <w:p w14:paraId="7D8E871C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…</w:t>
            </w:r>
          </w:p>
          <w:p w14:paraId="5FE24803" w14:textId="77777777" w:rsidR="009B25C8" w:rsidRPr="009B25C8" w:rsidRDefault="009B25C8" w:rsidP="009B25C8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2)</w:t>
            </w:r>
            <w:r w:rsidRPr="009B25C8">
              <w:rPr>
                <w:sz w:val="22"/>
                <w:szCs w:val="22"/>
              </w:rPr>
              <w:tab/>
              <w:t xml:space="preserve">в случаях, предусмотренных подпунктами 6, 7, 10 и 11 пункта 5.3 Регламента проведения конкурентного отбора ценовых заявок на сутки вперед (Приложение № 7 к Договору о присоединении к торговой системе оптового рынка) (за исключением случая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 xml:space="preserve">)): </w:t>
            </w:r>
          </w:p>
          <w:p w14:paraId="06F18B43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</w:rPr>
              <w:object w:dxaOrig="6120" w:dyaOrig="480" w14:anchorId="3350E097">
                <v:shape id="_x0000_i1064" type="#_x0000_t75" style="width:306pt;height:24pt" o:ole="">
                  <v:imagedata r:id="rId10" o:title=""/>
                </v:shape>
                <o:OLEObject Type="Embed" ProgID="Equation.3" ShapeID="_x0000_i1064" DrawAspect="Content" ObjectID="_1796498403" r:id="rId67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7B783997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1440" w:dyaOrig="360" w14:anchorId="40C4D29A">
                <v:shape id="_x0000_i1065" type="#_x0000_t75" style="width:1in;height:18pt" o:ole="">
                  <v:imagedata r:id="rId12" o:title=""/>
                </v:shape>
                <o:OLEObject Type="Embed" ProgID="Equation.3" ShapeID="_x0000_i1065" DrawAspect="Content" ObjectID="_1796498404" r:id="rId68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определенная в соответствии с настоящим пунктом;</w:t>
            </w:r>
          </w:p>
          <w:p w14:paraId="4E465528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40" w:dyaOrig="480" w14:anchorId="59D03E4D">
                <v:shape id="_x0000_i1066" type="#_x0000_t75" style="width:1in;height:24pt" o:ole="">
                  <v:imagedata r:id="rId14" o:title=""/>
                </v:shape>
                <o:OLEObject Type="Embed" ProgID="Equation.3" ShapeID="_x0000_i1066" DrawAspect="Content" ObjectID="_1796498405" r:id="rId69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7B3DD0BF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6825" w:dyaOrig="1140" w14:anchorId="24F30071">
                <v:shape id="_x0000_i1067" type="#_x0000_t75" style="width:341.25pt;height:57pt" o:ole="">
                  <v:imagedata r:id="rId16" o:title=""/>
                </v:shape>
                <o:OLEObject Type="Embed" ProgID="Equation.3" ShapeID="_x0000_i1067" DrawAspect="Content" ObjectID="_1796498406" r:id="rId70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0D7E1AD6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960" w:dyaOrig="360" w14:anchorId="1964BB2E">
                <v:shape id="_x0000_i1068" type="#_x0000_t75" style="width:48pt;height:18pt" o:ole="">
                  <v:imagedata r:id="rId18" o:title=""/>
                </v:shape>
                <o:OLEObject Type="Embed" ProgID="Equation.3" ShapeID="_x0000_i1068" DrawAspect="Content" ObjectID="_1796498407" r:id="rId71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39D84980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≥0 – номер ступени;</w:t>
            </w:r>
          </w:p>
          <w:p w14:paraId="39889176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545" w:dyaOrig="360" w14:anchorId="486D9C2B">
                <v:shape id="_x0000_i1069" type="#_x0000_t75" style="width:77.25pt;height:18pt" o:ole="">
                  <v:imagedata r:id="rId20" o:title=""/>
                </v:shape>
                <o:OLEObject Type="Embed" ProgID="Equation.3" ShapeID="_x0000_i1069" DrawAspect="Content" ObjectID="_1796498408" r:id="rId72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47412D2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2A6E812C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lastRenderedPageBreak/>
              <w:t xml:space="preserve">3) в случаях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):</w:t>
            </w:r>
          </w:p>
          <w:p w14:paraId="6C5E3173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для ГТП генерации, по которым влияние поданных участником оптового ценовых заявок было ограничено в соответствии с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):</w:t>
            </w:r>
          </w:p>
          <w:p w14:paraId="749BF904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  <w:highlight w:val="yellow"/>
              </w:rPr>
              <w:object w:dxaOrig="6465" w:dyaOrig="495" w14:anchorId="300CE9E6">
                <v:shape id="_x0000_i1070" type="#_x0000_t75" style="width:323.25pt;height:24.75pt" o:ole="">
                  <v:imagedata r:id="rId73" o:title=""/>
                </v:shape>
                <o:OLEObject Type="Embed" ProgID="Equation.3" ShapeID="_x0000_i1070" DrawAspect="Content" ObjectID="_1796498409" r:id="rId74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1EAD128E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для прочих ГТП генерации, функционирующих на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70AD8E0D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4785" w:dyaOrig="465" w14:anchorId="7A75F2F2">
                <v:shape id="_x0000_i1071" type="#_x0000_t75" style="width:239.25pt;height:23.25pt" o:ole="">
                  <v:imagedata r:id="rId26" o:title=""/>
                </v:shape>
                <o:OLEObject Type="Embed" ProgID="Equation.3" ShapeID="_x0000_i1071" DrawAspect="Content" ObjectID="_1796498410" r:id="rId75"/>
              </w:object>
            </w:r>
            <w:r w:rsidRPr="009B25C8">
              <w:rPr>
                <w:sz w:val="22"/>
                <w:szCs w:val="22"/>
              </w:rPr>
              <w:t xml:space="preserve">, </w:t>
            </w:r>
          </w:p>
          <w:p w14:paraId="4D2F78F7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</w:p>
          <w:p w14:paraId="31407978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40" w:dyaOrig="360" w14:anchorId="19F61851">
                <v:shape id="_x0000_i1072" type="#_x0000_t75" style="width:1in;height:18pt" o:ole="">
                  <v:imagedata r:id="rId12" o:title=""/>
                </v:shape>
                <o:OLEObject Type="Embed" ProgID="Equation.3" ShapeID="_x0000_i1072" DrawAspect="Content" ObjectID="_1796498411" r:id="rId76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определенная в соответствии с настоящим пунктом;</w:t>
            </w:r>
          </w:p>
          <w:p w14:paraId="1180ACFD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40" w:dyaOrig="480" w14:anchorId="110F8C35">
                <v:shape id="_x0000_i1073" type="#_x0000_t75" style="width:1in;height:24pt" o:ole="">
                  <v:imagedata r:id="rId29" o:title=""/>
                </v:shape>
                <o:OLEObject Type="Embed" ProgID="Equation.3" ShapeID="_x0000_i1073" DrawAspect="Content" ObjectID="_1796498412" r:id="rId77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);</w:t>
            </w:r>
          </w:p>
          <w:p w14:paraId="107928D3" w14:textId="77777777" w:rsidR="009B25C8" w:rsidRPr="009B25C8" w:rsidRDefault="009B25C8" w:rsidP="009B25C8">
            <w:pPr>
              <w:pStyle w:val="subsubclauseindent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6840" w:dyaOrig="1185" w14:anchorId="1C828A3F">
                <v:shape id="_x0000_i1074" type="#_x0000_t75" style="width:342pt;height:59.25pt" o:ole="">
                  <v:imagedata r:id="rId31" o:title=""/>
                </v:shape>
                <o:OLEObject Type="Embed" ProgID="Equation.3" ShapeID="_x0000_i1074" DrawAspect="Content" ObjectID="_1796498413" r:id="rId78"/>
              </w:object>
            </w:r>
            <w:r w:rsidRPr="009B25C8">
              <w:rPr>
                <w:sz w:val="22"/>
                <w:szCs w:val="22"/>
              </w:rPr>
              <w:t>;</w:t>
            </w:r>
          </w:p>
          <w:p w14:paraId="131FE200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i/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960" w:dyaOrig="360" w14:anchorId="56FE672E">
                <v:shape id="_x0000_i1075" type="#_x0000_t75" style="width:48pt;height:18pt" o:ole="">
                  <v:imagedata r:id="rId33" o:title=""/>
                </v:shape>
                <o:OLEObject Type="Embed" ProgID="Equation.3" ShapeID="_x0000_i1075" DrawAspect="Content" ObjectID="_1796498414" r:id="rId79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 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);</w:t>
            </w:r>
          </w:p>
          <w:p w14:paraId="492DC815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545" w:dyaOrig="360" w14:anchorId="78C936CF">
                <v:shape id="_x0000_i1076" type="#_x0000_t75" style="width:77.25pt;height:18pt" o:ole="">
                  <v:imagedata r:id="rId41" o:title=""/>
                </v:shape>
                <o:OLEObject Type="Embed" ProgID="Equation.3" ShapeID="_x0000_i1076" DrawAspect="Content" ObjectID="_1796498415" r:id="rId80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7C619C4D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i/>
                <w:sz w:val="22"/>
                <w:szCs w:val="22"/>
              </w:rPr>
              <w:t>1</w:t>
            </w:r>
            <w:r w:rsidRPr="009B25C8">
              <w:rPr>
                <w:sz w:val="22"/>
                <w:szCs w:val="22"/>
              </w:rPr>
              <w:t xml:space="preserve"> – регулируемый договор;</w:t>
            </w:r>
          </w:p>
          <w:p w14:paraId="47B62B89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</w:rPr>
              <w:t>i</w:t>
            </w:r>
            <w:r w:rsidRPr="009B25C8">
              <w:rPr>
                <w:sz w:val="22"/>
                <w:szCs w:val="22"/>
              </w:rPr>
              <w:t xml:space="preserve"> – участник оптового рынка;</w:t>
            </w:r>
          </w:p>
          <w:p w14:paraId="32B10076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– ГТП генерации; </w:t>
            </w:r>
          </w:p>
          <w:p w14:paraId="4B6B729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74185F93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…</w:t>
            </w:r>
          </w:p>
          <w:p w14:paraId="5C6BAB10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</w:p>
        </w:tc>
        <w:tc>
          <w:tcPr>
            <w:tcW w:w="7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F717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lastRenderedPageBreak/>
              <w:t xml:space="preserve">В случае если рассматриваемый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не отнесен к периоду действия введенного в установленном порядке государственного регулирования цен (тарифов) в данной ценовой зоне, КО рассчитывает величину </w:t>
            </w:r>
            <w:r w:rsidRPr="009B25C8">
              <w:rPr>
                <w:position w:val="-14"/>
                <w:sz w:val="22"/>
                <w:szCs w:val="22"/>
              </w:rPr>
              <w:object w:dxaOrig="1335" w:dyaOrig="600" w14:anchorId="66177E3D">
                <v:shape id="_x0000_i1077" type="#_x0000_t75" style="width:66.75pt;height:30pt" o:ole="">
                  <v:imagedata r:id="rId8" o:title=""/>
                </v:shape>
                <o:OLEObject Type="Embed" ProgID="Equation.3" ShapeID="_x0000_i1077" DrawAspect="Content" ObjectID="_1796498416" r:id="rId81"/>
              </w:object>
            </w:r>
            <w:r w:rsidRPr="009B25C8">
              <w:rPr>
                <w:sz w:val="22"/>
                <w:szCs w:val="22"/>
              </w:rPr>
              <w:t>в соответствии с формулами:</w:t>
            </w:r>
          </w:p>
          <w:p w14:paraId="32D3E8B3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1. Для участников оптового рынка – поставщиков электрической энергии, в ГТП генерации, принятой в промышленную эксплуатацию:</w:t>
            </w:r>
          </w:p>
          <w:p w14:paraId="0692EF7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…</w:t>
            </w:r>
          </w:p>
          <w:p w14:paraId="4DF9C3A2" w14:textId="77777777" w:rsidR="009B25C8" w:rsidRPr="009B25C8" w:rsidRDefault="009B25C8" w:rsidP="009B25C8">
            <w:pPr>
              <w:tabs>
                <w:tab w:val="left" w:pos="1985"/>
              </w:tabs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2)</w:t>
            </w:r>
            <w:r w:rsidRPr="009B25C8">
              <w:rPr>
                <w:sz w:val="22"/>
                <w:szCs w:val="22"/>
              </w:rPr>
              <w:tab/>
              <w:t xml:space="preserve">в случаях, предусмотренных подпунктами 6, 7, 10 и 11 пункта 5.3 Регламента проведения конкурентного отбора ценовых заявок на сутки вперед (Приложение № 7 к Договору о присоединении к торговой системе оптового рынка) (за исключением случая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 xml:space="preserve">)): </w:t>
            </w:r>
          </w:p>
          <w:p w14:paraId="01D2ED0E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</w:rPr>
              <w:object w:dxaOrig="6120" w:dyaOrig="480" w14:anchorId="2E52E378">
                <v:shape id="_x0000_i1078" type="#_x0000_t75" style="width:306pt;height:24pt" o:ole="">
                  <v:imagedata r:id="rId10" o:title=""/>
                </v:shape>
                <o:OLEObject Type="Embed" ProgID="Equation.3" ShapeID="_x0000_i1078" DrawAspect="Content" ObjectID="_1796498417" r:id="rId82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13DCE557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1440" w:dyaOrig="360" w14:anchorId="3CED4F5B">
                <v:shape id="_x0000_i1079" type="#_x0000_t75" style="width:1in;height:18pt" o:ole="">
                  <v:imagedata r:id="rId12" o:title=""/>
                </v:shape>
                <o:OLEObject Type="Embed" ProgID="Equation.3" ShapeID="_x0000_i1079" DrawAspect="Content" ObjectID="_1796498418" r:id="rId83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определенная в соответствии с настоящим пунктом;</w:t>
            </w:r>
          </w:p>
          <w:p w14:paraId="1C56F761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40" w:dyaOrig="480" w14:anchorId="770A2AF3">
                <v:shape id="_x0000_i1080" type="#_x0000_t75" style="width:1in;height:24pt" o:ole="">
                  <v:imagedata r:id="rId14" o:title=""/>
                </v:shape>
                <o:OLEObject Type="Embed" ProgID="Equation.3" ShapeID="_x0000_i1080" DrawAspect="Content" ObjectID="_1796498419" r:id="rId84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4F5CF444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6825" w:dyaOrig="1140" w14:anchorId="5C1EA4C3">
                <v:shape id="_x0000_i1081" type="#_x0000_t75" style="width:341.25pt;height:57pt" o:ole="">
                  <v:imagedata r:id="rId16" o:title=""/>
                </v:shape>
                <o:OLEObject Type="Embed" ProgID="Equation.3" ShapeID="_x0000_i1081" DrawAspect="Content" ObjectID="_1796498420" r:id="rId85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3C13BF1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  <w:r w:rsidRPr="009B25C8">
              <w:rPr>
                <w:position w:val="-14"/>
                <w:sz w:val="22"/>
                <w:szCs w:val="22"/>
              </w:rPr>
              <w:object w:dxaOrig="960" w:dyaOrig="360" w14:anchorId="1EA3A9AE">
                <v:shape id="_x0000_i1082" type="#_x0000_t75" style="width:48pt;height:18pt" o:ole="">
                  <v:imagedata r:id="rId18" o:title=""/>
                </v:shape>
                <o:OLEObject Type="Embed" ProgID="Equation.3" ShapeID="_x0000_i1082" DrawAspect="Content" ObjectID="_1796498421" r:id="rId86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для участника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в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являющейся приложением к</w:t>
            </w:r>
            <w:r w:rsidRPr="009B25C8">
              <w:rPr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рынка);</w:t>
            </w:r>
          </w:p>
          <w:p w14:paraId="5C971F96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≥0 – номер ступени;</w:t>
            </w:r>
          </w:p>
          <w:p w14:paraId="2CA3A0D9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545" w:dyaOrig="360" w14:anchorId="07B12DB7">
                <v:shape id="_x0000_i1083" type="#_x0000_t75" style="width:77.25pt;height:18pt" o:ole="">
                  <v:imagedata r:id="rId20" o:title=""/>
                </v:shape>
                <o:OLEObject Type="Embed" ProgID="Equation.3" ShapeID="_x0000_i1083" DrawAspect="Content" ObjectID="_1796498422" r:id="rId87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1C5E7921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6F59A7B9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lastRenderedPageBreak/>
              <w:t xml:space="preserve">3) в случаях ограничения влияния на равновесные цены для входящей в состав Дальневосточного федерального округа отдельной территории, ранее относившейся к неценовым зонам, предусмотренного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):</w:t>
            </w:r>
          </w:p>
          <w:p w14:paraId="5D846203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для ГТП генерации, по которым влияние поданных участником оптового ценовых заявок было ограничено в соответствии с подпунктом 10 пункта 5.3 </w:t>
            </w:r>
            <w:r w:rsidRPr="009B25C8">
              <w:rPr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 xml:space="preserve">) </w:t>
            </w:r>
            <w:r w:rsidRPr="009B25C8">
              <w:rPr>
                <w:sz w:val="22"/>
                <w:szCs w:val="22"/>
                <w:highlight w:val="yellow"/>
              </w:rPr>
              <w:t xml:space="preserve">(если значение цены хотя бы в одной из пар &lt;цена-количество&gt; ценовой заявки на продажу электрической энергии, поданной участником оптового рынка, оказалось больше предельного уровня цены в ценовых заявках ТЭС, определенного в соответствии подпунктом 10 пункта 5.3 </w:t>
            </w:r>
            <w:r w:rsidRPr="009B25C8">
              <w:rPr>
                <w:i/>
                <w:sz w:val="22"/>
                <w:szCs w:val="22"/>
                <w:highlight w:val="yellow"/>
              </w:rPr>
              <w:t>Регламента проведения конкурентного отбора ценовых заявок на сутки вперед</w:t>
            </w:r>
            <w:r w:rsidRPr="009B25C8">
              <w:rPr>
                <w:sz w:val="22"/>
                <w:szCs w:val="22"/>
                <w:highlight w:val="yellow"/>
              </w:rPr>
              <w:t xml:space="preserve"> (Приложение № 7 к </w:t>
            </w:r>
            <w:r w:rsidRPr="009B25C8">
              <w:rPr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  <w:highlight w:val="yellow"/>
              </w:rPr>
              <w:t>)):</w:t>
            </w:r>
          </w:p>
          <w:p w14:paraId="3AB0E608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28"/>
                <w:sz w:val="22"/>
                <w:szCs w:val="22"/>
                <w:highlight w:val="yellow"/>
              </w:rPr>
              <w:object w:dxaOrig="5220" w:dyaOrig="540" w14:anchorId="33336D1E">
                <v:shape id="_x0000_i1084" type="#_x0000_t75" style="width:261pt;height:27pt" o:ole="">
                  <v:imagedata r:id="rId88" o:title=""/>
                </v:shape>
                <o:OLEObject Type="Embed" ProgID="Equation.3" ShapeID="_x0000_i1084" DrawAspect="Content" ObjectID="_1796498423" r:id="rId89"/>
              </w:object>
            </w:r>
            <w:r w:rsidRPr="009B25C8">
              <w:rPr>
                <w:sz w:val="22"/>
                <w:szCs w:val="22"/>
              </w:rPr>
              <w:t>,</w:t>
            </w:r>
          </w:p>
          <w:p w14:paraId="2F758BB0" w14:textId="77777777" w:rsidR="009B25C8" w:rsidRPr="009B25C8" w:rsidRDefault="009B25C8" w:rsidP="009B25C8">
            <w:pPr>
              <w:pStyle w:val="subsubclauseindent"/>
              <w:numPr>
                <w:ilvl w:val="0"/>
                <w:numId w:val="15"/>
              </w:numPr>
              <w:spacing w:before="60" w:after="6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для прочих ГТП генерации, функционирующих на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4B7C9D0D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4785" w:dyaOrig="465" w14:anchorId="56EDF51C">
                <v:shape id="_x0000_i1085" type="#_x0000_t75" style="width:239.25pt;height:23.25pt" o:ole="">
                  <v:imagedata r:id="rId26" o:title=""/>
                </v:shape>
                <o:OLEObject Type="Embed" ProgID="Equation.3" ShapeID="_x0000_i1085" DrawAspect="Content" ObjectID="_1796498424" r:id="rId90"/>
              </w:object>
            </w:r>
            <w:r w:rsidRPr="009B25C8">
              <w:rPr>
                <w:sz w:val="22"/>
                <w:szCs w:val="22"/>
              </w:rPr>
              <w:t xml:space="preserve">, </w:t>
            </w:r>
          </w:p>
          <w:p w14:paraId="06A1EBD2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 xml:space="preserve">где </w:t>
            </w:r>
          </w:p>
          <w:p w14:paraId="0CE08094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40" w:dyaOrig="360" w14:anchorId="01E10B84">
                <v:shape id="_x0000_i1086" type="#_x0000_t75" style="width:1in;height:18pt" o:ole="">
                  <v:imagedata r:id="rId12" o:title=""/>
                </v:shape>
                <o:OLEObject Type="Embed" ProgID="Equation.3" ShapeID="_x0000_i1086" DrawAspect="Content" ObjectID="_1796498425" r:id="rId91"/>
              </w:object>
            </w:r>
            <w:r w:rsidRPr="009B25C8">
              <w:rPr>
                <w:sz w:val="22"/>
                <w:szCs w:val="22"/>
              </w:rPr>
              <w:t xml:space="preserve"> [руб.] – стоимость компенсации в отношении объема превышения суммарного по РГЕ минимального значения активной мощности генерирующего оборудования, установленного СО, над значением суммарного по РГЕ максимума из технического минимума и технологического минимума для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в час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>, определенная в соответствии с настоящим пунктом;</w:t>
            </w:r>
          </w:p>
          <w:p w14:paraId="1BB16477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440" w:dyaOrig="480" w14:anchorId="31838059">
                <v:shape id="_x0000_i1087" type="#_x0000_t75" style="width:1in;height:24pt" o:ole="">
                  <v:imagedata r:id="rId29" o:title=""/>
                </v:shape>
                <o:OLEObject Type="Embed" ProgID="Equation.3" ShapeID="_x0000_i1087" DrawAspect="Content" ObjectID="_1796498426" r:id="rId92"/>
              </w:object>
            </w:r>
            <w:r w:rsidRPr="009B25C8">
              <w:rPr>
                <w:sz w:val="22"/>
                <w:szCs w:val="22"/>
              </w:rPr>
              <w:t xml:space="preserve"> [руб./МВт</w:t>
            </w:r>
            <w:r w:rsidRPr="009B25C8">
              <w:rPr>
                <w:sz w:val="22"/>
                <w:szCs w:val="22"/>
              </w:rPr>
              <w:sym w:font="Symbol" w:char="F0D7"/>
            </w:r>
            <w:r w:rsidRPr="009B25C8">
              <w:rPr>
                <w:sz w:val="22"/>
                <w:szCs w:val="22"/>
              </w:rPr>
              <w:t xml:space="preserve">ч] – цена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 xml:space="preserve">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ценовой заявке участника </w:t>
            </w:r>
            <w:r w:rsidRPr="009B25C8">
              <w:rPr>
                <w:sz w:val="22"/>
                <w:szCs w:val="22"/>
              </w:rPr>
              <w:lastRenderedPageBreak/>
              <w:t xml:space="preserve">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);</w:t>
            </w:r>
          </w:p>
          <w:p w14:paraId="7F67F3A1" w14:textId="77777777" w:rsidR="009B25C8" w:rsidRPr="009B25C8" w:rsidRDefault="009B25C8" w:rsidP="009B25C8">
            <w:pPr>
              <w:pStyle w:val="subsubclauseindent"/>
              <w:ind w:left="0"/>
              <w:rPr>
                <w:sz w:val="22"/>
                <w:szCs w:val="22"/>
              </w:rPr>
            </w:pPr>
            <w:r w:rsidRPr="009B25C8">
              <w:rPr>
                <w:position w:val="-54"/>
                <w:sz w:val="22"/>
                <w:szCs w:val="22"/>
              </w:rPr>
              <w:object w:dxaOrig="6840" w:dyaOrig="1185" w14:anchorId="1CDFB56C">
                <v:shape id="_x0000_i1088" type="#_x0000_t75" style="width:342pt;height:59.25pt" o:ole="">
                  <v:imagedata r:id="rId31" o:title=""/>
                </v:shape>
                <o:OLEObject Type="Embed" ProgID="Equation.3" ShapeID="_x0000_i1088" DrawAspect="Content" ObjectID="_1796498427" r:id="rId93"/>
              </w:object>
            </w:r>
            <w:r w:rsidRPr="009B25C8">
              <w:rPr>
                <w:sz w:val="22"/>
                <w:szCs w:val="22"/>
              </w:rPr>
              <w:t>;</w:t>
            </w:r>
          </w:p>
          <w:p w14:paraId="51FA75DA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i/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960" w:dyaOrig="360" w14:anchorId="4D3FA79B">
                <v:shape id="_x0000_i1089" type="#_x0000_t75" style="width:48pt;height:18pt" o:ole="">
                  <v:imagedata r:id="rId33" o:title=""/>
                </v:shape>
                <o:OLEObject Type="Embed" ProgID="Equation.3" ShapeID="_x0000_i1089" DrawAspect="Content" ObjectID="_1796498428" r:id="rId94"/>
              </w:object>
            </w:r>
            <w:r w:rsidRPr="009B25C8">
              <w:rPr>
                <w:sz w:val="22"/>
                <w:szCs w:val="22"/>
              </w:rPr>
              <w:t xml:space="preserve"> – объем модельной пары «цена – количество» </w:t>
            </w:r>
            <w:r w:rsidRPr="009B25C8">
              <w:rPr>
                <w:i/>
                <w:sz w:val="22"/>
                <w:szCs w:val="22"/>
                <w:lang w:val="en-US"/>
              </w:rPr>
              <w:t>l</w:t>
            </w:r>
            <w:r w:rsidRPr="009B25C8">
              <w:rPr>
                <w:sz w:val="22"/>
                <w:szCs w:val="22"/>
              </w:rPr>
              <w:t xml:space="preserve">  в отношении часа операционных суток </w:t>
            </w: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в ценовой заявке участника оптового рынка </w:t>
            </w:r>
            <w:r w:rsidRPr="009B25C8">
              <w:rPr>
                <w:i/>
                <w:sz w:val="22"/>
                <w:szCs w:val="22"/>
                <w:lang w:val="en-US"/>
              </w:rPr>
              <w:t>i</w:t>
            </w:r>
            <w:r w:rsidRPr="009B25C8">
              <w:rPr>
                <w:sz w:val="22"/>
                <w:szCs w:val="22"/>
              </w:rPr>
              <w:t xml:space="preserve"> по ГТП генерации </w:t>
            </w: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>, сформированной в соответствии с п. 16 раздела 4</w:t>
            </w:r>
            <w:r w:rsidRPr="009B25C8">
              <w:rPr>
                <w:i/>
                <w:sz w:val="22"/>
                <w:szCs w:val="22"/>
              </w:rPr>
              <w:t xml:space="preserve"> Регламента проведения конкурентного отбора ценовых заявок на сутки вперед </w:t>
            </w:r>
            <w:r w:rsidRPr="009B25C8">
              <w:rPr>
                <w:sz w:val="22"/>
                <w:szCs w:val="22"/>
              </w:rPr>
              <w:t>(Приложение № 7</w:t>
            </w:r>
            <w:r w:rsidRPr="009B25C8">
              <w:rPr>
                <w:i/>
                <w:sz w:val="22"/>
                <w:szCs w:val="22"/>
              </w:rPr>
              <w:t xml:space="preserve"> </w:t>
            </w:r>
            <w:r w:rsidRPr="009B25C8">
              <w:rPr>
                <w:sz w:val="22"/>
                <w:szCs w:val="22"/>
              </w:rPr>
              <w:t>к</w:t>
            </w:r>
            <w:r w:rsidRPr="009B25C8">
              <w:rPr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9B25C8">
              <w:rPr>
                <w:sz w:val="22"/>
                <w:szCs w:val="22"/>
              </w:rPr>
              <w:t>);</w:t>
            </w:r>
          </w:p>
          <w:p w14:paraId="10880A89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position w:val="-14"/>
                <w:sz w:val="22"/>
                <w:szCs w:val="22"/>
              </w:rPr>
              <w:object w:dxaOrig="1545" w:dyaOrig="360" w14:anchorId="1E0DC811">
                <v:shape id="_x0000_i1090" type="#_x0000_t75" style="width:77.25pt;height:18pt" o:ole="">
                  <v:imagedata r:id="rId41" o:title=""/>
                </v:shape>
                <o:OLEObject Type="Embed" ProgID="Equation.3" ShapeID="_x0000_i1090" DrawAspect="Content" ObjectID="_1796498429" r:id="rId95"/>
              </w:object>
            </w:r>
            <w:r w:rsidRPr="009B25C8">
              <w:rPr>
                <w:sz w:val="22"/>
                <w:szCs w:val="22"/>
              </w:rPr>
              <w:t>– объем ступени, предшествующей нулевой, равен нулю;</w:t>
            </w:r>
          </w:p>
          <w:p w14:paraId="4E08D12E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D</w:t>
            </w:r>
            <w:r w:rsidRPr="009B25C8">
              <w:rPr>
                <w:i/>
                <w:sz w:val="22"/>
                <w:szCs w:val="22"/>
              </w:rPr>
              <w:t>1</w:t>
            </w:r>
            <w:r w:rsidRPr="009B25C8">
              <w:rPr>
                <w:sz w:val="22"/>
                <w:szCs w:val="22"/>
              </w:rPr>
              <w:t xml:space="preserve"> – регулируемый договор;</w:t>
            </w:r>
          </w:p>
          <w:p w14:paraId="434DC061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</w:rPr>
              <w:t>i</w:t>
            </w:r>
            <w:r w:rsidRPr="009B25C8">
              <w:rPr>
                <w:sz w:val="22"/>
                <w:szCs w:val="22"/>
              </w:rPr>
              <w:t xml:space="preserve"> – участник оптового рынка;</w:t>
            </w:r>
          </w:p>
          <w:p w14:paraId="18DA2DF2" w14:textId="77777777" w:rsidR="009B25C8" w:rsidRPr="009B25C8" w:rsidRDefault="009B25C8" w:rsidP="009B25C8">
            <w:pPr>
              <w:pStyle w:val="subsubclauseindent"/>
              <w:spacing w:after="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q</w:t>
            </w:r>
            <w:r w:rsidRPr="009B25C8">
              <w:rPr>
                <w:sz w:val="22"/>
                <w:szCs w:val="22"/>
              </w:rPr>
              <w:t xml:space="preserve"> – ГТП генерации; </w:t>
            </w:r>
          </w:p>
          <w:p w14:paraId="05215530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i/>
                <w:sz w:val="22"/>
                <w:szCs w:val="22"/>
                <w:lang w:val="en-US"/>
              </w:rPr>
              <w:t>h</w:t>
            </w:r>
            <w:r w:rsidRPr="009B25C8">
              <w:rPr>
                <w:sz w:val="22"/>
                <w:szCs w:val="22"/>
              </w:rPr>
              <w:t xml:space="preserve"> – час операционных суток.</w:t>
            </w:r>
          </w:p>
          <w:p w14:paraId="6ACDD5B9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  <w:r w:rsidRPr="009B25C8">
              <w:rPr>
                <w:sz w:val="22"/>
                <w:szCs w:val="22"/>
              </w:rPr>
              <w:t>…</w:t>
            </w:r>
          </w:p>
          <w:p w14:paraId="516B7926" w14:textId="77777777" w:rsidR="009B25C8" w:rsidRPr="009B25C8" w:rsidRDefault="009B25C8" w:rsidP="009B25C8">
            <w:pPr>
              <w:pStyle w:val="subsubclauseindent"/>
              <w:spacing w:before="60" w:after="60"/>
              <w:ind w:left="0"/>
              <w:rPr>
                <w:sz w:val="22"/>
                <w:szCs w:val="22"/>
              </w:rPr>
            </w:pPr>
          </w:p>
        </w:tc>
      </w:tr>
    </w:tbl>
    <w:p w14:paraId="0F6105F8" w14:textId="6CCC1476" w:rsidR="002D2CE2" w:rsidRDefault="002D2CE2">
      <w:pPr>
        <w:jc w:val="left"/>
      </w:pPr>
      <w:r>
        <w:lastRenderedPageBreak/>
        <w:br w:type="page"/>
      </w:r>
    </w:p>
    <w:p w14:paraId="23FF7F97" w14:textId="77777777" w:rsidR="00D01E8B" w:rsidRPr="0049084E" w:rsidRDefault="00D01E8B" w:rsidP="00D01E8B">
      <w:pPr>
        <w:jc w:val="right"/>
        <w:rPr>
          <w:b/>
          <w:sz w:val="28"/>
          <w:szCs w:val="28"/>
        </w:rPr>
      </w:pPr>
      <w:r w:rsidRPr="00040D5D">
        <w:rPr>
          <w:b/>
          <w:sz w:val="28"/>
          <w:szCs w:val="28"/>
        </w:rPr>
        <w:lastRenderedPageBreak/>
        <w:t xml:space="preserve">Приложение № </w:t>
      </w:r>
      <w:r>
        <w:rPr>
          <w:b/>
          <w:sz w:val="28"/>
          <w:szCs w:val="28"/>
        </w:rPr>
        <w:t>1.4.3</w:t>
      </w:r>
    </w:p>
    <w:p w14:paraId="63EE5125" w14:textId="77777777" w:rsidR="000A144B" w:rsidRPr="00040D5D" w:rsidRDefault="000A144B" w:rsidP="000A144B">
      <w:pPr>
        <w:jc w:val="right"/>
        <w:rPr>
          <w:rFonts w:cs="Tahoma"/>
          <w:b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127"/>
      </w:tblGrid>
      <w:tr w:rsidR="000A144B" w:rsidRPr="00040D5D" w14:paraId="1F8BEFBF" w14:textId="77777777" w:rsidTr="006030D8">
        <w:trPr>
          <w:trHeight w:val="350"/>
        </w:trPr>
        <w:tc>
          <w:tcPr>
            <w:tcW w:w="1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E9BC" w14:textId="77777777" w:rsidR="000A144B" w:rsidRPr="006E707C" w:rsidRDefault="000A144B" w:rsidP="006030D8">
            <w:pPr>
              <w:widowControl w:val="0"/>
              <w:snapToGrid w:val="0"/>
              <w:rPr>
                <w:sz w:val="24"/>
              </w:rPr>
            </w:pPr>
            <w:r w:rsidRPr="006E707C">
              <w:rPr>
                <w:b/>
                <w:sz w:val="24"/>
              </w:rPr>
              <w:t>Инициатор:</w:t>
            </w:r>
            <w:r w:rsidRPr="006E707C">
              <w:rPr>
                <w:sz w:val="24"/>
              </w:rPr>
              <w:t xml:space="preserve"> Ассоциация «НП Совет рынка».</w:t>
            </w:r>
          </w:p>
          <w:p w14:paraId="4DE0A6AF" w14:textId="26DFD9B8" w:rsidR="00D62634" w:rsidRPr="009B25C8" w:rsidRDefault="000A144B" w:rsidP="00D62634">
            <w:pPr>
              <w:pStyle w:val="ConsPlusNormal"/>
              <w:spacing w:line="256" w:lineRule="auto"/>
              <w:ind w:firstLine="0"/>
              <w:jc w:val="both"/>
              <w:rPr>
                <w:rFonts w:ascii="Garamond" w:hAnsi="Garamond"/>
                <w:sz w:val="24"/>
                <w:szCs w:val="24"/>
                <w:lang w:eastAsia="en-US"/>
              </w:rPr>
            </w:pPr>
            <w:r w:rsidRPr="006E707C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D62634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D62634">
              <w:rPr>
                <w:rFonts w:ascii="Garamond" w:hAnsi="Garamond" w:cs="Times New Roman"/>
                <w:sz w:val="24"/>
                <w:szCs w:val="24"/>
              </w:rPr>
              <w:t>присоединение НЦЗ</w:t>
            </w:r>
            <w:r w:rsidR="00EB744A">
              <w:rPr>
                <w:rFonts w:ascii="Garamond" w:hAnsi="Garamond" w:cs="Times New Roman"/>
                <w:sz w:val="24"/>
                <w:szCs w:val="24"/>
              </w:rPr>
              <w:t xml:space="preserve"> Дальнего Востока ко второй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ценовой зоне оптового рынка</w:t>
            </w:r>
            <w:r w:rsidR="00D62634">
              <w:rPr>
                <w:rFonts w:ascii="Garamond" w:hAnsi="Garamond" w:cs="Times New Roman"/>
                <w:sz w:val="24"/>
                <w:szCs w:val="24"/>
              </w:rPr>
              <w:t>,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D62634"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 xml:space="preserve">определение особенностей функционирования механизмов </w:t>
            </w:r>
            <w:r w:rsidR="00D62634">
              <w:rPr>
                <w:rFonts w:ascii="Garamond" w:hAnsi="Garamond" w:cs="Times New Roman"/>
                <w:sz w:val="24"/>
                <w:szCs w:val="24"/>
                <w:lang w:eastAsia="en-US"/>
              </w:rPr>
              <w:t>БР</w:t>
            </w:r>
            <w:r w:rsidR="00D62634"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 xml:space="preserve"> на отдельных территориях ценовых зон, ранее относившихся к неценовым зонам</w:t>
            </w:r>
            <w:r w:rsidR="00D62634">
              <w:rPr>
                <w:rFonts w:ascii="Garamond" w:hAnsi="Garamond" w:cs="Times New Roman"/>
                <w:sz w:val="24"/>
                <w:szCs w:val="24"/>
                <w:lang w:eastAsia="en-US"/>
              </w:rPr>
              <w:t xml:space="preserve"> в отношении ГТП экспорта</w:t>
            </w:r>
            <w:r w:rsidR="00D62634"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>.</w:t>
            </w:r>
          </w:p>
          <w:p w14:paraId="60831365" w14:textId="2418D63D" w:rsidR="000A144B" w:rsidRPr="009319F8" w:rsidRDefault="00D5129A" w:rsidP="00277F1F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Дата вступления в силу</w:t>
            </w:r>
            <w:r w:rsidR="00277F1F" w:rsidRPr="009B25C8">
              <w:rPr>
                <w:rFonts w:ascii="Garamond" w:hAnsi="Garamond"/>
                <w:b/>
                <w:sz w:val="24"/>
                <w:szCs w:val="24"/>
                <w:lang w:eastAsia="en-US"/>
              </w:rPr>
              <w:t>:</w:t>
            </w:r>
            <w:r w:rsidR="00277F1F"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 с даты вступления в силу постановления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рынка», но не ранее 1 </w:t>
            </w:r>
            <w:r w:rsidR="00277F1F">
              <w:rPr>
                <w:rFonts w:ascii="Garamond" w:hAnsi="Garamond"/>
                <w:sz w:val="24"/>
                <w:szCs w:val="24"/>
                <w:lang w:eastAsia="en-US"/>
              </w:rPr>
              <w:t xml:space="preserve">января </w:t>
            </w:r>
            <w:r w:rsidR="00277F1F">
              <w:rPr>
                <w:rFonts w:ascii="Garamond" w:hAnsi="Garamond"/>
                <w:sz w:val="24"/>
                <w:szCs w:val="24"/>
                <w:lang w:eastAsia="en-US"/>
              </w:rPr>
              <w:br/>
            </w:r>
            <w:r w:rsidR="00277F1F"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2025 </w:t>
            </w:r>
            <w:r w:rsidR="00277F1F">
              <w:rPr>
                <w:rFonts w:ascii="Garamond" w:hAnsi="Garamond"/>
                <w:sz w:val="24"/>
                <w:szCs w:val="24"/>
                <w:lang w:eastAsia="en-US"/>
              </w:rPr>
              <w:t>года</w:t>
            </w:r>
            <w:r w:rsidR="00277F1F"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>.</w:t>
            </w:r>
            <w:r w:rsidR="009319F8" w:rsidRPr="009319F8"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 xml:space="preserve"> </w:t>
            </w:r>
            <w:r w:rsidR="009319F8" w:rsidRPr="009B25C8"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>Действия сторон Договора о присоединении к торговой системе оптового рынка в отношении операционных суток, начиная с даты вступления в силу настоящих изменений, осуществляются в соответствии с настоящими изменениями.</w:t>
            </w:r>
          </w:p>
        </w:tc>
      </w:tr>
    </w:tbl>
    <w:p w14:paraId="02F306D6" w14:textId="77777777" w:rsidR="000A144B" w:rsidRDefault="000A144B" w:rsidP="000A144B">
      <w:pPr>
        <w:pStyle w:val="ac"/>
        <w:keepNext/>
        <w:spacing w:before="0"/>
        <w:jc w:val="left"/>
        <w:rPr>
          <w:rFonts w:eastAsia="Batang"/>
          <w:sz w:val="26"/>
          <w:szCs w:val="26"/>
        </w:rPr>
      </w:pPr>
    </w:p>
    <w:p w14:paraId="4059FE4F" w14:textId="77777777" w:rsidR="000A144B" w:rsidRDefault="000A144B" w:rsidP="000A144B">
      <w:pPr>
        <w:pStyle w:val="ac"/>
        <w:keepNext/>
        <w:spacing w:before="0"/>
        <w:jc w:val="left"/>
        <w:rPr>
          <w:rFonts w:cs="Garamond"/>
          <w:sz w:val="26"/>
          <w:szCs w:val="26"/>
        </w:rPr>
      </w:pPr>
      <w:r w:rsidRPr="006970DB">
        <w:rPr>
          <w:rFonts w:eastAsia="Batang"/>
          <w:sz w:val="26"/>
          <w:szCs w:val="26"/>
        </w:rPr>
        <w:t>Предложения по изменениям и дополнениям</w:t>
      </w:r>
      <w:r w:rsidRPr="00040D5D">
        <w:rPr>
          <w:rFonts w:cs="Garamond"/>
          <w:sz w:val="26"/>
          <w:szCs w:val="26"/>
        </w:rPr>
        <w:t xml:space="preserve"> в РЕГЛАМЕНТ ОПРЕДЕЛЕНИЯ ОБЪЕМОВ, ИНИЦИАТИВ И СТОИМОСТИ ОТКЛОНЕНИЙ (Приложение № 12 к Договору о присоединении к т</w:t>
      </w:r>
      <w:r>
        <w:rPr>
          <w:rFonts w:cs="Garamond"/>
          <w:sz w:val="26"/>
          <w:szCs w:val="26"/>
        </w:rPr>
        <w:t>орговой системе оптового рынка)</w:t>
      </w:r>
    </w:p>
    <w:p w14:paraId="577DE9E0" w14:textId="77777777" w:rsidR="000A144B" w:rsidRPr="00DA5003" w:rsidRDefault="000A144B" w:rsidP="000A144B">
      <w:pPr>
        <w:pStyle w:val="af8"/>
        <w:spacing w:after="0" w:line="240" w:lineRule="auto"/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4"/>
        <w:gridCol w:w="6991"/>
        <w:gridCol w:w="6992"/>
      </w:tblGrid>
      <w:tr w:rsidR="000A144B" w:rsidRPr="00040D5D" w14:paraId="2132A5DC" w14:textId="77777777" w:rsidTr="006030D8">
        <w:trPr>
          <w:trHeight w:val="435"/>
          <w:tblHeader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22AAB" w14:textId="77777777" w:rsidR="000A144B" w:rsidRPr="00040D5D" w:rsidRDefault="000A144B" w:rsidP="006030D8">
            <w:pPr>
              <w:widowControl w:val="0"/>
              <w:jc w:val="center"/>
              <w:rPr>
                <w:rFonts w:cs="Garamond"/>
                <w:b/>
                <w:bCs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№</w:t>
            </w:r>
          </w:p>
          <w:p w14:paraId="60AB9200" w14:textId="77777777" w:rsidR="000A144B" w:rsidRPr="00040D5D" w:rsidRDefault="000A144B" w:rsidP="006030D8">
            <w:pPr>
              <w:widowControl w:val="0"/>
              <w:jc w:val="center"/>
              <w:rPr>
                <w:rFonts w:cs="Garamond"/>
                <w:b/>
                <w:bCs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пункта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0CE676" w14:textId="77777777" w:rsidR="000A144B" w:rsidRPr="00040D5D" w:rsidRDefault="000A144B" w:rsidP="006030D8">
            <w:pPr>
              <w:widowControl w:val="0"/>
              <w:jc w:val="center"/>
              <w:rPr>
                <w:rFonts w:cs="Garamond"/>
                <w:b/>
                <w:bCs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Редакция, действующая на момент</w:t>
            </w:r>
            <w:r w:rsidRPr="00040D5D">
              <w:rPr>
                <w:rFonts w:cs="Garamond"/>
                <w:b/>
                <w:bCs/>
                <w:szCs w:val="22"/>
              </w:rPr>
              <w:br/>
              <w:t>вступления в силу изменений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F21C40" w14:textId="77777777" w:rsidR="000A144B" w:rsidRPr="00040D5D" w:rsidRDefault="000A144B" w:rsidP="006030D8">
            <w:pPr>
              <w:widowControl w:val="0"/>
              <w:jc w:val="center"/>
              <w:rPr>
                <w:rFonts w:cs="Garamond"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Предлагаемая редакция</w:t>
            </w:r>
            <w:r w:rsidRPr="00040D5D">
              <w:rPr>
                <w:rFonts w:cs="Garamond"/>
                <w:b/>
                <w:bCs/>
                <w:szCs w:val="22"/>
              </w:rPr>
              <w:br/>
            </w:r>
            <w:r w:rsidRPr="00040D5D">
              <w:rPr>
                <w:rFonts w:cs="Garamond"/>
                <w:szCs w:val="22"/>
              </w:rPr>
              <w:t>(изменения выделены цветом)</w:t>
            </w:r>
          </w:p>
        </w:tc>
      </w:tr>
      <w:tr w:rsidR="00992FC6" w:rsidRPr="00040D5D" w14:paraId="095063E5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E4D" w14:textId="132708F4" w:rsidR="00992FC6" w:rsidRPr="00040D5D" w:rsidRDefault="00992FC6" w:rsidP="00992FC6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b/>
                <w:bCs/>
              </w:rPr>
              <w:t>2.1.1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8F2718" w14:textId="77777777" w:rsidR="00992FC6" w:rsidRPr="0024387E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>
              <w:rPr>
                <w:rFonts w:eastAsiaTheme="majorEastAsia" w:cstheme="majorBidi"/>
                <w:szCs w:val="22"/>
              </w:rPr>
              <w:t>…</w:t>
            </w:r>
          </w:p>
          <w:p w14:paraId="1DDBB53D" w14:textId="77777777" w:rsidR="00992FC6" w:rsidRPr="0024387E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w:r w:rsidRPr="0024387E">
              <w:rPr>
                <w:rFonts w:eastAsiaTheme="majorEastAsia" w:cstheme="majorBidi"/>
                <w:szCs w:val="22"/>
              </w:rPr>
              <w:t xml:space="preserve">14. </w:t>
            </w:r>
            <w:r w:rsidRPr="0024387E">
              <w:rPr>
                <w:bCs/>
                <w:iCs/>
                <w:szCs w:val="22"/>
              </w:rPr>
              <w:t>Объем покупки</w:t>
            </w:r>
            <w:r w:rsidRPr="0024387E">
              <w:rPr>
                <w:szCs w:val="22"/>
              </w:rPr>
              <w:t xml:space="preserve"> электрической энергии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ГТПпок_РД_ДВ</m:t>
                  </m:r>
                </m:sup>
              </m:sSubSup>
            </m:oMath>
            <w:r w:rsidRPr="0024387E">
              <w:rPr>
                <w:szCs w:val="22"/>
              </w:rPr>
              <w:t xml:space="preserve">) в ГТП потребления </w:t>
            </w:r>
            <w:r w:rsidRPr="0024387E">
              <w:rPr>
                <w:i/>
                <w:szCs w:val="22"/>
              </w:rPr>
              <w:t>p</w:t>
            </w:r>
            <w:r w:rsidRPr="0024387E">
              <w:rPr>
                <w:szCs w:val="22"/>
              </w:rPr>
              <w:t xml:space="preserve"> </w:t>
            </w:r>
            <w:r w:rsidRPr="00530054">
              <w:rPr>
                <w:szCs w:val="22"/>
                <w:highlight w:val="yellow"/>
              </w:rPr>
              <w:t>для</w:t>
            </w:r>
            <w:r w:rsidRPr="0024387E">
              <w:rPr>
                <w:szCs w:val="22"/>
              </w:rPr>
              <w:t xml:space="preserve"> участника оптового рынка </w:t>
            </w:r>
            <w:r w:rsidRPr="0024387E">
              <w:rPr>
                <w:i/>
                <w:szCs w:val="22"/>
              </w:rPr>
              <w:t>i</w:t>
            </w:r>
            <w:r w:rsidRPr="0024387E">
              <w:rPr>
                <w:szCs w:val="22"/>
              </w:rPr>
              <w:t xml:space="preserve"> в час операционных суток </w:t>
            </w:r>
            <w:r w:rsidRPr="0024387E">
              <w:rPr>
                <w:i/>
                <w:szCs w:val="22"/>
              </w:rPr>
              <w:t>h</w:t>
            </w:r>
            <w:r w:rsidRPr="0024387E">
              <w:rPr>
                <w:szCs w:val="22"/>
              </w:rPr>
              <w:t xml:space="preserve"> по договорам, </w:t>
            </w:r>
            <w:r w:rsidRPr="00EC031A">
              <w:rPr>
                <w:szCs w:val="22"/>
                <w:highlight w:val="yellow"/>
              </w:rPr>
              <w:t>указанным в подп. 16 п. 4 Правил оптового рынка электрической энергии и мощности</w:t>
            </w:r>
            <w:r w:rsidRPr="0024387E">
              <w:rPr>
                <w:szCs w:val="22"/>
              </w:rPr>
              <w:t xml:space="preserve">, определенный в соответствии с п. 6.4.3 </w:t>
            </w:r>
            <w:r w:rsidRPr="0024387E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24387E">
              <w:rPr>
                <w:szCs w:val="22"/>
              </w:rPr>
              <w:t xml:space="preserve"> (Приложение № 8 к </w:t>
            </w:r>
            <w:r w:rsidRPr="0024387E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24387E">
              <w:rPr>
                <w:szCs w:val="22"/>
              </w:rPr>
              <w:t>).</w:t>
            </w:r>
          </w:p>
          <w:p w14:paraId="10C49FC2" w14:textId="77777777" w:rsidR="00992FC6" w:rsidRPr="0024387E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w:r w:rsidRPr="0024387E">
              <w:rPr>
                <w:szCs w:val="22"/>
              </w:rPr>
              <w:t xml:space="preserve">15.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 прод</m:t>
                  </m:r>
                </m:sup>
              </m:sSubSup>
            </m:oMath>
            <w:r w:rsidRPr="0024387E">
              <w:rPr>
                <w:szCs w:val="22"/>
              </w:rPr>
              <w:t xml:space="preserve"> </w:t>
            </w:r>
            <w:r w:rsidRPr="0024387E">
              <w:rPr>
                <w:rFonts w:eastAsiaTheme="majorEastAsia" w:cstheme="majorBidi"/>
                <w:szCs w:val="22"/>
              </w:rPr>
              <w:t>–</w:t>
            </w:r>
            <w:r w:rsidRPr="0024387E">
              <w:rPr>
                <w:szCs w:val="22"/>
              </w:rPr>
              <w:t xml:space="preserve"> плановый объем продажи электроэнергии по свободным (нерегулируемым) ценам, определяемый в соответствии с п. 8.1.1 </w:t>
            </w:r>
            <w:r w:rsidRPr="0024387E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24387E">
              <w:rPr>
                <w:szCs w:val="22"/>
              </w:rPr>
              <w:t xml:space="preserve"> (Приложение № 8 к </w:t>
            </w:r>
            <w:r w:rsidRPr="0024387E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24387E">
              <w:rPr>
                <w:szCs w:val="22"/>
              </w:rPr>
              <w:t xml:space="preserve">) в часе </w:t>
            </w:r>
            <w:r w:rsidRPr="0024387E">
              <w:rPr>
                <w:i/>
                <w:szCs w:val="22"/>
                <w:lang w:val="en-US"/>
              </w:rPr>
              <w:t>h</w:t>
            </w:r>
            <w:r w:rsidRPr="0024387E">
              <w:rPr>
                <w:szCs w:val="22"/>
              </w:rPr>
              <w:t xml:space="preserve">, в ГТП генерации </w:t>
            </w:r>
            <w:r w:rsidRPr="0024387E">
              <w:rPr>
                <w:i/>
                <w:szCs w:val="22"/>
                <w:lang w:val="en-US"/>
              </w:rPr>
              <w:t>q</w:t>
            </w:r>
            <w:r w:rsidRPr="0024387E">
              <w:rPr>
                <w:szCs w:val="22"/>
              </w:rPr>
              <w:t xml:space="preserve">, </w:t>
            </w:r>
            <w:r w:rsidRPr="00B543B7">
              <w:rPr>
                <w:szCs w:val="22"/>
                <w:highlight w:val="yellow"/>
              </w:rPr>
              <w:t>в отношении которых производится поставка по договорам, указанным в подп. 16 п. 4 Правил оптового рынка электрической энергии и мощности.</w:t>
            </w:r>
          </w:p>
          <w:p w14:paraId="6E43EF49" w14:textId="62318A99" w:rsidR="00992FC6" w:rsidRPr="00754743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24387E">
              <w:rPr>
                <w:rFonts w:eastAsiaTheme="majorEastAsia" w:cstheme="majorBidi"/>
                <w:szCs w:val="22"/>
              </w:rPr>
              <w:t xml:space="preserve">16.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*ГТП пок</m:t>
                  </m:r>
                </m:sup>
              </m:sSubSup>
            </m:oMath>
            <w:r w:rsidRPr="0024387E">
              <w:rPr>
                <w:szCs w:val="22"/>
              </w:rPr>
              <w:t xml:space="preserve"> – плановый объем покупки электроэнергии по свободным (нерегулируемым) ценам, определяемый в соответствии с п. 8.3.1 </w:t>
            </w:r>
            <w:r w:rsidRPr="0024387E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24387E">
              <w:rPr>
                <w:szCs w:val="22"/>
              </w:rPr>
              <w:t xml:space="preserve"> (Приложение № 8 к </w:t>
            </w:r>
            <w:r w:rsidRPr="0024387E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24387E">
              <w:rPr>
                <w:szCs w:val="22"/>
              </w:rPr>
              <w:t xml:space="preserve">) в часе </w:t>
            </w:r>
            <w:r w:rsidRPr="0024387E">
              <w:rPr>
                <w:i/>
                <w:szCs w:val="22"/>
                <w:lang w:val="en-US"/>
              </w:rPr>
              <w:t>h</w:t>
            </w:r>
            <w:r w:rsidRPr="0024387E">
              <w:rPr>
                <w:szCs w:val="22"/>
              </w:rPr>
              <w:t xml:space="preserve"> в ГТП потребления</w:t>
            </w:r>
            <w:r w:rsidRPr="0024387E">
              <w:rPr>
                <w:i/>
                <w:szCs w:val="22"/>
              </w:rPr>
              <w:t xml:space="preserve"> </w:t>
            </w:r>
            <w:r w:rsidRPr="00DB2558">
              <w:rPr>
                <w:i/>
                <w:szCs w:val="22"/>
                <w:highlight w:val="yellow"/>
                <w:lang w:val="en-US"/>
              </w:rPr>
              <w:t>q</w:t>
            </w:r>
            <w:r w:rsidRPr="0024387E">
              <w:rPr>
                <w:szCs w:val="22"/>
              </w:rPr>
              <w:t xml:space="preserve"> </w:t>
            </w:r>
            <w:r w:rsidRPr="0024387E">
              <w:rPr>
                <w:szCs w:val="22"/>
              </w:rPr>
              <w:lastRenderedPageBreak/>
              <w:t xml:space="preserve">покупателя </w:t>
            </w:r>
            <w:r w:rsidRPr="0024387E">
              <w:rPr>
                <w:i/>
                <w:szCs w:val="22"/>
                <w:lang w:val="en-US"/>
              </w:rPr>
              <w:t>i</w:t>
            </w:r>
            <w:r w:rsidRPr="0024387E">
              <w:rPr>
                <w:szCs w:val="22"/>
              </w:rPr>
              <w:t xml:space="preserve">, </w:t>
            </w:r>
            <w:r w:rsidRPr="00B543B7">
              <w:rPr>
                <w:szCs w:val="22"/>
                <w:highlight w:val="yellow"/>
              </w:rPr>
              <w:t>в отношении которой производится поставка по договорам, указанным в подп. 16 п. 4 Правил оптового рынка электрической энергии и мощности.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9F0778" w14:textId="77777777" w:rsidR="00992FC6" w:rsidRPr="00173303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>
              <w:rPr>
                <w:rFonts w:eastAsiaTheme="majorEastAsia" w:cstheme="majorBidi"/>
                <w:szCs w:val="22"/>
              </w:rPr>
              <w:lastRenderedPageBreak/>
              <w:t>…</w:t>
            </w:r>
          </w:p>
          <w:p w14:paraId="6CEE520B" w14:textId="11F7B2E2" w:rsidR="00992FC6" w:rsidRPr="0024387E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w:r w:rsidRPr="0024387E">
              <w:rPr>
                <w:rFonts w:eastAsiaTheme="majorEastAsia" w:cstheme="majorBidi"/>
                <w:szCs w:val="22"/>
              </w:rPr>
              <w:t xml:space="preserve">14. </w:t>
            </w:r>
            <w:r w:rsidRPr="0024387E">
              <w:rPr>
                <w:bCs/>
                <w:iCs/>
                <w:szCs w:val="22"/>
              </w:rPr>
              <w:t>Объем покупки</w:t>
            </w:r>
            <w:r w:rsidRPr="0024387E">
              <w:rPr>
                <w:szCs w:val="22"/>
              </w:rPr>
              <w:t xml:space="preserve"> электрической энергии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ГТПпок_РД_ДВ</m:t>
                  </m:r>
                </m:sup>
              </m:sSubSup>
            </m:oMath>
            <w:r w:rsidRPr="0024387E">
              <w:rPr>
                <w:szCs w:val="22"/>
              </w:rPr>
              <w:t>) в ГТП потребления</w:t>
            </w:r>
            <w:r w:rsidR="00377C29">
              <w:rPr>
                <w:szCs w:val="22"/>
              </w:rPr>
              <w:t xml:space="preserve"> </w:t>
            </w:r>
            <w:r w:rsidR="00377C29" w:rsidRPr="00377C29">
              <w:rPr>
                <w:szCs w:val="22"/>
                <w:highlight w:val="yellow"/>
              </w:rPr>
              <w:t>(экспорта)</w:t>
            </w:r>
            <w:r w:rsidRPr="0024387E">
              <w:rPr>
                <w:szCs w:val="22"/>
              </w:rPr>
              <w:t xml:space="preserve"> </w:t>
            </w:r>
            <w:r w:rsidRPr="0024387E">
              <w:rPr>
                <w:i/>
                <w:szCs w:val="22"/>
              </w:rPr>
              <w:t>p</w:t>
            </w:r>
            <w:r w:rsidRPr="00530054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r w:rsidR="00525938" w:rsidRPr="00DB2558">
              <w:rPr>
                <w:szCs w:val="22"/>
                <w:highlight w:val="yellow"/>
              </w:rPr>
              <w:t>отнесенной к</w:t>
            </w:r>
            <w:r w:rsidR="00DB2558" w:rsidRPr="00DB2558">
              <w:rPr>
                <w:szCs w:val="22"/>
                <w:highlight w:val="yellow"/>
              </w:rPr>
              <w:t xml:space="preserve">о множеству ГТП потребления (экспорта)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</m:e>
              </m:d>
            </m:oMath>
            <w:r w:rsidR="00DB2558" w:rsidRPr="00DB2558">
              <w:rPr>
                <w:szCs w:val="22"/>
                <w:highlight w:val="yellow"/>
              </w:rPr>
              <w:t xml:space="preserve">, определенному в п.6.4 </w:t>
            </w:r>
            <w:r w:rsidR="00DB2558" w:rsidRPr="00DB2558">
              <w:rPr>
                <w:i/>
                <w:szCs w:val="22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DB2558" w:rsidRPr="00DB2558">
              <w:rPr>
                <w:szCs w:val="22"/>
                <w:highlight w:val="yellow"/>
              </w:rPr>
              <w:t xml:space="preserve"> (Приложение № 8 к </w:t>
            </w:r>
            <w:r w:rsidR="00DB2558" w:rsidRPr="00DB2558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DB2558" w:rsidRPr="00DB2558">
              <w:rPr>
                <w:szCs w:val="22"/>
                <w:highlight w:val="yellow"/>
              </w:rPr>
              <w:t>)</w:t>
            </w:r>
            <w:r w:rsidR="00521B1E">
              <w:rPr>
                <w:szCs w:val="22"/>
                <w:highlight w:val="yellow"/>
              </w:rPr>
              <w:t>, (далее в настоящем регламенте</w:t>
            </w:r>
            <w:r w:rsidR="00DB2558" w:rsidRPr="00DB2558">
              <w:rPr>
                <w:szCs w:val="22"/>
                <w:highlight w:val="yellow"/>
              </w:rPr>
              <w:t xml:space="preserve"> –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DB2558" w:rsidRPr="00DB2558">
              <w:rPr>
                <w:szCs w:val="22"/>
                <w:highlight w:val="yellow"/>
              </w:rPr>
              <w:t>)</w:t>
            </w:r>
            <w:r w:rsidRPr="00525938">
              <w:rPr>
                <w:szCs w:val="22"/>
                <w:highlight w:val="yellow"/>
              </w:rPr>
              <w:t>,</w:t>
            </w:r>
            <w:r w:rsidRPr="0024387E">
              <w:rPr>
                <w:szCs w:val="22"/>
              </w:rPr>
              <w:t xml:space="preserve"> участника оптового рынка </w:t>
            </w:r>
            <w:r w:rsidRPr="0024387E">
              <w:rPr>
                <w:i/>
                <w:szCs w:val="22"/>
              </w:rPr>
              <w:t>i</w:t>
            </w:r>
            <w:r w:rsidRPr="0024387E">
              <w:rPr>
                <w:szCs w:val="22"/>
              </w:rPr>
              <w:t xml:space="preserve"> в час операционных суток </w:t>
            </w:r>
            <w:r w:rsidRPr="0024387E">
              <w:rPr>
                <w:i/>
                <w:szCs w:val="22"/>
              </w:rPr>
              <w:t>h</w:t>
            </w:r>
            <w:r w:rsidR="00377C29" w:rsidRPr="00377C29">
              <w:rPr>
                <w:szCs w:val="22"/>
              </w:rPr>
              <w:t>,</w:t>
            </w:r>
            <w:r w:rsidR="00377C29" w:rsidRPr="00C418D6">
              <w:rPr>
                <w:szCs w:val="22"/>
                <w:highlight w:val="yellow"/>
              </w:rPr>
              <w:t xml:space="preserve"> </w:t>
            </w:r>
            <w:r w:rsidR="00377C29">
              <w:rPr>
                <w:szCs w:val="22"/>
                <w:highlight w:val="yellow"/>
              </w:rPr>
              <w:t>являющей</w:t>
            </w:r>
            <w:r w:rsidR="00377C29" w:rsidRPr="00C418D6">
              <w:rPr>
                <w:szCs w:val="22"/>
                <w:highlight w:val="yellow"/>
              </w:rPr>
              <w:t>ся ГТП покупателя</w:t>
            </w:r>
            <w:r w:rsidRPr="0024387E">
              <w:rPr>
                <w:szCs w:val="22"/>
              </w:rPr>
              <w:t xml:space="preserve"> по договорам, </w:t>
            </w:r>
            <w:r w:rsidR="00EC031A" w:rsidRPr="00EC031A">
              <w:rPr>
                <w:szCs w:val="22"/>
                <w:highlight w:val="yellow"/>
              </w:rPr>
              <w:t>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</w:r>
            <w:r w:rsidRPr="00EC031A">
              <w:rPr>
                <w:szCs w:val="22"/>
                <w:highlight w:val="yellow"/>
              </w:rPr>
              <w:t>,</w:t>
            </w:r>
            <w:r w:rsidRPr="0024387E">
              <w:rPr>
                <w:szCs w:val="22"/>
              </w:rPr>
              <w:t xml:space="preserve"> определенный в соответствии с п.6.4.3 </w:t>
            </w:r>
            <w:r w:rsidRPr="0024387E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24387E">
              <w:rPr>
                <w:szCs w:val="22"/>
              </w:rPr>
              <w:t xml:space="preserve"> (Приложение № 8 к </w:t>
            </w:r>
            <w:r w:rsidRPr="0024387E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24387E">
              <w:rPr>
                <w:szCs w:val="22"/>
              </w:rPr>
              <w:t>).</w:t>
            </w:r>
            <w:r w:rsidR="00EA64F3">
              <w:rPr>
                <w:szCs w:val="22"/>
              </w:rPr>
              <w:t xml:space="preserve"> </w:t>
            </w:r>
            <w:r w:rsidR="00560699">
              <w:rPr>
                <w:szCs w:val="22"/>
                <w:highlight w:val="yellow"/>
              </w:rPr>
              <w:t>В случае</w:t>
            </w:r>
            <w:r w:rsidR="00EA64F3" w:rsidRPr="00615511">
              <w:rPr>
                <w:szCs w:val="22"/>
                <w:highlight w:val="yellow"/>
              </w:rPr>
              <w:t xml:space="preserve"> если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ГТПпок_РД_ДВ</m:t>
                  </m:r>
                </m:sup>
              </m:sSubSup>
            </m:oMath>
            <w:r w:rsidR="00D03279" w:rsidRPr="00615511">
              <w:rPr>
                <w:szCs w:val="22"/>
                <w:highlight w:val="yellow"/>
              </w:rPr>
              <w:t xml:space="preserve"> </w:t>
            </w:r>
            <w:r w:rsidR="00EA64F3" w:rsidRPr="00615511">
              <w:rPr>
                <w:szCs w:val="22"/>
                <w:highlight w:val="yellow"/>
              </w:rPr>
              <w:t>не определен в п.</w:t>
            </w:r>
            <w:r w:rsidR="00560699">
              <w:rPr>
                <w:szCs w:val="22"/>
                <w:highlight w:val="yellow"/>
              </w:rPr>
              <w:t xml:space="preserve"> </w:t>
            </w:r>
            <w:r w:rsidR="00EA64F3" w:rsidRPr="00615511">
              <w:rPr>
                <w:szCs w:val="22"/>
                <w:highlight w:val="yellow"/>
              </w:rPr>
              <w:t xml:space="preserve">6.4.3 </w:t>
            </w:r>
            <w:r w:rsidR="00EA64F3" w:rsidRPr="00615511">
              <w:rPr>
                <w:i/>
                <w:szCs w:val="22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EA64F3" w:rsidRPr="00615511">
              <w:rPr>
                <w:szCs w:val="22"/>
                <w:highlight w:val="yellow"/>
              </w:rPr>
              <w:t xml:space="preserve"> (Приложение № 8 к </w:t>
            </w:r>
            <w:r w:rsidR="00EA64F3" w:rsidRPr="00615511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560699">
              <w:rPr>
                <w:szCs w:val="22"/>
                <w:highlight w:val="yellow"/>
              </w:rPr>
              <w:t>), то для целей настоящего Р</w:t>
            </w:r>
            <w:r w:rsidR="00EA64F3" w:rsidRPr="00615511">
              <w:rPr>
                <w:szCs w:val="22"/>
                <w:highlight w:val="yellow"/>
              </w:rPr>
              <w:t xml:space="preserve">егламента он </w:t>
            </w:r>
            <w:r w:rsidR="00EA64F3" w:rsidRPr="00615511">
              <w:rPr>
                <w:szCs w:val="22"/>
                <w:highlight w:val="yellow"/>
              </w:rPr>
              <w:lastRenderedPageBreak/>
              <w:t>принимается равным 0.</w:t>
            </w:r>
          </w:p>
          <w:p w14:paraId="0DCE6CD4" w14:textId="59BF0585" w:rsidR="00992FC6" w:rsidRPr="0024387E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w:r w:rsidRPr="0024387E">
              <w:rPr>
                <w:szCs w:val="22"/>
              </w:rPr>
              <w:t xml:space="preserve">15.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 прод</m:t>
                  </m:r>
                </m:sup>
              </m:sSubSup>
            </m:oMath>
            <w:r w:rsidRPr="0024387E">
              <w:rPr>
                <w:szCs w:val="22"/>
              </w:rPr>
              <w:t xml:space="preserve"> </w:t>
            </w:r>
            <w:r w:rsidRPr="0024387E">
              <w:rPr>
                <w:rFonts w:eastAsiaTheme="majorEastAsia" w:cstheme="majorBidi"/>
                <w:szCs w:val="22"/>
              </w:rPr>
              <w:t>–</w:t>
            </w:r>
            <w:r w:rsidRPr="0024387E">
              <w:rPr>
                <w:szCs w:val="22"/>
              </w:rPr>
              <w:t xml:space="preserve"> плановый объем продажи электроэнергии по свободным (нерегулируемым) ценам, определяемый в соответствии с п. 8.1.1 </w:t>
            </w:r>
            <w:r w:rsidRPr="0024387E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24387E">
              <w:rPr>
                <w:szCs w:val="22"/>
              </w:rPr>
              <w:t xml:space="preserve"> (Приложение № 8 к </w:t>
            </w:r>
            <w:r w:rsidRPr="0024387E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24387E">
              <w:rPr>
                <w:szCs w:val="22"/>
              </w:rPr>
              <w:t xml:space="preserve">) в часе </w:t>
            </w:r>
            <w:r w:rsidRPr="0024387E">
              <w:rPr>
                <w:i/>
                <w:szCs w:val="22"/>
                <w:lang w:val="en-US"/>
              </w:rPr>
              <w:t>h</w:t>
            </w:r>
            <w:r w:rsidRPr="0024387E">
              <w:rPr>
                <w:szCs w:val="22"/>
              </w:rPr>
              <w:t xml:space="preserve">, в ГТП генерации </w:t>
            </w:r>
            <w:r w:rsidRPr="0024387E">
              <w:rPr>
                <w:i/>
                <w:szCs w:val="22"/>
                <w:lang w:val="en-US"/>
              </w:rPr>
              <w:t>q</w:t>
            </w:r>
            <w:r>
              <w:rPr>
                <w:i/>
                <w:szCs w:val="22"/>
              </w:rPr>
              <w:t xml:space="preserve"> </w:t>
            </w:r>
            <w:r w:rsidRPr="00B543B7">
              <w:rPr>
                <w:szCs w:val="22"/>
                <w:highlight w:val="yellow"/>
              </w:rPr>
              <w:t xml:space="preserve">участника </w:t>
            </w:r>
            <w:r>
              <w:rPr>
                <w:szCs w:val="22"/>
                <w:highlight w:val="yellow"/>
              </w:rPr>
              <w:t xml:space="preserve">оптового рынка </w:t>
            </w:r>
            <w:r w:rsidRPr="00B543B7">
              <w:rPr>
                <w:szCs w:val="22"/>
                <w:highlight w:val="yellow"/>
              </w:rPr>
              <w:t>с типом станции ГЭС</w:t>
            </w:r>
            <w:r w:rsidRPr="00525938">
              <w:rPr>
                <w:szCs w:val="22"/>
                <w:highlight w:val="yellow"/>
              </w:rPr>
              <w:t xml:space="preserve">, </w:t>
            </w:r>
            <w:r w:rsidR="00DB2558" w:rsidRPr="00525938">
              <w:rPr>
                <w:szCs w:val="22"/>
                <w:highlight w:val="yellow"/>
              </w:rPr>
              <w:t>отнесенн</w:t>
            </w:r>
            <w:r w:rsidR="00DB2558">
              <w:rPr>
                <w:szCs w:val="22"/>
                <w:highlight w:val="yellow"/>
              </w:rPr>
              <w:t>ой</w:t>
            </w:r>
            <w:r w:rsidR="00DB2558" w:rsidRPr="00525938">
              <w:rPr>
                <w:szCs w:val="22"/>
                <w:highlight w:val="yellow"/>
              </w:rPr>
              <w:t xml:space="preserve"> к</w:t>
            </w:r>
            <w:r w:rsidR="00DB2558">
              <w:rPr>
                <w:szCs w:val="22"/>
                <w:highlight w:val="yellow"/>
              </w:rPr>
              <w:t>о множеству ГТП генерации</w:t>
            </w:r>
            <w:r w:rsidR="00DB2558" w:rsidRPr="00DB2558">
              <w:rPr>
                <w:szCs w:val="22"/>
                <w:highlight w:val="yellow"/>
              </w:rPr>
              <w:t xml:space="preserve">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Q</m:t>
                  </m:r>
                </m:e>
              </m:d>
            </m:oMath>
            <w:r w:rsidR="00DB2558" w:rsidRPr="00DB2558">
              <w:rPr>
                <w:szCs w:val="22"/>
                <w:highlight w:val="yellow"/>
              </w:rPr>
              <w:t>, определенному в п.</w:t>
            </w:r>
            <w:r w:rsidR="00560699">
              <w:rPr>
                <w:szCs w:val="22"/>
                <w:highlight w:val="yellow"/>
              </w:rPr>
              <w:t xml:space="preserve"> </w:t>
            </w:r>
            <w:r w:rsidR="00DB2558" w:rsidRPr="00DB2558">
              <w:rPr>
                <w:szCs w:val="22"/>
                <w:highlight w:val="yellow"/>
              </w:rPr>
              <w:t xml:space="preserve">6.4 </w:t>
            </w:r>
            <w:r w:rsidR="00DB2558" w:rsidRPr="00DB2558">
              <w:rPr>
                <w:i/>
                <w:szCs w:val="22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DB2558" w:rsidRPr="00DB2558">
              <w:rPr>
                <w:szCs w:val="22"/>
                <w:highlight w:val="yellow"/>
              </w:rPr>
              <w:t xml:space="preserve"> (Приложение № 8 к </w:t>
            </w:r>
            <w:r w:rsidR="00DB2558" w:rsidRPr="00DB2558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DB2558" w:rsidRPr="00DB2558">
              <w:rPr>
                <w:szCs w:val="22"/>
                <w:highlight w:val="yellow"/>
              </w:rPr>
              <w:t xml:space="preserve">), (далее в настоящем </w:t>
            </w:r>
            <w:r w:rsidR="001E5D1C">
              <w:rPr>
                <w:szCs w:val="22"/>
                <w:highlight w:val="yellow"/>
              </w:rPr>
              <w:t>Р</w:t>
            </w:r>
            <w:r w:rsidR="00DB2558" w:rsidRPr="00DB2558">
              <w:rPr>
                <w:szCs w:val="22"/>
                <w:highlight w:val="yellow"/>
              </w:rPr>
              <w:t>егламент</w:t>
            </w:r>
            <w:r w:rsidR="001E5D1C">
              <w:rPr>
                <w:szCs w:val="22"/>
                <w:highlight w:val="yellow"/>
              </w:rPr>
              <w:t>е</w:t>
            </w:r>
            <w:r w:rsidR="00DB2558" w:rsidRPr="00DB2558">
              <w:rPr>
                <w:szCs w:val="22"/>
                <w:highlight w:val="yellow"/>
              </w:rPr>
              <w:t xml:space="preserve"> –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DB2558" w:rsidRPr="00DB2558">
              <w:rPr>
                <w:szCs w:val="22"/>
                <w:highlight w:val="yellow"/>
              </w:rPr>
              <w:t>)</w:t>
            </w:r>
            <w:r w:rsidRPr="00DB2558">
              <w:rPr>
                <w:szCs w:val="22"/>
                <w:highlight w:val="yellow"/>
              </w:rPr>
              <w:t>.</w:t>
            </w:r>
          </w:p>
          <w:p w14:paraId="3F3FB004" w14:textId="7733C544" w:rsidR="00992FC6" w:rsidRPr="00754743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24387E">
              <w:rPr>
                <w:rFonts w:eastAsiaTheme="majorEastAsia" w:cstheme="majorBidi"/>
                <w:szCs w:val="22"/>
              </w:rPr>
              <w:t xml:space="preserve">16.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*ГТП пок</m:t>
                  </m:r>
                </m:sup>
              </m:sSubSup>
            </m:oMath>
            <w:r w:rsidRPr="0024387E">
              <w:rPr>
                <w:szCs w:val="22"/>
              </w:rPr>
              <w:t xml:space="preserve"> – плановый объем покупки электроэнергии по свободным (нерегулируемым) ценам, определяемый в соответствии с п. 8.3.1 </w:t>
            </w:r>
            <w:r w:rsidRPr="0024387E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24387E">
              <w:rPr>
                <w:szCs w:val="22"/>
              </w:rPr>
              <w:t xml:space="preserve"> (Приложение № 8 к </w:t>
            </w:r>
            <w:r w:rsidRPr="0024387E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24387E">
              <w:rPr>
                <w:szCs w:val="22"/>
              </w:rPr>
              <w:t xml:space="preserve">) в часе </w:t>
            </w:r>
            <w:r w:rsidRPr="0024387E">
              <w:rPr>
                <w:i/>
                <w:szCs w:val="22"/>
                <w:lang w:val="en-US"/>
              </w:rPr>
              <w:t>h</w:t>
            </w:r>
            <w:r w:rsidRPr="0024387E">
              <w:rPr>
                <w:szCs w:val="22"/>
              </w:rPr>
              <w:t xml:space="preserve"> в ГТП потребления</w:t>
            </w:r>
            <w:r w:rsidRPr="0024387E">
              <w:rPr>
                <w:i/>
                <w:szCs w:val="22"/>
              </w:rPr>
              <w:t xml:space="preserve"> </w:t>
            </w:r>
            <w:r w:rsidR="00DB2558" w:rsidRPr="00DB2558">
              <w:rPr>
                <w:i/>
                <w:szCs w:val="22"/>
                <w:highlight w:val="yellow"/>
                <w:lang w:val="en-US"/>
              </w:rPr>
              <w:t>p</w:t>
            </w:r>
            <w:r w:rsidRPr="0024387E">
              <w:rPr>
                <w:szCs w:val="22"/>
              </w:rPr>
              <w:t xml:space="preserve"> покупателя </w:t>
            </w:r>
            <w:r w:rsidRPr="0024387E">
              <w:rPr>
                <w:i/>
                <w:szCs w:val="22"/>
                <w:lang w:val="en-US"/>
              </w:rPr>
              <w:t>i</w:t>
            </w:r>
            <w:r w:rsidRPr="0024387E">
              <w:rPr>
                <w:szCs w:val="22"/>
              </w:rPr>
              <w:t xml:space="preserve">, </w:t>
            </w:r>
            <w:r w:rsidR="00DB2558" w:rsidRPr="00933C79">
              <w:rPr>
                <w:szCs w:val="22"/>
                <w:highlight w:val="yellow"/>
              </w:rPr>
              <w:t xml:space="preserve">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>
              <w:rPr>
                <w:szCs w:val="22"/>
              </w:rPr>
              <w:t>.</w:t>
            </w:r>
          </w:p>
        </w:tc>
      </w:tr>
      <w:tr w:rsidR="00992FC6" w:rsidRPr="00040D5D" w14:paraId="10E5593E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E3105" w14:textId="77777777" w:rsidR="00992FC6" w:rsidRPr="00040D5D" w:rsidRDefault="00992FC6" w:rsidP="00992FC6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2.2.6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DB4742" w14:textId="77777777" w:rsidR="00992FC6" w:rsidRPr="00754743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>…</w:t>
            </w:r>
          </w:p>
          <w:p w14:paraId="1249A2E5" w14:textId="77777777" w:rsidR="00992FC6" w:rsidRPr="00754743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1692A9A5" w14:textId="77777777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Для ГТП генерации </w:t>
            </w:r>
            <w:r w:rsidRPr="00754743">
              <w:rPr>
                <w:rFonts w:eastAsiaTheme="majorEastAsia" w:cstheme="majorBidi"/>
                <w:szCs w:val="22"/>
              </w:rPr>
              <w:t>участника оптового рынка с типом станции ГЭС</w:t>
            </w:r>
            <w:r w:rsidRPr="00754743">
              <w:rPr>
                <w:szCs w:val="22"/>
              </w:rPr>
              <w:t xml:space="preserve">, </w:t>
            </w:r>
            <w:r w:rsidRPr="00992FC6">
              <w:rPr>
                <w:szCs w:val="22"/>
                <w:highlight w:val="yellow"/>
              </w:rPr>
              <w:t>расположенных в части второй ценовой зоны, ранее являвшейся неценовой зоной</w:t>
            </w:r>
            <w:r w:rsidRPr="00754743">
              <w:rPr>
                <w:szCs w:val="22"/>
              </w:rPr>
              <w:t xml:space="preserve">, объем отклонения в сторону снижения объема производства по собственной инициативе распределяется на объем превышения величины отклонения над объемом продажи электроэнергии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754743">
              <w:rPr>
                <w:szCs w:val="22"/>
              </w:rPr>
              <w:t xml:space="preserve"> и на объем величины отклонения в пределах объема продажи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754743">
              <w:rPr>
                <w:szCs w:val="22"/>
              </w:rPr>
              <w:t xml:space="preserve"> КО следующим образом: </w:t>
            </w:r>
          </w:p>
          <w:p w14:paraId="1382E0BB" w14:textId="77777777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≥0</m:t>
              </m:r>
            </m:oMath>
            <w:r w:rsidRPr="00754743">
              <w:rPr>
                <w:szCs w:val="22"/>
              </w:rPr>
              <w:t xml:space="preserve">, то </w:t>
            </w:r>
          </w:p>
          <w:p w14:paraId="1EF42BD8" w14:textId="77777777" w:rsidR="00992FC6" w:rsidRPr="00754743" w:rsidRDefault="00A9382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92FC6" w:rsidRPr="00754743">
              <w:rPr>
                <w:szCs w:val="22"/>
              </w:rPr>
              <w:t>,</w:t>
            </w:r>
          </w:p>
          <w:p w14:paraId="1842C301" w14:textId="77777777" w:rsidR="00992FC6" w:rsidRPr="00754743" w:rsidRDefault="00A9382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92FC6" w:rsidRPr="00754743">
              <w:rPr>
                <w:szCs w:val="22"/>
              </w:rPr>
              <w:t>;</w:t>
            </w:r>
          </w:p>
          <w:p w14:paraId="543FC66B" w14:textId="77777777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&lt;0</m:t>
              </m:r>
            </m:oMath>
            <w:r w:rsidRPr="00754743">
              <w:rPr>
                <w:szCs w:val="22"/>
              </w:rPr>
              <w:t>, то</w:t>
            </w:r>
          </w:p>
          <w:p w14:paraId="2DABD488" w14:textId="77777777" w:rsidR="00992FC6" w:rsidRPr="00754743" w:rsidRDefault="00A93826" w:rsidP="00992FC6">
            <w:pPr>
              <w:widowControl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∆О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ИС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∆О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в пределах РСВ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ИС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</w:rPr>
                        <m:t>;</m:t>
                      </m:r>
                      <m: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0</m:t>
                      </m:r>
                    </m:e>
                  </m:d>
                </m:e>
              </m:func>
            </m:oMath>
            <w:r w:rsidR="00992FC6" w:rsidRPr="00754743">
              <w:rPr>
                <w:szCs w:val="22"/>
              </w:rPr>
              <w:t>,</w:t>
            </w:r>
          </w:p>
          <w:p w14:paraId="34054132" w14:textId="77777777" w:rsidR="00992FC6" w:rsidRPr="00754743" w:rsidRDefault="00A93826" w:rsidP="00992FC6">
            <w:pPr>
              <w:widowControl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min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2"/>
                                </w:rPr>
                                <m:t>VS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2"/>
                                </w:rPr>
                                <m:t>факт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∆О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ИС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i,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szCs w:val="22"/>
                                    </w:rPr>
                                    <m:t>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тчк_полн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US"/>
                                    </w:rPr>
                                    <m:t>VG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i,q,h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ГТП прод</m:t>
                                  </m:r>
                                </m:sup>
                              </m:sSubSup>
                            </m:e>
                          </m:d>
                          <m:r>
                            <w:rPr>
                              <w:rFonts w:ascii="Cambria Math" w:hAnsi="Cambria Math"/>
                              <w:szCs w:val="22"/>
                            </w:rPr>
                            <m:t>;</m:t>
                          </m:r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  <w:lang w:eastAsia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∆О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ИС</m:t>
                                  </m:r>
                                </m:sub>
                              </m:sSub>
                            </m:e>
                          </m:d>
                        </m:e>
                      </m:d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;0</m:t>
                  </m:r>
                </m:e>
              </m:d>
            </m:oMath>
            <w:r w:rsidR="00992FC6" w:rsidRPr="00754743">
              <w:rPr>
                <w:szCs w:val="22"/>
              </w:rPr>
              <w:t>,</w:t>
            </w:r>
          </w:p>
          <w:p w14:paraId="48A2E232" w14:textId="77777777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 прод</m:t>
                  </m:r>
                </m:sup>
              </m:sSubSup>
            </m:oMath>
            <w:r w:rsidRPr="00754743">
              <w:rPr>
                <w:szCs w:val="22"/>
              </w:rPr>
              <w:t xml:space="preserve"> – плановый объем продажи электроэнергии по свободным (нерегулируемым) ценам, определяемый в соответствии с п. 8.1.1 </w:t>
            </w:r>
            <w:r w:rsidRPr="00754743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754743">
              <w:rPr>
                <w:szCs w:val="22"/>
              </w:rPr>
              <w:t xml:space="preserve"> (Приложение № 8 к </w:t>
            </w:r>
            <w:r w:rsidRPr="00754743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754743">
              <w:rPr>
                <w:szCs w:val="22"/>
              </w:rPr>
              <w:t>) в рассматриваемом часе.</w:t>
            </w:r>
          </w:p>
          <w:p w14:paraId="2BCC797F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>Для ГТП потребления покупателей (в том числе для ГТП потребления с регулируемой нагрузкой и за исключением ГТП потребления единого закупщика на территории новых субъектов Российской Федерации), функционирующих в отдельных частях ценовых зон оптового рынка:</w:t>
            </w:r>
          </w:p>
          <w:p w14:paraId="5E5DD51A" w14:textId="77777777" w:rsidR="00992FC6" w:rsidRPr="00754743" w:rsidRDefault="00992FC6" w:rsidP="00A83B28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определяется объем отклонения по собственной инициативе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754743">
              <w:rPr>
                <w:szCs w:val="22"/>
              </w:rPr>
              <w:t>:</w:t>
            </w:r>
          </w:p>
          <w:p w14:paraId="50C529B9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=ΔO-</m:t>
                </m:r>
                <m:sSup>
                  <m:s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</m:t>
                    </m:r>
                    <m:r>
                      <w:rPr>
                        <w:rFonts w:ascii="Cambria Math" w:hAnsi="Cambria Math"/>
                        <w:szCs w:val="22"/>
                      </w:rPr>
                      <m:t>В_п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отр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36DE91E6" w14:textId="77777777" w:rsidR="00992FC6" w:rsidRPr="00754743" w:rsidRDefault="00992FC6" w:rsidP="00A83B28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bCs/>
                <w:szCs w:val="22"/>
              </w:rPr>
              <w:t xml:space="preserve">определяется </w:t>
            </w:r>
            <w:r w:rsidRPr="00754743">
              <w:rPr>
                <w:szCs w:val="22"/>
              </w:rPr>
              <w:t xml:space="preserve">объем отклонения по собственной инициативе в сторону снижения потребления в пределах объемов покупки электрической энергии по регулируемым договорам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РД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754743">
              <w:rPr>
                <w:szCs w:val="22"/>
              </w:rPr>
              <w:t>:</w:t>
            </w:r>
          </w:p>
          <w:p w14:paraId="138FE96B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&lt;0</m:t>
              </m:r>
            </m:oMath>
            <w:r w:rsidRPr="00754743">
              <w:rPr>
                <w:szCs w:val="22"/>
              </w:rPr>
              <w:t>:</w:t>
            </w:r>
          </w:p>
          <w:p w14:paraId="12FA5E94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РД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Δ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  <w:highlight w:val="yellow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  <w:highlight w:val="yellow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highlight w:val="yellow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факт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highlight w:val="yellow"/>
                                          </w:rPr>
                                          <m:t>-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Cs w:val="22"/>
                                                <w:highlight w:val="yellow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V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ИВ_потр</m:t>
                                            </m:r>
                                          </m:sup>
                                        </m:sSup>
                                      </m:e>
                                    </m:d>
                                  </m:e>
                                </m:func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2A0B09CA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>иначе:</w:t>
            </w:r>
          </w:p>
          <w:p w14:paraId="048362CD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РД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=0</m:t>
                </m:r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3F7212D6" w14:textId="77777777" w:rsidR="00992FC6" w:rsidRPr="00754743" w:rsidRDefault="00992FC6" w:rsidP="00A83B28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bCs/>
                <w:szCs w:val="22"/>
              </w:rPr>
              <w:t xml:space="preserve">определяется </w:t>
            </w:r>
            <w:r w:rsidRPr="00754743">
              <w:rPr>
                <w:szCs w:val="22"/>
              </w:rPr>
              <w:t xml:space="preserve">объем отклонения по собственной инициативе в сторону снижения потребления сверх объемов покупки электрической энергии по регулируемым договорам </w:t>
            </w:r>
            <w:r w:rsidRPr="00754743">
              <w:rPr>
                <w:noProof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754743">
              <w:rPr>
                <w:szCs w:val="22"/>
              </w:rPr>
              <w:t>:</w:t>
            </w:r>
          </w:p>
          <w:p w14:paraId="164976B5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&lt;0</m:t>
              </m:r>
            </m:oMath>
            <w:r w:rsidRPr="00754743">
              <w:rPr>
                <w:szCs w:val="22"/>
              </w:rPr>
              <w:t>:</w:t>
            </w:r>
          </w:p>
          <w:p w14:paraId="1B5BC4DD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ИС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-Δ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РД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754743">
              <w:rPr>
                <w:szCs w:val="22"/>
              </w:rPr>
              <w:t>;</w:t>
            </w:r>
          </w:p>
          <w:p w14:paraId="2A9C1439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>иначе:</w:t>
            </w:r>
          </w:p>
          <w:p w14:paraId="40C0A28D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=0</m:t>
              </m:r>
            </m:oMath>
            <w:r w:rsidRPr="00754743">
              <w:rPr>
                <w:szCs w:val="22"/>
              </w:rPr>
              <w:t>.</w:t>
            </w:r>
          </w:p>
          <w:p w14:paraId="43E68DF6" w14:textId="77777777" w:rsidR="00912056" w:rsidRPr="00912056" w:rsidRDefault="00912056" w:rsidP="0091205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 xml:space="preserve">Для ГТП потребления гарантирующего поставщика, </w:t>
            </w:r>
            <w:r w:rsidRPr="00040D5D">
              <w:rPr>
                <w:szCs w:val="22"/>
              </w:rPr>
              <w:lastRenderedPageBreak/>
              <w:t xml:space="preserve">функционирующих в отдельных частях ценовых зон оптового рынка, с использованием которых приобретается электрическая энергия и мощность на оптовом рынке для потребителей, оказывающих услуги по изменению режима потребления </w:t>
            </w:r>
            <w:r w:rsidRPr="00912056">
              <w:rPr>
                <w:szCs w:val="22"/>
              </w:rPr>
              <w:t>электрической энергии, и по которым СО переданы величины</w:t>
            </w:r>
            <w:r w:rsidRPr="00912056">
              <w:rPr>
                <w:noProof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912056">
              <w:rPr>
                <w:szCs w:val="22"/>
              </w:rPr>
              <w:t xml:space="preserve"> и</w:t>
            </w:r>
            <w:r w:rsidRPr="00912056">
              <w:rPr>
                <w:noProof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12056">
              <w:rPr>
                <w:szCs w:val="22"/>
              </w:rPr>
              <w:t xml:space="preserve">, величина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12056">
              <w:rPr>
                <w:szCs w:val="22"/>
              </w:rPr>
              <w:t xml:space="preserve"> не определяется.</w:t>
            </w:r>
          </w:p>
          <w:p w14:paraId="7EE0E424" w14:textId="77777777" w:rsidR="00912056" w:rsidRPr="00912056" w:rsidRDefault="0091205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>Для ГТП потребления покупател</w:t>
            </w:r>
            <w:r w:rsidRPr="00615511">
              <w:rPr>
                <w:szCs w:val="22"/>
                <w:highlight w:val="yellow"/>
              </w:rPr>
              <w:t>ей</w:t>
            </w:r>
            <w:r w:rsidRPr="00912056">
              <w:rPr>
                <w:szCs w:val="22"/>
              </w:rPr>
              <w:t xml:space="preserve"> (за исключением ГТП с регулируемой нагрузкой), </w:t>
            </w:r>
            <w:r w:rsidRPr="00912056">
              <w:rPr>
                <w:szCs w:val="22"/>
                <w:highlight w:val="yellow"/>
              </w:rPr>
              <w:t>функционирующих в составе части второй ценовой зоны, ранее являвшейся неценовой зоной</w:t>
            </w:r>
            <w:r w:rsidRPr="00912056">
              <w:rPr>
                <w:szCs w:val="22"/>
              </w:rPr>
              <w:t>, (</w:t>
            </w:r>
            <w:r w:rsidRPr="00912056">
              <w:rPr>
                <w:rFonts w:eastAsiaTheme="majorEastAsia" w:cstheme="majorBidi"/>
                <w:szCs w:val="22"/>
                <w:lang w:eastAsia="en-US"/>
              </w:rPr>
              <w:t>за исключением ГТП потребления, содержащих внутризональный энергорайон</w:t>
            </w:r>
            <w:r w:rsidRPr="00912056">
              <w:rPr>
                <w:szCs w:val="22"/>
              </w:rPr>
              <w:t xml:space="preserve">), </w:t>
            </w:r>
            <w:r w:rsidRPr="00525938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525938">
              <w:rPr>
                <w:szCs w:val="22"/>
                <w:highlight w:val="yellow"/>
              </w:rPr>
              <w:t xml:space="preserve">, (здесь и далее по тексту настоящего Регламента  под поставкой по указанным договорам в ГТП потребления понимается выполнение условия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ГТПпок_РД_ДВ</m:t>
                  </m:r>
                </m:sup>
              </m:sSubSup>
              <m:r>
                <w:rPr>
                  <w:rFonts w:ascii="Cambria Math" w:hAnsi="Cambria Math"/>
                  <w:szCs w:val="22"/>
                  <w:highlight w:val="yellow"/>
                </w:rPr>
                <m:t>&gt;0</m:t>
              </m:r>
            </m:oMath>
            <w:r w:rsidRPr="00525938">
              <w:rPr>
                <w:szCs w:val="22"/>
                <w:highlight w:val="yellow"/>
              </w:rPr>
              <w:t>)</w:t>
            </w:r>
            <w:r w:rsidRPr="00912056">
              <w:rPr>
                <w:szCs w:val="22"/>
              </w:rPr>
              <w:t xml:space="preserve"> объем отклонения в сторону снижения объема потребления по собственной инициативе распределяется на объем превышения величины отклонения над объемом покупки электроэнергии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912056">
              <w:rPr>
                <w:szCs w:val="22"/>
              </w:rPr>
              <w:t xml:space="preserve"> и на объем величины отклонения в пределах объема покупки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912056">
              <w:rPr>
                <w:szCs w:val="22"/>
              </w:rPr>
              <w:t xml:space="preserve"> Коммерческим оператором следующим образом:</w:t>
            </w:r>
          </w:p>
          <w:p w14:paraId="149D27C0" w14:textId="77777777" w:rsidR="00912056" w:rsidRPr="00912056" w:rsidRDefault="0091205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≥0</m:t>
              </m:r>
            </m:oMath>
            <w:r w:rsidRPr="00912056">
              <w:rPr>
                <w:szCs w:val="22"/>
              </w:rPr>
              <w:t xml:space="preserve">, то </w:t>
            </w:r>
          </w:p>
          <w:p w14:paraId="6C0AAF2A" w14:textId="77777777" w:rsidR="00912056" w:rsidRPr="00912056" w:rsidRDefault="00A9382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12056" w:rsidRPr="00912056">
              <w:rPr>
                <w:szCs w:val="22"/>
              </w:rPr>
              <w:t>,</w:t>
            </w:r>
          </w:p>
          <w:p w14:paraId="70EEC3DC" w14:textId="77777777" w:rsidR="00912056" w:rsidRPr="00912056" w:rsidRDefault="00A9382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12056" w:rsidRPr="00912056">
              <w:rPr>
                <w:szCs w:val="22"/>
              </w:rPr>
              <w:t>;</w:t>
            </w:r>
          </w:p>
          <w:p w14:paraId="12DCB474" w14:textId="77777777" w:rsidR="00912056" w:rsidRPr="00912056" w:rsidRDefault="0091205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&lt;0</m:t>
              </m:r>
            </m:oMath>
            <w:r w:rsidRPr="00912056">
              <w:rPr>
                <w:szCs w:val="22"/>
              </w:rPr>
              <w:t>, то</w:t>
            </w:r>
          </w:p>
          <w:p w14:paraId="38037E6A" w14:textId="77777777" w:rsidR="00912056" w:rsidRPr="00912056" w:rsidRDefault="00A93826" w:rsidP="00912056">
            <w:pPr>
              <w:widowControl w:val="0"/>
              <w:ind w:firstLine="567"/>
              <w:contextualSpacing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VS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факт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79156BCA" w14:textId="77777777" w:rsidR="00912056" w:rsidRPr="00912056" w:rsidRDefault="00A93826" w:rsidP="00912056">
            <w:pPr>
              <w:widowControl w:val="0"/>
              <w:ind w:firstLine="567"/>
              <w:contextualSpacing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 пределах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45D528EE" w14:textId="77777777" w:rsidR="00912056" w:rsidRPr="00912056" w:rsidRDefault="00912056" w:rsidP="00912056">
            <w:pPr>
              <w:widowControl w:val="0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 xml:space="preserve">при этом в случае, если в отношении такой ГТП </w:t>
            </w:r>
            <w:r w:rsidRPr="00912056">
              <w:rPr>
                <w:rFonts w:eastAsiaTheme="majorEastAsia" w:cstheme="majorBidi"/>
                <w:szCs w:val="22"/>
              </w:rPr>
              <w:t xml:space="preserve">СО переданы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12056">
              <w:rPr>
                <w:rFonts w:eastAsiaTheme="majorEastAsia" w:cstheme="majorBidi"/>
                <w:szCs w:val="22"/>
                <w:lang w:eastAsia="en-US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912056">
              <w:rPr>
                <w:rFonts w:eastAsiaTheme="majorEastAsia" w:cstheme="majorBidi"/>
                <w:szCs w:val="22"/>
                <w:lang w:eastAsia="en-US"/>
              </w:rPr>
              <w:t xml:space="preserve"> не определяется.</w:t>
            </w:r>
          </w:p>
          <w:p w14:paraId="1D9018BE" w14:textId="77777777" w:rsidR="00912056" w:rsidRPr="00912056" w:rsidRDefault="00912056" w:rsidP="00912056">
            <w:pPr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lastRenderedPageBreak/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ГТПпок_РД_ДВ</m:t>
                  </m:r>
                </m:sup>
              </m:sSubSup>
            </m:oMath>
            <w:r w:rsidRPr="00912056">
              <w:rPr>
                <w:szCs w:val="22"/>
              </w:rPr>
              <w:t xml:space="preserve"> – плановый объем покупки электроэнергии по договорам, </w:t>
            </w:r>
            <w:r w:rsidRPr="005E7391">
              <w:rPr>
                <w:szCs w:val="22"/>
                <w:highlight w:val="yellow"/>
              </w:rPr>
              <w:t>указанным в пп.16 п. 4 Правил оптового рынка электрической энергии и мощности,</w:t>
            </w:r>
            <w:r w:rsidRPr="00912056">
              <w:rPr>
                <w:szCs w:val="22"/>
              </w:rPr>
              <w:t xml:space="preserve"> определяемый в соответствии с </w:t>
            </w:r>
            <w:r w:rsidRPr="00912056">
              <w:rPr>
                <w:i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912056">
              <w:rPr>
                <w:szCs w:val="22"/>
              </w:rPr>
              <w:t xml:space="preserve"> (Приложение № 8 к </w:t>
            </w:r>
            <w:r w:rsidRPr="00912056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912056">
              <w:rPr>
                <w:szCs w:val="22"/>
              </w:rPr>
              <w:t>) в рассматриваемом часе,</w:t>
            </w:r>
          </w:p>
          <w:p w14:paraId="3C11E22D" w14:textId="77777777" w:rsidR="00912056" w:rsidRPr="00912056" w:rsidRDefault="00A93826" w:rsidP="00912056">
            <w:pPr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VC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i,D,p,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ГТП_</m:t>
                  </m:r>
                  <m:r>
                    <m:rPr>
                      <m:sty m:val="p"/>
                    </m:rPr>
                    <w:rPr>
                      <w:rFonts w:ascii="Cambria Math" w:hAnsi="Cambria Math" w:cs="Garamond"/>
                      <w:szCs w:val="22"/>
                    </w:rPr>
                    <m:t>РД</m:t>
                  </m:r>
                </m:sup>
              </m:sSubSup>
            </m:oMath>
            <w:r w:rsidR="00912056" w:rsidRPr="00912056">
              <w:rPr>
                <w:szCs w:val="22"/>
              </w:rPr>
              <w:t xml:space="preserve"> – величина договорного объема электрической энергии, указанная в пп.10 п.2.1.1 настоящего Регламента.</w:t>
            </w:r>
          </w:p>
          <w:p w14:paraId="3928DEE1" w14:textId="77777777" w:rsidR="00992FC6" w:rsidRPr="00912056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6B32C286" w14:textId="77777777" w:rsidR="00992FC6" w:rsidRPr="00912056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>…</w:t>
            </w:r>
          </w:p>
          <w:p w14:paraId="5C417900" w14:textId="77777777" w:rsidR="00992FC6" w:rsidRPr="00912056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6778AB0B" w14:textId="77777777" w:rsidR="00FB5DEA" w:rsidRPr="00FB5DEA" w:rsidRDefault="00FB5DEA" w:rsidP="00FB5DEA">
            <w:pPr>
              <w:widowControl w:val="0"/>
              <w:suppressAutoHyphens w:val="0"/>
              <w:ind w:firstLine="540"/>
              <w:contextualSpacing/>
              <w:rPr>
                <w:rFonts w:eastAsiaTheme="minorEastAsia"/>
                <w:szCs w:val="22"/>
              </w:rPr>
            </w:pPr>
            <w:r w:rsidRPr="00FB5DEA">
              <w:rPr>
                <w:szCs w:val="22"/>
              </w:rPr>
              <w:t xml:space="preserve">При наличии объемов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FB5DEA">
              <w:rPr>
                <w:szCs w:val="22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FB5DEA">
              <w:rPr>
                <w:szCs w:val="22"/>
              </w:rPr>
              <w:t xml:space="preserve"> Коммерческий оператор определяет 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FB5DEA">
              <w:rPr>
                <w:rFonts w:eastAsiaTheme="minorEastAsia"/>
                <w:b/>
                <w:szCs w:val="22"/>
              </w:rPr>
              <w:t xml:space="preserve"> </w:t>
            </w:r>
            <w:r w:rsidRPr="00FB5DEA">
              <w:rPr>
                <w:rFonts w:eastAsiaTheme="minorEastAsia"/>
                <w:szCs w:val="22"/>
              </w:rPr>
              <w:t xml:space="preserve">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FB5DEA">
              <w:rPr>
                <w:szCs w:val="22"/>
              </w:rPr>
              <w:t xml:space="preserve"> в ГТП гарантирующего поставщика (за исключением ГТП потребления, содержащих внутризональный энергорайон) </w:t>
            </w:r>
            <w:r w:rsidRPr="00FB5DEA">
              <w:rPr>
                <w:rFonts w:eastAsiaTheme="minorEastAsia"/>
                <w:szCs w:val="22"/>
              </w:rPr>
              <w:t>следующим образом:</w:t>
            </w:r>
          </w:p>
          <w:p w14:paraId="1B46AAD4" w14:textId="77777777" w:rsidR="00FB5DEA" w:rsidRPr="00FB5DEA" w:rsidRDefault="00FB5DEA" w:rsidP="00FB5DEA">
            <w:pPr>
              <w:widowControl w:val="0"/>
              <w:suppressAutoHyphens w:val="0"/>
              <w:ind w:firstLine="539"/>
              <w:contextualSpacing/>
              <w:rPr>
                <w:szCs w:val="22"/>
              </w:rPr>
            </w:pPr>
            <w:r w:rsidRPr="00FB5DEA">
              <w:rPr>
                <w:rFonts w:eastAsiaTheme="minorEastAsia"/>
                <w:szCs w:val="22"/>
              </w:rPr>
              <w:t xml:space="preserve">- в случае 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&gt;0</m:t>
              </m:r>
            </m:oMath>
            <w:r w:rsidRPr="00FB5DEA">
              <w:rPr>
                <w:szCs w:val="22"/>
              </w:rPr>
              <w:t>,</w:t>
            </w:r>
          </w:p>
          <w:p w14:paraId="011434BA" w14:textId="77777777" w:rsidR="00FB5DEA" w:rsidRPr="00FB5DEA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2"/>
                          </w:rPr>
                          <m:t>-Δ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</w:rPr>
                          <m:t>, 0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7F376F66" w14:textId="77777777" w:rsidR="00FB5DEA" w:rsidRPr="00FB5DEA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b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0CB9A63A" w14:textId="77777777" w:rsidR="00FB5DEA" w:rsidRPr="00FB5DEA" w:rsidRDefault="00FB5DEA" w:rsidP="00FB5DEA">
            <w:pPr>
              <w:widowControl w:val="0"/>
              <w:suppressAutoHyphens w:val="0"/>
              <w:ind w:firstLine="539"/>
              <w:contextualSpacing/>
              <w:rPr>
                <w:szCs w:val="22"/>
              </w:rPr>
            </w:pPr>
            <w:r w:rsidRPr="00FB5DEA">
              <w:rPr>
                <w:rFonts w:eastAsiaTheme="minorEastAsia"/>
                <w:szCs w:val="22"/>
              </w:rPr>
              <w:t xml:space="preserve">- в случае 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&lt;0</m:t>
              </m:r>
            </m:oMath>
            <w:r w:rsidRPr="00FB5DEA">
              <w:rPr>
                <w:szCs w:val="22"/>
              </w:rPr>
              <w:t>,</w:t>
            </w:r>
          </w:p>
          <w:p w14:paraId="492ABBFD" w14:textId="77777777" w:rsidR="00FB5DEA" w:rsidRPr="00FB5DEA" w:rsidRDefault="00FB5DEA" w:rsidP="00A83B28">
            <w:pPr>
              <w:pStyle w:val="af6"/>
              <w:widowControl w:val="0"/>
              <w:numPr>
                <w:ilvl w:val="0"/>
                <w:numId w:val="18"/>
              </w:numPr>
              <w:suppressAutoHyphens w:val="0"/>
              <w:autoSpaceDE w:val="0"/>
              <w:autoSpaceDN w:val="0"/>
              <w:rPr>
                <w:szCs w:val="22"/>
              </w:rPr>
            </w:pPr>
            <w:r w:rsidRPr="00FB5DEA">
              <w:rPr>
                <w:szCs w:val="22"/>
              </w:rPr>
              <w:t>для ГТП потребления гарантирующего поставщика, функционирующих в отдельных частях ценовых зон оптового рынка:</w:t>
            </w:r>
          </w:p>
          <w:p w14:paraId="077AA63D" w14:textId="77777777" w:rsidR="00FB5DEA" w:rsidRPr="00FB5DEA" w:rsidRDefault="00FB5DEA" w:rsidP="00FB5DEA">
            <w:pPr>
              <w:widowControl w:val="0"/>
              <w:suppressAutoHyphens w:val="0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MAX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MAX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РД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</w:rPr>
                          <m:t>;0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Cs w:val="22"/>
                      </w:rPr>
                      <m:t>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</m:sub>
                    </m:sSub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РД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-</m:t>
                            </m:r>
                          </m:e>
                        </m:d>
                      </m:sup>
                    </m:sSubSup>
                  </m:e>
                </m:d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07483706" w14:textId="77777777" w:rsidR="00FB5DEA" w:rsidRPr="001225D8" w:rsidRDefault="00FB5DEA" w:rsidP="00FB5DEA">
            <w:pPr>
              <w:widowControl w:val="0"/>
              <w:suppressAutoHyphens w:val="0"/>
              <w:ind w:left="899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787391E1" w14:textId="77777777" w:rsidR="00FB5DEA" w:rsidRPr="001225D8" w:rsidRDefault="00FB5DEA" w:rsidP="00A83B28">
            <w:pPr>
              <w:pStyle w:val="af6"/>
              <w:widowControl w:val="0"/>
              <w:numPr>
                <w:ilvl w:val="0"/>
                <w:numId w:val="18"/>
              </w:numPr>
              <w:suppressAutoHyphens w:val="0"/>
              <w:autoSpaceDE w:val="0"/>
              <w:autoSpaceDN w:val="0"/>
              <w:rPr>
                <w:szCs w:val="22"/>
              </w:rPr>
            </w:pPr>
            <w:r w:rsidRPr="001225D8">
              <w:rPr>
                <w:szCs w:val="22"/>
              </w:rPr>
              <w:t xml:space="preserve">для ГТП потребления гарантирующего поставщика, </w:t>
            </w:r>
            <w:r w:rsidRPr="001225D8">
              <w:rPr>
                <w:szCs w:val="22"/>
                <w:highlight w:val="yellow"/>
              </w:rPr>
              <w:t>отнесенной к части второй ценовой зоны, ранее являвшейся неценовой зоной</w:t>
            </w:r>
            <w:r w:rsidRPr="001225D8">
              <w:rPr>
                <w:szCs w:val="22"/>
              </w:rPr>
              <w:t xml:space="preserve">, в отношении которой осуществляется поставка </w:t>
            </w:r>
            <w:r w:rsidRPr="001225D8">
              <w:rPr>
                <w:szCs w:val="22"/>
                <w:highlight w:val="yellow"/>
              </w:rPr>
              <w:t xml:space="preserve">по договорам, указанным в подп. 16 п. 4 Правил </w:t>
            </w:r>
            <w:r w:rsidRPr="005E395F">
              <w:rPr>
                <w:szCs w:val="22"/>
                <w:highlight w:val="yellow"/>
              </w:rPr>
              <w:t>оптового рынка электрической энергии и мощности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ГТПпок_РД_ДВ</m:t>
                  </m:r>
                </m:sup>
              </m:sSubSup>
              <m:r>
                <w:rPr>
                  <w:rFonts w:ascii="Cambria Math" w:hAnsi="Cambria Math"/>
                  <w:szCs w:val="22"/>
                  <w:highlight w:val="yellow"/>
                </w:rPr>
                <m:t>&gt;0</m:t>
              </m:r>
            </m:oMath>
            <w:r w:rsidRPr="005E395F">
              <w:rPr>
                <w:szCs w:val="22"/>
                <w:highlight w:val="yellow"/>
              </w:rPr>
              <w:t>):</w:t>
            </w:r>
          </w:p>
          <w:p w14:paraId="04B0677E" w14:textId="77777777" w:rsidR="00FB5DEA" w:rsidRPr="001225D8" w:rsidRDefault="00A93826" w:rsidP="00FB5DEA">
            <w:pPr>
              <w:widowControl w:val="0"/>
              <w:suppressAutoHyphens w:val="0"/>
              <w:ind w:firstLine="540"/>
              <w:contextualSpacing/>
              <w:rPr>
                <w:rFonts w:eastAsiaTheme="majorEastAsia" w:cstheme="majorBidi"/>
                <w:i/>
                <w:szCs w:val="22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= 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2"/>
                        <w:lang w:val="en-US"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lang w:val="en-US" w:eastAsia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US" w:eastAsia="en-US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сверх РСВ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lang w:eastAsia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eastAsia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lang w:eastAsia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  <w:lang w:eastAsia="en-US"/>
                  </w:rPr>
                  <m:t>,</m:t>
                </m:r>
              </m:oMath>
            </m:oMathPara>
          </w:p>
          <w:p w14:paraId="7E7EFEE6" w14:textId="77777777" w:rsidR="00FB5DEA" w:rsidRPr="001225D8" w:rsidRDefault="00A93826" w:rsidP="00FB5DEA">
            <w:pPr>
              <w:widowControl w:val="0"/>
              <w:suppressAutoHyphens w:val="0"/>
              <w:ind w:firstLine="540"/>
              <w:contextualSpacing/>
              <w:rPr>
                <w:rFonts w:eastAsiaTheme="majorEastAsia" w:cstheme="majorBidi"/>
                <w:i/>
                <w:szCs w:val="22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lang w:eastAsia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eastAsia="en-US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сверх РСВ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lang w:eastAsia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eastAsia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eastAsia="en-US"/>
                  </w:rPr>
                  <m:t>;</m:t>
                </m:r>
              </m:oMath>
            </m:oMathPara>
          </w:p>
          <w:p w14:paraId="6905AB3F" w14:textId="77777777" w:rsidR="00FB5DEA" w:rsidRPr="001225D8" w:rsidRDefault="00FB5DEA" w:rsidP="00A83B28">
            <w:pPr>
              <w:pStyle w:val="af6"/>
              <w:widowControl w:val="0"/>
              <w:numPr>
                <w:ilvl w:val="0"/>
                <w:numId w:val="18"/>
              </w:numPr>
              <w:suppressAutoHyphens w:val="0"/>
              <w:autoSpaceDE w:val="0"/>
              <w:autoSpaceDN w:val="0"/>
              <w:rPr>
                <w:szCs w:val="22"/>
              </w:rPr>
            </w:pPr>
            <w:r w:rsidRPr="001225D8">
              <w:rPr>
                <w:szCs w:val="22"/>
              </w:rPr>
              <w:t>для иных ГТП потребления гарантирующего поставщика:</w:t>
            </w:r>
          </w:p>
          <w:p w14:paraId="19878D18" w14:textId="77777777" w:rsidR="00FB5DEA" w:rsidRPr="001225D8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MIN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</m:sub>
                    </m:sSub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агрег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-</m:t>
                            </m:r>
                          </m:e>
                        </m:d>
                      </m:sup>
                    </m:sSubSup>
                    <m:r>
                      <w:rPr>
                        <w:rFonts w:ascii="Cambria Math" w:hAnsi="Cambria Math"/>
                        <w:szCs w:val="22"/>
                      </w:rPr>
                      <m:t>, 0</m:t>
                    </m:r>
                  </m:e>
                </m:d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003C9934" w14:textId="77777777" w:rsidR="00FB5DEA" w:rsidRPr="001225D8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rFonts w:eastAsiaTheme="minorEastAsia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1225D8">
              <w:rPr>
                <w:szCs w:val="22"/>
              </w:rPr>
              <w:t>;</w:t>
            </w:r>
          </w:p>
          <w:p w14:paraId="2FCE1E4F" w14:textId="77777777" w:rsidR="00FB5DEA" w:rsidRPr="00040D5D" w:rsidRDefault="00FB5DEA" w:rsidP="00FB5DEA">
            <w:pPr>
              <w:widowControl w:val="0"/>
              <w:suppressAutoHyphens w:val="0"/>
              <w:ind w:left="318"/>
              <w:contextualSpacing/>
              <w:rPr>
                <w:szCs w:val="22"/>
              </w:rPr>
            </w:pPr>
            <w:r w:rsidRPr="001225D8">
              <w:rPr>
                <w:rFonts w:eastAsiaTheme="minorEastAsia"/>
                <w:szCs w:val="22"/>
              </w:rPr>
              <w:t>- иначе</w:t>
            </w:r>
            <w:r w:rsidRPr="001225D8">
              <w:rPr>
                <w:szCs w:val="22"/>
              </w:rPr>
              <w:t xml:space="preserve"> объемы</w:t>
            </w:r>
            <w:r w:rsidRPr="001225D8">
              <w:rPr>
                <w:noProof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rFonts w:eastAsiaTheme="minorEastAsia"/>
                <w:szCs w:val="22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szCs w:val="22"/>
              </w:rPr>
              <w:t xml:space="preserve"> не определяются Коммерческим оператором.</w:t>
            </w:r>
          </w:p>
          <w:p w14:paraId="30BED038" w14:textId="77777777" w:rsidR="001225D8" w:rsidRPr="001225D8" w:rsidRDefault="001225D8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</w:p>
          <w:p w14:paraId="5005099E" w14:textId="71771899" w:rsidR="001225D8" w:rsidRPr="001225D8" w:rsidRDefault="001225D8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  <w:r w:rsidRPr="001225D8">
              <w:rPr>
                <w:rFonts w:eastAsiaTheme="majorEastAsia" w:cstheme="majorBidi"/>
                <w:szCs w:val="22"/>
              </w:rPr>
              <w:t>…</w:t>
            </w:r>
          </w:p>
          <w:p w14:paraId="617E77A6" w14:textId="77777777" w:rsidR="00FB5DEA" w:rsidRPr="001225D8" w:rsidRDefault="00FB5DEA" w:rsidP="00FB5DEA">
            <w:pPr>
              <w:contextualSpacing/>
              <w:rPr>
                <w:szCs w:val="22"/>
              </w:rPr>
            </w:pPr>
            <w:r w:rsidRPr="001225D8">
              <w:rPr>
                <w:szCs w:val="22"/>
              </w:rPr>
              <w:t xml:space="preserve">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ИС_осн</m:t>
                  </m:r>
                </m:sup>
              </m:sSubSup>
            </m:oMath>
            <w:r w:rsidRPr="001225D8">
              <w:rPr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ИС_ВЭ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 xml:space="preserve"> </m:t>
              </m:r>
            </m:oMath>
            <w:r w:rsidRPr="001225D8">
              <w:rPr>
                <w:szCs w:val="22"/>
              </w:rPr>
              <w:t xml:space="preserve"> округляются в соответствии с правилами математического округления с точностью до целых </w:t>
            </w:r>
            <w:r w:rsidRPr="001225D8">
              <w:rPr>
                <w:szCs w:val="22"/>
                <w:highlight w:val="yellow"/>
              </w:rPr>
              <w:t>киловатт×час</w:t>
            </w:r>
            <w:r w:rsidRPr="001225D8">
              <w:rPr>
                <w:szCs w:val="22"/>
              </w:rPr>
              <w:t>.</w:t>
            </w:r>
          </w:p>
          <w:p w14:paraId="4AA4F890" w14:textId="4BC106D4" w:rsidR="00FB5DEA" w:rsidRPr="000A144B" w:rsidRDefault="00FB5DEA" w:rsidP="00FB5DEA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1225D8">
              <w:rPr>
                <w:szCs w:val="22"/>
              </w:rPr>
              <w:t xml:space="preserve">Для целей дальнейших расчетов в соответствии с настоящим регламентом, в отношении ГТП потребления, содержащих в своем составе внутризональный энергорайон, КО принимает величину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</m:sup>
              </m:sSubSup>
            </m:oMath>
            <w:r w:rsidRPr="001225D8">
              <w:rPr>
                <w:bCs/>
              </w:rPr>
              <w:t xml:space="preserve"> равной 0.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E09B95" w14:textId="77777777" w:rsidR="00992FC6" w:rsidRPr="00754743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lastRenderedPageBreak/>
              <w:t>…</w:t>
            </w:r>
          </w:p>
          <w:p w14:paraId="04BD72DB" w14:textId="77777777" w:rsidR="00992FC6" w:rsidRPr="00754743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11465EA7" w14:textId="0F7AB106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Для ГТП генерации </w:t>
            </w:r>
            <w:r w:rsidRPr="00754743">
              <w:rPr>
                <w:rFonts w:eastAsiaTheme="majorEastAsia" w:cstheme="majorBidi"/>
                <w:szCs w:val="22"/>
              </w:rPr>
              <w:t>участника оптового рынка с типом станции ГЭС</w:t>
            </w:r>
            <w:r w:rsidRPr="00754743">
              <w:rPr>
                <w:szCs w:val="22"/>
              </w:rPr>
              <w:t xml:space="preserve">, </w:t>
            </w:r>
            <w:r w:rsidR="00525938">
              <w:rPr>
                <w:szCs w:val="22"/>
                <w:highlight w:val="yellow"/>
              </w:rPr>
              <w:t>отнес</w:t>
            </w:r>
            <w:r w:rsidR="00525938" w:rsidRPr="005E395F">
              <w:rPr>
                <w:szCs w:val="22"/>
                <w:highlight w:val="yellow"/>
              </w:rPr>
              <w:t>енной к</w:t>
            </w:r>
            <w:r w:rsidR="004A083E" w:rsidRPr="005E395F">
              <w:rPr>
                <w:szCs w:val="22"/>
                <w:highlight w:val="yellow"/>
              </w:rPr>
              <w:t>о</w:t>
            </w:r>
            <w:r w:rsidR="00525938" w:rsidRPr="005E395F">
              <w:rPr>
                <w:szCs w:val="22"/>
                <w:highlight w:val="yellow"/>
              </w:rPr>
              <w:t xml:space="preserve"> </w:t>
            </w:r>
            <w:r w:rsidR="00933C79" w:rsidRPr="005E395F">
              <w:rPr>
                <w:szCs w:val="22"/>
                <w:highlight w:val="yellow"/>
              </w:rPr>
              <w:t xml:space="preserve">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5E395F">
              <w:rPr>
                <w:szCs w:val="22"/>
                <w:highlight w:val="yellow"/>
              </w:rPr>
              <w:t>,</w:t>
            </w:r>
            <w:r w:rsidRPr="00754743">
              <w:rPr>
                <w:szCs w:val="22"/>
              </w:rPr>
              <w:t xml:space="preserve"> объем отклонения в сторону снижения объема производства по собственной инициативе распределяется на объем превышения величины отклонения над объемом продажи электроэнергии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754743">
              <w:rPr>
                <w:szCs w:val="22"/>
              </w:rPr>
              <w:t xml:space="preserve"> и на объем величины отклонения в пределах объема продажи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754743">
              <w:rPr>
                <w:szCs w:val="22"/>
              </w:rPr>
              <w:t xml:space="preserve"> КО следующим образом: </w:t>
            </w:r>
          </w:p>
          <w:p w14:paraId="53A9D4D4" w14:textId="77777777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≥0</m:t>
              </m:r>
            </m:oMath>
            <w:r w:rsidRPr="00754743">
              <w:rPr>
                <w:szCs w:val="22"/>
              </w:rPr>
              <w:t xml:space="preserve">, то </w:t>
            </w:r>
          </w:p>
          <w:p w14:paraId="3556B0A4" w14:textId="77777777" w:rsidR="00992FC6" w:rsidRPr="00754743" w:rsidRDefault="00A9382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92FC6" w:rsidRPr="00754743">
              <w:rPr>
                <w:szCs w:val="22"/>
              </w:rPr>
              <w:t>,</w:t>
            </w:r>
          </w:p>
          <w:p w14:paraId="59C3656F" w14:textId="77777777" w:rsidR="00992FC6" w:rsidRPr="00754743" w:rsidRDefault="00A9382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92FC6" w:rsidRPr="00754743">
              <w:rPr>
                <w:szCs w:val="22"/>
              </w:rPr>
              <w:t>;</w:t>
            </w:r>
          </w:p>
          <w:p w14:paraId="381735B5" w14:textId="77777777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&lt;0</m:t>
              </m:r>
            </m:oMath>
            <w:r w:rsidRPr="00754743">
              <w:rPr>
                <w:szCs w:val="22"/>
              </w:rPr>
              <w:t>, то</w:t>
            </w:r>
          </w:p>
          <w:p w14:paraId="6D74272F" w14:textId="77777777" w:rsidR="00992FC6" w:rsidRPr="00754743" w:rsidRDefault="00A93826" w:rsidP="00992FC6">
            <w:pPr>
              <w:widowControl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∆О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ИС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∆О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в пределах РСВ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ИС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</w:rPr>
                        <m:t>;</m:t>
                      </m:r>
                      <m: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0</m:t>
                      </m:r>
                    </m:e>
                  </m:d>
                </m:e>
              </m:func>
            </m:oMath>
            <w:r w:rsidR="00992FC6" w:rsidRPr="00754743">
              <w:rPr>
                <w:szCs w:val="22"/>
              </w:rPr>
              <w:t>,</w:t>
            </w:r>
          </w:p>
          <w:p w14:paraId="1C102C63" w14:textId="77777777" w:rsidR="00992FC6" w:rsidRPr="00754743" w:rsidRDefault="00A93826" w:rsidP="00992FC6">
            <w:pPr>
              <w:widowControl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=-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min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2"/>
                                </w:rPr>
                                <m:t>VS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Cs w:val="22"/>
                                </w:rPr>
                                <m:t>факт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∆О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ИС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</w:rPr>
                              </m:ctrlPr>
                            </m:d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i,</m:t>
                                  </m:r>
                                  <m:r>
                                    <w:rPr>
                                      <w:rFonts w:ascii="Cambria Math" w:hAnsi="Cambria Math" w:cs="Cambria Math"/>
                                      <w:szCs w:val="22"/>
                                    </w:rPr>
                                    <m:t>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тчк_полн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  <w:lang w:val="en-US"/>
                                    </w:rPr>
                                    <m:t>VG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i,q,h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ГТП прод</m:t>
                                  </m:r>
                                </m:sup>
                              </m:sSubSup>
                            </m:e>
                          </m:d>
                          <m:r>
                            <w:rPr>
                              <w:rFonts w:ascii="Cambria Math" w:hAnsi="Cambria Math"/>
                              <w:szCs w:val="22"/>
                            </w:rPr>
                            <m:t>;</m:t>
                          </m:r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hAnsi="Cambria Math"/>
                                  <w:i/>
                                  <w:szCs w:val="22"/>
                                  <w:lang w:eastAsia="en-US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  <w:lang w:eastAsia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∆О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>ИС</m:t>
                                  </m:r>
                                </m:sub>
                              </m:sSub>
                            </m:e>
                          </m:d>
                        </m:e>
                      </m:d>
                    </m:e>
                  </m:func>
                  <m:r>
                    <w:rPr>
                      <w:rFonts w:ascii="Cambria Math" w:hAnsi="Cambria Math"/>
                      <w:szCs w:val="22"/>
                    </w:rPr>
                    <m:t>;0</m:t>
                  </m:r>
                </m:e>
              </m:d>
            </m:oMath>
            <w:r w:rsidR="00992FC6" w:rsidRPr="00754743">
              <w:rPr>
                <w:szCs w:val="22"/>
              </w:rPr>
              <w:t>,</w:t>
            </w:r>
          </w:p>
          <w:p w14:paraId="3383A49D" w14:textId="77777777" w:rsidR="00992FC6" w:rsidRPr="00754743" w:rsidRDefault="00992FC6" w:rsidP="00992FC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 прод</m:t>
                  </m:r>
                </m:sup>
              </m:sSubSup>
            </m:oMath>
            <w:r w:rsidRPr="00754743">
              <w:rPr>
                <w:szCs w:val="22"/>
              </w:rPr>
              <w:t xml:space="preserve"> – плановый объем продажи электроэнергии по свободным (нерегулируемым) ценам, определяемый в соответствии с п. 8.1.1 </w:t>
            </w:r>
            <w:r w:rsidRPr="00754743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754743">
              <w:rPr>
                <w:szCs w:val="22"/>
              </w:rPr>
              <w:t xml:space="preserve"> (Приложение № 8 к </w:t>
            </w:r>
            <w:r w:rsidRPr="00754743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754743">
              <w:rPr>
                <w:szCs w:val="22"/>
              </w:rPr>
              <w:t>) в рассматриваемом часе.</w:t>
            </w:r>
          </w:p>
          <w:p w14:paraId="5C4EDBEC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>Для ГТП потребления покупателей (в том числе для ГТП потребления с регулируемой нагрузкой и за исключением ГТП потребления единого закупщика на территории новых субъектов Российской Федерации), функционирующих в отдельных частях ценовых зон оптового рынка:</w:t>
            </w:r>
          </w:p>
          <w:p w14:paraId="5857D21C" w14:textId="77777777" w:rsidR="00992FC6" w:rsidRPr="00754743" w:rsidRDefault="00992FC6" w:rsidP="00A83B28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определяется объем отклонения по собственной инициативе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754743">
              <w:rPr>
                <w:szCs w:val="22"/>
              </w:rPr>
              <w:t>:</w:t>
            </w:r>
          </w:p>
          <w:p w14:paraId="3C247329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=ΔO-</m:t>
                </m:r>
                <m:sSup>
                  <m:s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</m:t>
                    </m:r>
                    <m:r>
                      <w:rPr>
                        <w:rFonts w:ascii="Cambria Math" w:hAnsi="Cambria Math"/>
                        <w:szCs w:val="22"/>
                      </w:rPr>
                      <m:t>В_п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отр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5D62B074" w14:textId="77777777" w:rsidR="00992FC6" w:rsidRPr="00754743" w:rsidRDefault="00992FC6" w:rsidP="00A83B28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bCs/>
                <w:szCs w:val="22"/>
              </w:rPr>
              <w:t xml:space="preserve">определяется </w:t>
            </w:r>
            <w:r w:rsidRPr="00754743">
              <w:rPr>
                <w:szCs w:val="22"/>
              </w:rPr>
              <w:t xml:space="preserve">объем отклонения по собственной инициативе в сторону снижения потребления в пределах объемов покупки электрической энергии по регулируемым договорам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РД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754743">
              <w:rPr>
                <w:szCs w:val="22"/>
              </w:rPr>
              <w:t>:</w:t>
            </w:r>
          </w:p>
          <w:p w14:paraId="2E1833B3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&lt;0</m:t>
              </m:r>
            </m:oMath>
            <w:r w:rsidRPr="00754743">
              <w:rPr>
                <w:szCs w:val="22"/>
              </w:rPr>
              <w:t>:</w:t>
            </w:r>
          </w:p>
          <w:p w14:paraId="71842088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РД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Δ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  <w:highlight w:val="yellow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  <w:highlight w:val="yellow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2"/>
                                            <w:highlight w:val="yellow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факт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highlight w:val="yellow"/>
                                          </w:rPr>
                                          <m:t>-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Cs w:val="22"/>
                                                <w:highlight w:val="yellow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V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highlight w:val="yellow"/>
                                              </w:rPr>
                                              <m:t>ИВ_потр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highlight w:val="yellow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74E0FEAF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>иначе:</w:t>
            </w:r>
          </w:p>
          <w:p w14:paraId="76977462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РД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=0</m:t>
                </m:r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2B58DAB3" w14:textId="77777777" w:rsidR="00992FC6" w:rsidRPr="00754743" w:rsidRDefault="00992FC6" w:rsidP="00A83B28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bCs/>
                <w:szCs w:val="22"/>
              </w:rPr>
              <w:t xml:space="preserve">определяется </w:t>
            </w:r>
            <w:r w:rsidRPr="00754743">
              <w:rPr>
                <w:szCs w:val="22"/>
              </w:rPr>
              <w:t xml:space="preserve">объем отклонения по собственной инициативе в сторону снижения потребления сверх объемов покупки электрической энергии по регулируемым договорам </w:t>
            </w:r>
            <w:r w:rsidRPr="00754743">
              <w:rPr>
                <w:noProof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754743">
              <w:rPr>
                <w:szCs w:val="22"/>
              </w:rPr>
              <w:t>:</w:t>
            </w:r>
          </w:p>
          <w:p w14:paraId="0ACACBB0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&lt;0</m:t>
              </m:r>
            </m:oMath>
            <w:r w:rsidRPr="00754743">
              <w:rPr>
                <w:szCs w:val="22"/>
              </w:rPr>
              <w:t>:</w:t>
            </w:r>
          </w:p>
          <w:p w14:paraId="20F4DD6E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ИС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-Δ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РД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754743">
              <w:rPr>
                <w:szCs w:val="22"/>
              </w:rPr>
              <w:t>;</w:t>
            </w:r>
          </w:p>
          <w:p w14:paraId="6CDF8B2B" w14:textId="77777777" w:rsidR="00992FC6" w:rsidRPr="00754743" w:rsidRDefault="00992FC6" w:rsidP="00A83B28">
            <w:pPr>
              <w:widowControl w:val="0"/>
              <w:numPr>
                <w:ilvl w:val="0"/>
                <w:numId w:val="3"/>
              </w:numPr>
              <w:suppressAutoHyphens w:val="0"/>
              <w:ind w:left="0" w:firstLine="256"/>
              <w:contextualSpacing/>
              <w:rPr>
                <w:szCs w:val="22"/>
              </w:rPr>
            </w:pPr>
            <w:r w:rsidRPr="00754743">
              <w:rPr>
                <w:szCs w:val="22"/>
              </w:rPr>
              <w:t>иначе:</w:t>
            </w:r>
          </w:p>
          <w:p w14:paraId="56EAD207" w14:textId="77777777" w:rsidR="00992FC6" w:rsidRPr="00754743" w:rsidRDefault="00992FC6" w:rsidP="00992FC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=0</m:t>
              </m:r>
            </m:oMath>
            <w:r w:rsidRPr="00754743">
              <w:rPr>
                <w:szCs w:val="22"/>
              </w:rPr>
              <w:t>.</w:t>
            </w:r>
          </w:p>
          <w:p w14:paraId="1C8C4001" w14:textId="77777777" w:rsidR="00912056" w:rsidRPr="00912056" w:rsidRDefault="00912056" w:rsidP="00912056">
            <w:pPr>
              <w:widowControl w:val="0"/>
              <w:suppressAutoHyphens w:val="0"/>
              <w:ind w:firstLine="256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 xml:space="preserve">Для ГТП потребления гарантирующего поставщика, </w:t>
            </w:r>
            <w:r w:rsidRPr="00040D5D">
              <w:rPr>
                <w:szCs w:val="22"/>
              </w:rPr>
              <w:lastRenderedPageBreak/>
              <w:t xml:space="preserve">функционирующих в отдельных частях ценовых зон оптового рынка, с использованием которых приобретается электрическая энергия и мощность на оптовом рынке для потребителей, оказывающих услуги по изменению </w:t>
            </w:r>
            <w:r w:rsidRPr="00912056">
              <w:rPr>
                <w:szCs w:val="22"/>
              </w:rPr>
              <w:t>режима потребления электрической энергии, и по которым СО переданы величины</w:t>
            </w:r>
            <w:r w:rsidRPr="00912056">
              <w:rPr>
                <w:noProof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912056">
              <w:rPr>
                <w:szCs w:val="22"/>
              </w:rPr>
              <w:t xml:space="preserve"> и</w:t>
            </w:r>
            <w:r w:rsidRPr="00912056">
              <w:rPr>
                <w:noProof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12056">
              <w:rPr>
                <w:szCs w:val="22"/>
              </w:rPr>
              <w:t xml:space="preserve">, величина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сверх_РД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12056">
              <w:rPr>
                <w:szCs w:val="22"/>
              </w:rPr>
              <w:t xml:space="preserve"> не определяется.</w:t>
            </w:r>
          </w:p>
          <w:p w14:paraId="4B801A37" w14:textId="2FC26EA7" w:rsidR="00912056" w:rsidRPr="00912056" w:rsidRDefault="00482829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>
              <w:rPr>
                <w:szCs w:val="22"/>
              </w:rPr>
              <w:t>Для ГТП потребления покупател</w:t>
            </w:r>
            <w:r w:rsidRPr="00615511">
              <w:rPr>
                <w:szCs w:val="22"/>
                <w:highlight w:val="yellow"/>
              </w:rPr>
              <w:t>я</w:t>
            </w:r>
            <w:r w:rsidR="00912056" w:rsidRPr="00912056">
              <w:rPr>
                <w:szCs w:val="22"/>
              </w:rPr>
              <w:t xml:space="preserve"> (за исключением ГТП с регулируемой нагрузкой),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525938" w:rsidRPr="00525938">
              <w:rPr>
                <w:szCs w:val="22"/>
                <w:highlight w:val="yellow"/>
              </w:rPr>
              <w:t>,</w:t>
            </w:r>
            <w:r w:rsidR="00912056" w:rsidRPr="00912056">
              <w:rPr>
                <w:szCs w:val="22"/>
              </w:rPr>
              <w:t xml:space="preserve"> (</w:t>
            </w:r>
            <w:r w:rsidR="00912056" w:rsidRPr="00912056">
              <w:rPr>
                <w:rFonts w:eastAsiaTheme="majorEastAsia" w:cstheme="majorBidi"/>
                <w:szCs w:val="22"/>
                <w:lang w:eastAsia="en-US"/>
              </w:rPr>
              <w:t>за исключением ГТП потребления, содержащих внутризональный энергорайон</w:t>
            </w:r>
            <w:r w:rsidR="00912056" w:rsidRPr="00912056">
              <w:rPr>
                <w:szCs w:val="22"/>
              </w:rPr>
              <w:t xml:space="preserve">), объем отклонения в сторону снижения объема потребления по собственной инициативе распределяется на объем превышения величины отклонения над объемом покупки электроэнергии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="00912056" w:rsidRPr="00912056">
              <w:rPr>
                <w:szCs w:val="22"/>
              </w:rPr>
              <w:t xml:space="preserve"> и на объем величины отклонения в пределах объема покупки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="00912056" w:rsidRPr="00912056">
              <w:rPr>
                <w:szCs w:val="22"/>
              </w:rPr>
              <w:t xml:space="preserve"> Коммерческим оператором следующим образом:</w:t>
            </w:r>
          </w:p>
          <w:p w14:paraId="0C7A7E22" w14:textId="77777777" w:rsidR="00912056" w:rsidRPr="00912056" w:rsidRDefault="0091205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≥0</m:t>
              </m:r>
            </m:oMath>
            <w:r w:rsidRPr="00912056">
              <w:rPr>
                <w:szCs w:val="22"/>
              </w:rPr>
              <w:t xml:space="preserve">, то </w:t>
            </w:r>
          </w:p>
          <w:p w14:paraId="5245A323" w14:textId="77777777" w:rsidR="00912056" w:rsidRPr="00912056" w:rsidRDefault="00A9382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12056" w:rsidRPr="00912056">
              <w:rPr>
                <w:szCs w:val="22"/>
              </w:rPr>
              <w:t>,</w:t>
            </w:r>
          </w:p>
          <w:p w14:paraId="549045D0" w14:textId="77777777" w:rsidR="00912056" w:rsidRPr="00912056" w:rsidRDefault="00A9382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912056" w:rsidRPr="00912056">
              <w:rPr>
                <w:szCs w:val="22"/>
              </w:rPr>
              <w:t>;</w:t>
            </w:r>
          </w:p>
          <w:p w14:paraId="3DD31D12" w14:textId="77777777" w:rsidR="00912056" w:rsidRPr="00912056" w:rsidRDefault="00912056" w:rsidP="00912056">
            <w:pPr>
              <w:widowControl w:val="0"/>
              <w:suppressAutoHyphens w:val="0"/>
              <w:ind w:firstLine="567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 xml:space="preserve">в случае, если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  <w:lang w:eastAsia="en-US"/>
                </w:rPr>
                <m:t>&lt;0</m:t>
              </m:r>
            </m:oMath>
            <w:r w:rsidRPr="00912056">
              <w:rPr>
                <w:szCs w:val="22"/>
              </w:rPr>
              <w:t>, то</w:t>
            </w:r>
          </w:p>
          <w:p w14:paraId="670F1394" w14:textId="77777777" w:rsidR="00912056" w:rsidRPr="00912056" w:rsidRDefault="00A93826" w:rsidP="00912056">
            <w:pPr>
              <w:widowControl w:val="0"/>
              <w:ind w:firstLine="567"/>
              <w:contextualSpacing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VS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факт</m:t>
                                    </m:r>
                                  </m:sub>
                                </m:s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486EFF04" w14:textId="77777777" w:rsidR="00912056" w:rsidRPr="00912056" w:rsidRDefault="00A93826" w:rsidP="00912056">
            <w:pPr>
              <w:widowControl w:val="0"/>
              <w:ind w:firstLine="567"/>
              <w:contextualSpacing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 пределах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653A05A8" w14:textId="77777777" w:rsidR="00912056" w:rsidRPr="00912056" w:rsidRDefault="00912056" w:rsidP="00912056">
            <w:pPr>
              <w:widowControl w:val="0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 xml:space="preserve">при этом в случае, если в отношении такой ГТП </w:t>
            </w:r>
            <w:r w:rsidRPr="00912056">
              <w:rPr>
                <w:rFonts w:eastAsiaTheme="majorEastAsia" w:cstheme="majorBidi"/>
                <w:szCs w:val="22"/>
              </w:rPr>
              <w:t xml:space="preserve">СО переданы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12056">
              <w:rPr>
                <w:rFonts w:eastAsiaTheme="majorEastAsia" w:cstheme="majorBidi"/>
                <w:szCs w:val="22"/>
                <w:lang w:eastAsia="en-US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912056">
              <w:rPr>
                <w:rFonts w:eastAsiaTheme="majorEastAsia" w:cstheme="majorBidi"/>
                <w:szCs w:val="22"/>
                <w:lang w:eastAsia="en-US"/>
              </w:rPr>
              <w:t xml:space="preserve"> не определяется.</w:t>
            </w:r>
          </w:p>
          <w:p w14:paraId="7DF7E9A0" w14:textId="7A6B76DF" w:rsidR="00912056" w:rsidRPr="00912056" w:rsidRDefault="00912056" w:rsidP="00912056">
            <w:pPr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ГТПпок_РД_ДВ</m:t>
                  </m:r>
                </m:sup>
              </m:sSubSup>
            </m:oMath>
            <w:r w:rsidRPr="00912056">
              <w:rPr>
                <w:szCs w:val="22"/>
              </w:rPr>
              <w:t xml:space="preserve"> – плановый объем покупки электроэнергии </w:t>
            </w:r>
            <w:r w:rsidR="005E7391" w:rsidRPr="005E7391">
              <w:rPr>
                <w:szCs w:val="22"/>
              </w:rPr>
              <w:t>п</w:t>
            </w:r>
            <w:r w:rsidR="005E7391" w:rsidRPr="005E7391">
              <w:rPr>
                <w:szCs w:val="22"/>
                <w:highlight w:val="yellow"/>
              </w:rPr>
              <w:t>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</w:r>
            <w:r w:rsidRPr="005E7391">
              <w:rPr>
                <w:szCs w:val="22"/>
                <w:highlight w:val="yellow"/>
              </w:rPr>
              <w:t>,</w:t>
            </w:r>
            <w:r w:rsidRPr="00912056">
              <w:rPr>
                <w:szCs w:val="22"/>
              </w:rPr>
              <w:t xml:space="preserve"> определяемый в соответствии с </w:t>
            </w:r>
            <w:r w:rsidRPr="00912056">
              <w:rPr>
                <w:i/>
                <w:szCs w:val="22"/>
              </w:rPr>
              <w:t xml:space="preserve">Регламентом расчета плановых </w:t>
            </w:r>
            <w:r w:rsidRPr="00912056">
              <w:rPr>
                <w:i/>
                <w:szCs w:val="22"/>
              </w:rPr>
              <w:lastRenderedPageBreak/>
              <w:t>объемов производства и потребления и расчета стоимости электроэнергии на сутки вперед</w:t>
            </w:r>
            <w:r w:rsidRPr="00912056">
              <w:rPr>
                <w:szCs w:val="22"/>
              </w:rPr>
              <w:t xml:space="preserve"> (Приложение № 8 к </w:t>
            </w:r>
            <w:r w:rsidRPr="00912056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912056">
              <w:rPr>
                <w:szCs w:val="22"/>
              </w:rPr>
              <w:t>) в рассматриваемом часе,</w:t>
            </w:r>
          </w:p>
          <w:p w14:paraId="2ACA9909" w14:textId="77777777" w:rsidR="00912056" w:rsidRPr="00912056" w:rsidRDefault="00A93826" w:rsidP="00912056">
            <w:pPr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VC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i,D,p,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ГТП_</m:t>
                  </m:r>
                  <m:r>
                    <m:rPr>
                      <m:sty m:val="p"/>
                    </m:rPr>
                    <w:rPr>
                      <w:rFonts w:ascii="Cambria Math" w:hAnsi="Cambria Math" w:cs="Garamond"/>
                      <w:szCs w:val="22"/>
                    </w:rPr>
                    <m:t>РД</m:t>
                  </m:r>
                </m:sup>
              </m:sSubSup>
            </m:oMath>
            <w:r w:rsidR="00912056" w:rsidRPr="00912056">
              <w:rPr>
                <w:szCs w:val="22"/>
              </w:rPr>
              <w:t xml:space="preserve"> – величина договорного объема электрической энергии, указанная в пп.10 п.2.1.1 настоящего Регламента.</w:t>
            </w:r>
          </w:p>
          <w:p w14:paraId="0988357B" w14:textId="15C2155D" w:rsidR="00992FC6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17F668B1" w14:textId="4B2BE185" w:rsidR="00992FC6" w:rsidRDefault="00992FC6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FB5DEA">
              <w:rPr>
                <w:szCs w:val="22"/>
              </w:rPr>
              <w:t>…</w:t>
            </w:r>
          </w:p>
          <w:p w14:paraId="6D7783CE" w14:textId="7515AEE1" w:rsidR="003D1BF0" w:rsidRDefault="003D1BF0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5BE2E10D" w14:textId="529274A9" w:rsidR="003D1BF0" w:rsidRDefault="003D1BF0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57925E6B" w14:textId="77777777" w:rsidR="003D1BF0" w:rsidRDefault="003D1BF0" w:rsidP="00992FC6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3C6F43F6" w14:textId="77777777" w:rsidR="00FB5DEA" w:rsidRPr="00FB5DEA" w:rsidRDefault="00FB5DEA" w:rsidP="00FB5DEA">
            <w:pPr>
              <w:widowControl w:val="0"/>
              <w:suppressAutoHyphens w:val="0"/>
              <w:ind w:firstLine="540"/>
              <w:contextualSpacing/>
              <w:rPr>
                <w:rFonts w:eastAsiaTheme="minorEastAsia"/>
                <w:szCs w:val="22"/>
              </w:rPr>
            </w:pPr>
            <w:r w:rsidRPr="00FB5DEA">
              <w:rPr>
                <w:szCs w:val="22"/>
              </w:rPr>
              <w:t xml:space="preserve">При наличии объемов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FB5DEA">
              <w:rPr>
                <w:szCs w:val="22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FB5DEA">
              <w:rPr>
                <w:szCs w:val="22"/>
              </w:rPr>
              <w:t xml:space="preserve"> Коммерческий оператор определяет объемы отклонений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FB5DEA">
              <w:rPr>
                <w:rFonts w:eastAsiaTheme="minorEastAsia"/>
                <w:b/>
                <w:szCs w:val="22"/>
              </w:rPr>
              <w:t xml:space="preserve"> </w:t>
            </w:r>
            <w:r w:rsidRPr="00FB5DEA">
              <w:rPr>
                <w:rFonts w:eastAsiaTheme="minorEastAsia"/>
                <w:szCs w:val="22"/>
              </w:rPr>
              <w:t xml:space="preserve">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FB5DEA">
              <w:rPr>
                <w:szCs w:val="22"/>
              </w:rPr>
              <w:t xml:space="preserve"> в ГТП гарантирующего поставщика (за исключением ГТП потребления, содержащих внутризональный энергорайон) </w:t>
            </w:r>
            <w:r w:rsidRPr="00FB5DEA">
              <w:rPr>
                <w:rFonts w:eastAsiaTheme="minorEastAsia"/>
                <w:szCs w:val="22"/>
              </w:rPr>
              <w:t>следующим образом:</w:t>
            </w:r>
          </w:p>
          <w:p w14:paraId="138EFF4C" w14:textId="77777777" w:rsidR="00FB5DEA" w:rsidRPr="00FB5DEA" w:rsidRDefault="00FB5DEA" w:rsidP="00FB5DEA">
            <w:pPr>
              <w:widowControl w:val="0"/>
              <w:suppressAutoHyphens w:val="0"/>
              <w:ind w:firstLine="539"/>
              <w:contextualSpacing/>
              <w:rPr>
                <w:szCs w:val="22"/>
              </w:rPr>
            </w:pPr>
            <w:r w:rsidRPr="00FB5DEA">
              <w:rPr>
                <w:rFonts w:eastAsiaTheme="minorEastAsia"/>
                <w:szCs w:val="22"/>
              </w:rPr>
              <w:t xml:space="preserve">- в случае 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&gt;0</m:t>
              </m:r>
            </m:oMath>
            <w:r w:rsidRPr="00FB5DEA">
              <w:rPr>
                <w:szCs w:val="22"/>
              </w:rPr>
              <w:t>,</w:t>
            </w:r>
          </w:p>
          <w:p w14:paraId="6FE4D2A9" w14:textId="77777777" w:rsidR="00FB5DEA" w:rsidRPr="00FB5DEA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Δ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Cs w:val="22"/>
                          </w:rPr>
                          <m:t>-Δ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O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</w:rPr>
                          <m:t>, 0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3872853F" w14:textId="77777777" w:rsidR="00FB5DEA" w:rsidRPr="00FB5DEA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b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1C6E9270" w14:textId="77777777" w:rsidR="00FB5DEA" w:rsidRPr="00FB5DEA" w:rsidRDefault="00FB5DEA" w:rsidP="00FB5DEA">
            <w:pPr>
              <w:widowControl w:val="0"/>
              <w:suppressAutoHyphens w:val="0"/>
              <w:ind w:firstLine="539"/>
              <w:contextualSpacing/>
              <w:rPr>
                <w:szCs w:val="22"/>
              </w:rPr>
            </w:pPr>
            <w:r w:rsidRPr="00FB5DEA">
              <w:rPr>
                <w:rFonts w:eastAsiaTheme="minorEastAsia"/>
                <w:szCs w:val="22"/>
              </w:rPr>
              <w:t xml:space="preserve">- в случае 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&lt;0</m:t>
              </m:r>
            </m:oMath>
            <w:r w:rsidRPr="00FB5DEA">
              <w:rPr>
                <w:szCs w:val="22"/>
              </w:rPr>
              <w:t>,</w:t>
            </w:r>
          </w:p>
          <w:p w14:paraId="58F49047" w14:textId="77777777" w:rsidR="00FB5DEA" w:rsidRPr="00FB5DEA" w:rsidRDefault="00FB5DEA" w:rsidP="00A83B28">
            <w:pPr>
              <w:pStyle w:val="af6"/>
              <w:widowControl w:val="0"/>
              <w:numPr>
                <w:ilvl w:val="0"/>
                <w:numId w:val="18"/>
              </w:numPr>
              <w:suppressAutoHyphens w:val="0"/>
              <w:autoSpaceDE w:val="0"/>
              <w:autoSpaceDN w:val="0"/>
              <w:rPr>
                <w:szCs w:val="22"/>
              </w:rPr>
            </w:pPr>
            <w:r w:rsidRPr="00FB5DEA">
              <w:rPr>
                <w:szCs w:val="22"/>
              </w:rPr>
              <w:t>для ГТП потребления гарантирующего поставщика, функционирующих в отдельных частях ценовых зон оптового рынка:</w:t>
            </w:r>
          </w:p>
          <w:p w14:paraId="394FD979" w14:textId="77777777" w:rsidR="00FB5DEA" w:rsidRPr="00FB5DEA" w:rsidRDefault="00FB5DEA" w:rsidP="00FB5DEA">
            <w:pPr>
              <w:widowControl w:val="0"/>
              <w:suppressAutoHyphens w:val="0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MAX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MAX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Δ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РД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</w:rPr>
                          <m:t>;0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 xml:space="preserve"> </m:t>
                    </m:r>
                    <m:r>
                      <w:rPr>
                        <w:rFonts w:ascii="Cambria Math" w:hAnsi="Cambria Math"/>
                        <w:szCs w:val="22"/>
                      </w:rPr>
                      <m:t>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</m:sub>
                    </m:sSub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РД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-</m:t>
                            </m:r>
                          </m:e>
                        </m:d>
                      </m:sup>
                    </m:sSubSup>
                  </m:e>
                </m:d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4756BD17" w14:textId="77777777" w:rsidR="00FB5DEA" w:rsidRPr="001225D8" w:rsidRDefault="00FB5DEA" w:rsidP="00FB5DEA">
            <w:pPr>
              <w:widowControl w:val="0"/>
              <w:suppressAutoHyphens w:val="0"/>
              <w:ind w:left="899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b>
                </m:sSub>
                <m:r>
                  <w:rPr>
                    <w:rFonts w:ascii="Cambria Math" w:hAnsi="Cambria Math"/>
                    <w:szCs w:val="22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65A0F5CB" w14:textId="0DCECB91" w:rsidR="00FB5DEA" w:rsidRPr="001225D8" w:rsidRDefault="00FB5DEA" w:rsidP="00A83B28">
            <w:pPr>
              <w:pStyle w:val="af6"/>
              <w:widowControl w:val="0"/>
              <w:numPr>
                <w:ilvl w:val="0"/>
                <w:numId w:val="18"/>
              </w:numPr>
              <w:suppressAutoHyphens w:val="0"/>
              <w:autoSpaceDE w:val="0"/>
              <w:autoSpaceDN w:val="0"/>
              <w:rPr>
                <w:szCs w:val="22"/>
              </w:rPr>
            </w:pPr>
            <w:r w:rsidRPr="001225D8">
              <w:rPr>
                <w:szCs w:val="22"/>
              </w:rPr>
              <w:t xml:space="preserve">для ГТП потребления гарантирующего поставщика,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1225D8">
              <w:rPr>
                <w:szCs w:val="22"/>
              </w:rPr>
              <w:t>:</w:t>
            </w:r>
          </w:p>
          <w:p w14:paraId="6B024FCD" w14:textId="77777777" w:rsidR="00FB5DEA" w:rsidRPr="001225D8" w:rsidRDefault="00A93826" w:rsidP="00FB5DEA">
            <w:pPr>
              <w:widowControl w:val="0"/>
              <w:suppressAutoHyphens w:val="0"/>
              <w:ind w:firstLine="540"/>
              <w:contextualSpacing/>
              <w:rPr>
                <w:rFonts w:eastAsiaTheme="majorEastAsia" w:cstheme="majorBidi"/>
                <w:i/>
                <w:szCs w:val="22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= 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2"/>
                        <w:lang w:val="en-US"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lang w:val="en-US" w:eastAsia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val="en-US" w:eastAsia="en-US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сверх РСВ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lang w:eastAsia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eastAsia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lang w:eastAsia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  <w:lang w:eastAsia="en-US"/>
                  </w:rPr>
                  <m:t>,</m:t>
                </m:r>
              </m:oMath>
            </m:oMathPara>
          </w:p>
          <w:p w14:paraId="52BC4A42" w14:textId="77777777" w:rsidR="00FB5DEA" w:rsidRPr="001225D8" w:rsidRDefault="00A93826" w:rsidP="00FB5DEA">
            <w:pPr>
              <w:widowControl w:val="0"/>
              <w:suppressAutoHyphens w:val="0"/>
              <w:ind w:firstLine="540"/>
              <w:contextualSpacing/>
              <w:rPr>
                <w:rFonts w:eastAsiaTheme="majorEastAsia" w:cstheme="majorBidi"/>
                <w:i/>
                <w:szCs w:val="22"/>
                <w:lang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в_пределах_агрег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lang w:eastAsia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lang w:eastAsia="en-US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ΔO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</w:rPr>
                                  <m:t>ИС</m:t>
                                </m:r>
                              </m:sub>
                            </m:sSub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сверх РСВ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lang w:eastAsia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lang w:eastAsia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eastAsia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eastAsia="en-US"/>
                  </w:rPr>
                  <m:t>;</m:t>
                </m:r>
              </m:oMath>
            </m:oMathPara>
          </w:p>
          <w:p w14:paraId="1C799747" w14:textId="77777777" w:rsidR="00FB5DEA" w:rsidRPr="001225D8" w:rsidRDefault="00FB5DEA" w:rsidP="00A83B28">
            <w:pPr>
              <w:pStyle w:val="af6"/>
              <w:widowControl w:val="0"/>
              <w:numPr>
                <w:ilvl w:val="0"/>
                <w:numId w:val="18"/>
              </w:numPr>
              <w:suppressAutoHyphens w:val="0"/>
              <w:autoSpaceDE w:val="0"/>
              <w:autoSpaceDN w:val="0"/>
              <w:rPr>
                <w:szCs w:val="22"/>
              </w:rPr>
            </w:pPr>
            <w:r w:rsidRPr="001225D8">
              <w:rPr>
                <w:szCs w:val="22"/>
              </w:rPr>
              <w:t>для иных ГТП потребления гарантирующего поставщика:</w:t>
            </w:r>
          </w:p>
          <w:p w14:paraId="7FAD3556" w14:textId="77777777" w:rsidR="00FB5DEA" w:rsidRPr="00040D5D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</m:sup>
                </m:sSubSup>
                <m:r>
                  <w:rPr>
                    <w:rFonts w:ascii="Cambria Math" w:hAnsi="Cambria Math"/>
                    <w:szCs w:val="22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2"/>
                  </w:rPr>
                  <m:t>MIN</m:t>
                </m:r>
                <m:d>
                  <m:dPr>
                    <m:ctrlPr>
                      <w:rPr>
                        <w:rFonts w:ascii="Cambria Math" w:hAnsi="Cambria Math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</m:sub>
                    </m:sSub>
                    <m:r>
                      <w:rPr>
                        <w:rFonts w:ascii="Cambria Math" w:hAnsi="Cambria Math"/>
                        <w:szCs w:val="22"/>
                      </w:rPr>
                      <m:t>+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Δ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2"/>
                          </w:rPr>
                          <m:t>агрег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szCs w:val="22"/>
                          </w:rPr>
                          <m:t>ИС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-</m:t>
                            </m:r>
                          </m:e>
                        </m:d>
                      </m:sup>
                    </m:sSubSup>
                    <m:r>
                      <w:rPr>
                        <w:rFonts w:ascii="Cambria Math" w:hAnsi="Cambria Math"/>
                        <w:szCs w:val="22"/>
                      </w:rPr>
                      <m:t>, 0</m:t>
                    </m:r>
                  </m:e>
                </m:d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32E42D70" w14:textId="77777777" w:rsidR="00FB5DEA" w:rsidRPr="00040D5D" w:rsidRDefault="00FB5DEA" w:rsidP="00FB5DEA">
            <w:pPr>
              <w:widowControl w:val="0"/>
              <w:suppressAutoHyphens w:val="0"/>
              <w:ind w:left="426" w:firstLine="539"/>
              <w:contextualSpacing/>
              <w:rPr>
                <w:rFonts w:eastAsiaTheme="minorEastAsia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szCs w:val="22"/>
              </w:rPr>
              <w:t>;</w:t>
            </w:r>
          </w:p>
          <w:p w14:paraId="76AFEBA4" w14:textId="77777777" w:rsidR="00FB5DEA" w:rsidRPr="00040D5D" w:rsidRDefault="00FB5DEA" w:rsidP="00FB5DEA">
            <w:pPr>
              <w:widowControl w:val="0"/>
              <w:suppressAutoHyphens w:val="0"/>
              <w:ind w:left="318"/>
              <w:contextualSpacing/>
              <w:rPr>
                <w:szCs w:val="22"/>
              </w:rPr>
            </w:pPr>
            <w:r w:rsidRPr="00040D5D">
              <w:rPr>
                <w:rFonts w:eastAsiaTheme="minorEastAsia"/>
                <w:szCs w:val="22"/>
              </w:rPr>
              <w:t>- иначе</w:t>
            </w:r>
            <w:r w:rsidRPr="00040D5D">
              <w:rPr>
                <w:szCs w:val="22"/>
              </w:rPr>
              <w:t xml:space="preserve"> объемы</w:t>
            </w:r>
            <w:r w:rsidRPr="00040D5D">
              <w:rPr>
                <w:noProof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rFonts w:eastAsiaTheme="minorEastAsia"/>
                <w:szCs w:val="22"/>
              </w:rPr>
              <w:t xml:space="preserve"> и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szCs w:val="22"/>
              </w:rPr>
              <w:t xml:space="preserve"> не определяются Коммерческим оператором.</w:t>
            </w:r>
          </w:p>
          <w:p w14:paraId="05DAA354" w14:textId="1A179355" w:rsidR="001225D8" w:rsidRDefault="001225D8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</w:p>
          <w:p w14:paraId="157BDBDA" w14:textId="302D5C7F" w:rsidR="003D1BF0" w:rsidRDefault="003D1BF0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</w:p>
          <w:p w14:paraId="5742534B" w14:textId="3238553B" w:rsidR="003D1BF0" w:rsidRDefault="003D1BF0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</w:p>
          <w:p w14:paraId="362A9100" w14:textId="6BF7D07C" w:rsidR="003D1BF0" w:rsidRDefault="003D1BF0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</w:p>
          <w:p w14:paraId="1D0617FD" w14:textId="77777777" w:rsidR="003D1BF0" w:rsidRPr="001225D8" w:rsidRDefault="003D1BF0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</w:p>
          <w:p w14:paraId="348B7549" w14:textId="40152C68" w:rsidR="001225D8" w:rsidRPr="001225D8" w:rsidRDefault="001225D8" w:rsidP="00FB5DEA">
            <w:pPr>
              <w:pStyle w:val="22"/>
              <w:widowControl w:val="0"/>
              <w:spacing w:after="0" w:line="240" w:lineRule="auto"/>
              <w:contextualSpacing/>
              <w:rPr>
                <w:rFonts w:eastAsiaTheme="majorEastAsia" w:cstheme="majorBidi"/>
                <w:szCs w:val="22"/>
              </w:rPr>
            </w:pPr>
            <w:r w:rsidRPr="001225D8">
              <w:rPr>
                <w:rFonts w:eastAsiaTheme="majorEastAsia" w:cstheme="majorBidi"/>
                <w:szCs w:val="22"/>
              </w:rPr>
              <w:t>…</w:t>
            </w:r>
          </w:p>
          <w:p w14:paraId="78EFBFE2" w14:textId="5793B025" w:rsidR="00FB5DEA" w:rsidRPr="001225D8" w:rsidRDefault="00FB5DEA" w:rsidP="00FB5DEA">
            <w:pPr>
              <w:contextualSpacing/>
              <w:rPr>
                <w:szCs w:val="22"/>
              </w:rPr>
            </w:pPr>
            <w:r w:rsidRPr="001225D8">
              <w:rPr>
                <w:szCs w:val="22"/>
              </w:rPr>
              <w:t xml:space="preserve">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ИС_осн</m:t>
                  </m:r>
                </m:sup>
              </m:sSubSup>
            </m:oMath>
            <w:r w:rsidRPr="001225D8">
              <w:rPr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ИС_ВЭ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 xml:space="preserve"> </m:t>
              </m:r>
            </m:oMath>
            <w:r w:rsidRPr="001225D8">
              <w:rPr>
                <w:szCs w:val="22"/>
              </w:rPr>
              <w:t xml:space="preserve"> округляются в соответствии с правилами математического округления с точностью до целых </w:t>
            </w:r>
            <w:r w:rsidR="001225D8" w:rsidRPr="001225D8">
              <w:rPr>
                <w:szCs w:val="22"/>
                <w:highlight w:val="yellow"/>
              </w:rPr>
              <w:t>киловатт-</w:t>
            </w:r>
            <w:r w:rsidRPr="001225D8">
              <w:rPr>
                <w:szCs w:val="22"/>
                <w:highlight w:val="yellow"/>
              </w:rPr>
              <w:t>час</w:t>
            </w:r>
            <w:r w:rsidRPr="001225D8">
              <w:rPr>
                <w:szCs w:val="22"/>
              </w:rPr>
              <w:t>.</w:t>
            </w:r>
          </w:p>
          <w:p w14:paraId="65A89EEA" w14:textId="20A13877" w:rsidR="005E7391" w:rsidRPr="005E7391" w:rsidRDefault="00FB5DEA" w:rsidP="00FB5DEA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1225D8">
              <w:rPr>
                <w:szCs w:val="22"/>
              </w:rPr>
              <w:t xml:space="preserve">Для целей дальнейших расчетов в соответствии с настоящим регламентом, в отношении ГТП потребления, содержащих в своем составе внутризональный энергорайон, КО принимает величину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</m:sup>
              </m:sSubSup>
            </m:oMath>
            <w:r w:rsidRPr="001225D8">
              <w:rPr>
                <w:bCs/>
              </w:rPr>
              <w:t xml:space="preserve"> равной 0.</w:t>
            </w:r>
          </w:p>
        </w:tc>
      </w:tr>
      <w:tr w:rsidR="00992FC6" w:rsidRPr="00040D5D" w14:paraId="39ECBC49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5805" w14:textId="77777777" w:rsidR="00992FC6" w:rsidRPr="00040D5D" w:rsidRDefault="00992FC6" w:rsidP="00992FC6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lastRenderedPageBreak/>
              <w:t>2.4.9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4469002" w14:textId="77777777" w:rsidR="00992FC6" w:rsidRPr="00F83078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ind w:left="22"/>
              <w:jc w:val="center"/>
              <w:rPr>
                <w:rFonts w:eastAsia="Calibri" w:cs="Garamond"/>
                <w:b/>
                <w:bCs/>
                <w:szCs w:val="22"/>
                <w:u w:val="single"/>
              </w:rPr>
            </w:pPr>
            <w:r w:rsidRPr="00F83078">
              <w:rPr>
                <w:rFonts w:eastAsia="Calibri" w:cs="Garamond"/>
                <w:b/>
                <w:bCs/>
                <w:szCs w:val="22"/>
                <w:u w:val="single"/>
              </w:rPr>
              <w:t>Дополнить новым подпунктом.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0F6E8D" w14:textId="206AE620" w:rsidR="00992FC6" w:rsidRPr="00AE3D94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  <w:highlight w:val="yellow"/>
              </w:rPr>
            </w:pPr>
            <w:r w:rsidRPr="00AE3D94">
              <w:rPr>
                <w:rFonts w:eastAsia="Calibri" w:cs="Garamond"/>
                <w:bCs/>
                <w:szCs w:val="22"/>
                <w:highlight w:val="yellow"/>
              </w:rPr>
              <w:t>Особенности расчета объемов отклонений по собственной инициативе в ГТП экспорта,</w:t>
            </w:r>
            <w:r w:rsidRPr="001225D8">
              <w:rPr>
                <w:rFonts w:eastAsia="Calibri" w:cs="Garamond"/>
                <w:bCs/>
                <w:szCs w:val="22"/>
                <w:highlight w:val="yellow"/>
              </w:rPr>
              <w:t xml:space="preserve"> </w:t>
            </w:r>
            <w:r w:rsidR="001225D8" w:rsidRPr="001225D8">
              <w:rPr>
                <w:szCs w:val="22"/>
                <w:highlight w:val="yellow"/>
              </w:rPr>
              <w:t>отнесенной к</w:t>
            </w:r>
            <w:r w:rsidR="004A083E">
              <w:rPr>
                <w:szCs w:val="22"/>
                <w:highlight w:val="yellow"/>
              </w:rPr>
              <w:t>о</w:t>
            </w:r>
            <w:r w:rsidR="001225D8" w:rsidRPr="001225D8">
              <w:rPr>
                <w:szCs w:val="22"/>
                <w:highlight w:val="yellow"/>
              </w:rPr>
              <w:t xml:space="preserve"> входящей в состав Дальневосточного федерального округа отдельной территории, ранее относившейся к неценовым зонам</w:t>
            </w:r>
          </w:p>
          <w:p w14:paraId="7510D82F" w14:textId="50BE42BB" w:rsidR="00992FC6" w:rsidRPr="00AE3D94" w:rsidRDefault="006D36AE" w:rsidP="00992FC6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szCs w:val="22"/>
                <w:highlight w:val="yellow"/>
              </w:rPr>
            </w:pPr>
            <w:r>
              <w:rPr>
                <w:rFonts w:eastAsia="Calibri" w:cs="Garamond"/>
                <w:bCs/>
                <w:szCs w:val="22"/>
                <w:highlight w:val="yellow"/>
              </w:rPr>
              <w:t>В случае</w:t>
            </w:r>
            <w:r w:rsidR="00992FC6" w:rsidRPr="00AE3D94">
              <w:rPr>
                <w:rFonts w:eastAsia="Calibri" w:cs="Garamond"/>
                <w:bCs/>
                <w:szCs w:val="22"/>
                <w:highlight w:val="yellow"/>
              </w:rPr>
              <w:t xml:space="preserve"> если</w:t>
            </w:r>
            <w:r w:rsidR="00992FC6">
              <w:rPr>
                <w:rFonts w:eastAsia="Calibri" w:cs="Garamond"/>
                <w:bCs/>
                <w:szCs w:val="22"/>
                <w:highlight w:val="yellow"/>
              </w:rPr>
              <w:t xml:space="preserve"> в отношении</w:t>
            </w:r>
            <w:r w:rsidR="00992FC6" w:rsidRPr="00AE3D94">
              <w:rPr>
                <w:rFonts w:eastAsia="Calibri" w:cs="Garamond"/>
                <w:bCs/>
                <w:szCs w:val="22"/>
                <w:highlight w:val="yellow"/>
              </w:rPr>
              <w:t xml:space="preserve"> ГТП экспорта</w:t>
            </w:r>
            <w:r w:rsidR="00992FC6" w:rsidRPr="00DE039F">
              <w:rPr>
                <w:rFonts w:eastAsia="Calibri" w:cs="Garamond"/>
                <w:bCs/>
                <w:szCs w:val="22"/>
                <w:highlight w:val="yellow"/>
              </w:rPr>
              <w:t xml:space="preserve">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992FC6" w:rsidRPr="00DE039F">
              <w:rPr>
                <w:szCs w:val="22"/>
                <w:highlight w:val="yellow"/>
              </w:rPr>
              <w:t>,</w:t>
            </w:r>
            <w:r w:rsidR="00992FC6" w:rsidRPr="00DE039F">
              <w:rPr>
                <w:rFonts w:eastAsia="Calibri" w:cs="Garamond"/>
                <w:bCs/>
                <w:szCs w:val="22"/>
                <w:highlight w:val="yellow"/>
              </w:rPr>
              <w:t xml:space="preserve"> </w:t>
            </w:r>
            <w:r w:rsidR="00992FC6">
              <w:rPr>
                <w:rFonts w:eastAsia="Calibri" w:cs="Garamond"/>
                <w:szCs w:val="22"/>
                <w:highlight w:val="yellow"/>
              </w:rPr>
              <w:t>в соответствии с п.</w:t>
            </w:r>
            <w:r>
              <w:rPr>
                <w:rFonts w:eastAsia="Calibri" w:cs="Garamond"/>
                <w:szCs w:val="22"/>
                <w:highlight w:val="yellow"/>
              </w:rPr>
              <w:t xml:space="preserve"> </w:t>
            </w:r>
            <w:r w:rsidR="00992FC6">
              <w:rPr>
                <w:rFonts w:eastAsia="Calibri" w:cs="Garamond"/>
                <w:szCs w:val="22"/>
                <w:highlight w:val="yellow"/>
              </w:rPr>
              <w:t>2.4.5.1 настоящего Регламента</w:t>
            </w:r>
            <w:r w:rsidR="00992FC6" w:rsidRPr="00AE3D94">
              <w:rPr>
                <w:rFonts w:eastAsia="Calibri" w:cs="Garamond"/>
                <w:szCs w:val="22"/>
                <w:highlight w:val="yellow"/>
              </w:rPr>
              <w:t xml:space="preserve"> </w:t>
            </w:r>
            <w:r w:rsidR="00992FC6">
              <w:rPr>
                <w:rFonts w:eastAsia="Calibri" w:cs="Garamond"/>
                <w:szCs w:val="22"/>
                <w:highlight w:val="yellow"/>
              </w:rPr>
              <w:t>распределен</w:t>
            </w:r>
            <w:r w:rsidR="00992FC6" w:rsidRPr="00AE3D94">
              <w:rPr>
                <w:rFonts w:eastAsia="Calibri" w:cs="Garamond"/>
                <w:szCs w:val="22"/>
                <w:highlight w:val="yellow"/>
              </w:rPr>
              <w:t xml:space="preserve"> </w:t>
            </w:r>
            <w:r w:rsidR="00992FC6">
              <w:rPr>
                <w:rFonts w:eastAsia="Calibri" w:cs="Garamond"/>
                <w:szCs w:val="22"/>
                <w:highlight w:val="yellow"/>
              </w:rPr>
              <w:t>объем</w:t>
            </w:r>
            <w:r w:rsidR="00992FC6" w:rsidRPr="00AE3D94">
              <w:rPr>
                <w:rFonts w:eastAsia="Calibri" w:cs="Garamond"/>
                <w:szCs w:val="22"/>
                <w:highlight w:val="yellow"/>
              </w:rPr>
              <w:t xml:space="preserve"> отклонения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Cs w:val="22"/>
                  <w:highlight w:val="yellow"/>
                </w:rPr>
                <m:t>&lt;0</m:t>
              </m:r>
            </m:oMath>
            <w:r w:rsidR="00992FC6">
              <w:rPr>
                <w:rFonts w:eastAsia="Calibri" w:cs="Garamond"/>
                <w:szCs w:val="22"/>
                <w:highlight w:val="yellow"/>
              </w:rPr>
              <w:t>,</w:t>
            </w:r>
            <w:r w:rsidR="00992FC6" w:rsidRPr="00AE3D94">
              <w:rPr>
                <w:rFonts w:eastAsia="Calibri" w:cs="Garamond"/>
                <w:szCs w:val="22"/>
                <w:highlight w:val="yellow"/>
              </w:rPr>
              <w:t xml:space="preserve"> КО определяет также значения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</m:oMath>
            <w:r w:rsidR="00992FC6" w:rsidRPr="00AE3D94">
              <w:rPr>
                <w:rFonts w:eastAsia="Calibri" w:cs="Garamond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</m:oMath>
            <w:r w:rsidR="00992FC6" w:rsidRPr="00AE3D94">
              <w:rPr>
                <w:rFonts w:eastAsia="Calibri" w:cs="Garamond"/>
                <w:szCs w:val="22"/>
                <w:highlight w:val="yellow"/>
              </w:rPr>
              <w:t xml:space="preserve"> следующим образом:</w:t>
            </w:r>
          </w:p>
          <w:p w14:paraId="22426F6C" w14:textId="77777777" w:rsidR="00992FC6" w:rsidRPr="00AE3D94" w:rsidRDefault="00A93826" w:rsidP="00992FC6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ИС сверх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эксп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  <w:highlight w:val="yellow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ИС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эксп</m:t>
                                </m:r>
                              </m:sup>
                            </m:sSubSup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highlight w:val="yellow"/>
                              </w:rPr>
                              <m:t>ГТПпок_РД_ДВ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highlight w:val="yellow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VS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факт</m:t>
                                    </m:r>
                                    <m:r>
                                      <m:rPr>
                                        <m:lit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_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сеч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szCs w:val="22"/>
                    <w:highlight w:val="yellow"/>
                  </w:rPr>
                  <m:t>,</m:t>
                </m:r>
              </m:oMath>
            </m:oMathPara>
          </w:p>
          <w:p w14:paraId="69B94EE2" w14:textId="1EBBB713" w:rsidR="00992FC6" w:rsidRPr="004A083E" w:rsidRDefault="00A93826" w:rsidP="00992FC6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i/>
                <w:szCs w:val="22"/>
                <w:highlight w:val="yellow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ИС в пределах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эксп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ИС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эксп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ИС сверх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эксп</m:t>
                    </m:r>
                  </m:sup>
                </m:sSubSup>
                <m:r>
                  <w:rPr>
                    <w:rFonts w:ascii="Cambria Math" w:eastAsia="Calibri" w:hAnsi="Cambria Math" w:cs="Garamond"/>
                    <w:szCs w:val="22"/>
                    <w:highlight w:val="yellow"/>
                    <w:lang w:val="en-US"/>
                  </w:rPr>
                  <m:t>,</m:t>
                </m:r>
              </m:oMath>
            </m:oMathPara>
          </w:p>
          <w:p w14:paraId="226B219B" w14:textId="259A7390" w:rsidR="004A083E" w:rsidRPr="00856772" w:rsidRDefault="00856772" w:rsidP="00992FC6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szCs w:val="22"/>
                <w:highlight w:val="yellow"/>
              </w:rPr>
            </w:pPr>
            <w:r>
              <w:rPr>
                <w:rFonts w:eastAsia="Calibri" w:cs="Garamond"/>
                <w:szCs w:val="22"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ГТПпок_РД_ДВ</m:t>
                  </m:r>
                </m:sup>
              </m:sSubSup>
            </m:oMath>
            <w:r>
              <w:rPr>
                <w:rFonts w:eastAsia="Calibri" w:cs="Garamond"/>
                <w:szCs w:val="22"/>
                <w:highlight w:val="yellow"/>
              </w:rPr>
              <w:t xml:space="preserve"> – в</w:t>
            </w:r>
            <w:r w:rsidR="00E921D1">
              <w:rPr>
                <w:rFonts w:eastAsia="Calibri" w:cs="Garamond"/>
                <w:szCs w:val="22"/>
                <w:highlight w:val="yellow"/>
              </w:rPr>
              <w:t>еличина, определенная в п</w:t>
            </w:r>
            <w:r w:rsidR="006D36AE">
              <w:rPr>
                <w:rFonts w:eastAsia="Calibri" w:cs="Garamond"/>
                <w:szCs w:val="22"/>
                <w:highlight w:val="yellow"/>
              </w:rPr>
              <w:t>од</w:t>
            </w:r>
            <w:r>
              <w:rPr>
                <w:rFonts w:eastAsia="Calibri" w:cs="Garamond"/>
                <w:szCs w:val="22"/>
                <w:highlight w:val="yellow"/>
              </w:rPr>
              <w:t>п.</w:t>
            </w:r>
            <w:r w:rsidR="006D36AE">
              <w:rPr>
                <w:rFonts w:eastAsia="Calibri" w:cs="Garamond"/>
                <w:szCs w:val="22"/>
                <w:highlight w:val="yellow"/>
              </w:rPr>
              <w:t xml:space="preserve"> </w:t>
            </w:r>
            <w:r>
              <w:rPr>
                <w:rFonts w:eastAsia="Calibri" w:cs="Garamond"/>
                <w:szCs w:val="22"/>
                <w:highlight w:val="yellow"/>
              </w:rPr>
              <w:t>14 п.</w:t>
            </w:r>
            <w:r w:rsidR="006D36AE">
              <w:rPr>
                <w:rFonts w:eastAsia="Calibri" w:cs="Garamond"/>
                <w:szCs w:val="22"/>
                <w:highlight w:val="yellow"/>
              </w:rPr>
              <w:t xml:space="preserve"> </w:t>
            </w:r>
            <w:r>
              <w:rPr>
                <w:rFonts w:eastAsia="Calibri" w:cs="Garamond"/>
                <w:szCs w:val="22"/>
                <w:highlight w:val="yellow"/>
              </w:rPr>
              <w:t>2.1.1 настоящего Регламента.</w:t>
            </w:r>
          </w:p>
          <w:p w14:paraId="721C1208" w14:textId="77777777" w:rsidR="00992FC6" w:rsidRPr="00816600" w:rsidRDefault="00992FC6" w:rsidP="00992FC6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  <w:highlight w:val="yellow"/>
              </w:rPr>
            </w:pPr>
            <w:r>
              <w:rPr>
                <w:rFonts w:eastAsia="Calibri" w:cs="Garamond"/>
                <w:szCs w:val="22"/>
                <w:highlight w:val="yellow"/>
              </w:rPr>
              <w:t xml:space="preserve">В случае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  <m:r>
                <w:rPr>
                  <w:rFonts w:ascii="Cambria Math" w:hAnsi="Cambria Math"/>
                  <w:szCs w:val="22"/>
                  <w:highlight w:val="yellow"/>
                </w:rPr>
                <m:t>≥0</m:t>
              </m:r>
            </m:oMath>
            <w:r>
              <w:rPr>
                <w:rFonts w:eastAsia="Calibri" w:cs="Garamond"/>
                <w:szCs w:val="22"/>
                <w:highlight w:val="yellow"/>
              </w:rPr>
              <w:t xml:space="preserve">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</m:oMath>
            <w:r>
              <w:rPr>
                <w:rFonts w:eastAsia="Calibri" w:cs="Garamond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</m:oMath>
            <w:r>
              <w:rPr>
                <w:rFonts w:eastAsia="Calibri" w:cs="Garamond"/>
                <w:szCs w:val="22"/>
                <w:highlight w:val="yellow"/>
              </w:rPr>
              <w:t xml:space="preserve"> не определяются.</w:t>
            </w:r>
          </w:p>
        </w:tc>
      </w:tr>
      <w:tr w:rsidR="00AE52E3" w:rsidRPr="00040D5D" w14:paraId="3F675D31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99B11" w14:textId="607BB376" w:rsidR="00AE52E3" w:rsidRPr="00040D5D" w:rsidRDefault="00AE52E3" w:rsidP="00AE52E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t>2.7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A0B2C7" w14:textId="77777777" w:rsidR="00AE52E3" w:rsidRPr="00AE52E3" w:rsidRDefault="00AE52E3" w:rsidP="00AE52E3">
            <w:pPr>
              <w:widowControl w:val="0"/>
              <w:suppressAutoHyphens w:val="0"/>
              <w:contextualSpacing/>
              <w:outlineLvl w:val="1"/>
              <w:rPr>
                <w:b/>
                <w:szCs w:val="22"/>
                <w:lang w:eastAsia="en-US"/>
              </w:rPr>
            </w:pPr>
            <w:r w:rsidRPr="00AE52E3">
              <w:rPr>
                <w:b/>
                <w:szCs w:val="22"/>
                <w:lang w:eastAsia="en-US"/>
              </w:rPr>
              <w:t>Особенности определения составляющих отклонений в отношении ГТП потребления, содержащих внутризональный энергорайон</w:t>
            </w:r>
          </w:p>
          <w:p w14:paraId="23F727E7" w14:textId="77777777" w:rsidR="00AE52E3" w:rsidRPr="00AE52E3" w:rsidRDefault="00AE52E3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  <w:r w:rsidRPr="00AE52E3">
              <w:rPr>
                <w:szCs w:val="22"/>
                <w:lang w:eastAsia="en-US"/>
              </w:rPr>
              <w:t>Для целей определения итоговой стоимости отклонений в отношении внутризонального энергорайона и основной части ГТП потребления КО определяет следующие объемы:</w:t>
            </w:r>
          </w:p>
          <w:p w14:paraId="5B88A26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329CCF3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C012543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18E27AB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3AE15B4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CE452FF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465EFF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E8607C9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DA52419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0DE845B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15704C8E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393AA0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B0685EF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36D69670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B0F0CAB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178A39F8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3089B50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3463706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0706782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C07FE28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262D63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309AE4F7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CB56E5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B3924C2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CA37DF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232DD48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E0FE129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5DC007B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6FF44A1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32F005A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07BB25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D9166E0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C9457D4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9BA8303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4456F40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B42D19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5EC6436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B66C25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989A7B7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3F744571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CDDE4F2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CC397F9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A60565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402993A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E4A9A5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359D05AE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795EBC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6247D03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2C9F199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56B9EA3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CB60EBD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874C93A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16C8C107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00C56FE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A94224E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17D16E9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3605656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3C3A4973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6CD81A7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E5E158E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6126827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0BA3733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3F88F76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5FD6E20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506E5E1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163049B6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0C7ACC3A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28B4CB2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C7A85C6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4ACDC07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4FE42C8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9695AD0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EF2D3F4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7A94FBC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37D0F44B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1CC5C7E2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2521BB20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185ECA32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67422CAE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7D44FFB8" w14:textId="77777777" w:rsidR="004704B9" w:rsidRDefault="004704B9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</w:p>
          <w:p w14:paraId="5BC297D1" w14:textId="02BF3AF2" w:rsidR="00AE52E3" w:rsidRPr="00AE52E3" w:rsidRDefault="00AE52E3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  <w:r w:rsidRPr="00AE52E3">
              <w:rPr>
                <w:szCs w:val="22"/>
                <w:lang w:eastAsia="en-US"/>
              </w:rPr>
              <w:t xml:space="preserve">1) в отношении ГТП потребления, </w:t>
            </w:r>
            <w:r w:rsidRPr="00AE52E3">
              <w:rPr>
                <w:szCs w:val="22"/>
                <w:highlight w:val="yellow"/>
                <w:lang w:eastAsia="en-US"/>
              </w:rPr>
              <w:t>отнесенной к части второй ценовой зоны, ранее не являвшейся неценовой зоной</w:t>
            </w:r>
            <w:r w:rsidRPr="00AE52E3">
              <w:rPr>
                <w:szCs w:val="22"/>
                <w:lang w:eastAsia="en-US"/>
              </w:rPr>
              <w:t xml:space="preserve">, но включающей внутризональный энергорайон, </w:t>
            </w:r>
            <w:r w:rsidRPr="00AE52E3">
              <w:rPr>
                <w:szCs w:val="22"/>
                <w:highlight w:val="yellow"/>
                <w:lang w:eastAsia="en-US"/>
              </w:rPr>
              <w:t>энергоснабжение которого производится из части второй ценовой зоны, ранее являвшейся неценовой зоной</w:t>
            </w:r>
            <w:r w:rsidRPr="00AE52E3">
              <w:rPr>
                <w:szCs w:val="22"/>
                <w:lang w:eastAsia="en-US"/>
              </w:rPr>
              <w:t>:</w:t>
            </w:r>
          </w:p>
          <w:p w14:paraId="53471107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ГТП, в отношении которых СО в соответствии с п .2.6 настоящего Регламента передана ненулевая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):</w:t>
            </w:r>
          </w:p>
          <w:p w14:paraId="68652D28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Δ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ИВА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0C823BCA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7B3C6934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579CF244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3B06F6A4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1530C68D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случае если СО в отношении такой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</w:t>
            </w:r>
          </w:p>
          <w:p w14:paraId="0B3DC1F4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5B465FFE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35DD6F83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0B0BBF12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5CADDE25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15300BA8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случае если СО в отношении указанной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</w:t>
            </w:r>
            <w:r w:rsidRPr="00AE52E3">
              <w:rPr>
                <w:rFonts w:eastAsiaTheme="majorEastAsia" w:cstheme="majorBidi"/>
                <w:szCs w:val="22"/>
              </w:rPr>
              <w:lastRenderedPageBreak/>
              <w:t xml:space="preserve">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то:</w:t>
            </w:r>
          </w:p>
          <w:p w14:paraId="6F3BFA2E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6AF9A1DB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05C3452D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2F417124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7C9E48D7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5F5D6D58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отношении внутризонального энергорайона в составе такой ГТП потребления в случае, </w:t>
            </w:r>
            <w:r w:rsidRPr="00615511">
              <w:rPr>
                <w:rFonts w:eastAsiaTheme="majorEastAsia" w:cstheme="majorBidi"/>
                <w:szCs w:val="22"/>
                <w:highlight w:val="yellow"/>
              </w:rPr>
              <w:t xml:space="preserve">если в отношении этой ГТП осуществляется поставка электрической энергии по договорам указанным в подп. 16 п. 4 Правил оптового рынка электрической энергии и мощности, </w:t>
            </w:r>
            <w:r w:rsidRPr="00615511">
              <w:rPr>
                <w:szCs w:val="22"/>
                <w:highlight w:val="yellow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ГТПпок_РД_ДВ</m:t>
                  </m:r>
                </m:sup>
              </m:sSubSup>
              <m:r>
                <w:rPr>
                  <w:rFonts w:ascii="Cambria Math" w:hAnsi="Cambria Math"/>
                  <w:szCs w:val="22"/>
                  <w:highlight w:val="yellow"/>
                </w:rPr>
                <m:t>&gt;0</m:t>
              </m:r>
            </m:oMath>
            <w:r w:rsidRPr="00615511">
              <w:rPr>
                <w:szCs w:val="22"/>
                <w:highlight w:val="yellow"/>
              </w:rPr>
              <w:t>)</w:t>
            </w:r>
            <w:r w:rsidRPr="00AE52E3">
              <w:rPr>
                <w:szCs w:val="22"/>
              </w:rPr>
              <w:t xml:space="preserve"> </w:t>
            </w:r>
            <w:r w:rsidRPr="00AE52E3">
              <w:rPr>
                <w:rFonts w:eastAsiaTheme="majorEastAsia" w:cstheme="majorBidi"/>
                <w:szCs w:val="22"/>
              </w:rPr>
              <w:t>то:</w:t>
            </w:r>
          </w:p>
          <w:p w14:paraId="1E38B1F2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(∆</m:t>
                    </m:r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,h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ВЭ</m:t>
                        </m:r>
                      </m:sup>
                    </m:sSub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;0)</m:t>
                    </m:r>
                  </m:e>
                </m:func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000F56C0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ГТПпок_РД_ДВ</m:t>
                                </m:r>
                              </m:sup>
                            </m:sSubSup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677FC250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ВЭ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ГТПпок_РД_ДВ</m:t>
                            </m:r>
                          </m:sup>
                        </m:sSubSup>
                      </m:e>
                    </m:d>
                    <m:r>
                      <w:rPr>
                        <w:rFonts w:ascii="Cambria Math" w:hAnsi="Cambria Math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2B4E6A9B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случае если в отношении этого внутризонального энергорайона не осуществляется поставка электрической энергии </w:t>
            </w:r>
            <w:r w:rsidRPr="00AE52E3">
              <w:rPr>
                <w:rFonts w:eastAsiaTheme="majorEastAsia" w:cstheme="majorBidi"/>
                <w:szCs w:val="22"/>
                <w:highlight w:val="yellow"/>
              </w:rPr>
              <w:t>по договорам указанным в подп. 16 п. 4 Правил оптового рынка электрической энергии и мощности</w:t>
            </w:r>
            <w:r w:rsidRPr="00AE52E3">
              <w:rPr>
                <w:rFonts w:eastAsiaTheme="majorEastAsia" w:cstheme="majorBidi"/>
                <w:szCs w:val="22"/>
              </w:rPr>
              <w:t xml:space="preserve">, </w:t>
            </w:r>
            <w:r w:rsidRPr="00AE52E3">
              <w:rPr>
                <w:szCs w:val="22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ГТПпок_РД_ДВ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Pr="00AE52E3">
              <w:rPr>
                <w:szCs w:val="22"/>
              </w:rPr>
              <w:t xml:space="preserve"> или не определен) </w:t>
            </w:r>
            <w:r w:rsidRPr="00AE52E3">
              <w:rPr>
                <w:rFonts w:eastAsiaTheme="majorEastAsia" w:cstheme="majorBidi"/>
                <w:szCs w:val="22"/>
              </w:rPr>
              <w:t>то</w:t>
            </w:r>
          </w:p>
          <w:p w14:paraId="7A5C80DD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49C8A634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319D05EA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=0;</m:t>
                </m:r>
              </m:oMath>
            </m:oMathPara>
          </w:p>
          <w:p w14:paraId="6FF8A07F" w14:textId="77777777" w:rsidR="00AE52E3" w:rsidRPr="00AE52E3" w:rsidRDefault="00AE52E3" w:rsidP="00AE52E3">
            <w:pPr>
              <w:keepNext/>
              <w:contextualSpacing/>
              <w:outlineLvl w:val="1"/>
              <w:rPr>
                <w:rFonts w:eastAsiaTheme="majorEastAsia" w:cstheme="majorBidi"/>
                <w:szCs w:val="22"/>
              </w:rPr>
            </w:pPr>
            <w:r w:rsidRPr="00AE52E3">
              <w:rPr>
                <w:szCs w:val="22"/>
              </w:rPr>
              <w:t xml:space="preserve">2) </w:t>
            </w:r>
            <w:r w:rsidRPr="00AE52E3">
              <w:rPr>
                <w:rFonts w:eastAsiaTheme="majorEastAsia" w:cstheme="majorBidi"/>
                <w:szCs w:val="22"/>
              </w:rPr>
              <w:t xml:space="preserve">в отношении ГТП потребления, </w:t>
            </w:r>
            <w:r w:rsidRPr="00AE52E3">
              <w:rPr>
                <w:rFonts w:eastAsiaTheme="majorEastAsia" w:cstheme="majorBidi"/>
                <w:szCs w:val="22"/>
                <w:highlight w:val="yellow"/>
              </w:rPr>
              <w:t>отнесенной к части второй ценовой зоны, ранее являвшейся неценовой зоной</w:t>
            </w:r>
            <w:r w:rsidRPr="00AE52E3">
              <w:rPr>
                <w:rFonts w:eastAsiaTheme="majorEastAsia" w:cstheme="majorBidi"/>
                <w:szCs w:val="22"/>
              </w:rPr>
              <w:t xml:space="preserve">, но включающей внутризональный энергорайон, энергоснабжение которого производится из части второй ценовой зоны, ранее не </w:t>
            </w:r>
            <w:r w:rsidRPr="00AE52E3">
              <w:rPr>
                <w:rFonts w:eastAsiaTheme="majorEastAsia" w:cstheme="majorBidi"/>
                <w:szCs w:val="22"/>
                <w:highlight w:val="yellow"/>
              </w:rPr>
              <w:t>являвшейся неценовой зоной</w:t>
            </w:r>
            <w:r w:rsidRPr="00AE52E3">
              <w:rPr>
                <w:rFonts w:eastAsiaTheme="majorEastAsia" w:cstheme="majorBidi"/>
                <w:szCs w:val="22"/>
              </w:rPr>
              <w:t>:</w:t>
            </w:r>
          </w:p>
          <w:p w14:paraId="303214B6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ГТП, в отношении которых СО в соответствии с п. 2.6 настоящего Регламента </w:t>
            </w:r>
            <w:r w:rsidRPr="00AE52E3">
              <w:rPr>
                <w:rFonts w:eastAsiaTheme="majorEastAsia" w:cstheme="majorBidi"/>
                <w:szCs w:val="22"/>
              </w:rPr>
              <w:lastRenderedPageBreak/>
              <w:t xml:space="preserve">передана ненулевая величина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):</w:t>
            </w:r>
          </w:p>
          <w:p w14:paraId="0C51453D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24D9F4B4" w14:textId="77777777" w:rsidR="00AE52E3" w:rsidRPr="00AE52E3" w:rsidRDefault="00A93826" w:rsidP="00AE52E3">
            <w:pPr>
              <w:keepNext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0</m:t>
                </m:r>
                <m:r>
                  <w:rPr>
                    <w:rFonts w:ascii="Cambria Math" w:hAnsi="Cambria Math"/>
                    <w:szCs w:val="22"/>
                    <w:lang w:val="en-US"/>
                  </w:rPr>
                  <m:t>,</m:t>
                </m:r>
              </m:oMath>
            </m:oMathPara>
          </w:p>
          <w:p w14:paraId="588D5210" w14:textId="77777777" w:rsidR="00AE52E3" w:rsidRPr="00AE52E3" w:rsidRDefault="00A93826" w:rsidP="00AE52E3">
            <w:pPr>
              <w:keepNext/>
              <w:contextualSpacing/>
              <w:outlineLvl w:val="1"/>
              <w:rPr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0</m:t>
                </m:r>
                <m:r>
                  <w:rPr>
                    <w:rFonts w:ascii="Cambria Math" w:hAnsi="Cambria Math"/>
                    <w:szCs w:val="22"/>
                    <w:lang w:val="en-US"/>
                  </w:rPr>
                  <m:t>,</m:t>
                </m:r>
              </m:oMath>
            </m:oMathPara>
          </w:p>
          <w:p w14:paraId="40922440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</m:oMath>
            </m:oMathPara>
          </w:p>
          <w:p w14:paraId="41858F6E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max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C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i,D,p,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ГТП_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Garamond"/>
                                                <w:szCs w:val="22"/>
                                              </w:rPr>
                                              <m:t>РД</m:t>
                                            </m:r>
                                          </m:sup>
                                        </m:sSubSup>
                                      </m:e>
                                    </m:nary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+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ГТПпок_РД_ДВ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-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факт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i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p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факт_ВЭ</m:t>
                                            </m:r>
                                          </m:sup>
                                        </m:sSubSup>
                                      </m:e>
                                    </m:d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;0</m:t>
                                    </m:r>
                                  </m:e>
                                </m:d>
                              </m:e>
                            </m:func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3BDC432E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случае если СО в отношении такой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</w:t>
            </w:r>
          </w:p>
          <w:p w14:paraId="0C0A1BD9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7ADB0907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 xml:space="preserve"> 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i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p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  <w:lang w:val="en-US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3FF65066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 xml:space="preserve">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i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p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  <w:lang w:val="en-US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67772076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60252CAD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0D2FD293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случае если СО в отношении указанной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</w:t>
            </w:r>
            <w:r w:rsidRPr="00AE52E3">
              <w:rPr>
                <w:rFonts w:eastAsiaTheme="majorEastAsia" w:cstheme="majorBidi"/>
                <w:szCs w:val="22"/>
              </w:rPr>
              <w:lastRenderedPageBreak/>
              <w:t xml:space="preserve">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то:</w:t>
            </w:r>
          </w:p>
          <w:p w14:paraId="7EAE1030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76B009E1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5A77F419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46DC4A8F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0C2523DF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∆О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 xml:space="preserve"> ;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07DDE646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>в отношении внутризонального энергорайона КО определяет следующие объемы:</w:t>
            </w:r>
          </w:p>
          <w:p w14:paraId="66D7D11C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=∆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007E1C88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01193C77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=0.</m:t>
                </m:r>
              </m:oMath>
            </m:oMathPara>
          </w:p>
          <w:p w14:paraId="40315768" w14:textId="77777777" w:rsidR="00AE52E3" w:rsidRPr="00AE52E3" w:rsidRDefault="00AE52E3" w:rsidP="00AE52E3">
            <w:pPr>
              <w:contextualSpacing/>
              <w:rPr>
                <w:szCs w:val="22"/>
              </w:rPr>
            </w:pPr>
            <w:r w:rsidRPr="00AE52E3">
              <w:rPr>
                <w:color w:val="000000"/>
                <w:szCs w:val="22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содержащей в своем составе внутризональный энергорайон, объемы отклонений, обусловленные действиями агрегаторов управления изменением режима потребления электрической энергии в рамках оказания соответствующих услуг,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szCs w:val="22"/>
              </w:rPr>
              <w:t xml:space="preserve"> и</w:t>
            </w:r>
            <w:r w:rsidRPr="00AE52E3">
              <w:rPr>
                <w:noProof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color w:val="000000"/>
                <w:szCs w:val="22"/>
              </w:rPr>
              <w:t xml:space="preserve"> рассчитываются следующим образом:</w:t>
            </w:r>
          </w:p>
          <w:p w14:paraId="3FF2FC45" w14:textId="77777777" w:rsidR="00AE52E3" w:rsidRPr="00AE52E3" w:rsidRDefault="00AE52E3" w:rsidP="00A83B28">
            <w:pPr>
              <w:pStyle w:val="af6"/>
              <w:numPr>
                <w:ilvl w:val="0"/>
                <w:numId w:val="2"/>
              </w:numPr>
              <w:rPr>
                <w:szCs w:val="22"/>
              </w:rPr>
            </w:pPr>
            <w:r w:rsidRPr="00AE52E3">
              <w:rPr>
                <w:rFonts w:eastAsiaTheme="minorEastAsia"/>
                <w:szCs w:val="22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&gt;0</m:t>
              </m:r>
            </m:oMath>
            <w:r w:rsidRPr="00AE52E3">
              <w:rPr>
                <w:szCs w:val="22"/>
              </w:rPr>
              <w:t>, то:</w:t>
            </w:r>
          </w:p>
          <w:p w14:paraId="67C4B93B" w14:textId="77777777" w:rsidR="00AE52E3" w:rsidRPr="00AE52E3" w:rsidRDefault="00A93826" w:rsidP="00AE52E3">
            <w:pPr>
              <w:ind w:left="846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 осн</m:t>
                  </m:r>
                </m:sup>
              </m:sSubSup>
            </m:oMath>
            <w:r w:rsidR="00AE52E3" w:rsidRPr="00AE52E3">
              <w:rPr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</w:p>
          <w:p w14:paraId="0103084B" w14:textId="77777777" w:rsidR="00AE52E3" w:rsidRPr="00AE52E3" w:rsidRDefault="00AE52E3" w:rsidP="00A83B28">
            <w:pPr>
              <w:pStyle w:val="af6"/>
              <w:numPr>
                <w:ilvl w:val="0"/>
                <w:numId w:val="2"/>
              </w:numPr>
              <w:rPr>
                <w:szCs w:val="22"/>
              </w:rPr>
            </w:pPr>
            <w:r w:rsidRPr="00AE52E3">
              <w:rPr>
                <w:rFonts w:eastAsiaTheme="minorEastAsia"/>
                <w:szCs w:val="22"/>
              </w:rPr>
              <w:lastRenderedPageBreak/>
              <w:t>если</w:t>
            </w:r>
            <w:r w:rsidRPr="00AE52E3">
              <w:rPr>
                <w:noProof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&lt;0</m:t>
              </m:r>
            </m:oMath>
            <w:r w:rsidRPr="00AE52E3">
              <w:rPr>
                <w:szCs w:val="22"/>
              </w:rPr>
              <w:t>, то:</w:t>
            </w:r>
          </w:p>
          <w:p w14:paraId="6C61E263" w14:textId="77777777" w:rsidR="00AE52E3" w:rsidRPr="00AE52E3" w:rsidRDefault="00A93826" w:rsidP="00AE52E3">
            <w:pPr>
              <w:ind w:left="846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AE52E3" w:rsidRPr="00AE52E3">
              <w:rPr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ΔО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агрег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ИС</m:t>
                          </m:r>
                          <m:d>
                            <m:dPr>
                              <m:ctrlP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-</m:t>
                              </m:r>
                            </m:e>
                          </m:d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</w:rPr>
                        <m:t>, 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∆О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  <w:lang w:val="en-US"/>
                                </w:rPr>
                                <m:t>p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осн</m:t>
                              </m:r>
                            </m:sup>
                          </m:sSubSup>
                          <m: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Cs w:val="22"/>
                                  <w:lang w:val="en-US"/>
                                </w:rPr>
                                <m:t>Δ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ИВА</m:t>
                              </m:r>
                            </m:sub>
                          </m:sSub>
                        </m:e>
                      </m:d>
                    </m:e>
                  </m:d>
                </m:e>
              </m:func>
            </m:oMath>
            <w:r w:rsidR="00AE52E3" w:rsidRPr="00AE52E3">
              <w:rPr>
                <w:szCs w:val="22"/>
              </w:rPr>
              <w:t>;</w:t>
            </w:r>
          </w:p>
          <w:p w14:paraId="0236D233" w14:textId="77777777" w:rsidR="00AE52E3" w:rsidRPr="00AE52E3" w:rsidRDefault="00AE52E3" w:rsidP="00A83B28">
            <w:pPr>
              <w:pStyle w:val="af6"/>
              <w:numPr>
                <w:ilvl w:val="0"/>
                <w:numId w:val="2"/>
              </w:numPr>
              <w:rPr>
                <w:rFonts w:eastAsiaTheme="minorEastAsia"/>
                <w:szCs w:val="22"/>
              </w:rPr>
            </w:pPr>
            <w:r w:rsidRPr="00AE52E3">
              <w:rPr>
                <w:szCs w:val="22"/>
              </w:rPr>
              <w:t>иначе:</w:t>
            </w:r>
          </w:p>
          <w:p w14:paraId="4A7ECC04" w14:textId="0C2AB2A4" w:rsidR="00AE52E3" w:rsidRPr="00AE52E3" w:rsidRDefault="00A93826" w:rsidP="00AE52E3">
            <w:pPr>
              <w:widowControl w:val="0"/>
              <w:suppressAutoHyphens w:val="0"/>
              <w:outlineLvl w:val="1"/>
              <w:rPr>
                <w:b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AE52E3" w:rsidRPr="00AE52E3">
              <w:rPr>
                <w:rFonts w:ascii="Times New Roman" w:hAnsi="Times New Roman"/>
                <w:i/>
                <w:szCs w:val="22"/>
              </w:rPr>
              <w:t xml:space="preserve"> </w:t>
            </w:r>
            <w:r w:rsidR="00AE52E3" w:rsidRPr="00AE52E3">
              <w:rPr>
                <w:rFonts w:ascii="Times New Roman" w:hAnsi="Times New Roman"/>
                <w:szCs w:val="22"/>
              </w:rPr>
              <w:t>и</w:t>
            </w:r>
            <w:r w:rsidR="00AE52E3" w:rsidRPr="00AE52E3">
              <w:rPr>
                <w:rFonts w:ascii="Times New Roman" w:hAnsi="Times New Roman"/>
                <w:i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AE52E3" w:rsidRPr="00AE52E3">
              <w:rPr>
                <w:rFonts w:ascii="Cambria Math" w:hAnsi="Cambria Math"/>
                <w:i/>
                <w:szCs w:val="22"/>
              </w:rPr>
              <w:t>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D4C4FB" w14:textId="77777777" w:rsidR="00AE52E3" w:rsidRPr="00AE52E3" w:rsidRDefault="00AE52E3" w:rsidP="00AE52E3">
            <w:pPr>
              <w:widowControl w:val="0"/>
              <w:suppressAutoHyphens w:val="0"/>
              <w:contextualSpacing/>
              <w:outlineLvl w:val="1"/>
              <w:rPr>
                <w:b/>
                <w:szCs w:val="22"/>
                <w:lang w:eastAsia="en-US"/>
              </w:rPr>
            </w:pPr>
            <w:r w:rsidRPr="00AE52E3">
              <w:rPr>
                <w:b/>
                <w:szCs w:val="22"/>
                <w:lang w:eastAsia="en-US"/>
              </w:rPr>
              <w:lastRenderedPageBreak/>
              <w:t>Особенности определения составляющих отклонений в отношении ГТП потребления, содержащих внутризональный энергорайон</w:t>
            </w:r>
          </w:p>
          <w:p w14:paraId="6F958DCC" w14:textId="791FB2CE" w:rsidR="00AE52E3" w:rsidRDefault="00AE52E3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  <w:r w:rsidRPr="00AE52E3">
              <w:rPr>
                <w:szCs w:val="22"/>
                <w:lang w:eastAsia="en-US"/>
              </w:rPr>
              <w:t>Для целей определения итоговой стоимости отклонений в отношении внутризонального энергорайона и основной части ГТП потребления КО определяет следующие объемы:</w:t>
            </w:r>
          </w:p>
          <w:p w14:paraId="501B79FA" w14:textId="79138890" w:rsidR="00217C14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 осн</m:t>
                  </m:r>
                </m:sup>
              </m:sSubSup>
            </m:oMath>
            <w:r w:rsidR="00217C14" w:rsidRPr="004C15CC">
              <w:rPr>
                <w:szCs w:val="22"/>
                <w:highlight w:val="yellow"/>
              </w:rPr>
              <w:t xml:space="preserve"> – эквивалент </w:t>
            </w:r>
            <w:r w:rsidR="00BB7D9C" w:rsidRPr="004C15CC">
              <w:rPr>
                <w:szCs w:val="22"/>
                <w:highlight w:val="yellow"/>
              </w:rPr>
              <w:t xml:space="preserve">объема </w:t>
            </w:r>
            <w:r w:rsidR="00217C14" w:rsidRPr="004C15CC">
              <w:rPr>
                <w:szCs w:val="22"/>
                <w:highlight w:val="yellow"/>
              </w:rPr>
              <w:t xml:space="preserve">отклонения по собственной инициативе </w:t>
            </w:r>
            <w:r w:rsidR="00451AC2" w:rsidRPr="004C15CC">
              <w:rPr>
                <w:szCs w:val="22"/>
                <w:highlight w:val="yellow"/>
              </w:rPr>
              <w:t>(</w:t>
            </w:r>
            <m:oMath>
              <m:sSub>
                <m:sSubPr>
                  <m:ctrlPr>
                    <w:rPr>
                      <w:rFonts w:ascii="Cambria Math" w:eastAsiaTheme="majorEastAsia" w:hAnsi="Cambria Math" w:cstheme="majorBidi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</m:sub>
              </m:sSub>
            </m:oMath>
            <w:r w:rsidR="00451AC2" w:rsidRPr="004C15CC">
              <w:rPr>
                <w:szCs w:val="22"/>
                <w:highlight w:val="yellow"/>
              </w:rPr>
              <w:t xml:space="preserve">) </w:t>
            </w:r>
            <w:r w:rsidR="00217C14" w:rsidRPr="004C15CC">
              <w:rPr>
                <w:szCs w:val="22"/>
                <w:highlight w:val="yellow"/>
              </w:rPr>
              <w:t xml:space="preserve">для основной части ГТП потребления </w:t>
            </w:r>
            <w:r w:rsidR="00217C14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217C14" w:rsidRPr="004C15CC">
              <w:rPr>
                <w:szCs w:val="22"/>
                <w:highlight w:val="yellow"/>
              </w:rPr>
              <w:t xml:space="preserve"> участника </w:t>
            </w:r>
            <w:r w:rsidR="00217C14" w:rsidRPr="004C15CC">
              <w:rPr>
                <w:i/>
                <w:szCs w:val="22"/>
                <w:highlight w:val="yellow"/>
              </w:rPr>
              <w:t>i</w:t>
            </w:r>
            <w:r w:rsidR="00217C14" w:rsidRPr="004C15CC">
              <w:rPr>
                <w:szCs w:val="22"/>
                <w:highlight w:val="yellow"/>
              </w:rPr>
              <w:t xml:space="preserve"> в часе </w:t>
            </w:r>
            <w:r w:rsidR="00217C14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6C5874">
              <w:rPr>
                <w:szCs w:val="22"/>
                <w:highlight w:val="yellow"/>
              </w:rPr>
              <w:t>;</w:t>
            </w:r>
          </w:p>
          <w:p w14:paraId="708D680C" w14:textId="6FBF4B45" w:rsidR="00217C14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 ВЭ</m:t>
                  </m:r>
                </m:sup>
              </m:sSubSup>
            </m:oMath>
            <w:r w:rsidR="00217C14" w:rsidRPr="004C15CC">
              <w:rPr>
                <w:szCs w:val="22"/>
                <w:highlight w:val="yellow"/>
              </w:rPr>
              <w:t xml:space="preserve"> – эквивалент </w:t>
            </w:r>
            <w:r w:rsidR="00BB7D9C" w:rsidRPr="004C15CC">
              <w:rPr>
                <w:szCs w:val="22"/>
                <w:highlight w:val="yellow"/>
              </w:rPr>
              <w:t xml:space="preserve">объема </w:t>
            </w:r>
            <w:r w:rsidR="00217C14" w:rsidRPr="004C15CC">
              <w:rPr>
                <w:szCs w:val="22"/>
                <w:highlight w:val="yellow"/>
              </w:rPr>
              <w:t xml:space="preserve">отклонения по собственной инициативе </w:t>
            </w:r>
            <w:r w:rsidR="00451AC2" w:rsidRPr="004C15CC">
              <w:rPr>
                <w:szCs w:val="22"/>
                <w:highlight w:val="yellow"/>
              </w:rPr>
              <w:t>(</w:t>
            </w:r>
            <m:oMath>
              <m:sSub>
                <m:sSubPr>
                  <m:ctrlPr>
                    <w:rPr>
                      <w:rFonts w:ascii="Cambria Math" w:eastAsiaTheme="majorEastAsia" w:hAnsi="Cambria Math" w:cstheme="majorBidi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</m:sub>
              </m:sSub>
            </m:oMath>
            <w:r w:rsidR="00451AC2" w:rsidRPr="004C15CC">
              <w:rPr>
                <w:szCs w:val="22"/>
                <w:highlight w:val="yellow"/>
              </w:rPr>
              <w:t xml:space="preserve">) </w:t>
            </w:r>
            <w:r w:rsidR="00217C14" w:rsidRPr="004C15CC">
              <w:rPr>
                <w:szCs w:val="22"/>
                <w:highlight w:val="yellow"/>
              </w:rPr>
              <w:t xml:space="preserve">для внутризонального энергорайона в составе ГТП потребления </w:t>
            </w:r>
            <w:r w:rsidR="00217C14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217C14" w:rsidRPr="004C15CC">
              <w:rPr>
                <w:szCs w:val="22"/>
                <w:highlight w:val="yellow"/>
              </w:rPr>
              <w:t xml:space="preserve"> участника </w:t>
            </w:r>
            <w:r w:rsidR="00217C14" w:rsidRPr="004C15CC">
              <w:rPr>
                <w:i/>
                <w:szCs w:val="22"/>
                <w:highlight w:val="yellow"/>
              </w:rPr>
              <w:t>i</w:t>
            </w:r>
            <w:r w:rsidR="00217C14" w:rsidRPr="004C15CC">
              <w:rPr>
                <w:szCs w:val="22"/>
                <w:highlight w:val="yellow"/>
              </w:rPr>
              <w:t xml:space="preserve"> в часе </w:t>
            </w:r>
            <w:r w:rsidR="00217C14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6C5874">
              <w:rPr>
                <w:szCs w:val="22"/>
                <w:highlight w:val="yellow"/>
              </w:rPr>
              <w:t>;</w:t>
            </w:r>
          </w:p>
          <w:p w14:paraId="61C5747D" w14:textId="440B37BE" w:rsidR="00217C14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 осн</m:t>
                  </m:r>
                </m:sup>
              </m:sSubSup>
            </m:oMath>
            <w:r w:rsidR="001411E2" w:rsidRPr="004C15CC">
              <w:rPr>
                <w:szCs w:val="22"/>
                <w:highlight w:val="yellow"/>
              </w:rPr>
              <w:t xml:space="preserve"> – эквивалент </w:t>
            </w:r>
            <w:r w:rsidR="00BB7D9C" w:rsidRPr="004C15CC">
              <w:rPr>
                <w:szCs w:val="22"/>
                <w:highlight w:val="yellow"/>
              </w:rPr>
              <w:t xml:space="preserve">объема </w:t>
            </w:r>
            <w:r w:rsidR="001411E2" w:rsidRPr="004C15CC">
              <w:rPr>
                <w:szCs w:val="22"/>
                <w:highlight w:val="yellow"/>
              </w:rPr>
              <w:t>отклонения по собственной инициативе</w:t>
            </w:r>
            <w:r w:rsidR="0085318C" w:rsidRPr="004C15CC">
              <w:rPr>
                <w:szCs w:val="22"/>
                <w:highlight w:val="yellow"/>
              </w:rPr>
              <w:t xml:space="preserve"> сверх отклонения, обусло</w:t>
            </w:r>
            <w:r w:rsidR="00451AC2" w:rsidRPr="004C15CC">
              <w:rPr>
                <w:szCs w:val="22"/>
                <w:highlight w:val="yellow"/>
              </w:rPr>
              <w:t>вленного</w:t>
            </w:r>
            <w:r w:rsidR="00C4218D" w:rsidRPr="004C15CC">
              <w:rPr>
                <w:szCs w:val="22"/>
                <w:highlight w:val="yellow"/>
              </w:rPr>
              <w:t xml:space="preserve"> неисполненением или ненадлежащим</w:t>
            </w:r>
            <w:r w:rsidR="00451AC2" w:rsidRPr="004C15CC">
              <w:rPr>
                <w:szCs w:val="22"/>
                <w:highlight w:val="yellow"/>
              </w:rPr>
              <w:t xml:space="preserve"> исполнением агрегатором управления изменением режима потребления электрической энергии обязательств по договорам оказания услуг по управлению изменением режима потребления</w:t>
            </w:r>
            <w:r w:rsidR="0085318C" w:rsidRPr="004C15CC">
              <w:rPr>
                <w:szCs w:val="22"/>
                <w:highlight w:val="yellow"/>
              </w:rPr>
              <w:t>,</w:t>
            </w:r>
            <w:r w:rsidR="001411E2" w:rsidRPr="004C15CC">
              <w:rPr>
                <w:szCs w:val="22"/>
                <w:highlight w:val="yellow"/>
              </w:rPr>
              <w:t xml:space="preserve"> </w:t>
            </w:r>
            <w:r w:rsidR="00451AC2" w:rsidRPr="004C15CC">
              <w:rPr>
                <w:szCs w:val="22"/>
                <w:highlight w:val="yellow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сверх_агрег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</m:sup>
              </m:sSubSup>
            </m:oMath>
            <w:r w:rsidR="00451AC2" w:rsidRPr="004C15CC">
              <w:rPr>
                <w:szCs w:val="22"/>
                <w:highlight w:val="yellow"/>
              </w:rPr>
              <w:t xml:space="preserve">) </w:t>
            </w:r>
            <w:r w:rsidR="001411E2" w:rsidRPr="004C15CC">
              <w:rPr>
                <w:szCs w:val="22"/>
                <w:highlight w:val="yellow"/>
              </w:rPr>
              <w:t xml:space="preserve">в ГТП потребления </w:t>
            </w:r>
            <w:r w:rsidR="001411E2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1411E2" w:rsidRPr="004C15CC">
              <w:rPr>
                <w:szCs w:val="22"/>
                <w:highlight w:val="yellow"/>
              </w:rPr>
              <w:t xml:space="preserve"> участника </w:t>
            </w:r>
            <w:r w:rsidR="001411E2" w:rsidRPr="004C15CC">
              <w:rPr>
                <w:i/>
                <w:szCs w:val="22"/>
                <w:highlight w:val="yellow"/>
              </w:rPr>
              <w:t>i</w:t>
            </w:r>
            <w:r w:rsidR="001411E2" w:rsidRPr="004C15CC">
              <w:rPr>
                <w:szCs w:val="22"/>
                <w:highlight w:val="yellow"/>
              </w:rPr>
              <w:t xml:space="preserve"> в часе </w:t>
            </w:r>
            <w:r w:rsidR="001411E2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1411E2" w:rsidRPr="004C15CC">
              <w:rPr>
                <w:rFonts w:eastAsiaTheme="majorEastAsia" w:cstheme="majorBidi"/>
                <w:szCs w:val="22"/>
                <w:highlight w:val="yellow"/>
              </w:rPr>
              <w:t xml:space="preserve">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</w:t>
            </w:r>
            <w:r w:rsidR="00E85A30" w:rsidRPr="004C15CC">
              <w:rPr>
                <w:rFonts w:eastAsiaTheme="majorEastAsia" w:cstheme="majorBidi"/>
                <w:szCs w:val="22"/>
                <w:highlight w:val="yellow"/>
              </w:rPr>
              <w:t xml:space="preserve">если </w:t>
            </w:r>
            <w:r w:rsidR="001411E2" w:rsidRPr="004C15CC">
              <w:rPr>
                <w:rFonts w:eastAsiaTheme="majorEastAsia" w:cstheme="majorBidi"/>
                <w:szCs w:val="22"/>
                <w:highlight w:val="yellow"/>
              </w:rPr>
              <w:t>в отношении</w:t>
            </w:r>
            <w:r w:rsidR="00E85A30" w:rsidRPr="004C15CC">
              <w:rPr>
                <w:rFonts w:eastAsiaTheme="majorEastAsia" w:cstheme="majorBidi"/>
                <w:szCs w:val="22"/>
                <w:highlight w:val="yellow"/>
              </w:rPr>
              <w:t xml:space="preserve"> этого</w:t>
            </w:r>
            <w:r w:rsidR="001411E2" w:rsidRPr="004C15CC">
              <w:rPr>
                <w:rFonts w:eastAsiaTheme="majorEastAsia" w:cstheme="majorBidi"/>
                <w:szCs w:val="22"/>
                <w:highlight w:val="yellow"/>
              </w:rPr>
              <w:t xml:space="preserve"> часа </w:t>
            </w:r>
            <w:r w:rsidR="00E85A30" w:rsidRPr="004C15CC">
              <w:rPr>
                <w:rFonts w:eastAsiaTheme="majorEastAsia" w:cstheme="majorBidi"/>
                <w:szCs w:val="22"/>
                <w:highlight w:val="yellow"/>
              </w:rPr>
              <w:t>в соответствии с п.</w:t>
            </w:r>
            <w:r w:rsidR="006C5874">
              <w:rPr>
                <w:rFonts w:eastAsiaTheme="majorEastAsia" w:cstheme="majorBidi"/>
                <w:szCs w:val="22"/>
                <w:highlight w:val="yellow"/>
              </w:rPr>
              <w:t xml:space="preserve"> </w:t>
            </w:r>
            <w:r w:rsidR="001411E2" w:rsidRPr="004C15CC">
              <w:rPr>
                <w:rFonts w:eastAsiaTheme="majorEastAsia" w:cstheme="majorBidi"/>
                <w:szCs w:val="22"/>
                <w:highlight w:val="yellow"/>
              </w:rPr>
              <w:t xml:space="preserve">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</m:sup>
              </m:sSubSup>
            </m:oMath>
            <w:r w:rsidR="001411E2" w:rsidRPr="004C15CC">
              <w:rPr>
                <w:rFonts w:eastAsiaTheme="majorEastAsia" w:cstheme="majorBidi"/>
                <w:szCs w:val="22"/>
                <w:highlight w:val="yellow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</m:sup>
              </m:sSubSup>
            </m:oMath>
            <w:r w:rsidR="001411E2" w:rsidRPr="004C15CC">
              <w:rPr>
                <w:szCs w:val="22"/>
                <w:highlight w:val="yellow"/>
              </w:rPr>
              <w:t>, определяемый только</w:t>
            </w:r>
            <w:r w:rsidR="006C5874">
              <w:rPr>
                <w:szCs w:val="22"/>
                <w:highlight w:val="yellow"/>
              </w:rPr>
              <w:t xml:space="preserve"> в отношении основной части ГТП;</w:t>
            </w:r>
          </w:p>
          <w:p w14:paraId="27F7AF83" w14:textId="19AC9AA2" w:rsidR="00217C14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3 осн</m:t>
                  </m:r>
                </m:sup>
              </m:sSubSup>
            </m:oMath>
            <w:r w:rsidR="00451AC2" w:rsidRPr="004C15CC">
              <w:rPr>
                <w:szCs w:val="22"/>
                <w:highlight w:val="yellow"/>
              </w:rPr>
              <w:t xml:space="preserve"> – эквивалент </w:t>
            </w:r>
            <w:r w:rsidR="00BB7D9C" w:rsidRPr="004C15CC">
              <w:rPr>
                <w:szCs w:val="22"/>
                <w:highlight w:val="yellow"/>
              </w:rPr>
              <w:t xml:space="preserve">объема </w:t>
            </w:r>
            <w:r w:rsidR="00451AC2" w:rsidRPr="004C15CC">
              <w:rPr>
                <w:szCs w:val="22"/>
                <w:highlight w:val="yellow"/>
              </w:rPr>
              <w:t xml:space="preserve">отклонения по собственной инициативе в пределах отклонения, обусловленного неисполненением или </w:t>
            </w:r>
            <w:r w:rsidR="00C4218D" w:rsidRPr="004C15CC">
              <w:rPr>
                <w:szCs w:val="22"/>
                <w:highlight w:val="yellow"/>
              </w:rPr>
              <w:t xml:space="preserve">ненадлежащим </w:t>
            </w:r>
            <w:r w:rsidR="00451AC2" w:rsidRPr="004C15CC">
              <w:rPr>
                <w:szCs w:val="22"/>
                <w:highlight w:val="yellow"/>
              </w:rPr>
              <w:t>исполнением агрегатором управления изменением режима потребления электрической энергии обязательств по договорам оказания услуг по управлению изменением режима потребления,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в_пределах_агрег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</m:sup>
              </m:sSubSup>
            </m:oMath>
            <w:r w:rsidR="00451AC2" w:rsidRPr="004C15CC">
              <w:rPr>
                <w:szCs w:val="22"/>
                <w:highlight w:val="yellow"/>
              </w:rPr>
              <w:t xml:space="preserve">) в ГТП потребления </w:t>
            </w:r>
            <w:r w:rsidR="00451AC2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451AC2" w:rsidRPr="004C15CC">
              <w:rPr>
                <w:szCs w:val="22"/>
                <w:highlight w:val="yellow"/>
              </w:rPr>
              <w:t xml:space="preserve"> участника </w:t>
            </w:r>
            <w:r w:rsidR="00451AC2" w:rsidRPr="004C15CC">
              <w:rPr>
                <w:i/>
                <w:szCs w:val="22"/>
                <w:highlight w:val="yellow"/>
              </w:rPr>
              <w:t>i</w:t>
            </w:r>
            <w:r w:rsidR="00451AC2" w:rsidRPr="004C15CC">
              <w:rPr>
                <w:szCs w:val="22"/>
                <w:highlight w:val="yellow"/>
              </w:rPr>
              <w:t xml:space="preserve"> в часе </w:t>
            </w:r>
            <w:r w:rsidR="00451AC2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451AC2" w:rsidRPr="004C15CC">
              <w:rPr>
                <w:rFonts w:eastAsiaTheme="majorEastAsia" w:cstheme="majorBidi"/>
                <w:szCs w:val="22"/>
                <w:highlight w:val="yellow"/>
              </w:rPr>
              <w:t xml:space="preserve">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</w:t>
            </w:r>
            <w:r w:rsidR="00E85A30" w:rsidRPr="004C15CC">
              <w:rPr>
                <w:rFonts w:eastAsiaTheme="majorEastAsia" w:cstheme="majorBidi"/>
                <w:szCs w:val="22"/>
                <w:highlight w:val="yellow"/>
              </w:rPr>
              <w:t xml:space="preserve">если </w:t>
            </w:r>
            <w:r w:rsidR="00451AC2" w:rsidRPr="004C15CC">
              <w:rPr>
                <w:rFonts w:eastAsiaTheme="majorEastAsia" w:cstheme="majorBidi"/>
                <w:szCs w:val="22"/>
                <w:highlight w:val="yellow"/>
              </w:rPr>
              <w:t xml:space="preserve">в отношении </w:t>
            </w:r>
            <w:r w:rsidR="00E85A30" w:rsidRPr="004C15CC">
              <w:rPr>
                <w:rFonts w:eastAsiaTheme="majorEastAsia" w:cstheme="majorBidi"/>
                <w:szCs w:val="22"/>
                <w:highlight w:val="yellow"/>
              </w:rPr>
              <w:t xml:space="preserve">этого </w:t>
            </w:r>
            <w:r w:rsidR="00451AC2" w:rsidRPr="004C15CC">
              <w:rPr>
                <w:rFonts w:eastAsiaTheme="majorEastAsia" w:cstheme="majorBidi"/>
                <w:szCs w:val="22"/>
                <w:highlight w:val="yellow"/>
              </w:rPr>
              <w:t xml:space="preserve">часа </w:t>
            </w:r>
            <w:r w:rsidR="00E85A30" w:rsidRPr="004C15CC">
              <w:rPr>
                <w:rFonts w:eastAsiaTheme="majorEastAsia" w:cstheme="majorBidi"/>
                <w:szCs w:val="22"/>
                <w:highlight w:val="yellow"/>
              </w:rPr>
              <w:t>в соответствии с п.</w:t>
            </w:r>
            <w:r w:rsidR="006C5874">
              <w:rPr>
                <w:rFonts w:eastAsiaTheme="majorEastAsia" w:cstheme="majorBidi"/>
                <w:szCs w:val="22"/>
                <w:highlight w:val="yellow"/>
              </w:rPr>
              <w:t xml:space="preserve"> </w:t>
            </w:r>
            <w:r w:rsidR="00451AC2" w:rsidRPr="004C15CC">
              <w:rPr>
                <w:rFonts w:eastAsiaTheme="majorEastAsia" w:cstheme="majorBidi"/>
                <w:szCs w:val="22"/>
                <w:highlight w:val="yellow"/>
              </w:rPr>
              <w:t xml:space="preserve">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</m:sup>
              </m:sSubSup>
            </m:oMath>
            <w:r w:rsidR="00451AC2" w:rsidRPr="004C15CC">
              <w:rPr>
                <w:rFonts w:eastAsiaTheme="majorEastAsia" w:cstheme="majorBidi"/>
                <w:szCs w:val="22"/>
                <w:highlight w:val="yellow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</m:sup>
              </m:sSubSup>
            </m:oMath>
            <w:r w:rsidR="00451AC2" w:rsidRPr="004C15CC">
              <w:rPr>
                <w:szCs w:val="22"/>
                <w:highlight w:val="yellow"/>
              </w:rPr>
              <w:t>, определяемый только</w:t>
            </w:r>
            <w:r w:rsidR="006C5874">
              <w:rPr>
                <w:szCs w:val="22"/>
                <w:highlight w:val="yellow"/>
              </w:rPr>
              <w:t xml:space="preserve"> в отношении основной части ГТП;</w:t>
            </w:r>
          </w:p>
          <w:p w14:paraId="2257F614" w14:textId="66152D8E" w:rsidR="00217C14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 осн</m:t>
                  </m:r>
                </m:sup>
              </m:sSubSup>
            </m:oMath>
            <w:r w:rsidR="00922BC6" w:rsidRPr="004C15CC">
              <w:rPr>
                <w:szCs w:val="22"/>
                <w:highlight w:val="yellow"/>
              </w:rPr>
              <w:t xml:space="preserve"> </w:t>
            </w:r>
            <w:r w:rsidR="00CD6DE6" w:rsidRPr="004C15CC">
              <w:rPr>
                <w:szCs w:val="22"/>
                <w:highlight w:val="yellow"/>
              </w:rPr>
              <w:t xml:space="preserve">– </w:t>
            </w:r>
            <w:r w:rsidR="00E85A30" w:rsidRPr="004C15CC">
              <w:rPr>
                <w:szCs w:val="22"/>
                <w:highlight w:val="yellow"/>
              </w:rPr>
              <w:t>эквивалент</w:t>
            </w:r>
            <w:r w:rsidR="00BB7D9C" w:rsidRPr="004C15CC">
              <w:rPr>
                <w:szCs w:val="22"/>
                <w:highlight w:val="yellow"/>
              </w:rPr>
              <w:t xml:space="preserve"> объема</w:t>
            </w:r>
            <w:r w:rsidR="00E85A30" w:rsidRPr="004C15CC">
              <w:rPr>
                <w:szCs w:val="22"/>
                <w:highlight w:val="yellow"/>
              </w:rPr>
              <w:t xml:space="preserve"> отклонения по собственной </w:t>
            </w:r>
            <w:r w:rsidR="00E85A30" w:rsidRPr="004C15CC">
              <w:rPr>
                <w:szCs w:val="22"/>
                <w:highlight w:val="yellow"/>
              </w:rPr>
              <w:lastRenderedPageBreak/>
              <w:t>инициативе</w:t>
            </w:r>
            <w:r w:rsidR="00BB7D9C" w:rsidRPr="004C15CC">
              <w:rPr>
                <w:szCs w:val="22"/>
                <w:highlight w:val="yellow"/>
              </w:rPr>
              <w:t>, приходящийся на объем покупки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</w:t>
            </w:r>
            <w:r w:rsidR="00E85A30" w:rsidRPr="004C15CC">
              <w:rPr>
                <w:szCs w:val="22"/>
                <w:highlight w:val="yellow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p>
              </m:sSubSup>
            </m:oMath>
            <w:r w:rsidR="00E85A30" w:rsidRPr="004C15CC">
              <w:rPr>
                <w:szCs w:val="22"/>
                <w:highlight w:val="yellow"/>
              </w:rPr>
              <w:t xml:space="preserve">) для основной части ГТП потребления </w:t>
            </w:r>
            <w:r w:rsidR="00E85A30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E85A30" w:rsidRPr="004C15CC">
              <w:rPr>
                <w:szCs w:val="22"/>
                <w:highlight w:val="yellow"/>
              </w:rPr>
              <w:t xml:space="preserve"> участника </w:t>
            </w:r>
            <w:r w:rsidR="00E85A30" w:rsidRPr="004C15CC">
              <w:rPr>
                <w:i/>
                <w:szCs w:val="22"/>
                <w:highlight w:val="yellow"/>
              </w:rPr>
              <w:t>i</w:t>
            </w:r>
            <w:r w:rsidR="00E85A30" w:rsidRPr="004C15CC">
              <w:rPr>
                <w:szCs w:val="22"/>
                <w:highlight w:val="yellow"/>
              </w:rPr>
              <w:t xml:space="preserve"> в часе </w:t>
            </w:r>
            <w:r w:rsidR="00E85A30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6C5874">
              <w:rPr>
                <w:szCs w:val="22"/>
                <w:highlight w:val="yellow"/>
              </w:rPr>
              <w:t>;</w:t>
            </w:r>
          </w:p>
          <w:p w14:paraId="566E74B5" w14:textId="2EE5FA71" w:rsidR="00BB7D9C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 осн</m:t>
                  </m:r>
                </m:sup>
              </m:sSubSup>
            </m:oMath>
            <w:r w:rsidR="00BB7D9C" w:rsidRPr="004C15CC">
              <w:rPr>
                <w:szCs w:val="22"/>
                <w:highlight w:val="yellow"/>
              </w:rPr>
              <w:t xml:space="preserve"> – эквивалент объема отклонения по собственной инициативе, приходящийся на объем </w:t>
            </w:r>
            <w:r w:rsidR="004238CA" w:rsidRPr="004C15CC">
              <w:rPr>
                <w:szCs w:val="22"/>
                <w:highlight w:val="yellow"/>
              </w:rPr>
              <w:t xml:space="preserve">сверх объема </w:t>
            </w:r>
            <w:r w:rsidR="00BB7D9C" w:rsidRPr="004C15CC">
              <w:rPr>
                <w:szCs w:val="22"/>
                <w:highlight w:val="yellow"/>
              </w:rPr>
              <w:t>покупки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p>
              </m:sSubSup>
            </m:oMath>
            <w:r w:rsidR="00BB7D9C" w:rsidRPr="004C15CC">
              <w:rPr>
                <w:szCs w:val="22"/>
                <w:highlight w:val="yellow"/>
              </w:rPr>
              <w:t xml:space="preserve">) для основной части ГТП потребления </w:t>
            </w:r>
            <w:r w:rsidR="00BB7D9C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BB7D9C" w:rsidRPr="004C15CC">
              <w:rPr>
                <w:szCs w:val="22"/>
                <w:highlight w:val="yellow"/>
              </w:rPr>
              <w:t xml:space="preserve"> участника </w:t>
            </w:r>
            <w:r w:rsidR="00BB7D9C" w:rsidRPr="004C15CC">
              <w:rPr>
                <w:i/>
                <w:szCs w:val="22"/>
                <w:highlight w:val="yellow"/>
              </w:rPr>
              <w:t>i</w:t>
            </w:r>
            <w:r w:rsidR="00BB7D9C" w:rsidRPr="004C15CC">
              <w:rPr>
                <w:szCs w:val="22"/>
                <w:highlight w:val="yellow"/>
              </w:rPr>
              <w:t xml:space="preserve"> в часе </w:t>
            </w:r>
            <w:r w:rsidR="00BB7D9C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6C5874">
              <w:rPr>
                <w:szCs w:val="22"/>
                <w:highlight w:val="yellow"/>
              </w:rPr>
              <w:t>;</w:t>
            </w:r>
          </w:p>
          <w:p w14:paraId="490626A2" w14:textId="440EB56F" w:rsidR="00451AC2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 ВЭ</m:t>
                  </m:r>
                </m:sup>
              </m:sSubSup>
            </m:oMath>
            <w:r w:rsidR="00922BC6" w:rsidRPr="004C15CC">
              <w:rPr>
                <w:szCs w:val="22"/>
                <w:highlight w:val="yellow"/>
              </w:rPr>
              <w:t xml:space="preserve"> </w:t>
            </w:r>
            <w:r w:rsidR="004238CA" w:rsidRPr="004C15CC">
              <w:rPr>
                <w:szCs w:val="22"/>
                <w:highlight w:val="yellow"/>
              </w:rPr>
              <w:t>– эквивалент объема отклонения по собственной инициативе, приходящийся на объем покупки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p>
              </m:sSubSup>
            </m:oMath>
            <w:r w:rsidR="004238CA" w:rsidRPr="004C15CC">
              <w:rPr>
                <w:szCs w:val="22"/>
                <w:highlight w:val="yellow"/>
              </w:rPr>
              <w:t xml:space="preserve">) для внутризонального энергорайона в составе ГТП потребления </w:t>
            </w:r>
            <w:r w:rsidR="004238CA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4238CA" w:rsidRPr="004C15CC">
              <w:rPr>
                <w:szCs w:val="22"/>
                <w:highlight w:val="yellow"/>
              </w:rPr>
              <w:t xml:space="preserve"> участника </w:t>
            </w:r>
            <w:r w:rsidR="004238CA" w:rsidRPr="004C15CC">
              <w:rPr>
                <w:i/>
                <w:szCs w:val="22"/>
                <w:highlight w:val="yellow"/>
              </w:rPr>
              <w:t>i</w:t>
            </w:r>
            <w:r w:rsidR="004238CA" w:rsidRPr="004C15CC">
              <w:rPr>
                <w:szCs w:val="22"/>
                <w:highlight w:val="yellow"/>
              </w:rPr>
              <w:t xml:space="preserve"> в часе </w:t>
            </w:r>
            <w:r w:rsidR="004238CA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6C5874">
              <w:rPr>
                <w:szCs w:val="22"/>
                <w:highlight w:val="yellow"/>
              </w:rPr>
              <w:t>;</w:t>
            </w:r>
          </w:p>
          <w:p w14:paraId="0C04E34E" w14:textId="34E3C719" w:rsidR="00451AC2" w:rsidRPr="004C15CC" w:rsidRDefault="00A93826" w:rsidP="004238CA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outlineLvl w:val="1"/>
              <w:rPr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 ВЭ</m:t>
                  </m:r>
                </m:sup>
              </m:sSubSup>
            </m:oMath>
            <w:r w:rsidR="004238CA" w:rsidRPr="004C15CC">
              <w:rPr>
                <w:szCs w:val="22"/>
                <w:highlight w:val="yellow"/>
              </w:rPr>
              <w:t xml:space="preserve"> – эквивалент объема отклонения по собственной инициативе, приходящийся на объем сверх объема покупки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</w:t>
            </w:r>
            <w:r w:rsidR="004238CA" w:rsidRPr="004C15CC">
              <w:rPr>
                <w:szCs w:val="22"/>
                <w:highlight w:val="yellow"/>
              </w:rPr>
              <w:lastRenderedPageBreak/>
              <w:t>относящихся к населению и (или) приравненным к нему категориям потребителей,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</m:t>
                  </m:r>
                </m:sup>
              </m:sSubSup>
            </m:oMath>
            <w:r w:rsidR="004238CA" w:rsidRPr="004C15CC">
              <w:rPr>
                <w:szCs w:val="22"/>
                <w:highlight w:val="yellow"/>
              </w:rPr>
              <w:t xml:space="preserve">) для внутризонального энергорайона в составе ГТП потребления </w:t>
            </w:r>
            <w:r w:rsidR="004238CA" w:rsidRPr="004C15CC">
              <w:rPr>
                <w:i/>
                <w:szCs w:val="22"/>
                <w:highlight w:val="yellow"/>
                <w:lang w:val="en-US"/>
              </w:rPr>
              <w:t>p</w:t>
            </w:r>
            <w:r w:rsidR="004238CA" w:rsidRPr="004C15CC">
              <w:rPr>
                <w:szCs w:val="22"/>
                <w:highlight w:val="yellow"/>
              </w:rPr>
              <w:t xml:space="preserve"> участника </w:t>
            </w:r>
            <w:r w:rsidR="004238CA" w:rsidRPr="004C15CC">
              <w:rPr>
                <w:i/>
                <w:szCs w:val="22"/>
                <w:highlight w:val="yellow"/>
              </w:rPr>
              <w:t>i</w:t>
            </w:r>
            <w:r w:rsidR="004238CA" w:rsidRPr="004C15CC">
              <w:rPr>
                <w:szCs w:val="22"/>
                <w:highlight w:val="yellow"/>
              </w:rPr>
              <w:t xml:space="preserve"> в часе </w:t>
            </w:r>
            <w:r w:rsidR="004238CA" w:rsidRPr="004C15CC">
              <w:rPr>
                <w:i/>
                <w:szCs w:val="22"/>
                <w:highlight w:val="yellow"/>
                <w:lang w:val="en-US"/>
              </w:rPr>
              <w:t>h</w:t>
            </w:r>
            <w:r w:rsidR="004238CA" w:rsidRPr="004C15CC">
              <w:rPr>
                <w:szCs w:val="22"/>
                <w:highlight w:val="yellow"/>
              </w:rPr>
              <w:t>,</w:t>
            </w:r>
          </w:p>
          <w:p w14:paraId="5FA5B967" w14:textId="02942C2D" w:rsidR="00451AC2" w:rsidRPr="00AE52E3" w:rsidRDefault="00A24F85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  <w:r w:rsidRPr="004C15CC">
              <w:rPr>
                <w:szCs w:val="22"/>
                <w:highlight w:val="yellow"/>
                <w:lang w:eastAsia="en-US"/>
              </w:rPr>
              <w:t>рассчитываемые</w:t>
            </w:r>
            <w:r w:rsidR="004238CA" w:rsidRPr="004C15CC">
              <w:rPr>
                <w:szCs w:val="22"/>
                <w:highlight w:val="yellow"/>
                <w:lang w:eastAsia="en-US"/>
              </w:rPr>
              <w:t xml:space="preserve"> в следующем порядке:</w:t>
            </w:r>
          </w:p>
          <w:p w14:paraId="576DC94A" w14:textId="50520566" w:rsidR="00AE52E3" w:rsidRPr="00AE52E3" w:rsidRDefault="00AE52E3" w:rsidP="00AE52E3">
            <w:pPr>
              <w:widowControl w:val="0"/>
              <w:suppressAutoHyphens w:val="0"/>
              <w:contextualSpacing/>
              <w:outlineLvl w:val="1"/>
              <w:rPr>
                <w:szCs w:val="22"/>
                <w:lang w:eastAsia="en-US"/>
              </w:rPr>
            </w:pPr>
            <w:r w:rsidRPr="00AE52E3">
              <w:rPr>
                <w:szCs w:val="22"/>
                <w:lang w:eastAsia="en-US"/>
              </w:rPr>
              <w:t>1) в отношении ГТП потребления,</w:t>
            </w:r>
            <w:r w:rsidR="005237EB" w:rsidRPr="004C15CC">
              <w:rPr>
                <w:szCs w:val="22"/>
                <w:highlight w:val="yellow"/>
              </w:rPr>
              <w:t xml:space="preserve">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5237EB" w:rsidRPr="00AE52E3">
              <w:rPr>
                <w:rFonts w:eastAsiaTheme="majorEastAsia" w:cstheme="majorBidi"/>
                <w:szCs w:val="22"/>
              </w:rPr>
              <w:t>,</w:t>
            </w:r>
            <w:r w:rsidRPr="00AE52E3">
              <w:rPr>
                <w:szCs w:val="22"/>
                <w:lang w:eastAsia="en-US"/>
              </w:rPr>
              <w:t xml:space="preserve"> </w:t>
            </w:r>
            <w:r w:rsidR="005237EB" w:rsidRPr="004C15CC">
              <w:rPr>
                <w:szCs w:val="22"/>
                <w:highlight w:val="yellow"/>
                <w:lang w:eastAsia="en-US"/>
              </w:rPr>
              <w:t>не</w:t>
            </w:r>
            <w:r w:rsidR="005237EB" w:rsidRPr="005237EB">
              <w:rPr>
                <w:szCs w:val="22"/>
                <w:lang w:eastAsia="en-US"/>
              </w:rPr>
              <w:t xml:space="preserve"> </w:t>
            </w:r>
            <w:r>
              <w:rPr>
                <w:szCs w:val="22"/>
                <w:highlight w:val="yellow"/>
              </w:rPr>
              <w:t>отнесенной</w:t>
            </w:r>
            <w:r w:rsidRPr="00C418D6">
              <w:rPr>
                <w:szCs w:val="22"/>
                <w:highlight w:val="yellow"/>
              </w:rPr>
              <w:t xml:space="preserve"> к</w:t>
            </w:r>
            <w:r>
              <w:rPr>
                <w:szCs w:val="22"/>
                <w:highlight w:val="yellow"/>
              </w:rPr>
              <w:t>о</w:t>
            </w:r>
            <w:r w:rsidRPr="00C418D6">
              <w:rPr>
                <w:szCs w:val="22"/>
                <w:highlight w:val="yellow"/>
              </w:rPr>
              <w:t xml:space="preserve"> входящей в состав Дальневосточного федерального округа отдельной территории, ранее относившейся к неценовым зонам</w:t>
            </w:r>
            <w:r w:rsidRPr="00AE52E3">
              <w:rPr>
                <w:szCs w:val="22"/>
                <w:lang w:eastAsia="en-US"/>
              </w:rPr>
              <w:t xml:space="preserve">, но включающей внутризональный энергорайон, </w:t>
            </w:r>
            <w:r>
              <w:rPr>
                <w:szCs w:val="22"/>
                <w:highlight w:val="yellow"/>
              </w:rPr>
              <w:t>работающий</w:t>
            </w:r>
            <w:r w:rsidRPr="00C418D6">
              <w:rPr>
                <w:szCs w:val="22"/>
                <w:highlight w:val="yellow"/>
              </w:rPr>
              <w:t xml:space="preserve"> синхронно с входящей в состав Дальневосточного федерального округа отдельной территорией, ранее относившейся к неценовым зонам, но не отнесенным к данной территории</w:t>
            </w:r>
            <w:r w:rsidRPr="00AE52E3">
              <w:rPr>
                <w:szCs w:val="22"/>
                <w:lang w:eastAsia="en-US"/>
              </w:rPr>
              <w:t>:</w:t>
            </w:r>
          </w:p>
          <w:p w14:paraId="29CFF13A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ГТП, в отношении которых СО в соответствии с п .2.6 настоящего Регламента передана ненулевая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):</w:t>
            </w:r>
          </w:p>
          <w:p w14:paraId="296613A4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Δ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ИВА</m:t>
                    </m:r>
                  </m:sub>
                </m:sSub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4C0C3EB0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0CCDC40D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4CE6DF98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501C9EE3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75084E0B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случае если СО в отношении такой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</w:t>
            </w:r>
          </w:p>
          <w:p w14:paraId="5AA6E532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4FB389E7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35BE3B7C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min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осн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ИВА</m:t>
                                </m:r>
                              </m:sub>
                            </m:s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;0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ΔO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агрег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5DFCD258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471E730E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7630A7F0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lastRenderedPageBreak/>
              <w:t xml:space="preserve">в случае если СО в отношении указанной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то:</w:t>
            </w:r>
          </w:p>
          <w:p w14:paraId="43A7A9CF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122A3B5A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7933944E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4ACD5F68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43D20859" w14:textId="77777777" w:rsidR="00AE52E3" w:rsidRPr="00AE52E3" w:rsidRDefault="00A93826" w:rsidP="00AE52E3">
            <w:pPr>
              <w:widowControl w:val="0"/>
              <w:suppressAutoHyphens w:val="0"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6B9729ED" w14:textId="262AAE1D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>в отношении внутризонального энергорайона в составе такой ГТП потребления</w:t>
            </w:r>
            <w:r w:rsidR="00C97C83">
              <w:rPr>
                <w:rFonts w:eastAsiaTheme="majorEastAsia" w:cstheme="majorBidi"/>
                <w:szCs w:val="22"/>
              </w:rPr>
              <w:t xml:space="preserve"> КО определяет объемы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 ВЭ</m:t>
                  </m:r>
                </m:sup>
              </m:sSubSup>
            </m:oMath>
            <w:r w:rsidR="00C97C83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4 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 xml:space="preserve"> </m:t>
              </m:r>
            </m:oMath>
            <w:r w:rsidR="00C97C83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5 ВЭ</m:t>
                  </m:r>
                </m:sup>
              </m:sSubSup>
            </m:oMath>
            <w:r w:rsidR="00C97C83">
              <w:rPr>
                <w:rFonts w:eastAsiaTheme="majorEastAsia" w:cstheme="majorBidi"/>
                <w:szCs w:val="22"/>
              </w:rPr>
              <w:t xml:space="preserve"> следующим образом</w:t>
            </w:r>
            <w:r w:rsidRPr="00AE52E3">
              <w:rPr>
                <w:rFonts w:eastAsiaTheme="majorEastAsia" w:cstheme="majorBidi"/>
                <w:szCs w:val="22"/>
              </w:rPr>
              <w:t>:</w:t>
            </w:r>
          </w:p>
          <w:p w14:paraId="21306302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(∆</m:t>
                    </m:r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О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p</m:t>
                        </m:r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,h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ВЭ</m:t>
                        </m:r>
                      </m:sup>
                    </m:sSub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;0)</m:t>
                    </m:r>
                  </m:e>
                </m:func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58530B95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i,p,h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VC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ГТПпок_РД_ДВ</m:t>
                                </m:r>
                              </m:sup>
                            </m:sSubSup>
                          </m:e>
                        </m:d>
                        <m:r>
                          <w:rPr>
                            <w:rFonts w:ascii="Cambria Math" w:hAnsi="Cambria Math"/>
                            <w:szCs w:val="22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04F03464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-min</m:t>
                            </m:r>
                          </m:fName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(∆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i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p</m:t>
                                </m:r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,h</m:t>
                                </m:r>
                              </m:sub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ВЭ</m:t>
                                </m:r>
                              </m:sup>
                            </m:sSub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;0)</m:t>
                            </m:r>
                          </m:e>
                        </m:func>
                        <m:r>
                          <w:rPr>
                            <w:rFonts w:ascii="Cambria Math" w:hAnsi="Cambria Math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i,p,h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ВЭ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ГТПпок_РД_ДВ</m:t>
                            </m:r>
                          </m:sup>
                        </m:sSubSup>
                      </m:e>
                    </m:d>
                    <m:r>
                      <w:rPr>
                        <w:rFonts w:ascii="Cambria Math" w:hAnsi="Cambria Math"/>
                        <w:szCs w:val="22"/>
                      </w:rPr>
                      <m:t>,</m:t>
                    </m:r>
                  </m:e>
                </m:func>
              </m:oMath>
            </m:oMathPara>
          </w:p>
          <w:p w14:paraId="0E168AF7" w14:textId="2AE9BB38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случае если в отношении этого внутризонального энергорайона не осуществляется поставка электрической энергии </w:t>
            </w:r>
            <w:r w:rsidRPr="00C418D6">
              <w:rPr>
                <w:szCs w:val="22"/>
                <w:highlight w:val="yellow"/>
              </w:rPr>
              <w:t>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</w:r>
            <w:r w:rsidRPr="00AE52E3">
              <w:rPr>
                <w:rFonts w:eastAsiaTheme="majorEastAsia" w:cstheme="majorBidi"/>
                <w:szCs w:val="22"/>
              </w:rPr>
              <w:t xml:space="preserve">, </w:t>
            </w:r>
            <w:r w:rsidRPr="00AE52E3">
              <w:rPr>
                <w:szCs w:val="22"/>
              </w:rPr>
              <w:t>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ГТПпок_РД_ДВ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Pr="00AE52E3">
              <w:rPr>
                <w:szCs w:val="22"/>
              </w:rPr>
              <w:t xml:space="preserve"> или не определен) </w:t>
            </w:r>
            <w:r w:rsidRPr="00AE52E3">
              <w:rPr>
                <w:rFonts w:eastAsiaTheme="majorEastAsia" w:cstheme="majorBidi"/>
                <w:szCs w:val="22"/>
              </w:rPr>
              <w:t>то</w:t>
            </w:r>
          </w:p>
          <w:p w14:paraId="11DDE6C5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∆О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08EAE085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35B416B3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=0;</m:t>
                </m:r>
              </m:oMath>
            </m:oMathPara>
          </w:p>
          <w:p w14:paraId="58D79656" w14:textId="0B015EC3" w:rsidR="00AE52E3" w:rsidRPr="00AE52E3" w:rsidRDefault="00AE52E3" w:rsidP="00AE52E3">
            <w:pPr>
              <w:keepNext/>
              <w:contextualSpacing/>
              <w:outlineLvl w:val="1"/>
              <w:rPr>
                <w:rFonts w:eastAsiaTheme="majorEastAsia" w:cstheme="majorBidi"/>
                <w:szCs w:val="22"/>
              </w:rPr>
            </w:pPr>
            <w:r w:rsidRPr="00AE52E3">
              <w:rPr>
                <w:szCs w:val="22"/>
              </w:rPr>
              <w:t xml:space="preserve">2) </w:t>
            </w:r>
            <w:r w:rsidRPr="00AE52E3">
              <w:rPr>
                <w:rFonts w:eastAsiaTheme="majorEastAsia" w:cstheme="majorBidi"/>
                <w:szCs w:val="22"/>
              </w:rPr>
              <w:t>в отношении ГТП потребления</w:t>
            </w:r>
            <w:r w:rsidR="005237EB">
              <w:rPr>
                <w:rFonts w:eastAsiaTheme="majorEastAsia" w:cstheme="majorBidi"/>
                <w:szCs w:val="22"/>
              </w:rPr>
              <w:t xml:space="preserve">, </w:t>
            </w:r>
            <w:r w:rsidR="005237EB" w:rsidRPr="00615511">
              <w:rPr>
                <w:szCs w:val="22"/>
                <w:highlight w:val="yellow"/>
              </w:rPr>
              <w:t xml:space="preserve">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AE52E3">
              <w:rPr>
                <w:rFonts w:eastAsiaTheme="majorEastAsia" w:cstheme="majorBidi"/>
                <w:szCs w:val="22"/>
              </w:rPr>
              <w:t xml:space="preserve">, </w:t>
            </w:r>
            <w:r>
              <w:rPr>
                <w:szCs w:val="22"/>
                <w:highlight w:val="yellow"/>
              </w:rPr>
              <w:t>отнесенной</w:t>
            </w:r>
            <w:r w:rsidRPr="00C418D6">
              <w:rPr>
                <w:szCs w:val="22"/>
                <w:highlight w:val="yellow"/>
              </w:rPr>
              <w:t xml:space="preserve"> к</w:t>
            </w:r>
            <w:r>
              <w:rPr>
                <w:szCs w:val="22"/>
                <w:highlight w:val="yellow"/>
              </w:rPr>
              <w:t>о</w:t>
            </w:r>
            <w:r w:rsidRPr="00C418D6">
              <w:rPr>
                <w:szCs w:val="22"/>
                <w:highlight w:val="yellow"/>
              </w:rPr>
              <w:t xml:space="preserve"> входящей в состав Дальневосточного федерального округа отдельной территории, ранее относившейся к неценовым зонам</w:t>
            </w:r>
            <w:r w:rsidRPr="00AE52E3">
              <w:rPr>
                <w:rFonts w:eastAsiaTheme="majorEastAsia" w:cstheme="majorBidi"/>
                <w:szCs w:val="22"/>
              </w:rPr>
              <w:t xml:space="preserve">, но включающей внутризональный энергорайон, энергоснабжение которого производится из части второй ценовой зоны, ранее не </w:t>
            </w:r>
            <w:r w:rsidRPr="00C418D6">
              <w:rPr>
                <w:szCs w:val="22"/>
                <w:highlight w:val="yellow"/>
              </w:rPr>
              <w:t>относившейся к неценовым зонам</w:t>
            </w:r>
            <w:r w:rsidRPr="00AE52E3">
              <w:rPr>
                <w:rFonts w:eastAsiaTheme="majorEastAsia" w:cstheme="majorBidi"/>
                <w:szCs w:val="22"/>
              </w:rPr>
              <w:t>:</w:t>
            </w:r>
          </w:p>
          <w:p w14:paraId="61AF3BC1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ГТП, в отношении которых СО в соответствии с п. 2.6 настоящего Регламента передана ненулевая величина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):</w:t>
            </w:r>
          </w:p>
          <w:p w14:paraId="1A944524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452D2A61" w14:textId="77777777" w:rsidR="00AE52E3" w:rsidRPr="00AE52E3" w:rsidRDefault="00A93826" w:rsidP="00AE52E3">
            <w:pPr>
              <w:keepNext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0</m:t>
                </m:r>
                <m:r>
                  <w:rPr>
                    <w:rFonts w:ascii="Cambria Math" w:hAnsi="Cambria Math"/>
                    <w:szCs w:val="22"/>
                    <w:lang w:val="en-US"/>
                  </w:rPr>
                  <m:t>,</m:t>
                </m:r>
              </m:oMath>
            </m:oMathPara>
          </w:p>
          <w:p w14:paraId="70BF9CD5" w14:textId="77777777" w:rsidR="00AE52E3" w:rsidRPr="00AE52E3" w:rsidRDefault="00A93826" w:rsidP="00AE52E3">
            <w:pPr>
              <w:keepNext/>
              <w:contextualSpacing/>
              <w:outlineLvl w:val="1"/>
              <w:rPr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lang w:val="en-US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0</m:t>
                </m:r>
                <m:r>
                  <w:rPr>
                    <w:rFonts w:ascii="Cambria Math" w:hAnsi="Cambria Math"/>
                    <w:szCs w:val="22"/>
                    <w:lang w:val="en-US"/>
                  </w:rPr>
                  <m:t>,</m:t>
                </m:r>
              </m:oMath>
            </m:oMathPara>
          </w:p>
          <w:p w14:paraId="01F0902B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</m:oMath>
            </m:oMathPara>
          </w:p>
          <w:p w14:paraId="04D76D9C" w14:textId="77777777" w:rsidR="00AE52E3" w:rsidRPr="00AE52E3" w:rsidRDefault="00A93826" w:rsidP="00AE52E3">
            <w:pPr>
              <w:keepNext/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-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max</m:t>
                                </m:r>
                              </m:fName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nary>
                                      <m:naryPr>
                                        <m:chr m:val="∑"/>
                                        <m:supHide m:val="1"/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naryPr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D</m:t>
                                        </m:r>
                                      </m:sub>
                                      <m:sup/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C</m:t>
                                            </m:r>
                                          </m:e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i,D,p,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Cambria Math"/>
                                                <w:szCs w:val="22"/>
                                              </w:rPr>
                                              <m:t>h</m:t>
                                            </m:r>
                                          </m:sub>
                                          <m:sup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ГТП_</m:t>
                                            </m:r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 w:cs="Garamond"/>
                                                <w:szCs w:val="22"/>
                                              </w:rPr>
                                              <m:t>РД</m:t>
                                            </m:r>
                                          </m:sup>
                                        </m:sSubSup>
                                      </m:e>
                                    </m:nary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+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ГТПпок_РД_ДВ</m:t>
                                        </m:r>
                                      </m:sup>
                                    </m:sSub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-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факт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VS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i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p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факт_ВЭ</m:t>
                                            </m:r>
                                          </m:sup>
                                        </m:sSubSup>
                                      </m:e>
                                    </m:d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;0</m:t>
                                    </m:r>
                                  </m:e>
                                </m:d>
                              </m:e>
                            </m:func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57949EB0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в случае если СО в отношении такой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</w:t>
            </w:r>
            <w:r w:rsidRPr="00AE52E3">
              <w:rPr>
                <w:rFonts w:eastAsiaTheme="majorEastAsia" w:cstheme="majorBidi"/>
                <w:szCs w:val="22"/>
              </w:rPr>
              <w:lastRenderedPageBreak/>
              <w:t xml:space="preserve">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</w:t>
            </w:r>
          </w:p>
          <w:p w14:paraId="7B98AC6D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∆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осн</m:t>
                            </m:r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ИВА</m:t>
                            </m:r>
                          </m:sub>
                        </m:s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2B1BD519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 xml:space="preserve"> 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i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p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  <w:lang w:val="en-US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65CAF187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min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∆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i,p,h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осн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-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Δ</m:t>
                                            </m:r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О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ИВА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 xml:space="preserve">; 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max</m:t>
                                    </m:r>
                                  </m:fName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dPr>
                                      <m:e>
                                        <m:nary>
                                          <m:naryPr>
                                            <m:chr m:val="∑"/>
                                            <m:supHide m:val="1"/>
                                            <m:ctrl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</m:ctrlPr>
                                          </m:naryPr>
                                          <m:sub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D</m:t>
                                            </m:r>
                                          </m:sub>
                                          <m:sup/>
                                          <m:e>
                                            <m:r>
                                              <m:rPr>
                                                <m:sty m:val="p"/>
                                              </m:rP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C</m:t>
                                                </m:r>
                                              </m:e>
                                              <m:sub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i,D,p,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Cambria Math"/>
                                                    <w:szCs w:val="22"/>
                                                  </w:rPr>
                                                  <m:t>h</m:t>
                                                </m:r>
                                              </m:sub>
                                              <m:sup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ГТП_</m:t>
                                                </m:r>
                                                <m:r>
                                                  <m:rPr>
                                                    <m:sty m:val="p"/>
                                                  </m:rPr>
                                                  <w:rPr>
                                                    <w:rFonts w:ascii="Cambria Math" w:hAnsi="Cambria Math" w:cs="Garamond"/>
                                                    <w:szCs w:val="22"/>
                                                  </w:rPr>
                                                  <m:t>РД</m:t>
                                                </m:r>
                                              </m:sup>
                                            </m:sSubSup>
                                          </m:e>
                                        </m:nary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+</m:t>
                                        </m:r>
                                        <m:sSubSup>
                                          <m:sSubSup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</w:rPr>
                                            </m:ctrlPr>
                                          </m:sSub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VC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i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  <w:lang w:val="en-US"/>
                                              </w:rPr>
                                              <m:t>p</m:t>
                                            </m:r>
                                            <m:r>
                                              <w:rPr>
                                                <w:rFonts w:ascii="Cambria Math" w:hAnsi="Cambria Math"/>
                                                <w:szCs w:val="22"/>
                                              </w:rPr>
                                              <m:t>,h</m:t>
                                            </m:r>
                                          </m:sub>
                                          <m:sup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</w:rPr>
                                              <m:t>ГТПпок_РД_ДВ</m:t>
                                            </m:r>
                                          </m:sup>
                                        </m:sSub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-</m:t>
                                        </m:r>
                                        <m:d>
                                          <m:dPr>
                                            <m:ctrlPr>
                                              <w:rPr>
                                                <w:rFonts w:ascii="Cambria Math" w:eastAsiaTheme="majorEastAsia" w:hAnsi="Cambria Math" w:cstheme="majorBidi"/>
                                                <w:i/>
                                                <w:szCs w:val="22"/>
                                                <w:lang w:val="en-US"/>
                                              </w:rPr>
                                            </m:ctrlPr>
                                          </m:dPr>
                                          <m:e>
                                            <m:sSub>
                                              <m:sSub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  <w:lang w:val="en-US"/>
                                                  </w:rPr>
                                                </m:ctrlPr>
                                              </m:sSubPr>
                                              <m:e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  <w:lang w:val="en-US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</m:t>
                                                </m:r>
                                              </m:sub>
                                            </m:sSub>
                                            <m:r>
                                              <w:rPr>
                                                <w:rFonts w:ascii="Cambria Math" w:eastAsiaTheme="majorEastAsia" w:hAnsi="Cambria Math" w:cstheme="majorBidi"/>
                                                <w:szCs w:val="22"/>
                                                <w:lang w:val="en-US"/>
                                              </w:rPr>
                                              <m:t>-</m:t>
                                            </m:r>
                                            <m:sSubSup>
                                              <m:sSubSupPr>
                                                <m:ctrlP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i/>
                                                    <w:szCs w:val="22"/>
                                                  </w:rPr>
                                                </m:ctrlPr>
                                              </m:sSubSupPr>
                                              <m:e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VS</m:t>
                                                </m:r>
                                              </m:e>
                                              <m:sub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i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  <w:lang w:val="en-US"/>
                                                  </w:rPr>
                                                  <m:t>p</m:t>
                                                </m:r>
                                                <m:r>
                                                  <w:rPr>
                                                    <w:rFonts w:ascii="Cambria Math" w:hAnsi="Cambria Math"/>
                                                    <w:szCs w:val="22"/>
                                                  </w:rPr>
                                                  <m:t>,h</m:t>
                                                </m:r>
                                              </m:sub>
                                              <m:sup>
                                                <m:r>
                                                  <w:rPr>
                                                    <w:rFonts w:ascii="Cambria Math" w:eastAsiaTheme="majorEastAsia" w:hAnsi="Cambria Math" w:cstheme="majorBidi"/>
                                                    <w:szCs w:val="22"/>
                                                  </w:rPr>
                                                  <m:t>факт_ВЭ</m:t>
                                                </m:r>
                                              </m:sup>
                                            </m:sSubSup>
                                          </m:e>
                                        </m:d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;0</m:t>
                                        </m:r>
                                      </m:e>
                                    </m:d>
                                  </m:e>
                                </m:func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∆О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35A0B2E4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70FBAF6A" w14:textId="77777777" w:rsidR="00AE52E3" w:rsidRPr="00AE52E3" w:rsidRDefault="00A93826" w:rsidP="00AE52E3">
            <w:pPr>
              <w:ind w:left="845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02856681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 xml:space="preserve">случае если СО в отношении указанной ГТП потребления </w:t>
            </w:r>
            <w:r w:rsidRPr="00AE52E3">
              <w:rPr>
                <w:rFonts w:eastAsiaTheme="majorEastAsia" w:cstheme="majorBidi"/>
                <w:i/>
                <w:szCs w:val="22"/>
              </w:rPr>
              <w:t>p</w:t>
            </w:r>
            <w:r w:rsidRPr="00AE52E3">
              <w:rPr>
                <w:rFonts w:eastAsiaTheme="majorEastAsia" w:cstheme="majorBidi"/>
                <w:szCs w:val="22"/>
              </w:rPr>
              <w:t xml:space="preserve"> </w:t>
            </w:r>
            <w:r w:rsidRPr="00AE52E3">
              <w:rPr>
                <w:rFonts w:eastAsiaTheme="majorEastAsia" w:cstheme="majorBidi"/>
                <w:szCs w:val="22"/>
              </w:rPr>
              <w:lastRenderedPageBreak/>
              <w:t xml:space="preserve"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AE52E3">
              <w:rPr>
                <w:rFonts w:eastAsiaTheme="majorEastAsia" w:cstheme="majorBidi"/>
                <w:i/>
                <w:szCs w:val="22"/>
              </w:rPr>
              <w:t>h</w:t>
            </w:r>
            <w:r w:rsidRPr="00AE52E3">
              <w:rPr>
                <w:rFonts w:eastAsiaTheme="majorEastAsia" w:cstheme="majorBidi"/>
                <w:szCs w:val="22"/>
              </w:rPr>
              <w:t xml:space="preserve"> в соответствии с п. 2.6 настоящего Регламента был передан ненулевой объем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ΔО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rFonts w:eastAsiaTheme="majorEastAsia" w:cstheme="majorBidi"/>
                <w:szCs w:val="22"/>
              </w:rPr>
              <w:t>, то:</w:t>
            </w:r>
          </w:p>
          <w:p w14:paraId="52BA130B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47795EF8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163D3600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Δ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агрег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ИС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+</m:t>
                                </m:r>
                              </m:e>
                            </m:d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454D52AD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∆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 xml:space="preserve"> 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;0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426984EC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=-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min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∆О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осн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О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ИВА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 xml:space="preserve"> ;</m:t>
                        </m:r>
                        <m:func>
                          <m:func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  <w:lang w:val="en-US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eastAsiaTheme="majorEastAsia" w:hAnsi="Cambria Math" w:cstheme="majorBidi"/>
                                    <w:i/>
                                    <w:szCs w:val="22"/>
                                    <w:lang w:val="en-US"/>
                                  </w:rPr>
                                </m:ctrlPr>
                              </m:dPr>
                              <m:e>
                                <m:nary>
                                  <m:naryPr>
                                    <m:chr m:val="∑"/>
                                    <m:supHide m:val="1"/>
                                    <m:ctrl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</m:ctrlPr>
                                  </m:naryPr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D</m:t>
                                    </m:r>
                                  </m:sub>
                                  <m:sup/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i,D,p,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ambria Math"/>
                                            <w:szCs w:val="22"/>
                                          </w:rPr>
                                          <m:t>h</m:t>
                                        </m:r>
                                      </m:sub>
                                      <m:sup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ГТП_</m:t>
                                        </m:r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Garamond"/>
                                            <w:szCs w:val="22"/>
                                          </w:rPr>
                                          <m:t>РД</m:t>
                                        </m:r>
                                      </m:sup>
                                    </m:sSubSup>
                                  </m:e>
                                </m:nary>
                                <m:r>
                                  <w:rPr>
                                    <w:rFonts w:ascii="Cambria Math" w:hAnsi="Cambria Math"/>
                                    <w:szCs w:val="22"/>
                                  </w:rPr>
                                  <m:t>+</m:t>
                                </m:r>
                                <m:sSubSup>
                                  <m:sSubSup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i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  <w:lang w:val="en-US"/>
                                      </w:rPr>
                                      <m:t>p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</w:rPr>
                                      <m:t>ГТПпок_РД_ДВ</m:t>
                                    </m:r>
                                  </m:sup>
                                </m:sSubSup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Theme="majorEastAsia" w:hAnsi="Cambria Math" w:cstheme="majorBidi"/>
                                        <w:i/>
                                        <w:szCs w:val="22"/>
                                        <w:lang w:val="en-US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  <w:lang w:val="en-US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eastAsiaTheme="majorEastAsia" w:hAnsi="Cambria Math" w:cstheme="majorBidi"/>
                                        <w:szCs w:val="22"/>
                                        <w:lang w:val="en-US"/>
                                      </w:rPr>
                                      <m:t>-</m:t>
                                    </m:r>
                                    <m:sSubSup>
                                      <m:sSubSupPr>
                                        <m:ctrlPr>
                                          <w:rPr>
                                            <w:rFonts w:ascii="Cambria Math" w:eastAsiaTheme="majorEastAsia" w:hAnsi="Cambria Math" w:cstheme="majorBidi"/>
                                            <w:i/>
                                            <w:szCs w:val="22"/>
                                          </w:rPr>
                                        </m:ctrlPr>
                                      </m:sSub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VS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i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  <w:lang w:val="en-US"/>
                                          </w:rPr>
                                          <m:t>p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szCs w:val="22"/>
                                          </w:rPr>
                                          <m:t>,h</m:t>
                                        </m:r>
                                      </m:sub>
                                      <m:sup>
                                        <m:r>
                                          <w:rPr>
                                            <w:rFonts w:ascii="Cambria Math" w:eastAsiaTheme="majorEastAsia" w:hAnsi="Cambria Math" w:cstheme="majorBidi"/>
                                            <w:szCs w:val="22"/>
                                          </w:rPr>
                                          <m:t>факт_ВЭ</m:t>
                                        </m:r>
                                      </m:sup>
                                    </m:sSubSup>
                                  </m:e>
                                </m:d>
                                <m:r>
                                  <w:rPr>
                                    <w:rFonts w:ascii="Cambria Math" w:eastAsiaTheme="majorEastAsia" w:hAnsi="Cambria Math" w:cstheme="majorBidi"/>
                                    <w:szCs w:val="22"/>
                                    <w:lang w:val="en-US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,</m:t>
                    </m:r>
                  </m:e>
                </m:func>
              </m:oMath>
            </m:oMathPara>
          </w:p>
          <w:p w14:paraId="651D35E9" w14:textId="77777777" w:rsidR="00AE52E3" w:rsidRPr="00AE52E3" w:rsidRDefault="00AE52E3" w:rsidP="00A83B28">
            <w:pPr>
              <w:pStyle w:val="subsubclauseindent"/>
              <w:widowControl w:val="0"/>
              <w:numPr>
                <w:ilvl w:val="0"/>
                <w:numId w:val="2"/>
              </w:numPr>
              <w:spacing w:before="0" w:after="0"/>
              <w:ind w:left="360"/>
              <w:contextualSpacing/>
              <w:rPr>
                <w:rFonts w:eastAsiaTheme="majorEastAsia" w:cstheme="majorBidi"/>
                <w:szCs w:val="22"/>
              </w:rPr>
            </w:pPr>
            <w:r w:rsidRPr="00AE52E3">
              <w:rPr>
                <w:rFonts w:eastAsiaTheme="majorEastAsia" w:cstheme="majorBidi"/>
                <w:szCs w:val="22"/>
              </w:rPr>
              <w:t>в отношении внутризонального энергорайона КО определяет следующие объемы:</w:t>
            </w:r>
          </w:p>
          <w:p w14:paraId="2CAA263B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=∆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О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16895F35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rFonts w:ascii="Cambria Math" w:eastAsiaTheme="majorEastAsia" w:hAnsi="Cambria Math" w:cstheme="majorBidi"/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=0,</m:t>
                </m:r>
              </m:oMath>
            </m:oMathPara>
          </w:p>
          <w:p w14:paraId="2F162974" w14:textId="77777777" w:rsidR="00AE52E3" w:rsidRPr="00AE52E3" w:rsidRDefault="00A93826" w:rsidP="00AE52E3">
            <w:pPr>
              <w:ind w:left="846"/>
              <w:contextualSpacing/>
              <w:outlineLvl w:val="1"/>
              <w:rPr>
                <w:i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=0.</m:t>
                </m:r>
              </m:oMath>
            </m:oMathPara>
          </w:p>
          <w:p w14:paraId="00411FA3" w14:textId="77777777" w:rsidR="00AE52E3" w:rsidRPr="00AE52E3" w:rsidRDefault="00AE52E3" w:rsidP="00AE52E3">
            <w:pPr>
              <w:contextualSpacing/>
              <w:rPr>
                <w:szCs w:val="22"/>
              </w:rPr>
            </w:pPr>
            <w:r w:rsidRPr="00AE52E3">
              <w:rPr>
                <w:color w:val="000000"/>
                <w:szCs w:val="22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содержащей в своем составе внутризональный энергорайон, объемы отклонений, обусловленные действиями агрегаторов управления изменением режима потребления </w:t>
            </w:r>
            <w:r w:rsidRPr="00AE52E3">
              <w:rPr>
                <w:color w:val="000000"/>
                <w:szCs w:val="22"/>
              </w:rPr>
              <w:lastRenderedPageBreak/>
              <w:t xml:space="preserve">электрической энергии в рамках оказания соответствующих услуг,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AE52E3">
              <w:rPr>
                <w:szCs w:val="22"/>
              </w:rPr>
              <w:t xml:space="preserve"> и</w:t>
            </w:r>
            <w:r w:rsidRPr="00AE52E3">
              <w:rPr>
                <w:noProof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AE52E3">
              <w:rPr>
                <w:color w:val="000000"/>
                <w:szCs w:val="22"/>
              </w:rPr>
              <w:t xml:space="preserve"> рассчитываются следующим образом:</w:t>
            </w:r>
          </w:p>
          <w:p w14:paraId="5D67512F" w14:textId="77777777" w:rsidR="00AE52E3" w:rsidRPr="00AE52E3" w:rsidRDefault="00AE52E3" w:rsidP="00A83B28">
            <w:pPr>
              <w:pStyle w:val="af6"/>
              <w:numPr>
                <w:ilvl w:val="0"/>
                <w:numId w:val="2"/>
              </w:numPr>
              <w:rPr>
                <w:szCs w:val="22"/>
              </w:rPr>
            </w:pPr>
            <w:r w:rsidRPr="00AE52E3">
              <w:rPr>
                <w:rFonts w:eastAsiaTheme="minorEastAsia"/>
                <w:szCs w:val="22"/>
              </w:rPr>
              <w:t xml:space="preserve">если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&gt;0</m:t>
              </m:r>
            </m:oMath>
            <w:r w:rsidRPr="00AE52E3">
              <w:rPr>
                <w:szCs w:val="22"/>
              </w:rPr>
              <w:t>, то:</w:t>
            </w:r>
          </w:p>
          <w:p w14:paraId="5FA24EEA" w14:textId="77777777" w:rsidR="00AE52E3" w:rsidRPr="00AE52E3" w:rsidRDefault="00A93826" w:rsidP="00AE52E3">
            <w:pPr>
              <w:ind w:left="846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 осн</m:t>
                  </m:r>
                </m:sup>
              </m:sSubSup>
            </m:oMath>
            <w:r w:rsidR="00AE52E3" w:rsidRPr="00AE52E3">
              <w:rPr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</w:p>
          <w:p w14:paraId="70BA633C" w14:textId="77777777" w:rsidR="00AE52E3" w:rsidRPr="00AE52E3" w:rsidRDefault="00AE52E3" w:rsidP="00A83B28">
            <w:pPr>
              <w:pStyle w:val="af6"/>
              <w:numPr>
                <w:ilvl w:val="0"/>
                <w:numId w:val="2"/>
              </w:numPr>
              <w:rPr>
                <w:szCs w:val="22"/>
              </w:rPr>
            </w:pPr>
            <w:r w:rsidRPr="00AE52E3">
              <w:rPr>
                <w:rFonts w:eastAsiaTheme="minorEastAsia"/>
                <w:szCs w:val="22"/>
              </w:rPr>
              <w:t>если</w:t>
            </w:r>
            <w:r w:rsidRPr="00AE52E3">
              <w:rPr>
                <w:noProof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-</m:t>
              </m:r>
              <m:sSub>
                <m:sSub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Δ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&lt;0</m:t>
              </m:r>
            </m:oMath>
            <w:r w:rsidRPr="00AE52E3">
              <w:rPr>
                <w:szCs w:val="22"/>
              </w:rPr>
              <w:t>, то:</w:t>
            </w:r>
          </w:p>
          <w:p w14:paraId="397DFB25" w14:textId="0B20BC9E" w:rsidR="00AE52E3" w:rsidRPr="00AE52E3" w:rsidRDefault="00A93826" w:rsidP="00AE52E3">
            <w:pPr>
              <w:ind w:left="846"/>
              <w:contextualSpacing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AE52E3" w:rsidRPr="00AE52E3">
              <w:rPr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ΔО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агрег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ИС</m:t>
                          </m:r>
                          <m:d>
                            <m:dPr>
                              <m:ctrlP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-</m:t>
                              </m:r>
                            </m:e>
                          </m:d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</w:rPr>
                        <m:t>, 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∆О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  <w:lang w:val="en-US"/>
                                </w:rPr>
                                <m:t>p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осн</m:t>
                              </m:r>
                            </m:sup>
                          </m:sSubSup>
                          <m:r>
                            <w:rPr>
                              <w:rFonts w:ascii="Cambria Math" w:eastAsiaTheme="majorEastAsia" w:hAnsi="Cambria Math" w:cstheme="majorBidi"/>
                              <w:szCs w:val="22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ajorEastAsia" w:hAnsi="Cambria Math" w:cstheme="majorBidi"/>
                                  <w:i/>
                                  <w:szCs w:val="22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ajorEastAsia" w:hAnsi="Cambria Math" w:cstheme="majorBidi"/>
                                  <w:szCs w:val="22"/>
                                  <w:lang w:val="en-US"/>
                                </w:rPr>
                                <m:t>Δ</m:t>
                              </m:r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О</m:t>
                              </m:r>
                            </m:e>
                            <m:sub>
                              <m:r>
                                <w:rPr>
                                  <w:rFonts w:ascii="Cambria Math" w:eastAsiaTheme="majorEastAsia" w:hAnsi="Cambria Math" w:cstheme="majorBidi"/>
                                  <w:szCs w:val="22"/>
                                </w:rPr>
                                <m:t>ИВА</m:t>
                              </m:r>
                            </m:sub>
                          </m:sSub>
                        </m:e>
                      </m:d>
                    </m:e>
                  </m:d>
                </m:e>
              </m:func>
              <m:r>
                <w:rPr>
                  <w:rFonts w:ascii="Cambria Math" w:hAnsi="Cambria Math"/>
                  <w:szCs w:val="22"/>
                </w:rPr>
                <m:t>;</m:t>
              </m:r>
            </m:oMath>
          </w:p>
          <w:p w14:paraId="31188825" w14:textId="77777777" w:rsidR="00AE52E3" w:rsidRPr="00AE52E3" w:rsidRDefault="00AE52E3" w:rsidP="00A83B28">
            <w:pPr>
              <w:pStyle w:val="af6"/>
              <w:numPr>
                <w:ilvl w:val="0"/>
                <w:numId w:val="2"/>
              </w:numPr>
              <w:rPr>
                <w:rFonts w:eastAsiaTheme="minorEastAsia"/>
                <w:szCs w:val="22"/>
              </w:rPr>
            </w:pPr>
            <w:r w:rsidRPr="00AE52E3">
              <w:rPr>
                <w:szCs w:val="22"/>
              </w:rPr>
              <w:t>иначе:</w:t>
            </w:r>
          </w:p>
          <w:p w14:paraId="7D65A491" w14:textId="152BB4C8" w:rsidR="00AE52E3" w:rsidRPr="00AE52E3" w:rsidRDefault="00A93826" w:rsidP="00AE52E3">
            <w:pPr>
              <w:widowControl w:val="0"/>
              <w:suppressAutoHyphens w:val="0"/>
              <w:outlineLvl w:val="1"/>
              <w:rPr>
                <w:b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+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AE52E3" w:rsidRPr="00AE52E3">
              <w:rPr>
                <w:rFonts w:ascii="Times New Roman" w:hAnsi="Times New Roman"/>
                <w:i/>
                <w:szCs w:val="22"/>
              </w:rPr>
              <w:t xml:space="preserve"> </w:t>
            </w:r>
            <w:r w:rsidR="00AE52E3" w:rsidRPr="00AE52E3">
              <w:rPr>
                <w:rFonts w:ascii="Times New Roman" w:hAnsi="Times New Roman"/>
                <w:szCs w:val="22"/>
              </w:rPr>
              <w:t>и</w:t>
            </w:r>
            <w:r w:rsidR="00AE52E3" w:rsidRPr="00AE52E3">
              <w:rPr>
                <w:rFonts w:ascii="Times New Roman" w:hAnsi="Times New Roman"/>
                <w:i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ΔО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ИС_агрег_неб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szCs w:val="22"/>
                </w:rPr>
                <m:t>=0</m:t>
              </m:r>
            </m:oMath>
            <w:r w:rsidR="00AE52E3" w:rsidRPr="00AE52E3">
              <w:rPr>
                <w:rFonts w:ascii="Cambria Math" w:hAnsi="Cambria Math"/>
                <w:i/>
                <w:szCs w:val="22"/>
              </w:rPr>
              <w:t>.</w:t>
            </w:r>
          </w:p>
        </w:tc>
      </w:tr>
      <w:tr w:rsidR="00AE52E3" w:rsidRPr="00040D5D" w14:paraId="51F02B32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00E44" w14:textId="77777777" w:rsidR="00AE52E3" w:rsidRPr="00040D5D" w:rsidRDefault="00AE52E3" w:rsidP="00AE52E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3.1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30270F" w14:textId="77777777" w:rsidR="00AE52E3" w:rsidRPr="00CE658A" w:rsidRDefault="00AE52E3" w:rsidP="00AE52E3">
            <w:pPr>
              <w:widowControl w:val="0"/>
              <w:suppressAutoHyphens w:val="0"/>
              <w:outlineLvl w:val="1"/>
              <w:rPr>
                <w:b/>
                <w:szCs w:val="22"/>
                <w:lang w:eastAsia="en-US"/>
              </w:rPr>
            </w:pPr>
            <w:r w:rsidRPr="00CE658A">
              <w:rPr>
                <w:b/>
                <w:szCs w:val="22"/>
                <w:lang w:eastAsia="en-US"/>
              </w:rPr>
              <w:t>Исходные данные для расчета стоимости электроэнергии в объемах отклонений для участников оптового рынка</w:t>
            </w:r>
          </w:p>
          <w:p w14:paraId="75575AEA" w14:textId="77777777" w:rsidR="00AE52E3" w:rsidRPr="00A167C7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szCs w:val="22"/>
              </w:rPr>
              <w:t>В основу расчета стоимости отклонений, соответствующих разнице между объемами фактического и планового почасового производства (потребления), принимаются составляющие величины отклонения, определенные в ГТП генерации участников оптового рынка и в узлах расчетной модели, относящихся к ГТП потребления участника оптового рынка, с определенными видами инициатив, полученные в соответствии с п. 2.2 настоящего Регламента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ИВ0-1</m:t>
                  </m:r>
                </m:sub>
              </m:sSub>
            </m:oMath>
            <w:r w:rsidRPr="00CE658A">
              <w:rPr>
                <w:szCs w:val="22"/>
              </w:rPr>
              <w:t>;</w:t>
            </w:r>
            <w:r w:rsidRPr="00CE658A">
              <w:rPr>
                <w:i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iCs/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ИВА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rFonts w:eastAsiaTheme="minorEastAsia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>,</w:t>
            </w:r>
            <w:r w:rsidRPr="00CE658A">
              <w:rPr>
                <w:bCs/>
                <w:iCs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</w:rPr>
              <w:t xml:space="preserve">), величины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>,</w:t>
            </w:r>
            <m:oMath>
              <m:r>
                <w:rPr>
                  <w:rFonts w:ascii="Cambria Math" w:hAnsi="Cambria Math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CE658A">
              <w:rPr>
                <w:rStyle w:val="aff3"/>
                <w:bCs/>
                <w:position w:val="-14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bCs/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ИС_в_пред.</m:t>
                  </m:r>
                </m:sup>
              </m:sSubSup>
            </m:oMath>
            <w:r w:rsidRPr="00CE658A">
              <w:rPr>
                <w:bCs/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λ_переток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i_переток</m:t>
                  </m:r>
                </m:sup>
              </m:sSubSup>
            </m:oMath>
            <w:r w:rsidRPr="00CE658A">
              <w:rPr>
                <w:position w:val="-14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ИС_изол_э/р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w:r w:rsidRPr="00A167C7">
              <w:rPr>
                <w:szCs w:val="22"/>
              </w:rPr>
              <w:t xml:space="preserve">полученные в соответствии </w:t>
            </w:r>
            <w:r w:rsidRPr="00A167C7">
              <w:rPr>
                <w:color w:val="000000"/>
                <w:szCs w:val="22"/>
              </w:rPr>
              <w:t xml:space="preserve">с п. 2.4 настоящего Регламента,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>, определенные в соответствии с п.2.7 настоящего Регламента.</w:t>
            </w:r>
          </w:p>
          <w:p w14:paraId="3347B593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rFonts w:eastAsiaTheme="majorEastAsia" w:cstheme="majorBidi"/>
                <w:szCs w:val="22"/>
              </w:rPr>
            </w:pPr>
            <w:r w:rsidRPr="00A167C7">
              <w:rPr>
                <w:color w:val="000000"/>
                <w:szCs w:val="22"/>
              </w:rPr>
              <w:t>…</w:t>
            </w:r>
            <w:r w:rsidRPr="00A167C7">
              <w:rPr>
                <w:color w:val="000000"/>
                <w:szCs w:val="22"/>
              </w:rPr>
              <w:br/>
            </w:r>
          </w:p>
          <w:p w14:paraId="610D97E6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Далее для ГТП генерации, ГТП потребления, ГТП импорта и ГТП экспорта или ГТП потребления с регулируемой нагрузкой, ГТП </w:t>
            </w:r>
            <w:r w:rsidRPr="00CE658A">
              <w:rPr>
                <w:color w:val="000000"/>
                <w:szCs w:val="22"/>
              </w:rPr>
              <w:lastRenderedPageBreak/>
              <w:t xml:space="preserve">потребления единого закупщика на территории новых субъектов Российской Федерации, отнесенных к ценовым и неценовым зонам оптового рынка, используются неотрицательные объемы отклонений: </w:t>
            </w:r>
          </w:p>
          <w:p w14:paraId="6189480A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>;</w:t>
            </w:r>
          </w:p>
          <w:p w14:paraId="6A9DA0A4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  (+)</m:t>
                  </m:r>
                </m:sup>
              </m:sSubSup>
            </m:oMath>
            <w:r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в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пред</m:t>
                          </m:r>
                        </m:sub>
                      </m:sSub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.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в_пределах_агрег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сверх_агрег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</m:oMath>
            <w:r w:rsidRPr="00CE658A">
              <w:rPr>
                <w:color w:val="000000"/>
                <w:szCs w:val="22"/>
              </w:rPr>
              <w:t>;</w:t>
            </w:r>
          </w:p>
          <w:p w14:paraId="3C289AD4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>;</w:t>
            </w:r>
          </w:p>
          <w:p w14:paraId="7CC89C64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эксп.(-)</m:t>
                  </m:r>
                </m:sup>
              </m:sSubSup>
            </m:oMath>
            <w:r w:rsidR="00AE52E3"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ИС_в_пред.(-)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сверх РСВ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 пределах РСВ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</w:p>
          <w:p w14:paraId="37249F51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определенные как </w:t>
            </w:r>
          </w:p>
          <w:p w14:paraId="1300AAFD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(+)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1BAC671B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(-)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3FFC3D51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>или</w:t>
            </w:r>
          </w:p>
          <w:p w14:paraId="4AC92358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215DB56C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2305AA88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где A=(ИВ1, ИВ0-1, ИВ0, ИВА, ИВК, ИС, ИВ, Ипр, ДДПР, ИВон, ИСон, ИВпр, ИСпр ВИЭ, ИС_в_пределах_агрег, ИС_сверх_агрег, ИС_изол_э/р, ИС_св_макс, ИС_макс, ИСсверхНР, ИСостНР, ИС_осн, ИС_ВЭ), а также неотрицательные объемы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>, определенные в отношении ГТП генерации ценовых зон оптового рынка,</w:t>
            </w:r>
          </w:p>
          <w:p w14:paraId="2B6BE306" w14:textId="77777777" w:rsidR="00AE52E3" w:rsidRPr="00CE658A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CE658A">
              <w:rPr>
                <w:color w:val="000000"/>
                <w:szCs w:val="22"/>
                <w:lang w:val="en-US"/>
              </w:rPr>
              <w:t>X󠄀</w:t>
            </w:r>
            <w:r w:rsidRPr="00CE658A">
              <w:rPr>
                <w:rFonts w:ascii="Cambria Math" w:hAnsi="Cambria Math" w:hint="eastAsia"/>
                <w:color w:val="000000"/>
                <w:szCs w:val="22"/>
                <w:lang w:val="en-US" w:eastAsia="ja-JP"/>
              </w:rPr>
              <w:t>∈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[1, 2, 3, 4, 5], Y∈[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осн, ВЭ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]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F118D2" w14:textId="77777777" w:rsidR="00AE52E3" w:rsidRPr="00CE658A" w:rsidRDefault="00AE52E3" w:rsidP="00AE52E3">
            <w:pPr>
              <w:widowControl w:val="0"/>
              <w:suppressAutoHyphens w:val="0"/>
              <w:outlineLvl w:val="1"/>
              <w:rPr>
                <w:b/>
                <w:szCs w:val="22"/>
                <w:lang w:eastAsia="en-US"/>
              </w:rPr>
            </w:pPr>
            <w:r w:rsidRPr="00CE658A">
              <w:rPr>
                <w:b/>
                <w:szCs w:val="22"/>
                <w:lang w:eastAsia="en-US"/>
              </w:rPr>
              <w:lastRenderedPageBreak/>
              <w:t>Исходные данные для расчета стоимости электроэнергии в объемах отклонений для участников оптового рынка</w:t>
            </w:r>
          </w:p>
          <w:p w14:paraId="1052209C" w14:textId="07A1E50A" w:rsidR="00AE52E3" w:rsidRPr="00A167C7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rPr>
                <w:color w:val="000000"/>
                <w:szCs w:val="22"/>
              </w:rPr>
            </w:pPr>
            <w:r w:rsidRPr="00CE658A">
              <w:rPr>
                <w:szCs w:val="22"/>
              </w:rPr>
              <w:t>В основу расчета стоимости отклонений, соответствующих разнице между объемами фактического и планового почасового производства (потребления), принимаются составляющие величины отклонения, определенные в ГТП генерации участников оптового рынка и в узлах расчетной модели, относящихся к ГТП потребления участника оптового рынка, с определенными видами инициатив, полученные в соответствии с п. 2.2 настоящего Регламента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ИВ0-1</m:t>
                  </m:r>
                </m:sub>
              </m:sSub>
            </m:oMath>
            <w:r w:rsidRPr="00CE658A">
              <w:rPr>
                <w:szCs w:val="22"/>
              </w:rPr>
              <w:t>;</w:t>
            </w:r>
            <w:r w:rsidRPr="00CE658A">
              <w:rPr>
                <w:i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iCs/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ИВА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rFonts w:eastAsiaTheme="minorEastAsia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>,</w:t>
            </w:r>
            <w:r w:rsidRPr="00CE658A">
              <w:rPr>
                <w:bCs/>
                <w:iCs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</w:rPr>
              <w:t xml:space="preserve">), величины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>,</w:t>
            </w:r>
            <m:oMath>
              <m:r>
                <w:rPr>
                  <w:rFonts w:ascii="Cambria Math" w:hAnsi="Cambria Math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CE658A">
              <w:rPr>
                <w:rStyle w:val="aff3"/>
                <w:bCs/>
                <w:position w:val="-14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bCs/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ИС_в_пред.</m:t>
                  </m:r>
                </m:sup>
              </m:sSubSup>
            </m:oMath>
            <w:r w:rsidRPr="00CE658A">
              <w:rPr>
                <w:bCs/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λ_переток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i_переток</m:t>
                  </m:r>
                </m:sup>
              </m:sSubSup>
            </m:oMath>
            <w:r w:rsidRPr="00CE658A">
              <w:rPr>
                <w:position w:val="-14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ИС_изол_э/р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</m:oMath>
            <w:r w:rsidRPr="00EE6D46">
              <w:rPr>
                <w:rFonts w:eastAsia="Calibri" w:cs="Garamond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</m:sup>
              </m:sSubSup>
            </m:oMath>
            <w:r w:rsidRPr="00CE658A">
              <w:rPr>
                <w:szCs w:val="22"/>
              </w:rPr>
              <w:t>, полученные в соответствии с п. 2.4 настоя</w:t>
            </w:r>
            <w:r w:rsidRPr="00A167C7">
              <w:rPr>
                <w:color w:val="000000"/>
                <w:szCs w:val="22"/>
              </w:rPr>
              <w:t xml:space="preserve">щего Регламента,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>, определенные в соответствии с п.2.7 настоящего Регламента.</w:t>
            </w:r>
          </w:p>
          <w:p w14:paraId="39B9BEDD" w14:textId="77777777" w:rsidR="00AE52E3" w:rsidRPr="00CE658A" w:rsidRDefault="00AE52E3" w:rsidP="00AE52E3">
            <w:pPr>
              <w:pStyle w:val="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  <w:lang w:eastAsia="ru-RU"/>
              </w:rPr>
            </w:pPr>
            <w:r w:rsidRPr="00CE658A">
              <w:rPr>
                <w:rFonts w:eastAsiaTheme="majorEastAsia" w:cstheme="majorBidi"/>
                <w:szCs w:val="22"/>
                <w:lang w:eastAsia="ru-RU"/>
              </w:rPr>
              <w:t>…</w:t>
            </w:r>
            <w:r w:rsidRPr="00CE658A">
              <w:rPr>
                <w:rFonts w:eastAsiaTheme="majorEastAsia" w:cstheme="majorBidi"/>
                <w:szCs w:val="22"/>
                <w:lang w:eastAsia="ru-RU"/>
              </w:rPr>
              <w:br/>
            </w:r>
          </w:p>
          <w:p w14:paraId="25DBF4FC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Далее для ГТП генерации, ГТП потребления, ГТП импорта и ГТП </w:t>
            </w:r>
            <w:r w:rsidRPr="00CE658A">
              <w:rPr>
                <w:color w:val="000000"/>
                <w:szCs w:val="22"/>
              </w:rPr>
              <w:lastRenderedPageBreak/>
              <w:t xml:space="preserve">экспорта или ГТП потребления с регулируемой нагрузкой, ГТП потребления единого закупщика на территории новых субъектов Российской Федерации, отнесенных к ценовым и неценовым зонам оптового рынка, используются неотрицательные объемы отклонений: </w:t>
            </w:r>
          </w:p>
          <w:p w14:paraId="02523314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>;</w:t>
            </w:r>
          </w:p>
          <w:p w14:paraId="267E3D57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  (+)</m:t>
                  </m:r>
                </m:sup>
              </m:sSubSup>
            </m:oMath>
            <w:r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в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пред</m:t>
                          </m:r>
                        </m:sub>
                      </m:sSub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.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в_пределах_агрег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сверх_агрег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</m:oMath>
            <w:r w:rsidRPr="00CE658A">
              <w:rPr>
                <w:color w:val="000000"/>
                <w:szCs w:val="22"/>
              </w:rPr>
              <w:t>;</w:t>
            </w:r>
          </w:p>
          <w:p w14:paraId="5403F97D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>;</w:t>
            </w:r>
          </w:p>
          <w:p w14:paraId="37871ACF" w14:textId="57B22B6E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эксп.(-)</m:t>
                  </m:r>
                </m:sup>
              </m:sSubSup>
            </m:oMath>
            <w:r w:rsidR="00AE52E3"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ИС_в_пред.(-)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>,</w:t>
            </w:r>
            <w:r w:rsidR="00AE52E3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EE6D46">
              <w:rPr>
                <w:rFonts w:eastAsia="Calibri" w:cs="Garamond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эксп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>
              <w:rPr>
                <w:rFonts w:eastAsia="Calibri" w:cs="Garamond"/>
                <w:szCs w:val="22"/>
              </w:rPr>
              <w:t>,</w:t>
            </w:r>
            <w:r w:rsidR="00AE52E3" w:rsidRPr="00CE658A">
              <w:rPr>
                <w:color w:val="000000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  <w:lang w:eastAsia="en-US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AE52E3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AE52E3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</w:p>
          <w:p w14:paraId="551C4E57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определенные как </w:t>
            </w:r>
          </w:p>
          <w:p w14:paraId="39F642F6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(+)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3773ABAA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(-)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6B8D597E" w14:textId="77777777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>или</w:t>
            </w:r>
          </w:p>
          <w:p w14:paraId="28AF3494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6480EAB4" w14:textId="77777777" w:rsidR="00AE52E3" w:rsidRPr="00CE658A" w:rsidRDefault="00A93826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40B8EC88" w14:textId="4D8347C8" w:rsidR="00AE52E3" w:rsidRPr="00CE658A" w:rsidRDefault="00AE52E3" w:rsidP="00AE52E3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>где A=(ИВ1, ИВ0-1, ИВ0, ИВА, ИВК, ИС, ИВ, Ипр, ДДПР, ИВон, ИСон, ИВпр, ИСпр ВИЭ, ИС_в_пределах_агрег, ИС_сверх_агрег, ИС_изол_э/р, ИС_св_макс, ИС_макс,</w:t>
            </w:r>
            <w:r w:rsidR="00BC68C5" w:rsidRPr="00BC68C5">
              <w:rPr>
                <w:color w:val="000000"/>
                <w:szCs w:val="22"/>
              </w:rPr>
              <w:t xml:space="preserve"> </w:t>
            </w:r>
            <w:r w:rsidR="00BC68C5" w:rsidRPr="00615511">
              <w:rPr>
                <w:color w:val="000000"/>
                <w:szCs w:val="22"/>
                <w:highlight w:val="yellow"/>
              </w:rPr>
              <w:t>ИС_в пределах РСВ, ИС_сверх РСВ</w:t>
            </w:r>
            <w:r w:rsidRPr="00CE658A">
              <w:rPr>
                <w:color w:val="000000"/>
                <w:szCs w:val="22"/>
              </w:rPr>
              <w:t xml:space="preserve">, ИСсверхНР, ИСостНР, ИС_осн, ИС_ВЭ), а также неотрицательные объемы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>, определенные в отношении ГТП генерации ценовых зон оптового рынка,</w:t>
            </w:r>
          </w:p>
          <w:p w14:paraId="115701E3" w14:textId="77777777" w:rsidR="00AE52E3" w:rsidRPr="00CE658A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CE658A">
              <w:rPr>
                <w:color w:val="000000"/>
                <w:szCs w:val="22"/>
                <w:lang w:val="en-US"/>
              </w:rPr>
              <w:t>X󠄀</w:t>
            </w:r>
            <w:r w:rsidRPr="00CE658A">
              <w:rPr>
                <w:rFonts w:ascii="Cambria Math" w:hAnsi="Cambria Math" w:hint="eastAsia"/>
                <w:color w:val="000000"/>
                <w:szCs w:val="22"/>
                <w:lang w:val="en-US" w:eastAsia="ja-JP"/>
              </w:rPr>
              <w:t>∈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[1, 2, 3, 4, 5], Y∈[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осн, ВЭ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]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.</w:t>
            </w:r>
          </w:p>
        </w:tc>
      </w:tr>
      <w:tr w:rsidR="00AE52E3" w:rsidRPr="00040D5D" w14:paraId="015D6F1F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5ECD1" w14:textId="77777777" w:rsidR="00AE52E3" w:rsidRPr="00040D5D" w:rsidRDefault="00AE52E3" w:rsidP="00AE52E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3.1.2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4AC4A0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</w:p>
          <w:p w14:paraId="6265F887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F25A5E">
              <w:rPr>
                <w:rFonts w:eastAsia="Calibri" w:cs="Garamond"/>
                <w:bCs/>
                <w:szCs w:val="22"/>
              </w:rPr>
              <w:t>…</w:t>
            </w:r>
          </w:p>
          <w:p w14:paraId="7CFC3B0A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</w:p>
          <w:p w14:paraId="4F3ACD2F" w14:textId="77777777" w:rsidR="004B7448" w:rsidRPr="004B7448" w:rsidRDefault="004B7448" w:rsidP="004B7448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  <w:r w:rsidRPr="004B7448">
              <w:rPr>
                <w:rFonts w:eastAsia="Calibri" w:cs="Garamond"/>
                <w:bCs/>
                <w:szCs w:val="22"/>
              </w:rPr>
              <w:t xml:space="preserve">28)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пок РД ДВ</m:t>
                  </m:r>
                </m:sup>
              </m:sSubSup>
            </m:oMath>
            <w:r w:rsidRPr="004B7448">
              <w:rPr>
                <w:rFonts w:eastAsia="Calibri" w:cs="Garamond"/>
                <w:szCs w:val="22"/>
              </w:rPr>
              <w:t xml:space="preserve"> – средневзвешенная цена покупки электрической энергии </w:t>
            </w:r>
            <w:r w:rsidRPr="00615511">
              <w:rPr>
                <w:rFonts w:eastAsia="Calibri" w:cs="Garamond"/>
                <w:szCs w:val="22"/>
                <w:highlight w:val="yellow"/>
              </w:rPr>
              <w:t>по договорам, указанным в подп. 16 п. 4 Правил оптового рынка электрической энергии и мощности,</w:t>
            </w:r>
            <w:r w:rsidRPr="004B7448">
              <w:rPr>
                <w:rFonts w:eastAsia="Calibri" w:cs="Garamond"/>
                <w:szCs w:val="22"/>
              </w:rPr>
              <w:t xml:space="preserve"> рассчитанная КО в соответствии с подп. 6.4.4 </w:t>
            </w:r>
            <w:r w:rsidRPr="004B7448">
              <w:rPr>
                <w:rFonts w:eastAsia="Calibri" w:cs="Garamond"/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4B7448">
              <w:rPr>
                <w:rFonts w:eastAsia="Calibri" w:cs="Garamond"/>
                <w:szCs w:val="22"/>
              </w:rPr>
              <w:t xml:space="preserve"> (Приложение № 8 к </w:t>
            </w:r>
            <w:r w:rsidRPr="004B7448">
              <w:rPr>
                <w:rFonts w:eastAsia="Calibri" w:cs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4B7448">
              <w:rPr>
                <w:rFonts w:eastAsia="Calibri" w:cs="Garamond"/>
                <w:szCs w:val="22"/>
              </w:rPr>
              <w:t>);</w:t>
            </w:r>
          </w:p>
          <w:p w14:paraId="7371F354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  <w:r w:rsidRPr="00F25A5E">
              <w:rPr>
                <w:rFonts w:eastAsiaTheme="majorEastAsia" w:cstheme="majorBidi"/>
                <w:szCs w:val="22"/>
              </w:rPr>
              <w:t xml:space="preserve">29)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тариф</m:t>
                  </m:r>
                </m:sup>
              </m:sSubSup>
            </m:oMath>
            <w:r w:rsidRPr="00F25A5E">
              <w:rPr>
                <w:rFonts w:eastAsiaTheme="majorEastAsia" w:cstheme="majorBidi"/>
                <w:szCs w:val="22"/>
              </w:rPr>
              <w:t xml:space="preserve"> – </w:t>
            </w:r>
            <w:r w:rsidRPr="00615511">
              <w:rPr>
                <w:rFonts w:eastAsiaTheme="majorEastAsia" w:cstheme="majorBidi"/>
                <w:szCs w:val="22"/>
                <w:highlight w:val="yellow"/>
              </w:rPr>
              <w:t>утвержденная ФАС России</w:t>
            </w:r>
            <w:r w:rsidRPr="00F25A5E">
              <w:rPr>
                <w:rFonts w:eastAsiaTheme="majorEastAsia" w:cstheme="majorBidi"/>
                <w:szCs w:val="22"/>
              </w:rPr>
              <w:t xml:space="preserve"> регулируемая цена (тариф</w:t>
            </w:r>
            <w:r w:rsidRPr="00615511">
              <w:rPr>
                <w:rFonts w:eastAsiaTheme="majorEastAsia" w:cstheme="majorBidi"/>
                <w:szCs w:val="22"/>
                <w:highlight w:val="yellow"/>
              </w:rPr>
              <w:t xml:space="preserve">) на поставку электрической энергии по договорам, </w:t>
            </w:r>
            <w:r w:rsidRPr="00615511">
              <w:rPr>
                <w:rFonts w:eastAsia="Calibri" w:cs="Garamond"/>
                <w:szCs w:val="22"/>
                <w:highlight w:val="yellow"/>
              </w:rPr>
              <w:t>указанным в подп. 16 п. 4 Правил оптового рынка электрической энергии и мощности, применяемая для целей</w:t>
            </w:r>
            <w:r w:rsidRPr="00F25A5E">
              <w:rPr>
                <w:rFonts w:eastAsia="Calibri" w:cs="Garamond"/>
                <w:szCs w:val="22"/>
              </w:rPr>
              <w:t xml:space="preserve"> п. 6.4.</w:t>
            </w:r>
            <w:r w:rsidRPr="00615511">
              <w:rPr>
                <w:rFonts w:eastAsia="Calibri" w:cs="Garamond"/>
                <w:szCs w:val="22"/>
                <w:highlight w:val="yellow"/>
              </w:rPr>
              <w:t>4</w:t>
            </w:r>
            <w:r w:rsidRPr="00F25A5E">
              <w:rPr>
                <w:rFonts w:eastAsia="Calibri" w:cs="Garamond"/>
                <w:szCs w:val="22"/>
              </w:rPr>
              <w:t xml:space="preserve"> </w:t>
            </w:r>
            <w:r w:rsidRPr="00F25A5E">
              <w:rPr>
                <w:rFonts w:eastAsia="Calibri" w:cs="Garamond"/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F25A5E">
              <w:rPr>
                <w:rFonts w:eastAsia="Calibri" w:cs="Garamond"/>
                <w:szCs w:val="22"/>
              </w:rPr>
              <w:t xml:space="preserve"> (Приложение № 8 к </w:t>
            </w:r>
            <w:r w:rsidRPr="00F25A5E">
              <w:rPr>
                <w:rFonts w:eastAsia="Calibri" w:cs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F25A5E">
              <w:rPr>
                <w:rFonts w:eastAsia="Calibri" w:cs="Garamond"/>
                <w:szCs w:val="22"/>
              </w:rPr>
              <w:t>)</w:t>
            </w:r>
            <w:r w:rsidRPr="004043E8">
              <w:rPr>
                <w:rFonts w:eastAsia="Calibri" w:cs="Garamond"/>
                <w:szCs w:val="22"/>
                <w:highlight w:val="yellow"/>
              </w:rPr>
              <w:t>.</w:t>
            </w:r>
          </w:p>
          <w:p w14:paraId="7590D1BA" w14:textId="77777777" w:rsidR="00AE52E3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szCs w:val="22"/>
              </w:rPr>
            </w:pPr>
          </w:p>
          <w:p w14:paraId="4FCAC248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Theme="majorEastAsia" w:cstheme="majorBidi"/>
                <w:szCs w:val="22"/>
              </w:rPr>
            </w:pPr>
            <w:r w:rsidRPr="00F25A5E">
              <w:rPr>
                <w:rFonts w:eastAsia="Calibri" w:cs="Garamond"/>
                <w:szCs w:val="22"/>
              </w:rPr>
              <w:t>…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8C2BC9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</w:p>
          <w:p w14:paraId="0C787984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F25A5E">
              <w:rPr>
                <w:rFonts w:eastAsia="Calibri" w:cs="Garamond"/>
                <w:bCs/>
                <w:szCs w:val="22"/>
              </w:rPr>
              <w:t>…</w:t>
            </w:r>
          </w:p>
          <w:p w14:paraId="04DA78FA" w14:textId="77777777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</w:p>
          <w:p w14:paraId="4964B114" w14:textId="47FECDA2" w:rsidR="004B7448" w:rsidRPr="004B7448" w:rsidRDefault="004B7448" w:rsidP="004B7448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  <w:r w:rsidRPr="004B7448">
              <w:rPr>
                <w:rFonts w:eastAsia="Calibri" w:cs="Garamond"/>
                <w:bCs/>
                <w:szCs w:val="22"/>
              </w:rPr>
              <w:t xml:space="preserve">28)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пок РД ДВ</m:t>
                  </m:r>
                </m:sup>
              </m:sSubSup>
            </m:oMath>
            <w:r w:rsidRPr="004B7448">
              <w:rPr>
                <w:rFonts w:eastAsia="Calibri" w:cs="Garamond"/>
                <w:szCs w:val="22"/>
              </w:rPr>
              <w:t xml:space="preserve"> – средневзвешенная</w:t>
            </w:r>
            <w:r w:rsidR="00E519FD">
              <w:rPr>
                <w:rFonts w:eastAsia="Calibri" w:cs="Garamond"/>
                <w:szCs w:val="22"/>
              </w:rPr>
              <w:t xml:space="preserve"> </w:t>
            </w:r>
            <w:r w:rsidR="00E519FD" w:rsidRPr="00615511">
              <w:rPr>
                <w:rFonts w:eastAsia="Calibri" w:cs="Garamond"/>
                <w:szCs w:val="22"/>
                <w:highlight w:val="yellow"/>
              </w:rPr>
              <w:t xml:space="preserve">по объемам продажи в часе </w:t>
            </w:r>
            <w:r w:rsidR="00E519FD" w:rsidRPr="00615511">
              <w:rPr>
                <w:rFonts w:eastAsia="Calibri" w:cs="Garamond"/>
                <w:i/>
                <w:szCs w:val="22"/>
                <w:highlight w:val="yellow"/>
                <w:lang w:val="en-US"/>
              </w:rPr>
              <w:t>h</w:t>
            </w:r>
            <w:r w:rsidRPr="004B7448">
              <w:rPr>
                <w:rFonts w:eastAsia="Calibri" w:cs="Garamond"/>
                <w:szCs w:val="22"/>
              </w:rPr>
              <w:t xml:space="preserve"> цена электрической энергии </w:t>
            </w:r>
            <w:r w:rsidRPr="00615511">
              <w:rPr>
                <w:rFonts w:eastAsiaTheme="majorEastAsia" w:cstheme="majorBidi"/>
                <w:szCs w:val="22"/>
                <w:highlight w:val="yellow"/>
              </w:rPr>
              <w:t>п</w:t>
            </w:r>
            <w:r w:rsidRPr="00615511">
              <w:rPr>
                <w:szCs w:val="22"/>
                <w:highlight w:val="yellow"/>
              </w:rPr>
              <w:t>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</w:r>
            <w:r>
              <w:rPr>
                <w:rFonts w:eastAsia="Calibri" w:cs="Garamond"/>
                <w:szCs w:val="22"/>
              </w:rPr>
              <w:t>,</w:t>
            </w:r>
            <w:r w:rsidRPr="004B7448">
              <w:rPr>
                <w:rFonts w:eastAsia="Calibri" w:cs="Garamond"/>
                <w:szCs w:val="22"/>
              </w:rPr>
              <w:t xml:space="preserve"> рассчитанная КО в соответствии с </w:t>
            </w:r>
            <w:r w:rsidR="00E519FD">
              <w:rPr>
                <w:rFonts w:eastAsia="Calibri" w:cs="Garamond"/>
                <w:szCs w:val="22"/>
              </w:rPr>
              <w:t>пп</w:t>
            </w:r>
            <w:r w:rsidRPr="004B7448">
              <w:rPr>
                <w:rFonts w:eastAsia="Calibri" w:cs="Garamond"/>
                <w:szCs w:val="22"/>
              </w:rPr>
              <w:t xml:space="preserve">.6.4.4 </w:t>
            </w:r>
            <w:r w:rsidRPr="004B7448">
              <w:rPr>
                <w:rFonts w:eastAsia="Calibri" w:cs="Garamond"/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4B7448">
              <w:rPr>
                <w:rFonts w:eastAsia="Calibri" w:cs="Garamond"/>
                <w:szCs w:val="22"/>
              </w:rPr>
              <w:t xml:space="preserve"> (Приложение № 8 к </w:t>
            </w:r>
            <w:r w:rsidRPr="004B7448">
              <w:rPr>
                <w:rFonts w:eastAsia="Calibri" w:cs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4B7448">
              <w:rPr>
                <w:rFonts w:eastAsia="Calibri" w:cs="Garamond"/>
                <w:szCs w:val="22"/>
              </w:rPr>
              <w:t>);</w:t>
            </w:r>
          </w:p>
          <w:p w14:paraId="4C5FAEE4" w14:textId="30B70C4D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  <w:r w:rsidRPr="00F25A5E">
              <w:rPr>
                <w:rFonts w:eastAsiaTheme="majorEastAsia" w:cstheme="majorBidi"/>
                <w:szCs w:val="22"/>
              </w:rPr>
              <w:t xml:space="preserve">29)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тариф</m:t>
                  </m:r>
                </m:sup>
              </m:sSubSup>
            </m:oMath>
            <w:r w:rsidRPr="00F25A5E">
              <w:rPr>
                <w:rFonts w:eastAsiaTheme="majorEastAsia" w:cstheme="majorBidi"/>
                <w:szCs w:val="22"/>
              </w:rPr>
              <w:t xml:space="preserve"> – </w:t>
            </w:r>
            <w:r w:rsidR="00AC15DC" w:rsidRPr="00AC15DC">
              <w:rPr>
                <w:rFonts w:eastAsiaTheme="majorEastAsia" w:cstheme="majorBidi"/>
                <w:szCs w:val="22"/>
              </w:rPr>
              <w:t xml:space="preserve">регулируемая цена (тариф) на электрическую энергию, </w:t>
            </w:r>
            <w:r w:rsidR="00981FC4">
              <w:rPr>
                <w:rFonts w:eastAsiaTheme="majorEastAsia" w:cstheme="majorBidi"/>
                <w:szCs w:val="22"/>
              </w:rPr>
              <w:t>определенная в</w:t>
            </w:r>
            <w:r w:rsidRPr="00F25A5E">
              <w:rPr>
                <w:rFonts w:eastAsia="Calibri" w:cs="Garamond"/>
                <w:szCs w:val="22"/>
              </w:rPr>
              <w:t xml:space="preserve"> п.6.4.</w:t>
            </w:r>
            <w:r w:rsidR="00BC68C5" w:rsidRPr="00615511">
              <w:rPr>
                <w:rFonts w:eastAsia="Calibri" w:cs="Garamond"/>
                <w:szCs w:val="22"/>
                <w:highlight w:val="yellow"/>
              </w:rPr>
              <w:t>5</w:t>
            </w:r>
            <w:r w:rsidRPr="00F25A5E">
              <w:rPr>
                <w:rFonts w:eastAsia="Calibri" w:cs="Garamond"/>
                <w:szCs w:val="22"/>
              </w:rPr>
              <w:t xml:space="preserve"> </w:t>
            </w:r>
            <w:r w:rsidRPr="00F25A5E">
              <w:rPr>
                <w:rFonts w:eastAsia="Calibri" w:cs="Garamond"/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F25A5E">
              <w:rPr>
                <w:rFonts w:eastAsia="Calibri" w:cs="Garamond"/>
                <w:szCs w:val="22"/>
              </w:rPr>
              <w:t xml:space="preserve"> (Приложение № 8 к </w:t>
            </w:r>
            <w:r w:rsidRPr="00F25A5E">
              <w:rPr>
                <w:rFonts w:eastAsia="Calibri" w:cs="Garamond"/>
                <w:i/>
                <w:szCs w:val="22"/>
              </w:rPr>
              <w:t>Договору о присоединении к торговой системе оптового рынка</w:t>
            </w:r>
            <w:r>
              <w:rPr>
                <w:rFonts w:eastAsia="Calibri" w:cs="Garamond"/>
                <w:szCs w:val="22"/>
              </w:rPr>
              <w:t>)</w:t>
            </w:r>
            <w:r w:rsidRPr="004043E8">
              <w:rPr>
                <w:rFonts w:eastAsia="Calibri" w:cs="Garamond"/>
                <w:szCs w:val="22"/>
                <w:highlight w:val="yellow"/>
              </w:rPr>
              <w:t>;</w:t>
            </w:r>
          </w:p>
          <w:p w14:paraId="0C126268" w14:textId="77777777" w:rsidR="003D1BF0" w:rsidRDefault="003D1BF0" w:rsidP="00AE52E3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</w:p>
          <w:p w14:paraId="1B14A07C" w14:textId="2D2C0040" w:rsidR="00AE52E3" w:rsidRPr="00F25A5E" w:rsidRDefault="00AE52E3" w:rsidP="00AE52E3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 w:rsidRPr="00F25A5E">
              <w:rPr>
                <w:rFonts w:eastAsia="Calibri" w:cs="Garamond"/>
                <w:szCs w:val="22"/>
              </w:rPr>
              <w:t>…</w:t>
            </w:r>
          </w:p>
        </w:tc>
      </w:tr>
      <w:tr w:rsidR="009258AA" w:rsidRPr="00040D5D" w14:paraId="65CBCEFD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CA2F8" w14:textId="77777777" w:rsidR="009258AA" w:rsidRPr="00040D5D" w:rsidRDefault="009258AA" w:rsidP="009258AA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t>4.4.1.2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4A2649" w14:textId="77777777" w:rsidR="009258AA" w:rsidRPr="009258AA" w:rsidRDefault="009258AA" w:rsidP="009258AA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</w:rPr>
            </w:pPr>
            <w:r w:rsidRPr="009258AA">
              <w:rPr>
                <w:color w:val="000000"/>
                <w:szCs w:val="22"/>
              </w:rPr>
              <w:t>Для ГТП генерации участника оптового рынка с типом станции ГЭС, ставка, применяемая для определения расчетных показателей стоимости составляющей величины отклонения по собственной инициативе в сторону снижения генерации определяется на каждый час расчетного периода как максимальная величина из цены для балансирования системы при увеличении объемов в данной ГТП</w:t>
            </w:r>
            <w:r w:rsidRPr="009258AA">
              <w:rPr>
                <w:b/>
                <w:color w:val="000000"/>
                <w:szCs w:val="22"/>
              </w:rPr>
              <w:t xml:space="preserve"> </w:t>
            </w:r>
            <w:r w:rsidRPr="009258AA">
              <w:rPr>
                <w:color w:val="000000"/>
                <w:szCs w:val="22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+</m:t>
                  </m:r>
                </m:sup>
              </m:sSubSup>
            </m:oMath>
            <w:r w:rsidRPr="009258AA">
              <w:rPr>
                <w:color w:val="000000"/>
                <w:szCs w:val="22"/>
              </w:rPr>
              <w:t xml:space="preserve">) и </w:t>
            </w:r>
            <w:r w:rsidRPr="009258AA">
              <w:rPr>
                <w:szCs w:val="22"/>
              </w:rPr>
              <w:t>ставки водного налога, применяемой при использовании водных объектов без забора воды для целей гидроэнергетики</w:t>
            </w:r>
            <w:r w:rsidRPr="009258AA">
              <w:rPr>
                <w:color w:val="000000"/>
                <w:szCs w:val="22"/>
              </w:rPr>
              <w:t>:</w:t>
            </w:r>
          </w:p>
          <w:p w14:paraId="25ABA852" w14:textId="77777777" w:rsidR="009258AA" w:rsidRPr="009258AA" w:rsidRDefault="00A93826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lang w:val="en-US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</w:rPr>
                    </m:ctrlP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r>
                  <w:rPr>
                    <w:rFonts w:ascii="Cambria Math" w:hAnsi="Cambria Math"/>
                    <w:color w:val="000000"/>
                    <w:szCs w:val="22"/>
                    <w:lang w:val="en-US"/>
                  </w:rPr>
                  <m:t>MAX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lang w:val="en-US"/>
                          </w:rPr>
                          <m:t>p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+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, 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э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ГЭС_водн.налог</m:t>
                        </m:r>
                      </m:sup>
                    </m:sSubSup>
                  </m:e>
                </m:d>
              </m:oMath>
            </m:oMathPara>
          </w:p>
          <w:p w14:paraId="4565178C" w14:textId="77777777" w:rsidR="009258AA" w:rsidRPr="009258AA" w:rsidRDefault="009258AA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w:r w:rsidRPr="009258AA">
              <w:rPr>
                <w:rFonts w:eastAsiaTheme="majorEastAsia" w:cstheme="majorBidi"/>
                <w:szCs w:val="22"/>
              </w:rPr>
              <w:t xml:space="preserve">Для ГТП генерации участника оптового рынка с типом станции ГЭС, </w:t>
            </w:r>
            <w:r w:rsidRPr="009258AA">
              <w:rPr>
                <w:rFonts w:eastAsiaTheme="majorEastAsia" w:cstheme="majorBidi"/>
                <w:szCs w:val="22"/>
                <w:highlight w:val="yellow"/>
              </w:rPr>
              <w:t xml:space="preserve">функционирующих в части второй ценовой зоны, ранее являвшейся неценовой </w:t>
            </w:r>
            <w:r w:rsidRPr="00A83B28">
              <w:rPr>
                <w:rFonts w:eastAsiaTheme="majorEastAsia" w:cstheme="majorBidi"/>
                <w:szCs w:val="22"/>
                <w:highlight w:val="yellow"/>
              </w:rPr>
              <w:t>зоной, в отношении которых осуществляется поставка электрической энергии по договорам, указанным в подп. 16 п. 4 Правил оптового рынка электрической энергии и мощност</w:t>
            </w:r>
            <w:r w:rsidRPr="009258AA">
              <w:rPr>
                <w:rFonts w:eastAsiaTheme="majorEastAsia" w:cstheme="majorBidi"/>
                <w:szCs w:val="22"/>
                <w:highlight w:val="yellow"/>
              </w:rPr>
              <w:t>и</w:t>
            </w:r>
            <w:r w:rsidRPr="009258AA">
              <w:rPr>
                <w:rFonts w:eastAsiaTheme="majorEastAsia" w:cstheme="majorBidi"/>
                <w:szCs w:val="22"/>
              </w:rPr>
              <w:t xml:space="preserve">, ставка, применяемая для определения расчетных показателей стоимости составляющей величины отклонения по собственной инициативе в сторону снижения в объеме превышения отклонения над объемом продажи по свободным </w:t>
            </w:r>
            <w:r w:rsidRPr="009258AA">
              <w:rPr>
                <w:rFonts w:eastAsiaTheme="majorEastAsia" w:cstheme="majorBidi"/>
                <w:szCs w:val="22"/>
              </w:rPr>
              <w:lastRenderedPageBreak/>
              <w:t>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сверх РСВ</m:t>
                  </m:r>
                </m:sup>
              </m:sSup>
            </m:oMath>
            <w:r w:rsidRPr="009258AA">
              <w:rPr>
                <w:rFonts w:eastAsiaTheme="majorEastAsia" w:cstheme="majorBidi"/>
                <w:szCs w:val="22"/>
              </w:rPr>
              <w:t>) определяется на каждый час расчетного периода как максимальная величина из цены для балансирования системы при увеличении объемов в данной ГТП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+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 xml:space="preserve">),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э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ГЭС_водн.налог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 xml:space="preserve">, определенной в соответствии с подп. 1 п. 3.1.2 настоящего Регламента, 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тариф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>, определенной в подп. 29 п. 3.1.2 настоящего Регламента:</w:t>
            </w:r>
          </w:p>
          <w:p w14:paraId="524533D2" w14:textId="77777777" w:rsidR="009258AA" w:rsidRPr="009258AA" w:rsidRDefault="00A93826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p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э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ГЭС_водн.налог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q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тариф</m:t>
                            </m:r>
                          </m:sup>
                        </m:sSub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.</m:t>
                    </m:r>
                  </m:e>
                </m:func>
              </m:oMath>
            </m:oMathPara>
          </w:p>
          <w:p w14:paraId="43E1D096" w14:textId="77777777" w:rsidR="009258AA" w:rsidRPr="009258AA" w:rsidRDefault="009258AA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 w:rsidRPr="009258AA">
              <w:rPr>
                <w:rFonts w:eastAsiaTheme="majorEastAsia" w:cstheme="majorBidi"/>
                <w:szCs w:val="22"/>
              </w:rPr>
              <w:t xml:space="preserve">Для ГТП генерации участника оптового рынка с типом станции ГЭС, </w:t>
            </w:r>
            <w:r w:rsidRPr="00AF6BEE">
              <w:rPr>
                <w:rFonts w:eastAsiaTheme="majorEastAsia" w:cstheme="majorBidi"/>
                <w:szCs w:val="22"/>
                <w:highlight w:val="yellow"/>
              </w:rPr>
              <w:t>функционирующих в части второй ценовой зоны, ранее являвшейся неценовой зоной</w:t>
            </w:r>
            <w:r w:rsidRPr="009258AA">
              <w:rPr>
                <w:rFonts w:eastAsiaTheme="majorEastAsia" w:cstheme="majorBidi"/>
                <w:szCs w:val="22"/>
              </w:rPr>
              <w:t>, в отношении которых осуществляется поставка электрической энергии по договорам, указанным в подп. 16 п. 4 Правил оптового рынка электрической энергии и мощности, ставка, применяемая для определения расчетных показателей стоимости составляющей величины отклонения по собственной инициативе в сторону снижения в части объема отклонения в пределах объема продажи по свободным 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 пределах РСВ</m:t>
                  </m:r>
                </m:sup>
              </m:sSup>
            </m:oMath>
            <w:r w:rsidRPr="009258AA">
              <w:rPr>
                <w:rFonts w:eastAsiaTheme="majorEastAsia" w:cstheme="majorBidi"/>
                <w:szCs w:val="22"/>
              </w:rPr>
              <w:t>) принимается равной максимальной величине из цены для балансирования системы при увеличении объемов в данной ГТП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+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 xml:space="preserve">) и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э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ГЭС_водн.налог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>:</w:t>
            </w:r>
          </w:p>
          <w:p w14:paraId="72753DE0" w14:textId="490BE767" w:rsidR="009258AA" w:rsidRPr="009258AA" w:rsidRDefault="00A93826" w:rsidP="009258AA">
            <w:pPr>
              <w:widowControl w:val="0"/>
              <w:suppressAutoHyphens w:val="0"/>
              <w:rPr>
                <w:rFonts w:eastAsiaTheme="majorEastAsia" w:cstheme="majorBidi"/>
                <w:szCs w:val="22"/>
                <w:u w:val="single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 xml:space="preserve"> 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p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э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ГЭС_водн.налог</m:t>
                            </m:r>
                          </m:sup>
                        </m:sSub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.</m:t>
                    </m:r>
                  </m:e>
                </m:func>
              </m:oMath>
            </m:oMathPara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CCA1E3" w14:textId="77777777" w:rsidR="009258AA" w:rsidRPr="009258AA" w:rsidRDefault="009258AA" w:rsidP="009258AA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</w:rPr>
            </w:pPr>
            <w:r w:rsidRPr="009258AA">
              <w:rPr>
                <w:color w:val="000000"/>
                <w:szCs w:val="22"/>
              </w:rPr>
              <w:lastRenderedPageBreak/>
              <w:t>Для ГТП генерации участника оптового рынка с типом станции ГЭС, ставка, применяемая для определения расчетных показателей стоимости составляющей величины отклонения по собственной инициативе в сторону снижения генерации определяется на каждый час расчетного периода как максимальная величина из цены для балансирования системы при увеличении объемов в данной ГТП</w:t>
            </w:r>
            <w:r w:rsidRPr="009258AA">
              <w:rPr>
                <w:b/>
                <w:color w:val="000000"/>
                <w:szCs w:val="22"/>
              </w:rPr>
              <w:t xml:space="preserve"> </w:t>
            </w:r>
            <w:r w:rsidRPr="009258AA">
              <w:rPr>
                <w:color w:val="000000"/>
                <w:szCs w:val="22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Ц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+</m:t>
                  </m:r>
                </m:sup>
              </m:sSubSup>
            </m:oMath>
            <w:r w:rsidRPr="009258AA">
              <w:rPr>
                <w:color w:val="000000"/>
                <w:szCs w:val="22"/>
              </w:rPr>
              <w:t xml:space="preserve">) и </w:t>
            </w:r>
            <w:r w:rsidRPr="009258AA">
              <w:rPr>
                <w:szCs w:val="22"/>
              </w:rPr>
              <w:t>ставки водного налога, применяемой при использовании водных объектов без забора воды для целей гидроэнергетики</w:t>
            </w:r>
            <w:r w:rsidRPr="009258AA">
              <w:rPr>
                <w:color w:val="000000"/>
                <w:szCs w:val="22"/>
              </w:rPr>
              <w:t>:</w:t>
            </w:r>
          </w:p>
          <w:p w14:paraId="206B44D4" w14:textId="77777777" w:rsidR="009258AA" w:rsidRPr="009258AA" w:rsidRDefault="00A93826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lang w:val="en-US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</w:rPr>
                    </m:ctrlP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r>
                  <w:rPr>
                    <w:rFonts w:ascii="Cambria Math" w:hAnsi="Cambria Math"/>
                    <w:color w:val="000000"/>
                    <w:szCs w:val="22"/>
                    <w:lang w:val="en-US"/>
                  </w:rPr>
                  <m:t>MAX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Ц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lang w:val="en-US"/>
                          </w:rPr>
                          <m:t>i</m:t>
                        </m:r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</m:t>
                        </m:r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lang w:val="en-US"/>
                          </w:rPr>
                          <m:t>p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+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, 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э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ГЭС_водн.налог</m:t>
                        </m:r>
                      </m:sup>
                    </m:sSubSup>
                  </m:e>
                </m:d>
              </m:oMath>
            </m:oMathPara>
          </w:p>
          <w:p w14:paraId="4E3C37CE" w14:textId="27424913" w:rsidR="009258AA" w:rsidRPr="009258AA" w:rsidRDefault="009258AA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w:r w:rsidRPr="009258AA">
              <w:rPr>
                <w:rFonts w:eastAsiaTheme="majorEastAsia" w:cstheme="majorBidi"/>
                <w:szCs w:val="22"/>
              </w:rPr>
              <w:t xml:space="preserve">Для ГТП генерации участника оптового рынка с типом станции ГЭС,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9258AA">
              <w:rPr>
                <w:rFonts w:eastAsiaTheme="majorEastAsia" w:cstheme="majorBidi"/>
                <w:szCs w:val="22"/>
              </w:rPr>
              <w:t>, ставка, применяемая для определения расчетных показателей стоимости составляющей величины отклонения по собственной инициативе в сторону снижения в объеме превышения отклонения над объемом продажи по свободным 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сверх РСВ</m:t>
                  </m:r>
                </m:sup>
              </m:sSup>
            </m:oMath>
            <w:r w:rsidRPr="009258AA">
              <w:rPr>
                <w:rFonts w:eastAsiaTheme="majorEastAsia" w:cstheme="majorBidi"/>
                <w:szCs w:val="22"/>
              </w:rPr>
              <w:t xml:space="preserve">) определяется на каждый час расчетного периода как максимальная величина из цены для балансирования системы при </w:t>
            </w:r>
            <w:r w:rsidRPr="009258AA">
              <w:rPr>
                <w:rFonts w:eastAsiaTheme="majorEastAsia" w:cstheme="majorBidi"/>
                <w:szCs w:val="22"/>
              </w:rPr>
              <w:lastRenderedPageBreak/>
              <w:t>увеличении объемов в данной ГТП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+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 xml:space="preserve">),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э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ГЭС_водн.налог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 xml:space="preserve">, определенной в соответствии с подп. 1 п. 3.1.2 настоящего Регламента, 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тариф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>, определенной в подп. 29 п. 3.1.2 настоящего Регламента:</w:t>
            </w:r>
          </w:p>
          <w:p w14:paraId="7735BBEA" w14:textId="2356F9C7" w:rsidR="009258AA" w:rsidRPr="009258AA" w:rsidRDefault="00A93826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p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э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ГЭС_водн.налог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lang w:val="en-US"/>
                              </w:rPr>
                              <m:t>q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,m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тариф</m:t>
                            </m:r>
                          </m:sup>
                        </m:sSub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.</m:t>
                    </m:r>
                  </m:e>
                </m:func>
              </m:oMath>
            </m:oMathPara>
          </w:p>
          <w:p w14:paraId="4EB35B2A" w14:textId="68BD6FBA" w:rsidR="009258AA" w:rsidRPr="009258AA" w:rsidRDefault="009258AA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 w:rsidRPr="009258AA">
              <w:rPr>
                <w:rFonts w:eastAsiaTheme="majorEastAsia" w:cstheme="majorBidi"/>
                <w:szCs w:val="22"/>
              </w:rPr>
              <w:t xml:space="preserve">Для ГТП генерации участника оптового рынка с типом станции ГЭС,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9258AA">
              <w:rPr>
                <w:rFonts w:eastAsiaTheme="majorEastAsia" w:cstheme="majorBidi"/>
                <w:szCs w:val="22"/>
              </w:rPr>
              <w:t>, ставка, применяемая для определения расчетных показателей стоимости составляющей величины отклонения по собственной инициативе в сторону снижения в части объема отклонения в пределах объема продажи по свободным 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 пределах РСВ</m:t>
                  </m:r>
                </m:sup>
              </m:sSup>
            </m:oMath>
            <w:r w:rsidRPr="009258AA">
              <w:rPr>
                <w:rFonts w:eastAsiaTheme="majorEastAsia" w:cstheme="majorBidi"/>
                <w:szCs w:val="22"/>
              </w:rPr>
              <w:t>) принимается равной максимальной величине из цены для балансирования системы при увеличении объемов в данной ГТП (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+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 xml:space="preserve">) и величины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э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ГЭС_водн.налог</m:t>
                  </m:r>
                </m:sup>
              </m:sSubSup>
            </m:oMath>
            <w:r w:rsidRPr="009258AA">
              <w:rPr>
                <w:rFonts w:eastAsiaTheme="majorEastAsia" w:cstheme="majorBidi"/>
                <w:szCs w:val="22"/>
              </w:rPr>
              <w:t>:</w:t>
            </w:r>
          </w:p>
          <w:p w14:paraId="51BD49FA" w14:textId="77777777" w:rsidR="009258AA" w:rsidRPr="009258AA" w:rsidRDefault="00A93826" w:rsidP="009258AA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 xml:space="preserve"> 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i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p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э</m:t>
                            </m:r>
                          </m:sub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ГЭС_водн.налог</m:t>
                            </m:r>
                          </m:sup>
                        </m:sSub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.</m:t>
                    </m:r>
                  </m:e>
                </m:func>
              </m:oMath>
            </m:oMathPara>
          </w:p>
        </w:tc>
      </w:tr>
      <w:tr w:rsidR="00AE52E3" w:rsidRPr="00040D5D" w14:paraId="6FBBEE62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C8AF" w14:textId="77777777" w:rsidR="00AE52E3" w:rsidRPr="00B559F8" w:rsidRDefault="00AE52E3" w:rsidP="00AE52E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lastRenderedPageBreak/>
              <w:t>4.4.4.4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B9B67B" w14:textId="77777777" w:rsidR="00E66F3F" w:rsidRPr="00040D5D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t xml:space="preserve">Для ГТП потребления участников оптового рынка в узле расчетной модели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 и ГТП экспорта, зарегистрированных на сечениях экспорта-импорта, для которых выполнено условие, указанное в п. 6.2 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(Приложение № 15 к Договору о присоединении к торговой системе оптового рынка), в случае если в отношении данной ГТП экспорта в соответствии с разделом 3 настоящего Регламента не была сформирована ценовая заявка в отношении данного часа операционных суток, а также для ГТП экспорта, зарегистрированных на сечениях экспорта-импорта, для которых не выполнено условие, указанное в п. 6.2 Регламента покупки/продажи электроэнергии участниками оптового рынка для </w:t>
            </w:r>
            <w:r w:rsidRPr="00040D5D">
              <w:rPr>
                <w:szCs w:val="22"/>
              </w:rPr>
              <w:lastRenderedPageBreak/>
              <w:t>дальнейшего использования в целях экспорта/импорта в зарубежные энергосистемы (Приложение № 15 к Договору о присоединении к торговой системе оптового рынка),</w:t>
            </w:r>
          </w:p>
          <w:p w14:paraId="289A55F7" w14:textId="77777777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>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участников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 w:rsidRPr="00040D5D">
              <w:rPr>
                <w:szCs w:val="22"/>
                <w:highlight w:val="yellow"/>
                <w:lang w:eastAsia="en-US"/>
              </w:rPr>
              <w:t xml:space="preserve">, </w:t>
            </w:r>
            <w:r w:rsidRPr="00611C6B">
              <w:rPr>
                <w:szCs w:val="22"/>
                <w:highlight w:val="yellow"/>
                <w:lang w:eastAsia="en-US"/>
              </w:rPr>
              <w:t xml:space="preserve">и за исключением </w:t>
            </w:r>
            <w:r w:rsidRPr="00611C6B">
              <w:rPr>
                <w:szCs w:val="22"/>
                <w:highlight w:val="yellow"/>
              </w:rPr>
              <w:t xml:space="preserve">ГТП, </w:t>
            </w:r>
            <w:r w:rsidRPr="00611C6B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электрической энергии по договорам, указанным в подп. 16 п. 4 Правил оптового рынка электрической энергии и мощности</w:t>
            </w:r>
            <w:r w:rsidRPr="00611C6B">
              <w:rPr>
                <w:szCs w:val="22"/>
                <w:highlight w:val="yellow"/>
                <w:lang w:eastAsia="en-US"/>
              </w:rPr>
              <w:t>)</w:t>
            </w:r>
            <w:r w:rsidRPr="00040D5D">
              <w:rPr>
                <w:szCs w:val="22"/>
                <w:lang w:eastAsia="en-US"/>
              </w:rPr>
              <w:t xml:space="preserve"> как цена для балансирования системы при уменьшении объемов (</w:t>
            </w: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p>
            </m:oMath>
            <w:r w:rsidRPr="00040D5D">
              <w:rPr>
                <w:szCs w:val="22"/>
                <w:lang w:eastAsia="en-US"/>
              </w:rPr>
              <w:t>):</w:t>
            </w:r>
          </w:p>
          <w:p w14:paraId="43E0B0EF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p>
            </m:oMath>
            <w:r w:rsidR="00E66F3F" w:rsidRPr="00040D5D">
              <w:rPr>
                <w:szCs w:val="22"/>
                <w:lang w:eastAsia="en-US"/>
              </w:rPr>
              <w:t>.</w:t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  <w:t xml:space="preserve"> (99)</w:t>
            </w:r>
          </w:p>
          <w:p w14:paraId="1DF09040" w14:textId="77777777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 xml:space="preserve">В случае если в отношении соответствующего часа в данной ГТП выполнены условия, указанные в первом буллите подп. 12 п. 3.1.2 настоящего Регламента, то применяется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bSup>
            </m:oMath>
            <w:r w:rsidRPr="00040D5D">
              <w:rPr>
                <w:szCs w:val="22"/>
                <w:lang w:eastAsia="en-US"/>
              </w:rPr>
              <w:t>, определенное в соответствующей ГТП:</w:t>
            </w:r>
          </w:p>
          <w:p w14:paraId="30DAAF68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bSup>
            </m:oMath>
            <w:r w:rsidR="00E66F3F" w:rsidRPr="00040D5D">
              <w:rPr>
                <w:szCs w:val="22"/>
                <w:lang w:eastAsia="en-US"/>
              </w:rPr>
              <w:t>.</w:t>
            </w:r>
          </w:p>
          <w:p w14:paraId="5087FF8C" w14:textId="77777777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>Для ГТП потребления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в пределах объемов покупки электрической энергии по регулируемым договорам, определяется на каждый час расчетного периода для каждого узла, относимого к ГТП потребления участников оптового рынка, как:</w:t>
            </w:r>
          </w:p>
          <w:p w14:paraId="0C6384BD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_РД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min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  <w:lang w:eastAsia="en-US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РД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}</m:t>
              </m:r>
            </m:oMath>
            <w:r w:rsidR="00E66F3F" w:rsidRPr="00040D5D">
              <w:rPr>
                <w:szCs w:val="22"/>
                <w:lang w:eastAsia="en-US"/>
              </w:rPr>
              <w:t>.</w:t>
            </w:r>
          </w:p>
          <w:p w14:paraId="60E80932" w14:textId="77777777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 xml:space="preserve">В случае если в отношении соответствующего часа в данной ГТП потребления покупателя, функционирующего в отдельных частях ценовых </w:t>
            </w:r>
            <w:r w:rsidRPr="00040D5D">
              <w:rPr>
                <w:szCs w:val="22"/>
                <w:lang w:eastAsia="en-US"/>
              </w:rPr>
              <w:lastRenderedPageBreak/>
              <w:t>зон оптового рынка, выполнены условия, указанные в первом буллите подп. 12 п. 3.1.2 настоящего Регламента, то в качестве ставки применяется следующее значение:</w:t>
            </w:r>
          </w:p>
          <w:p w14:paraId="40B5A864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_РД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min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  <w:lang w:eastAsia="en-US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РД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}</m:t>
              </m:r>
            </m:oMath>
            <w:r w:rsidR="00E66F3F" w:rsidRPr="00040D5D">
              <w:rPr>
                <w:szCs w:val="22"/>
                <w:lang w:eastAsia="en-US"/>
              </w:rPr>
              <w:t>.</w:t>
            </w:r>
          </w:p>
          <w:p w14:paraId="1409ED61" w14:textId="77777777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 xml:space="preserve">Для ГТП экспорта ставка, применяемая для определения расчетных показателей стоимости составляющей величины отклонения в сторону снижения экспорта в пределах объемов РД, принимается равной величине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  <w:lang w:eastAsia="en-US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РД</m:t>
                  </m:r>
                </m:sup>
              </m:sSubSup>
            </m:oMath>
            <w:r w:rsidRPr="00040D5D">
              <w:rPr>
                <w:szCs w:val="22"/>
                <w:highlight w:val="yellow"/>
                <w:lang w:eastAsia="en-US"/>
              </w:rPr>
              <w:t>:</w:t>
            </w:r>
          </w:p>
          <w:p w14:paraId="723B6764" w14:textId="1192B72F" w:rsidR="00AE52E3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_РД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РД</m:t>
                  </m:r>
                </m:sup>
              </m:sSubSup>
            </m:oMath>
            <w:r w:rsidR="00E66F3F" w:rsidRPr="00040D5D">
              <w:rPr>
                <w:i/>
                <w:szCs w:val="22"/>
              </w:rPr>
              <w:t>.</w:t>
            </w:r>
          </w:p>
          <w:p w14:paraId="448A3FD8" w14:textId="39436154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68F9B3B9" w14:textId="456C9201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712A160A" w14:textId="5C478A9C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3F9D656D" w14:textId="468823CE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6FD27D4F" w14:textId="7E7F36D9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71680D27" w14:textId="56BA5D82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46A2245C" w14:textId="058C9642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7D6D1CF1" w14:textId="5076BC6A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762718E7" w14:textId="3FB7953A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00E4B98D" w14:textId="7D79EEDE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49CDB010" w14:textId="20489BA2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1C876A86" w14:textId="72302B06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15327442" w14:textId="77777777" w:rsid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i/>
                <w:szCs w:val="22"/>
              </w:rPr>
            </w:pPr>
          </w:p>
          <w:p w14:paraId="064098DE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E66F3F">
              <w:rPr>
                <w:szCs w:val="22"/>
              </w:rPr>
              <w:t xml:space="preserve">Для каждого узла, относимого к ГТП потребления покупателей, </w:t>
            </w:r>
            <w:r w:rsidRPr="00E66F3F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электрической энергии по договорам, указанным в подп. 16 п. 4 Правил оптового рынка электрической энергии и мощности</w:t>
            </w:r>
            <w:r w:rsidRPr="00E66F3F">
              <w:rPr>
                <w:szCs w:val="22"/>
                <w:highlight w:val="yellow"/>
              </w:rPr>
              <w:t>,</w:t>
            </w:r>
            <w:r w:rsidRPr="00E66F3F">
              <w:rPr>
                <w:szCs w:val="22"/>
              </w:rPr>
              <w:t xml:space="preserve"> </w:t>
            </w:r>
            <w:r w:rsidRPr="00E66F3F">
              <w:rPr>
                <w:rFonts w:eastAsiaTheme="majorEastAsia" w:cstheme="majorBidi"/>
                <w:szCs w:val="22"/>
              </w:rPr>
              <w:t>ставка, применяемая для определения расчетных показателей стоимости составляющей величины отклонения по собственной инициативе в сторону снижения в объеме превышения отклонения над объемом покупки по свободным 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сверх РСВ</m:t>
                  </m:r>
                </m:sup>
              </m:sSup>
            </m:oMath>
            <w:r w:rsidRPr="00E66F3F">
              <w:rPr>
                <w:rFonts w:eastAsiaTheme="majorEastAsia" w:cstheme="majorBidi"/>
                <w:szCs w:val="22"/>
              </w:rPr>
              <w:t>) определяется на каждый час расчетного периода как минимальная величина из цены для балансирования системы при снижении объемов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-</m:t>
                  </m: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 xml:space="preserve"> </m:t>
              </m:r>
            </m:oMath>
            <w:r w:rsidRPr="00E66F3F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-</m:t>
                  </m:r>
                </m:sup>
              </m:sSubSup>
            </m:oMath>
            <w:r w:rsidRPr="00E66F3F">
              <w:rPr>
                <w:rFonts w:eastAsiaTheme="majorEastAsia" w:cstheme="majorBidi"/>
                <w:szCs w:val="22"/>
              </w:rPr>
              <w:t xml:space="preserve">), 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по</m:t>
                  </m:r>
                  <m:r>
                    <w:rPr>
                      <w:rFonts w:ascii="Cambria Math" w:hAnsi="Cambria Math"/>
                      <w:szCs w:val="22"/>
                    </w:rPr>
                    <m:t>к РД ДВ</m:t>
                  </m:r>
                </m:sup>
              </m:sSubSup>
            </m:oMath>
            <w:r w:rsidRPr="00E66F3F">
              <w:rPr>
                <w:rFonts w:eastAsiaTheme="majorEastAsia" w:cstheme="majorBidi"/>
                <w:szCs w:val="22"/>
              </w:rPr>
              <w:t>, определенной в подп. 28 п. 3.1.2 настоящего Регламента:</w:t>
            </w:r>
          </w:p>
          <w:p w14:paraId="77352256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rPr>
                <w:szCs w:val="22"/>
              </w:rPr>
            </w:pPr>
            <w:r w:rsidRPr="00E66F3F">
              <w:rPr>
                <w:color w:val="000000"/>
                <w:szCs w:val="22"/>
              </w:rPr>
              <w:t>в случае если не выполнены условия, указанные в первом буллите подп. 12 п. 3.1.2 настоящего Регламента:</w:t>
            </w:r>
          </w:p>
          <w:p w14:paraId="4C732518" w14:textId="77777777" w:rsidR="00E66F3F" w:rsidRPr="00E66F3F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jc w:val="center"/>
              <w:rPr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Ц</m:t>
                            </m:r>
                          </m:e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Z,h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по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к РД ДВ</m:t>
                            </m:r>
                          </m:sup>
                        </m:sSubSup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7862DA43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rPr>
                <w:color w:val="000000"/>
                <w:szCs w:val="22"/>
              </w:rPr>
            </w:pPr>
            <w:r w:rsidRPr="00E66F3F">
              <w:rPr>
                <w:color w:val="000000"/>
                <w:szCs w:val="22"/>
              </w:rPr>
              <w:t>в случае если выполнены условия, указанные в первом буллите подп. 12 п. 3.1.2 настоящего Регламента:</w:t>
            </w:r>
          </w:p>
          <w:p w14:paraId="035C46A9" w14:textId="77777777" w:rsidR="00E66F3F" w:rsidRPr="00E66F3F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ind w:left="360"/>
              <w:rPr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eastAsia="ru-RU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eastAsia="ru-RU"/>
                              </w:rPr>
                              <m:t>i,p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eastAsia="ru-RU"/>
                              </w:rPr>
                              <m:t>-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Z,h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по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к РД ДВ</m:t>
                            </m:r>
                          </m:sup>
                        </m:sSubSup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060F80DD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E66F3F">
              <w:rPr>
                <w:szCs w:val="22"/>
              </w:rPr>
              <w:t xml:space="preserve">Для каждого узла, относимого к ГТП потребления покупателей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</w:t>
            </w:r>
            <w:r w:rsidRPr="00E66F3F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электрической энергии по договорам, указанным в подп. 16 п. 4 Правил оптового рынка электрической энергии и мощности</w:t>
            </w:r>
            <w:r w:rsidRPr="00E66F3F">
              <w:rPr>
                <w:szCs w:val="22"/>
                <w:highlight w:val="yellow"/>
              </w:rPr>
              <w:t>,</w:t>
            </w:r>
            <w:r w:rsidRPr="00E66F3F">
              <w:rPr>
                <w:szCs w:val="22"/>
              </w:rPr>
              <w:t xml:space="preserve"> </w:t>
            </w:r>
            <w:r w:rsidRPr="00E66F3F">
              <w:rPr>
                <w:rFonts w:eastAsiaTheme="majorEastAsia" w:cstheme="majorBidi"/>
                <w:szCs w:val="22"/>
              </w:rPr>
              <w:t>ставка, применяемая для определения расчетных показателей стоимости составляющей величины отклонения по собственной инициативе в сторону снижения в объеме, не превышающем объем покупки по свободным 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 пределах РСВ</m:t>
                  </m:r>
                </m:sup>
              </m:sSup>
            </m:oMath>
            <w:r w:rsidRPr="00E66F3F">
              <w:rPr>
                <w:rFonts w:eastAsiaTheme="majorEastAsia" w:cstheme="majorBidi"/>
                <w:szCs w:val="22"/>
              </w:rPr>
              <w:t xml:space="preserve">) принимается равной величине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-</m:t>
                  </m:r>
                </m:sup>
              </m:sSup>
            </m:oMath>
            <w:r w:rsidRPr="00E66F3F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-</m:t>
                  </m:r>
                </m:sup>
              </m:sSubSup>
            </m:oMath>
            <w:r w:rsidRPr="00E66F3F">
              <w:rPr>
                <w:rFonts w:eastAsiaTheme="majorEastAsia" w:cstheme="majorBidi"/>
                <w:szCs w:val="22"/>
              </w:rPr>
              <w:t>:</w:t>
            </w:r>
          </w:p>
          <w:p w14:paraId="1BCF4BFE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szCs w:val="22"/>
                <w:lang w:val="en-US"/>
              </w:rPr>
            </w:pPr>
            <w:r w:rsidRPr="00E66F3F">
              <w:rPr>
                <w:color w:val="000000"/>
                <w:szCs w:val="22"/>
              </w:rPr>
              <w:t>в случае если не выполнены условия, указанные в первом буллите подп. 12 п. 3.1.2 настоящего Регламента</w:t>
            </w:r>
            <w:r w:rsidRPr="00E66F3F">
              <w:rPr>
                <w:color w:val="000000"/>
                <w:szCs w:val="22"/>
                <w:lang w:val="en-US"/>
              </w:rPr>
              <w:t>:</w:t>
            </w:r>
          </w:p>
          <w:p w14:paraId="7AA32177" w14:textId="77777777" w:rsidR="00E66F3F" w:rsidRPr="00E66F3F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ind w:left="-360"/>
              <w:jc w:val="center"/>
              <w:rPr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Ц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-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5F47DC66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color w:val="000000"/>
                <w:szCs w:val="22"/>
              </w:rPr>
            </w:pPr>
            <w:r w:rsidRPr="00E66F3F">
              <w:rPr>
                <w:color w:val="000000"/>
                <w:szCs w:val="22"/>
              </w:rPr>
              <w:t>в случае если выполнены условия, указанные в первом буллите подп. 12 п. 3.1.2 настоящего Регламента:</w:t>
            </w:r>
          </w:p>
          <w:p w14:paraId="7D3A5238" w14:textId="62DF0CCB" w:rsidR="00E66F3F" w:rsidRPr="00E66F3F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b/>
                <w:i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  <w:lang w:eastAsia="ru-RU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  <w:lang w:eastAsia="ru-RU"/>
                      </w:rPr>
                      <m:t>i,p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  <w:lang w:eastAsia="ru-RU"/>
                      </w:rPr>
                      <m:t>-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CA8EDC" w14:textId="77777777" w:rsidR="00E66F3F" w:rsidRPr="00040D5D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lastRenderedPageBreak/>
              <w:t xml:space="preserve">Для ГТП потребления участников оптового рынка в узле расчетной модели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 и ГТП экспорта, зарегистрированных на сечениях экспорта-импорта, для которых выполнено условие, указанное в п. 6.2 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(Приложение № 15 к Договору о присоединении к торговой системе оптового рынка), в случае если в отношении данной ГТП экспорта в соответствии с разделом 3 настоящего Регламента не была сформирована ценовая заявка в отношении данного часа операционных суток, а также для ГТП экспорта, зарегистрированных на сечениях экспорта-импорта, для которых не выполнено условие, указанное в п. 6.2 Регламента покупки/продажи электроэнергии участниками оптового рынка для </w:t>
            </w:r>
            <w:r w:rsidRPr="00040D5D">
              <w:rPr>
                <w:szCs w:val="22"/>
              </w:rPr>
              <w:lastRenderedPageBreak/>
              <w:t>дальнейшего использования в целях экспорта/импорта в зарубежные энергосистемы (Приложение № 15 к Договору о присоединении к торговой системе оптового рынка),</w:t>
            </w:r>
          </w:p>
          <w:p w14:paraId="7AD775D8" w14:textId="606D2368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>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участников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 w:rsidRPr="00040D5D">
              <w:rPr>
                <w:szCs w:val="22"/>
                <w:highlight w:val="yellow"/>
                <w:lang w:eastAsia="en-US"/>
              </w:rPr>
              <w:t xml:space="preserve">, и за исключением </w:t>
            </w:r>
            <w:r w:rsidRPr="00040D5D">
              <w:rPr>
                <w:szCs w:val="22"/>
                <w:highlight w:val="yellow"/>
              </w:rPr>
              <w:t xml:space="preserve">ГТП,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040D5D">
              <w:rPr>
                <w:szCs w:val="22"/>
                <w:lang w:eastAsia="en-US"/>
              </w:rPr>
              <w:t>) как цена для балансирования системы при уменьшении объемов (</w:t>
            </w: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p>
            </m:oMath>
            <w:r w:rsidRPr="00040D5D">
              <w:rPr>
                <w:szCs w:val="22"/>
                <w:lang w:eastAsia="en-US"/>
              </w:rPr>
              <w:t>):</w:t>
            </w:r>
          </w:p>
          <w:p w14:paraId="36D0DD33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p>
            </m:oMath>
            <w:r w:rsidR="00E66F3F" w:rsidRPr="00040D5D">
              <w:rPr>
                <w:szCs w:val="22"/>
                <w:lang w:eastAsia="en-US"/>
              </w:rPr>
              <w:t>.</w:t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</w:r>
            <w:r w:rsidR="00E66F3F" w:rsidRPr="00040D5D">
              <w:rPr>
                <w:szCs w:val="22"/>
                <w:lang w:eastAsia="en-US"/>
              </w:rPr>
              <w:tab/>
              <w:t xml:space="preserve"> (99)</w:t>
            </w:r>
          </w:p>
          <w:p w14:paraId="05C2BF94" w14:textId="77777777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 xml:space="preserve">В случае если в отношении соответствующего часа в данной ГТП выполнены условия, указанные в первом буллите подп. 12 п. 3.1.2 настоящего Регламента, то применяется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bSup>
            </m:oMath>
            <w:r w:rsidRPr="00040D5D">
              <w:rPr>
                <w:szCs w:val="22"/>
                <w:lang w:eastAsia="en-US"/>
              </w:rPr>
              <w:t>, определенное в соответствующей ГТП:</w:t>
            </w:r>
          </w:p>
          <w:p w14:paraId="1B3C4046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bSup>
            </m:oMath>
            <w:r w:rsidR="00E66F3F" w:rsidRPr="00040D5D">
              <w:rPr>
                <w:szCs w:val="22"/>
                <w:lang w:eastAsia="en-US"/>
              </w:rPr>
              <w:t>.</w:t>
            </w:r>
          </w:p>
          <w:p w14:paraId="717A770C" w14:textId="34A9E0B5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>Для ГТП потребления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 w:rsidR="006463D9" w:rsidRPr="00615511">
              <w:rPr>
                <w:szCs w:val="22"/>
                <w:highlight w:val="yellow"/>
                <w:lang w:eastAsia="en-US"/>
              </w:rPr>
              <w:t xml:space="preserve">, и за исключением </w:t>
            </w:r>
            <w:r w:rsidR="006463D9" w:rsidRPr="00615511">
              <w:rPr>
                <w:szCs w:val="22"/>
                <w:highlight w:val="yellow"/>
              </w:rPr>
              <w:t>ГТП, отнес</w:t>
            </w:r>
            <w:r w:rsidR="00EA6B15" w:rsidRPr="00615511">
              <w:rPr>
                <w:szCs w:val="22"/>
                <w:highlight w:val="yellow"/>
              </w:rPr>
              <w:t>енных</w:t>
            </w:r>
            <w:r w:rsidR="006463D9" w:rsidRPr="00615511">
              <w:rPr>
                <w:szCs w:val="22"/>
                <w:highlight w:val="yellow"/>
              </w:rPr>
              <w:t xml:space="preserve">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040D5D">
              <w:rPr>
                <w:szCs w:val="22"/>
                <w:lang w:eastAsia="en-US"/>
              </w:rPr>
              <w:t>), 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в пределах объемов покупки электрической энергии по регулируемым договорам, определяется на каждый час расчетного периода для каждого узла, относимого к ГТП потребления участников оптового рынка, как:</w:t>
            </w:r>
          </w:p>
          <w:p w14:paraId="0235FB5A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_РД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min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  <w:lang w:eastAsia="en-US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РД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;</m:t>
              </m:r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}</m:t>
              </m:r>
            </m:oMath>
            <w:r w:rsidR="00E66F3F" w:rsidRPr="00040D5D">
              <w:rPr>
                <w:szCs w:val="22"/>
                <w:lang w:eastAsia="en-US"/>
              </w:rPr>
              <w:t>.</w:t>
            </w:r>
          </w:p>
          <w:p w14:paraId="6BF86610" w14:textId="77777777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 xml:space="preserve">В случае если в отношении соответствующего часа в данной ГТП потребления покупателя, функционирующего в отдельных частях ценовых зон оптового рынка, выполнены условия, указанные в первом буллите </w:t>
            </w:r>
            <w:r w:rsidRPr="00040D5D">
              <w:rPr>
                <w:szCs w:val="22"/>
                <w:lang w:eastAsia="en-US"/>
              </w:rPr>
              <w:lastRenderedPageBreak/>
              <w:t>подп. 12 п. 3.1.2 настоящего Регламента, то в качестве ставки применяется следующее значение:</w:t>
            </w:r>
          </w:p>
          <w:p w14:paraId="337060C3" w14:textId="77777777" w:rsidR="00E66F3F" w:rsidRPr="00040D5D" w:rsidRDefault="00A93826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eastAsia="en-US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_РД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funcPr>
                <m:fNam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min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{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  <w:lang w:eastAsia="en-US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РД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-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}</m:t>
              </m:r>
            </m:oMath>
            <w:r w:rsidR="00E66F3F" w:rsidRPr="00040D5D">
              <w:rPr>
                <w:szCs w:val="22"/>
                <w:lang w:eastAsia="en-US"/>
              </w:rPr>
              <w:t>.</w:t>
            </w:r>
          </w:p>
          <w:p w14:paraId="793CE770" w14:textId="5DFF6F90" w:rsidR="00E66F3F" w:rsidRPr="00040D5D" w:rsidRDefault="00E66F3F" w:rsidP="00E66F3F">
            <w:pPr>
              <w:widowControl w:val="0"/>
              <w:suppressAutoHyphens w:val="0"/>
              <w:rPr>
                <w:szCs w:val="22"/>
                <w:lang w:eastAsia="en-US"/>
              </w:rPr>
            </w:pPr>
            <w:r w:rsidRPr="00040D5D">
              <w:rPr>
                <w:szCs w:val="22"/>
                <w:lang w:eastAsia="en-US"/>
              </w:rPr>
              <w:t xml:space="preserve">Для ГТП экспорта </w:t>
            </w:r>
            <w:r w:rsidR="00EA6B15">
              <w:rPr>
                <w:szCs w:val="22"/>
                <w:lang w:eastAsia="en-US"/>
              </w:rPr>
              <w:t>(</w:t>
            </w:r>
            <w:r w:rsidR="00EA6B15" w:rsidRPr="00615511">
              <w:rPr>
                <w:szCs w:val="22"/>
                <w:highlight w:val="yellow"/>
                <w:lang w:eastAsia="en-US"/>
              </w:rPr>
              <w:t xml:space="preserve">за исключением </w:t>
            </w:r>
            <w:r w:rsidR="00EA6B15" w:rsidRPr="00615511">
              <w:rPr>
                <w:szCs w:val="22"/>
                <w:highlight w:val="yellow"/>
              </w:rPr>
              <w:t xml:space="preserve">ГТП, отнесенных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EA6B15">
              <w:rPr>
                <w:szCs w:val="22"/>
                <w:lang w:eastAsia="en-US"/>
              </w:rPr>
              <w:t xml:space="preserve">) </w:t>
            </w:r>
            <w:r w:rsidRPr="00040D5D">
              <w:rPr>
                <w:szCs w:val="22"/>
                <w:lang w:eastAsia="en-US"/>
              </w:rPr>
              <w:t xml:space="preserve">ставка, применяемая для определения расчетных показателей стоимости составляющей величины отклонения в сторону снижения экспорта в пределах объемов РД, принимается равной величине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  <w:lang w:eastAsia="en-US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РД</m:t>
                  </m:r>
                </m:sup>
              </m:sSubSup>
            </m:oMath>
            <w:r w:rsidRPr="00040D5D">
              <w:rPr>
                <w:szCs w:val="22"/>
                <w:highlight w:val="yellow"/>
                <w:lang w:eastAsia="en-US"/>
              </w:rPr>
              <w:t>:</w:t>
            </w:r>
          </w:p>
          <w:p w14:paraId="3087A248" w14:textId="77777777" w:rsidR="00E66F3F" w:rsidRPr="00040D5D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b/>
                <w:i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_РД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 w:cs="Cambria Math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РД</m:t>
                  </m:r>
                </m:sup>
              </m:sSubSup>
            </m:oMath>
            <w:r w:rsidR="00E66F3F" w:rsidRPr="00040D5D">
              <w:rPr>
                <w:i/>
                <w:szCs w:val="22"/>
              </w:rPr>
              <w:t>.</w:t>
            </w:r>
          </w:p>
          <w:p w14:paraId="55B46310" w14:textId="23B66F7B" w:rsidR="00AE52E3" w:rsidRPr="002D2CE2" w:rsidRDefault="00AE52E3" w:rsidP="00AE52E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szCs w:val="22"/>
                <w:highlight w:val="yellow"/>
              </w:rPr>
            </w:pPr>
            <w:r w:rsidRPr="00027D57">
              <w:rPr>
                <w:szCs w:val="22"/>
                <w:highlight w:val="yellow"/>
              </w:rPr>
              <w:t xml:space="preserve">Для ГТП </w:t>
            </w:r>
            <w:r w:rsidRPr="003F38CA">
              <w:rPr>
                <w:szCs w:val="22"/>
                <w:highlight w:val="yellow"/>
              </w:rPr>
              <w:t xml:space="preserve">экспорта,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3F38CA">
              <w:rPr>
                <w:szCs w:val="22"/>
                <w:highlight w:val="yellow"/>
              </w:rPr>
              <w:t xml:space="preserve">, </w:t>
            </w:r>
            <w:r w:rsidRPr="00027D57">
              <w:rPr>
                <w:szCs w:val="22"/>
                <w:highlight w:val="yellow"/>
              </w:rPr>
              <w:t>КО определяет ставку для определения расчетных показателей</w:t>
            </w:r>
            <w:r w:rsidRPr="003F38CA">
              <w:rPr>
                <w:szCs w:val="22"/>
                <w:highlight w:val="yellow"/>
              </w:rPr>
              <w:t xml:space="preserve"> стоимости составляющей величины отклонения в сторону снижения экспорта в пределах объемов поставки электрической энергии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следующим </w:t>
            </w:r>
            <w:r w:rsidRPr="002D2CE2">
              <w:rPr>
                <w:szCs w:val="22"/>
                <w:highlight w:val="yellow"/>
              </w:rPr>
              <w:t>образом:</w:t>
            </w:r>
          </w:p>
          <w:p w14:paraId="04493455" w14:textId="7831C16C" w:rsidR="00AE52E3" w:rsidRPr="002D2CE2" w:rsidRDefault="00A93826" w:rsidP="00AE52E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 xml:space="preserve"> сверх РСВ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val="en-US"/>
                              </w:rPr>
                              <m:t>p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</w:rPr>
                              <m:t>-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.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Z,h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пок РД ДВ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1C022755" w14:textId="6D02ED2A" w:rsidR="00AE52E3" w:rsidRPr="00E66F3F" w:rsidRDefault="00A93826" w:rsidP="00AE52E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 xml:space="preserve"> в пределах РСВ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,</m:t>
                    </m:r>
                    <m:r>
                      <w:rPr>
                        <w:rFonts w:ascii="Cambria Math" w:hAnsi="Cambria Math"/>
                        <w:noProof/>
                        <w:szCs w:val="22"/>
                        <w:lang w:val="en-US"/>
                      </w:rPr>
                      <m:t>p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-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.</m:t>
                </m:r>
              </m:oMath>
            </m:oMathPara>
          </w:p>
          <w:p w14:paraId="4988891C" w14:textId="090376BB" w:rsidR="00E66F3F" w:rsidRP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E66F3F">
              <w:rPr>
                <w:szCs w:val="22"/>
              </w:rPr>
              <w:t xml:space="preserve">Для каждого узла, относимого к ГТП потребления покупателей,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E66F3F">
              <w:rPr>
                <w:szCs w:val="22"/>
                <w:highlight w:val="yellow"/>
              </w:rPr>
              <w:t xml:space="preserve">, </w:t>
            </w:r>
            <w:r w:rsidRPr="00E66F3F">
              <w:rPr>
                <w:rFonts w:eastAsiaTheme="majorEastAsia" w:cstheme="majorBidi"/>
                <w:szCs w:val="22"/>
              </w:rPr>
              <w:t>ставка, применяемая для определения расчетных показателей стоимости составляющей величины отклонения по собственной инициативе в сторону снижения в объеме превышения отклонения над объемом покупки по свободным 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сверх РСВ</m:t>
                  </m:r>
                </m:sup>
              </m:sSup>
            </m:oMath>
            <w:r w:rsidRPr="00E66F3F">
              <w:rPr>
                <w:rFonts w:eastAsiaTheme="majorEastAsia" w:cstheme="majorBidi"/>
                <w:szCs w:val="22"/>
              </w:rPr>
              <w:t>) определяется на каждый час расчетного периода как минимальная величина из цены для балансирования системы при снижении объемов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-</m:t>
                  </m: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 xml:space="preserve"> </m:t>
              </m:r>
            </m:oMath>
            <w:r w:rsidRPr="00E66F3F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-</m:t>
                  </m:r>
                </m:sup>
              </m:sSubSup>
            </m:oMath>
            <w:r w:rsidRPr="00E66F3F">
              <w:rPr>
                <w:rFonts w:eastAsiaTheme="majorEastAsia" w:cstheme="majorBidi"/>
                <w:szCs w:val="22"/>
              </w:rPr>
              <w:t xml:space="preserve">), и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по</m:t>
                  </m:r>
                  <m:r>
                    <w:rPr>
                      <w:rFonts w:ascii="Cambria Math" w:hAnsi="Cambria Math"/>
                      <w:szCs w:val="22"/>
                    </w:rPr>
                    <m:t>к РД ДВ</m:t>
                  </m:r>
                </m:sup>
              </m:sSubSup>
            </m:oMath>
            <w:r w:rsidRPr="00E66F3F">
              <w:rPr>
                <w:rFonts w:eastAsiaTheme="majorEastAsia" w:cstheme="majorBidi"/>
                <w:szCs w:val="22"/>
              </w:rPr>
              <w:t>, определенной в подп. 28 п. 3.1.2 настоящего Регламента:</w:t>
            </w:r>
          </w:p>
          <w:p w14:paraId="1600DA9B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rPr>
                <w:szCs w:val="22"/>
              </w:rPr>
            </w:pPr>
            <w:r w:rsidRPr="00E66F3F">
              <w:rPr>
                <w:color w:val="000000"/>
                <w:szCs w:val="22"/>
              </w:rPr>
              <w:t>в случае если не выполнены условия, указанные в первом буллите подп. 12 п. 3.1.2 настоящего Регламента:</w:t>
            </w:r>
          </w:p>
          <w:p w14:paraId="39CF2135" w14:textId="77777777" w:rsidR="00E66F3F" w:rsidRPr="00E66F3F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jc w:val="center"/>
              <w:rPr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Ц</m:t>
                            </m:r>
                          </m:e>
                          <m:sup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Z,h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по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к РД ДВ</m:t>
                            </m:r>
                          </m:sup>
                        </m:sSubSup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5A39D13C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360"/>
              <w:rPr>
                <w:color w:val="000000"/>
                <w:szCs w:val="22"/>
              </w:rPr>
            </w:pPr>
            <w:r w:rsidRPr="00E66F3F">
              <w:rPr>
                <w:color w:val="000000"/>
                <w:szCs w:val="22"/>
              </w:rPr>
              <w:t>в случае если выполнены условия, указанные в первом буллите подп. 12 п. 3.1.2 настоящего Регламента:</w:t>
            </w:r>
          </w:p>
          <w:p w14:paraId="771CC29C" w14:textId="77777777" w:rsidR="00E66F3F" w:rsidRPr="00E66F3F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ind w:left="360"/>
              <w:rPr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eastAsia="ru-RU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eastAsia="ru-RU"/>
                              </w:rPr>
                              <m:t>i,p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lang w:eastAsia="ru-RU"/>
                              </w:rPr>
                              <m:t>-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Z,h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</w:rPr>
                              <m:t>по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>к РД ДВ</m:t>
                            </m:r>
                          </m:sup>
                        </m:sSubSup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2562D661" w14:textId="0A1C2E1C" w:rsidR="00E66F3F" w:rsidRPr="00E66F3F" w:rsidRDefault="00E66F3F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E66F3F">
              <w:rPr>
                <w:szCs w:val="22"/>
              </w:rPr>
              <w:t>Для каждого узла, относимого к ГТП потребления покупателей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</w:t>
            </w:r>
            <w:r w:rsidRPr="00C418D6">
              <w:rPr>
                <w:szCs w:val="22"/>
                <w:highlight w:val="yellow"/>
              </w:rPr>
              <w:t xml:space="preserve">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C418D6">
              <w:rPr>
                <w:szCs w:val="22"/>
                <w:highlight w:val="yellow"/>
              </w:rPr>
              <w:t xml:space="preserve">, </w:t>
            </w:r>
            <w:r w:rsidRPr="00E66F3F">
              <w:rPr>
                <w:rFonts w:eastAsiaTheme="majorEastAsia" w:cstheme="majorBidi"/>
                <w:szCs w:val="22"/>
              </w:rPr>
              <w:t>ставка, применяемая для определения расчетных показателей стоимости составляющей величины отклонения по собственной инициативе в сторону снижения в объеме, не превышающем объем покупки по свободным (нерегулируемым) ценам, (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 пределах РСВ</m:t>
                  </m:r>
                </m:sup>
              </m:sSup>
            </m:oMath>
            <w:r w:rsidRPr="00E66F3F">
              <w:rPr>
                <w:rFonts w:eastAsiaTheme="majorEastAsia" w:cstheme="majorBidi"/>
                <w:szCs w:val="22"/>
              </w:rPr>
              <w:t xml:space="preserve">) принимается равной величине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-</m:t>
                  </m:r>
                </m:sup>
              </m:sSup>
            </m:oMath>
            <w:r w:rsidRPr="00E66F3F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lang w:eastAsia="ru-RU"/>
                    </w:rPr>
                    <m:t>-</m:t>
                  </m:r>
                </m:sup>
              </m:sSubSup>
            </m:oMath>
            <w:r w:rsidRPr="00E66F3F">
              <w:rPr>
                <w:rFonts w:eastAsiaTheme="majorEastAsia" w:cstheme="majorBidi"/>
                <w:szCs w:val="22"/>
              </w:rPr>
              <w:t>:</w:t>
            </w:r>
          </w:p>
          <w:p w14:paraId="5BC71CE1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szCs w:val="22"/>
                <w:lang w:val="en-US"/>
              </w:rPr>
            </w:pPr>
            <w:r w:rsidRPr="00E66F3F">
              <w:rPr>
                <w:color w:val="000000"/>
                <w:szCs w:val="22"/>
              </w:rPr>
              <w:t>в случае если не выполнены условия, указанные в первом буллите подп. 12 п. 3.1.2 настоящего Регламента</w:t>
            </w:r>
            <w:r w:rsidRPr="00E66F3F">
              <w:rPr>
                <w:color w:val="000000"/>
                <w:szCs w:val="22"/>
                <w:lang w:val="en-US"/>
              </w:rPr>
              <w:t>:</w:t>
            </w:r>
          </w:p>
          <w:p w14:paraId="00ABD52F" w14:textId="77777777" w:rsidR="00E66F3F" w:rsidRPr="00E66F3F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ind w:left="-360"/>
              <w:jc w:val="center"/>
              <w:rPr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Ц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-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5B1E1FB3" w14:textId="77777777" w:rsidR="00E66F3F" w:rsidRPr="00E66F3F" w:rsidRDefault="00E66F3F" w:rsidP="00E66F3F">
            <w:pPr>
              <w:pStyle w:val="4"/>
              <w:widowControl w:val="0"/>
              <w:numPr>
                <w:ilvl w:val="0"/>
                <w:numId w:val="2"/>
              </w:numPr>
              <w:suppressAutoHyphens w:val="0"/>
              <w:spacing w:before="0" w:after="0"/>
              <w:ind w:left="0" w:firstLine="0"/>
              <w:rPr>
                <w:color w:val="000000"/>
                <w:szCs w:val="22"/>
              </w:rPr>
            </w:pPr>
            <w:r w:rsidRPr="00E66F3F">
              <w:rPr>
                <w:color w:val="000000"/>
                <w:szCs w:val="22"/>
              </w:rPr>
              <w:t>в случае если выполнены условия, указанные в первом буллите подп. 12 п. 3.1.2 настоящего Регламента:</w:t>
            </w:r>
          </w:p>
          <w:p w14:paraId="07695A5A" w14:textId="2DB2F5A3" w:rsidR="00E66F3F" w:rsidRPr="002D2CE2" w:rsidRDefault="00A93826" w:rsidP="00E66F3F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color w:val="000000"/>
                <w:szCs w:val="22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  <w:lang w:eastAsia="ru-RU"/>
                      </w:rPr>
                      <m:t>Ц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  <w:lang w:eastAsia="ru-RU"/>
                      </w:rPr>
                      <m:t>i,p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  <w:lang w:eastAsia="ru-RU"/>
                      </w:rPr>
                      <m:t>-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</w:tc>
      </w:tr>
      <w:tr w:rsidR="00AE52E3" w:rsidRPr="00040D5D" w14:paraId="0FC8BA36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50E94" w14:textId="77777777" w:rsidR="00AE52E3" w:rsidRDefault="00AE52E3" w:rsidP="00AE52E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lastRenderedPageBreak/>
              <w:t>4.4.4.5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FD09AD" w14:textId="77777777" w:rsidR="00AE52E3" w:rsidRPr="00B72789" w:rsidRDefault="00AE52E3" w:rsidP="00AE52E3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bCs/>
                <w:iCs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Для </w:t>
            </w:r>
            <w:r w:rsidRPr="00B72789">
              <w:rPr>
                <w:szCs w:val="22"/>
              </w:rPr>
              <w:t xml:space="preserve">ГТП экспорта, зарегистрированных на сечениях экспорта-импорта, в отношении </w:t>
            </w:r>
            <w:r w:rsidRPr="00B72789">
              <w:rPr>
                <w:bCs/>
                <w:iCs/>
                <w:szCs w:val="22"/>
              </w:rPr>
              <w:t xml:space="preserve">которых выполнено условие, указанное в п. 6.2 </w:t>
            </w:r>
            <w:r w:rsidRPr="00B72789">
              <w:rPr>
                <w:i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B72789">
              <w:rPr>
                <w:szCs w:val="22"/>
              </w:rPr>
              <w:t xml:space="preserve">(Приложение № 15 к </w:t>
            </w:r>
            <w:r w:rsidRPr="00B72789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B72789">
              <w:rPr>
                <w:szCs w:val="22"/>
              </w:rPr>
              <w:t>) и в отношении которых в соответствии с разделом 3 настоящего Регламента сформирована ценовая заявка в отношении данного часа операционных суток</w:t>
            </w:r>
            <w:r w:rsidRPr="00B72789">
              <w:rPr>
                <w:bCs/>
                <w:iCs/>
                <w:szCs w:val="22"/>
              </w:rPr>
              <w:t>,</w:t>
            </w:r>
          </w:p>
          <w:p w14:paraId="6168F761" w14:textId="77777777" w:rsidR="00AE52E3" w:rsidRPr="00B72789" w:rsidRDefault="00AE52E3" w:rsidP="00AE52E3">
            <w:pPr>
              <w:pStyle w:val="14"/>
              <w:widowControl w:val="0"/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ставка, применяемая для определения расчетных показателей стоимости составляющей величины отклонения по собственной инициативе в сторону снижения определяется на каждый час расчетного периода как минимальная величина из цены для балансирования системы </w:t>
            </w:r>
            <w:r w:rsidRPr="00B72789">
              <w:rPr>
                <w:szCs w:val="22"/>
              </w:rPr>
              <w:t xml:space="preserve">вверх, </w:t>
            </w:r>
            <w:r w:rsidRPr="00B72789">
              <w:rPr>
                <w:szCs w:val="22"/>
              </w:rPr>
              <w:lastRenderedPageBreak/>
              <w:t>определенной в данной ГТП,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</m:oMath>
            <w:r w:rsidRPr="00B72789">
              <w:rPr>
                <w:szCs w:val="22"/>
              </w:rPr>
              <w:t>) и соответствующей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заявл</m:t>
                  </m:r>
                </m:sub>
              </m:sSub>
            </m:oMath>
            <w:r w:rsidRPr="00B72789">
              <w:rPr>
                <w:szCs w:val="22"/>
              </w:rPr>
              <w:t>), определенной согласно разделу</w:t>
            </w:r>
            <w:r w:rsidRPr="00B72789">
              <w:rPr>
                <w:color w:val="000000"/>
                <w:szCs w:val="22"/>
              </w:rPr>
              <w:t xml:space="preserve"> 3 настоящего Регламента:</w:t>
            </w:r>
          </w:p>
          <w:p w14:paraId="12E733A9" w14:textId="77777777" w:rsidR="00AE52E3" w:rsidRDefault="00A93826" w:rsidP="00AE52E3">
            <w:pPr>
              <w:widowControl w:val="0"/>
              <w:rPr>
                <w:i/>
                <w:color w:val="000000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заявл</m:t>
                  </m:r>
                </m:sub>
              </m:sSub>
              <m:r>
                <w:rPr>
                  <w:rFonts w:ascii="Cambria Math" w:hAnsi="Cambria Math"/>
                  <w:noProof/>
                  <w:szCs w:val="22"/>
                </w:rPr>
                <m:t>)</m:t>
              </m:r>
            </m:oMath>
            <w:r w:rsidR="00AE52E3" w:rsidRPr="00B72789">
              <w:rPr>
                <w:i/>
                <w:color w:val="000000"/>
                <w:szCs w:val="22"/>
              </w:rPr>
              <w:t>.</w:t>
            </w:r>
          </w:p>
          <w:p w14:paraId="4AB591B1" w14:textId="649C613D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5E4B4A5C" w14:textId="12D77FF6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7054BABC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32A30F17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3486AC63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2D90334C" w14:textId="574D10BB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4287ACC7" w14:textId="312E67A2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5C4A846C" w14:textId="11CECF70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45F8C7D1" w14:textId="026489BB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66047C29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100CC294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549164AE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68D05AE6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1C3C14C8" w14:textId="77777777" w:rsidR="00AE52E3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47F5ED5C" w14:textId="77777777" w:rsidR="00AE52E3" w:rsidRPr="00B72789" w:rsidRDefault="00AE52E3" w:rsidP="00AE52E3">
            <w:pPr>
              <w:widowControl w:val="0"/>
              <w:rPr>
                <w:i/>
                <w:color w:val="000000"/>
                <w:szCs w:val="22"/>
              </w:rPr>
            </w:pPr>
          </w:p>
          <w:p w14:paraId="409FBECF" w14:textId="77777777" w:rsidR="00AE52E3" w:rsidRDefault="00AE52E3" w:rsidP="00AE52E3">
            <w:pPr>
              <w:rPr>
                <w:szCs w:val="22"/>
              </w:rPr>
            </w:pPr>
            <w:r w:rsidRPr="00B72789">
              <w:rPr>
                <w:color w:val="000000"/>
                <w:szCs w:val="22"/>
              </w:rPr>
              <w:t>Если объемный показатель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заявл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 xml:space="preserve">), определенный в соответствии с разделом 3 настоящего Регламента, больше </w:t>
            </w:r>
            <w:r w:rsidRPr="00B72789">
              <w:rPr>
                <w:szCs w:val="22"/>
              </w:rPr>
              <w:t>максимального значения параметра &lt;количество&gt; в парах &lt;цена–количество&gt; в соответствующей</w:t>
            </w:r>
            <w:r w:rsidRPr="00B72789">
              <w:rPr>
                <w:color w:val="000000"/>
                <w:szCs w:val="22"/>
              </w:rPr>
              <w:t xml:space="preserve"> </w:t>
            </w:r>
            <w:r w:rsidRPr="00B72789">
              <w:rPr>
                <w:szCs w:val="22"/>
              </w:rPr>
              <w:t>часовой подзаявке либо данная величина</w:t>
            </w:r>
            <w:r w:rsidRPr="00B72789">
              <w:rPr>
                <w:b/>
                <w:i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заявл</m:t>
                  </m:r>
                </m:sub>
              </m:sSub>
            </m:oMath>
            <w:r w:rsidRPr="00B72789">
              <w:rPr>
                <w:szCs w:val="22"/>
              </w:rPr>
              <w:t xml:space="preserve"> соответствует ценоприниманию</w:t>
            </w:r>
            <w:r w:rsidRPr="00B72789">
              <w:rPr>
                <w:color w:val="000000"/>
                <w:szCs w:val="22"/>
              </w:rPr>
              <w:t>, то для определения расчетного показателя стоимости отклонения применяется ставка, определенная в соответствии с п. 4.4.4.4 настоящего Регламента.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67E39D" w14:textId="7ACAEBC9" w:rsidR="00AE52E3" w:rsidRPr="00B72789" w:rsidRDefault="00AE52E3" w:rsidP="00AE52E3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bCs/>
                <w:iCs/>
                <w:szCs w:val="22"/>
              </w:rPr>
            </w:pPr>
            <w:r w:rsidRPr="00B72789">
              <w:rPr>
                <w:color w:val="000000"/>
                <w:szCs w:val="22"/>
              </w:rPr>
              <w:lastRenderedPageBreak/>
              <w:t xml:space="preserve">Для </w:t>
            </w:r>
            <w:r w:rsidRPr="00B72789">
              <w:rPr>
                <w:szCs w:val="22"/>
              </w:rPr>
              <w:t>ГТП экспорта</w:t>
            </w:r>
            <w:r w:rsidR="00EA6B15">
              <w:rPr>
                <w:szCs w:val="22"/>
              </w:rPr>
              <w:t xml:space="preserve"> </w:t>
            </w:r>
            <w:r w:rsidR="00EA6B15" w:rsidRPr="00615511">
              <w:rPr>
                <w:szCs w:val="22"/>
                <w:highlight w:val="yellow"/>
              </w:rPr>
              <w:t xml:space="preserve">(за исключением ГТП, отнесенных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EA6B15" w:rsidRPr="00615511">
              <w:rPr>
                <w:szCs w:val="22"/>
                <w:highlight w:val="yellow"/>
              </w:rPr>
              <w:t>)</w:t>
            </w:r>
            <w:r w:rsidRPr="00B72789">
              <w:rPr>
                <w:szCs w:val="22"/>
              </w:rPr>
              <w:t xml:space="preserve">, зарегистрированных на сечениях экспорта-импорта, в отношении </w:t>
            </w:r>
            <w:r w:rsidRPr="00B72789">
              <w:rPr>
                <w:bCs/>
                <w:iCs/>
                <w:szCs w:val="22"/>
              </w:rPr>
              <w:t xml:space="preserve">которых выполнено условие, указанное в п. 6.2 </w:t>
            </w:r>
            <w:r w:rsidRPr="00B72789">
              <w:rPr>
                <w:i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B72789">
              <w:rPr>
                <w:szCs w:val="22"/>
              </w:rPr>
              <w:t xml:space="preserve">(Приложение № 15 к </w:t>
            </w:r>
            <w:r w:rsidRPr="00B72789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B72789">
              <w:rPr>
                <w:szCs w:val="22"/>
              </w:rPr>
              <w:t>) и в отношении которых в соответствии с разделом 3 настоящего Регламента сформирована ценовая заявка в отношении данного часа операционных суток</w:t>
            </w:r>
            <w:r w:rsidRPr="00B72789">
              <w:rPr>
                <w:bCs/>
                <w:iCs/>
                <w:szCs w:val="22"/>
              </w:rPr>
              <w:t>,</w:t>
            </w:r>
          </w:p>
          <w:p w14:paraId="6B93E4C2" w14:textId="77777777" w:rsidR="00AE52E3" w:rsidRPr="00B72789" w:rsidRDefault="00AE52E3" w:rsidP="00AE52E3">
            <w:pPr>
              <w:pStyle w:val="14"/>
              <w:widowControl w:val="0"/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ставка, применяемая для определения расчетных показателей стоимости составляющей величины отклонения по собственной инициативе в сторону снижения определяется на каждый час расчетного периода как </w:t>
            </w:r>
            <w:r w:rsidRPr="00B72789">
              <w:rPr>
                <w:color w:val="000000"/>
                <w:szCs w:val="22"/>
              </w:rPr>
              <w:lastRenderedPageBreak/>
              <w:t xml:space="preserve">минимальная величина из цены для балансирования системы </w:t>
            </w:r>
            <w:r w:rsidRPr="00B72789">
              <w:rPr>
                <w:szCs w:val="22"/>
              </w:rPr>
              <w:t>вверх, определенной в данной ГТП,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</m:oMath>
            <w:r w:rsidRPr="00B72789">
              <w:rPr>
                <w:szCs w:val="22"/>
              </w:rPr>
              <w:t>) и соответствующей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заявл</m:t>
                  </m:r>
                </m:sub>
              </m:sSub>
            </m:oMath>
            <w:r w:rsidRPr="00B72789">
              <w:rPr>
                <w:szCs w:val="22"/>
              </w:rPr>
              <w:t>), определенной согласно разделу</w:t>
            </w:r>
            <w:r w:rsidRPr="00B72789">
              <w:rPr>
                <w:color w:val="000000"/>
                <w:szCs w:val="22"/>
              </w:rPr>
              <w:t xml:space="preserve"> 3 настоящего Регламента:</w:t>
            </w:r>
          </w:p>
          <w:p w14:paraId="23BBE7CE" w14:textId="77777777" w:rsidR="00AE52E3" w:rsidRDefault="00A93826" w:rsidP="00AE52E3">
            <w:pPr>
              <w:widowControl w:val="0"/>
              <w:rPr>
                <w:i/>
                <w:color w:val="000000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MIN</m:t>
                  </m:r>
                </m:fName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(</m:t>
                  </m:r>
                </m:e>
              </m:func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i,p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;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заявл</m:t>
                  </m:r>
                </m:sub>
              </m:sSub>
              <m:r>
                <w:rPr>
                  <w:rFonts w:ascii="Cambria Math" w:hAnsi="Cambria Math"/>
                  <w:noProof/>
                  <w:szCs w:val="22"/>
                </w:rPr>
                <m:t>)</m:t>
              </m:r>
            </m:oMath>
            <w:r w:rsidR="00AE52E3" w:rsidRPr="00B72789">
              <w:rPr>
                <w:i/>
                <w:color w:val="000000"/>
                <w:szCs w:val="22"/>
              </w:rPr>
              <w:t>.</w:t>
            </w:r>
          </w:p>
          <w:p w14:paraId="7AB89117" w14:textId="74F1C17F" w:rsidR="00AE52E3" w:rsidRPr="001A3750" w:rsidRDefault="0061552D" w:rsidP="00AE52E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szCs w:val="22"/>
                <w:highlight w:val="yellow"/>
              </w:rPr>
            </w:pPr>
            <w:r>
              <w:rPr>
                <w:color w:val="000000"/>
                <w:szCs w:val="22"/>
                <w:highlight w:val="yellow"/>
              </w:rPr>
              <w:t>В случае</w:t>
            </w:r>
            <w:r w:rsidR="00AE52E3" w:rsidRPr="001A3750">
              <w:rPr>
                <w:color w:val="000000"/>
                <w:szCs w:val="22"/>
                <w:highlight w:val="yellow"/>
              </w:rPr>
              <w:t xml:space="preserve"> есл</w:t>
            </w:r>
            <w:r w:rsidR="00AE52E3">
              <w:rPr>
                <w:color w:val="000000"/>
                <w:szCs w:val="22"/>
                <w:highlight w:val="yellow"/>
              </w:rPr>
              <w:t xml:space="preserve">и ГТП </w:t>
            </w:r>
            <w:r w:rsidR="00AE52E3" w:rsidRPr="00D941F2">
              <w:rPr>
                <w:color w:val="000000"/>
                <w:szCs w:val="22"/>
                <w:highlight w:val="yellow"/>
              </w:rPr>
              <w:t xml:space="preserve">экспорта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>ен</w:t>
            </w:r>
            <w:r w:rsidR="005E395F">
              <w:rPr>
                <w:szCs w:val="22"/>
                <w:highlight w:val="yellow"/>
              </w:rPr>
              <w:t>а</w:t>
            </w:r>
            <w:r w:rsidR="005E395F" w:rsidRPr="005E395F">
              <w:rPr>
                <w:szCs w:val="22"/>
                <w:highlight w:val="yellow"/>
              </w:rPr>
              <w:t xml:space="preserve">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AE52E3" w:rsidRPr="00D941F2">
              <w:rPr>
                <w:color w:val="000000"/>
                <w:szCs w:val="22"/>
                <w:highlight w:val="yellow"/>
              </w:rPr>
              <w:t xml:space="preserve">, то </w:t>
            </w:r>
            <w:r w:rsidR="00AE52E3" w:rsidRPr="001A3750">
              <w:rPr>
                <w:color w:val="000000"/>
                <w:szCs w:val="22"/>
                <w:highlight w:val="yellow"/>
              </w:rPr>
              <w:t xml:space="preserve">КО определяет </w:t>
            </w:r>
            <w:r w:rsidR="00AE52E3" w:rsidRPr="00615511">
              <w:rPr>
                <w:color w:val="000000"/>
                <w:szCs w:val="22"/>
                <w:highlight w:val="yellow"/>
              </w:rPr>
              <w:t>ставк</w:t>
            </w:r>
            <w:r w:rsidR="00E519FD" w:rsidRPr="00615511">
              <w:rPr>
                <w:color w:val="000000"/>
                <w:szCs w:val="22"/>
                <w:highlight w:val="yellow"/>
              </w:rPr>
              <w:t>и, применяемые</w:t>
            </w:r>
            <w:r w:rsidR="00AE52E3" w:rsidRPr="00615511">
              <w:rPr>
                <w:color w:val="000000"/>
                <w:szCs w:val="22"/>
                <w:highlight w:val="yellow"/>
              </w:rPr>
              <w:t xml:space="preserve"> для определения расчетных показателей стоимости составляющей величины отклонения по собственной инициативе в сторону снижения </w:t>
            </w:r>
            <w:r w:rsidR="00AE52E3" w:rsidRPr="00615511">
              <w:rPr>
                <w:szCs w:val="22"/>
                <w:highlight w:val="yellow"/>
              </w:rPr>
              <w:t xml:space="preserve">в пределах объемов поставки электрической энергии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</w:t>
            </w:r>
            <w:r w:rsidR="00E519FD" w:rsidRPr="00615511">
              <w:rPr>
                <w:szCs w:val="22"/>
                <w:highlight w:val="yellow"/>
              </w:rPr>
              <w:t xml:space="preserve">и сверх таких объемов </w:t>
            </w:r>
            <w:r w:rsidR="00AE52E3" w:rsidRPr="00D941F2">
              <w:rPr>
                <w:szCs w:val="22"/>
                <w:highlight w:val="yellow"/>
              </w:rPr>
              <w:t xml:space="preserve">следующим </w:t>
            </w:r>
            <w:r w:rsidR="00AE52E3" w:rsidRPr="001A3750">
              <w:rPr>
                <w:szCs w:val="22"/>
                <w:highlight w:val="yellow"/>
              </w:rPr>
              <w:t>образом:</w:t>
            </w:r>
          </w:p>
          <w:p w14:paraId="15A31598" w14:textId="53747BFD" w:rsidR="00AE52E3" w:rsidRPr="002D2CE2" w:rsidRDefault="00A93826" w:rsidP="00AE52E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 xml:space="preserve"> сверх РСВ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i,p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-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noProof/>
                            <w:szCs w:val="22"/>
                            <w:highlight w:val="yellow"/>
                            <w:lang w:eastAsia="ru-RU"/>
                          </w:rPr>
                          <m:t>;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заявл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Z,h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пок РД ДВ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2C8033F9" w14:textId="5330D8A9" w:rsidR="00AE52E3" w:rsidRPr="00C00674" w:rsidRDefault="00A93826" w:rsidP="00AE52E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 xml:space="preserve"> в пределах РСВ</m:t>
                    </m: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Ц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i,p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-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noProof/>
                            <w:szCs w:val="22"/>
                            <w:highlight w:val="yellow"/>
                            <w:lang w:eastAsia="ru-RU"/>
                          </w:rPr>
                          <m:t>;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szCs w:val="22"/>
                                <w:highlight w:val="yellow"/>
                                <w:lang w:eastAsia="ru-RU"/>
                              </w:rPr>
                              <m:t>заявл</m:t>
                            </m:r>
                          </m:sub>
                        </m:sSub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.</m:t>
                </m:r>
              </m:oMath>
            </m:oMathPara>
          </w:p>
          <w:p w14:paraId="4D56A36F" w14:textId="77777777" w:rsidR="00AE52E3" w:rsidRDefault="00AE52E3" w:rsidP="00AE52E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  <w:tab w:val="left" w:pos="1080"/>
              </w:tabs>
              <w:suppressAutoHyphens w:val="0"/>
              <w:spacing w:before="0" w:after="0"/>
              <w:rPr>
                <w:szCs w:val="22"/>
              </w:rPr>
            </w:pPr>
            <w:r w:rsidRPr="00B72789">
              <w:rPr>
                <w:color w:val="000000"/>
                <w:szCs w:val="22"/>
              </w:rPr>
              <w:t>Если объемный показатель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заявл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 xml:space="preserve">), определенный в соответствии с разделом 3 настоящего Регламента, больше </w:t>
            </w:r>
            <w:r w:rsidRPr="00B72789">
              <w:rPr>
                <w:szCs w:val="22"/>
              </w:rPr>
              <w:t>максимального значения параметра &lt;количество&gt; в парах &lt;цена–количество&gt; в соответствующей</w:t>
            </w:r>
            <w:r w:rsidRPr="00B72789">
              <w:rPr>
                <w:color w:val="000000"/>
                <w:szCs w:val="22"/>
              </w:rPr>
              <w:t xml:space="preserve"> </w:t>
            </w:r>
            <w:r w:rsidRPr="00B72789">
              <w:rPr>
                <w:szCs w:val="22"/>
              </w:rPr>
              <w:t>часовой подзаявке либо данная величина</w:t>
            </w:r>
            <w:r w:rsidRPr="00B72789">
              <w:rPr>
                <w:b/>
                <w:i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заявл</m:t>
                  </m:r>
                </m:sub>
              </m:sSub>
            </m:oMath>
            <w:r w:rsidRPr="00B72789">
              <w:rPr>
                <w:szCs w:val="22"/>
              </w:rPr>
              <w:t xml:space="preserve"> соответствует ценоприниманию</w:t>
            </w:r>
            <w:r w:rsidRPr="00B72789">
              <w:rPr>
                <w:color w:val="000000"/>
                <w:szCs w:val="22"/>
              </w:rPr>
              <w:t>, то для определения расчетного показателя стоимости отклонения применяется ставка, определенная в соответствии с п. 4.4.4.4 настоящего Регламента.</w:t>
            </w:r>
          </w:p>
        </w:tc>
      </w:tr>
      <w:tr w:rsidR="00611C6B" w:rsidRPr="00040D5D" w14:paraId="4FC905E5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F66AB" w14:textId="150873A2" w:rsidR="00611C6B" w:rsidRDefault="00611C6B" w:rsidP="00611C6B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4.4.4.8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48D6E9" w14:textId="77777777" w:rsidR="00611C6B" w:rsidRPr="00040D5D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рынка, </w:t>
            </w:r>
            <w:r w:rsidRPr="00040D5D">
              <w:rPr>
                <w:szCs w:val="22"/>
                <w:highlight w:val="yellow"/>
              </w:rPr>
              <w:t>а также за исключением ГТП потребления покупателя</w:t>
            </w:r>
            <w:r>
              <w:rPr>
                <w:szCs w:val="22"/>
                <w:highlight w:val="yellow"/>
              </w:rPr>
              <w:t xml:space="preserve">, отнесенной к </w:t>
            </w:r>
            <w:r w:rsidRPr="00611C6B">
              <w:rPr>
                <w:szCs w:val="22"/>
                <w:highlight w:val="yellow"/>
              </w:rPr>
              <w:t xml:space="preserve">части второй ценовой зоны, ранее являвшейся неценовой зоной, </w:t>
            </w:r>
            <w:r w:rsidRPr="00611C6B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электрической энергии по договорам, указанным в подп. 16 п. 4 Правил оптового рынка электрической энергии и мощности</w:t>
            </w:r>
            <w:r w:rsidRPr="00040D5D">
              <w:rPr>
                <w:szCs w:val="22"/>
              </w:rPr>
              <w:t xml:space="preserve">),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</w:t>
            </w:r>
            <w:r w:rsidRPr="00040D5D">
              <w:rPr>
                <w:szCs w:val="22"/>
              </w:rPr>
              <w:lastRenderedPageBreak/>
              <w:t xml:space="preserve">определяются на каждый час расчетного периода для каждого узла, относимого к ГТП потребления, </w:t>
            </w:r>
            <w:r w:rsidRPr="00040D5D">
              <w:rPr>
                <w:szCs w:val="22"/>
                <w:lang w:eastAsia="ru-RU"/>
              </w:rPr>
              <w:t>а также в отношении ГТП потребления с регулируемой нагрузкой,</w:t>
            </w:r>
            <w:r w:rsidRPr="00040D5D" w:rsidDel="005E534D">
              <w:rPr>
                <w:szCs w:val="22"/>
              </w:rPr>
              <w:t xml:space="preserve"> </w:t>
            </w:r>
            <w:r w:rsidRPr="00040D5D">
              <w:rPr>
                <w:szCs w:val="22"/>
              </w:rPr>
              <w:t>следующим образом:</w:t>
            </w:r>
          </w:p>
          <w:p w14:paraId="6195911A" w14:textId="77777777" w:rsidR="00611C6B" w:rsidRDefault="00611C6B" w:rsidP="00611C6B">
            <w:pPr>
              <w:widowControl w:val="0"/>
              <w:suppressAutoHyphens w:val="0"/>
              <w:rPr>
                <w:szCs w:val="22"/>
                <w:highlight w:val="yellow"/>
              </w:rPr>
            </w:pPr>
          </w:p>
          <w:p w14:paraId="39BA023B" w14:textId="44C56ACF" w:rsidR="00611C6B" w:rsidRPr="00611C6B" w:rsidRDefault="00611C6B" w:rsidP="00611C6B">
            <w:pPr>
              <w:widowControl w:val="0"/>
              <w:suppressAutoHyphens w:val="0"/>
              <w:rPr>
                <w:szCs w:val="22"/>
              </w:rPr>
            </w:pPr>
            <w:r w:rsidRPr="00611C6B">
              <w:rPr>
                <w:szCs w:val="22"/>
              </w:rPr>
              <w:t>…</w:t>
            </w:r>
          </w:p>
          <w:p w14:paraId="002EE52C" w14:textId="77777777" w:rsidR="00611C6B" w:rsidRDefault="00611C6B" w:rsidP="00611C6B">
            <w:pPr>
              <w:widowControl w:val="0"/>
              <w:suppressAutoHyphens w:val="0"/>
              <w:rPr>
                <w:szCs w:val="22"/>
                <w:highlight w:val="yellow"/>
              </w:rPr>
            </w:pPr>
          </w:p>
          <w:p w14:paraId="03975574" w14:textId="2FD10162" w:rsidR="00611C6B" w:rsidRPr="00611C6B" w:rsidRDefault="00611C6B" w:rsidP="00611C6B">
            <w:pPr>
              <w:widowControl w:val="0"/>
              <w:suppressAutoHyphens w:val="0"/>
              <w:rPr>
                <w:szCs w:val="22"/>
              </w:rPr>
            </w:pPr>
            <w:r w:rsidRPr="00611C6B">
              <w:rPr>
                <w:szCs w:val="22"/>
              </w:rPr>
              <w:t xml:space="preserve">Для каждого узла, относимого к ГТП потребления гарантирующего поставщика, не являющейся ГТП потребления с регулируемой нагрузкой, </w:t>
            </w:r>
            <w:r w:rsidRPr="00611C6B">
              <w:rPr>
                <w:szCs w:val="22"/>
                <w:highlight w:val="yellow"/>
              </w:rPr>
              <w:t xml:space="preserve">отнесенной к части второй ценовой зоны, ранее являвшейся неценовой зоной, </w:t>
            </w:r>
            <w:r w:rsidRPr="00611C6B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электрической энергии по договорам, указанным в подп. 16 п. 4 Правил оптового рынка электрической энергии и мощности</w:t>
            </w:r>
            <w:r w:rsidRPr="00611C6B">
              <w:rPr>
                <w:szCs w:val="22"/>
              </w:rPr>
              <w:t xml:space="preserve">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</w:t>
            </w:r>
            <w:r w:rsidRPr="00615511">
              <w:rPr>
                <w:szCs w:val="22"/>
                <w:highlight w:val="yellow"/>
              </w:rPr>
              <w:t>для каждого узла, относимого к ГТП потребления</w:t>
            </w:r>
            <w:r w:rsidRPr="00611C6B">
              <w:rPr>
                <w:szCs w:val="22"/>
              </w:rPr>
              <w:t>,</w:t>
            </w:r>
            <w:r w:rsidRPr="00611C6B" w:rsidDel="005E534D">
              <w:rPr>
                <w:szCs w:val="22"/>
              </w:rPr>
              <w:t xml:space="preserve"> </w:t>
            </w:r>
            <w:r w:rsidRPr="00611C6B">
              <w:rPr>
                <w:szCs w:val="22"/>
              </w:rPr>
              <w:t>следующим образом:</w:t>
            </w:r>
          </w:p>
          <w:p w14:paraId="7632EB94" w14:textId="77777777" w:rsidR="00244F2E" w:rsidRPr="00244F2E" w:rsidRDefault="00244F2E" w:rsidP="00244F2E">
            <w:pPr>
              <w:pStyle w:val="af6"/>
              <w:widowControl w:val="0"/>
              <w:numPr>
                <w:ilvl w:val="0"/>
                <w:numId w:val="20"/>
              </w:numPr>
              <w:suppressAutoHyphens w:val="0"/>
              <w:ind w:left="403"/>
              <w:contextualSpacing w:val="0"/>
              <w:rPr>
                <w:szCs w:val="22"/>
              </w:rPr>
            </w:pPr>
            <w:r w:rsidRPr="00244F2E">
              <w:rPr>
                <w:szCs w:val="22"/>
              </w:rPr>
              <w:t xml:space="preserve">для ГТП потребления в отношении объемов отклонений в пределах объемов покупки электрической энергии </w:t>
            </w:r>
            <w:r w:rsidRPr="00615511">
              <w:rPr>
                <w:rFonts w:eastAsiaTheme="majorEastAsia" w:cstheme="majorBidi"/>
                <w:szCs w:val="22"/>
                <w:highlight w:val="yellow"/>
              </w:rPr>
              <w:t>по договорам, указанным в подп. 16 п. 4 Правил оптового рынка электрической энергии и мощности</w:t>
            </w:r>
            <w:r w:rsidRPr="00244F2E">
              <w:rPr>
                <w:szCs w:val="22"/>
              </w:rPr>
              <w:t>:</w:t>
            </w:r>
          </w:p>
          <w:p w14:paraId="61AB406E" w14:textId="77777777" w:rsidR="00611C6B" w:rsidRDefault="00611C6B" w:rsidP="00611C6B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color w:val="000000"/>
                <w:szCs w:val="22"/>
              </w:rPr>
            </w:pPr>
          </w:p>
          <w:p w14:paraId="28026678" w14:textId="2CFF8558" w:rsidR="00611C6B" w:rsidRPr="00B72789" w:rsidRDefault="00611C6B" w:rsidP="00611C6B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…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7F49B0" w14:textId="3A49BB9F" w:rsidR="00611C6B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lastRenderedPageBreak/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рынка, </w:t>
            </w:r>
            <w:r w:rsidRPr="00040D5D">
              <w:rPr>
                <w:szCs w:val="22"/>
                <w:highlight w:val="yellow"/>
              </w:rPr>
              <w:t>а также за исключением ГТП потребления покупателя</w:t>
            </w:r>
            <w:r>
              <w:rPr>
                <w:szCs w:val="22"/>
                <w:highlight w:val="yellow"/>
              </w:rPr>
              <w:t xml:space="preserve">, </w:t>
            </w:r>
            <w:r w:rsidR="005E395F">
              <w:rPr>
                <w:szCs w:val="22"/>
                <w:highlight w:val="yellow"/>
              </w:rPr>
              <w:t>отнесенных</w:t>
            </w:r>
            <w:r w:rsidR="005E395F" w:rsidRPr="005E395F">
              <w:rPr>
                <w:szCs w:val="22"/>
                <w:highlight w:val="yellow"/>
              </w:rPr>
              <w:t xml:space="preserve">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040D5D">
              <w:rPr>
                <w:szCs w:val="22"/>
              </w:rPr>
              <w:t xml:space="preserve">),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узла, относимого к ГТП потребления, </w:t>
            </w:r>
            <w:r w:rsidRPr="00040D5D">
              <w:rPr>
                <w:szCs w:val="22"/>
                <w:lang w:eastAsia="ru-RU"/>
              </w:rPr>
              <w:t xml:space="preserve">а также в отношении ГТП потребления с </w:t>
            </w:r>
            <w:r w:rsidRPr="00040D5D">
              <w:rPr>
                <w:szCs w:val="22"/>
                <w:lang w:eastAsia="ru-RU"/>
              </w:rPr>
              <w:lastRenderedPageBreak/>
              <w:t>регулируемой нагрузкой,</w:t>
            </w:r>
            <w:r w:rsidRPr="00040D5D" w:rsidDel="005E534D">
              <w:rPr>
                <w:szCs w:val="22"/>
              </w:rPr>
              <w:t xml:space="preserve"> </w:t>
            </w:r>
            <w:r w:rsidRPr="00040D5D">
              <w:rPr>
                <w:szCs w:val="22"/>
              </w:rPr>
              <w:t>следующим образом:</w:t>
            </w:r>
          </w:p>
          <w:p w14:paraId="553A1458" w14:textId="3603FD69" w:rsidR="00611C6B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</w:p>
          <w:p w14:paraId="521D886C" w14:textId="0AF49100" w:rsidR="00611C6B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>
              <w:rPr>
                <w:szCs w:val="22"/>
              </w:rPr>
              <w:t>…</w:t>
            </w:r>
          </w:p>
          <w:p w14:paraId="4F538D0B" w14:textId="4017BB99" w:rsidR="00611C6B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</w:p>
          <w:p w14:paraId="6984A0B1" w14:textId="5139C230" w:rsidR="00611C6B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</w:p>
          <w:p w14:paraId="2FDB9B15" w14:textId="22187084" w:rsidR="00244F2E" w:rsidRDefault="00244F2E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</w:p>
          <w:p w14:paraId="1EA14D39" w14:textId="77777777" w:rsidR="00244F2E" w:rsidRPr="00040D5D" w:rsidRDefault="00244F2E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</w:p>
          <w:p w14:paraId="53FF526C" w14:textId="12B5A037" w:rsidR="00611C6B" w:rsidRPr="00611C6B" w:rsidRDefault="00611C6B" w:rsidP="00611C6B">
            <w:pPr>
              <w:widowControl w:val="0"/>
              <w:suppressAutoHyphens w:val="0"/>
              <w:rPr>
                <w:szCs w:val="22"/>
              </w:rPr>
            </w:pPr>
            <w:r w:rsidRPr="00611C6B">
              <w:rPr>
                <w:szCs w:val="22"/>
              </w:rPr>
              <w:t xml:space="preserve">Для каждого узла, относимого к ГТП потребления гарантирующего поставщика,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611C6B">
              <w:rPr>
                <w:szCs w:val="22"/>
              </w:rPr>
              <w:t>, не являющейся ГТП потребления с регулируемой нагрузкой,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следующим образом:</w:t>
            </w:r>
          </w:p>
          <w:p w14:paraId="073EB4F3" w14:textId="7CDA8EFB" w:rsidR="00244F2E" w:rsidRPr="00244F2E" w:rsidRDefault="00244F2E" w:rsidP="00244F2E">
            <w:pPr>
              <w:pStyle w:val="af6"/>
              <w:widowControl w:val="0"/>
              <w:numPr>
                <w:ilvl w:val="0"/>
                <w:numId w:val="20"/>
              </w:numPr>
              <w:suppressAutoHyphens w:val="0"/>
              <w:ind w:left="403"/>
              <w:contextualSpacing w:val="0"/>
              <w:rPr>
                <w:szCs w:val="22"/>
              </w:rPr>
            </w:pPr>
            <w:r w:rsidRPr="00244F2E">
              <w:rPr>
                <w:szCs w:val="22"/>
              </w:rPr>
              <w:t xml:space="preserve">для ГТП потребления в отношении объемов отклонений в пределах объемов покупки электрической энергии </w:t>
            </w:r>
            <w:r w:rsidRPr="00615511">
              <w:rPr>
                <w:szCs w:val="22"/>
                <w:highlight w:val="yellow"/>
              </w:rPr>
              <w:t>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</w:t>
            </w:r>
            <w:r w:rsidRPr="00244F2E">
              <w:rPr>
                <w:szCs w:val="22"/>
              </w:rPr>
              <w:t>:</w:t>
            </w:r>
          </w:p>
          <w:p w14:paraId="5901F79D" w14:textId="77777777" w:rsidR="00611C6B" w:rsidRDefault="00611C6B" w:rsidP="00611C6B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color w:val="000000"/>
                <w:szCs w:val="22"/>
              </w:rPr>
            </w:pPr>
          </w:p>
          <w:p w14:paraId="7F21D3D8" w14:textId="5FD0B975" w:rsidR="00611C6B" w:rsidRPr="00B72789" w:rsidRDefault="00611C6B" w:rsidP="00611C6B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…</w:t>
            </w:r>
          </w:p>
        </w:tc>
      </w:tr>
      <w:tr w:rsidR="00611C6B" w:rsidRPr="00040D5D" w14:paraId="47C2C3D5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C57C6" w14:textId="77777777" w:rsidR="00611C6B" w:rsidRPr="00040D5D" w:rsidRDefault="00611C6B" w:rsidP="00611C6B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4.6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E01C92" w14:textId="77777777" w:rsidR="00611C6B" w:rsidRPr="00BD23C8" w:rsidRDefault="00611C6B" w:rsidP="00611C6B">
            <w:pPr>
              <w:widowControl w:val="0"/>
              <w:suppressAutoHyphens w:val="0"/>
              <w:outlineLvl w:val="1"/>
              <w:rPr>
                <w:b/>
                <w:bCs/>
                <w:szCs w:val="22"/>
              </w:rPr>
            </w:pPr>
            <w:r w:rsidRPr="00BD23C8">
              <w:rPr>
                <w:b/>
                <w:bCs/>
                <w:szCs w:val="22"/>
              </w:rPr>
              <w:t>Определение ставок составляющих стоимостей отклонений для ГТП потребления покупателей, содержащих внутризональный энергорайон</w:t>
            </w:r>
          </w:p>
          <w:p w14:paraId="4AB4FE7B" w14:textId="77777777" w:rsidR="00611C6B" w:rsidRPr="00BD23C8" w:rsidRDefault="00611C6B" w:rsidP="00611C6B">
            <w:pPr>
              <w:widowControl w:val="0"/>
              <w:suppressAutoHyphens w:val="0"/>
              <w:outlineLvl w:val="1"/>
              <w:rPr>
                <w:szCs w:val="22"/>
              </w:rPr>
            </w:pPr>
            <w:r w:rsidRPr="00BD23C8">
              <w:rPr>
                <w:szCs w:val="22"/>
              </w:rPr>
              <w:t xml:space="preserve">В отношении ГТП потребления, включающей в себя внутризональный энергорайон, КО определяет ставки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</m:oMath>
            <w:r w:rsidRPr="00BD23C8">
              <w:rPr>
                <w:szCs w:val="22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</m:oMath>
            <w:r w:rsidRPr="00BD23C8">
              <w:rPr>
                <w:szCs w:val="22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CD771F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CD771F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CD771F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BD23C8">
              <w:rPr>
                <w:szCs w:val="22"/>
              </w:rPr>
              <w:t xml:space="preserve"> в случае, если были определены соответствующие объемы, следующим образом:</w:t>
            </w:r>
          </w:p>
          <w:p w14:paraId="1C938EAD" w14:textId="77777777" w:rsidR="00611C6B" w:rsidRPr="00BD23C8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-30" w:firstLine="0"/>
              <w:contextualSpacing w:val="0"/>
              <w:outlineLvl w:val="1"/>
              <w:rPr>
                <w:szCs w:val="22"/>
              </w:rPr>
            </w:pPr>
            <w:r w:rsidRPr="00BD23C8">
              <w:rPr>
                <w:color w:val="000000"/>
                <w:szCs w:val="22"/>
              </w:rPr>
              <w:t xml:space="preserve">в случае если в отношении соответствующего часа в данной ГТП выполнены условия, указанные в первом буллите подп. 11 или подп. 12 </w:t>
            </w:r>
            <w:r w:rsidRPr="00BD23C8">
              <w:rPr>
                <w:color w:val="000000"/>
                <w:szCs w:val="22"/>
              </w:rPr>
              <w:lastRenderedPageBreak/>
              <w:t>п. 3.1.2 настоящего Регламента, то применяется значение</w:t>
            </w:r>
            <w:r w:rsidRPr="00BD23C8">
              <w:rPr>
                <w:b/>
                <w:i/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+</m:t>
                  </m:r>
                </m:sup>
              </m:sSubSup>
            </m:oMath>
            <w:r w:rsidRPr="00BD23C8">
              <w:rPr>
                <w:color w:val="000000"/>
                <w:szCs w:val="22"/>
              </w:rPr>
              <w:t>, определенное в соответствующей ГТП:</w:t>
            </w:r>
          </w:p>
          <w:p w14:paraId="63D53C17" w14:textId="77777777" w:rsidR="00611C6B" w:rsidRPr="00BD23C8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+</m:t>
                  </m:r>
                </m:sup>
              </m:sSubSup>
            </m:oMath>
            <w:r w:rsidR="00611C6B" w:rsidRPr="00BD23C8">
              <w:rPr>
                <w:szCs w:val="22"/>
              </w:rPr>
              <w:t>,</w:t>
            </w:r>
          </w:p>
          <w:p w14:paraId="066F35DF" w14:textId="77777777" w:rsidR="00611C6B" w:rsidRPr="00BD23C8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</m:oMath>
            <w:r w:rsidR="00611C6B" w:rsidRPr="00BD23C8">
              <w:rPr>
                <w:szCs w:val="22"/>
              </w:rPr>
              <w:t>,</w:t>
            </w:r>
          </w:p>
          <w:p w14:paraId="7372549F" w14:textId="77777777" w:rsidR="00611C6B" w:rsidRPr="00CD771F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</m:sup>
              </m:sSubSup>
            </m:oMath>
            <w:r w:rsidR="00611C6B" w:rsidRPr="00CD771F">
              <w:rPr>
                <w:szCs w:val="22"/>
                <w:highlight w:val="yellow"/>
              </w:rPr>
              <w:t>,</w:t>
            </w:r>
          </w:p>
          <w:p w14:paraId="042542D7" w14:textId="77777777" w:rsidR="00611C6B" w:rsidRPr="00CD771F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="00611C6B" w:rsidRPr="00CD771F">
              <w:rPr>
                <w:szCs w:val="22"/>
                <w:highlight w:val="yellow"/>
              </w:rPr>
              <w:t>,</w:t>
            </w:r>
          </w:p>
          <w:p w14:paraId="2481D4F3" w14:textId="77777777" w:rsidR="00611C6B" w:rsidRPr="00CD771F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-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Z,h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пок РД ДВ</m:t>
                          </m:r>
                        </m:sup>
                      </m:sSubSup>
                    </m:e>
                  </m:d>
                </m:e>
              </m:func>
            </m:oMath>
            <w:r w:rsidR="00611C6B" w:rsidRPr="00CD771F">
              <w:rPr>
                <w:szCs w:val="22"/>
                <w:highlight w:val="yellow"/>
              </w:rPr>
              <w:t>,</w:t>
            </w:r>
          </w:p>
          <w:p w14:paraId="23D33383" w14:textId="77777777" w:rsidR="00611C6B" w:rsidRPr="00BD23C8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hAnsi="Cambria Math"/>
                  <w:szCs w:val="22"/>
                  <w:highlight w:val="yellow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="00611C6B" w:rsidRPr="00CD771F">
              <w:rPr>
                <w:szCs w:val="22"/>
                <w:highlight w:val="yellow"/>
              </w:rPr>
              <w:t>;</w:t>
            </w:r>
          </w:p>
          <w:p w14:paraId="786BFC22" w14:textId="77777777" w:rsidR="00611C6B" w:rsidRPr="00BD23C8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-30" w:firstLine="0"/>
              <w:contextualSpacing w:val="0"/>
              <w:outlineLvl w:val="1"/>
              <w:rPr>
                <w:color w:val="000000"/>
                <w:szCs w:val="22"/>
              </w:rPr>
            </w:pPr>
            <w:r w:rsidRPr="00BD23C8">
              <w:rPr>
                <w:color w:val="000000"/>
                <w:szCs w:val="22"/>
              </w:rPr>
              <w:t xml:space="preserve">в случае если в отношении соответствующего часа в данной ГТП не выполнены условия, указанные в первом буллите подп. 11 или подп. 12 п. 3.1.2 настоящего Регламента, то применяется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+</m:t>
                  </m:r>
                </m:sup>
              </m:sSup>
            </m:oMath>
            <w:r w:rsidRPr="00BD23C8">
              <w:rPr>
                <w:color w:val="000000"/>
                <w:szCs w:val="22"/>
              </w:rPr>
              <w:t>:</w:t>
            </w:r>
          </w:p>
          <w:p w14:paraId="61B4927F" w14:textId="77777777" w:rsidR="00611C6B" w:rsidRPr="00BD23C8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+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sup>
              </m:sSup>
            </m:oMath>
            <w:r w:rsidR="00611C6B" w:rsidRPr="00BD23C8">
              <w:rPr>
                <w:szCs w:val="22"/>
              </w:rPr>
              <w:t>,</w:t>
            </w:r>
          </w:p>
          <w:p w14:paraId="6764EC93" w14:textId="77777777" w:rsidR="00611C6B" w:rsidRPr="00BD23C8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sup>
              </m:sSup>
            </m:oMath>
            <w:r w:rsidR="00611C6B" w:rsidRPr="00BD23C8">
              <w:rPr>
                <w:szCs w:val="22"/>
              </w:rPr>
              <w:t>,</w:t>
            </w:r>
          </w:p>
          <w:p w14:paraId="25D4A676" w14:textId="77777777" w:rsidR="00611C6B" w:rsidRPr="00CD771F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CD771F">
              <w:rPr>
                <w:szCs w:val="22"/>
                <w:highlight w:val="yellow"/>
              </w:rPr>
              <w:t>,</w:t>
            </w:r>
          </w:p>
          <w:p w14:paraId="6A02B549" w14:textId="77777777" w:rsidR="00611C6B" w:rsidRPr="00CD771F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CD771F">
              <w:rPr>
                <w:szCs w:val="22"/>
                <w:highlight w:val="yellow"/>
              </w:rPr>
              <w:t>.</w:t>
            </w:r>
          </w:p>
          <w:p w14:paraId="04F1A91C" w14:textId="77777777" w:rsidR="00611C6B" w:rsidRPr="00CD771F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Ц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  <w:lang w:val="en-US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-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  <w:lang w:val="en-US"/>
                            </w:rPr>
                          </m:ctrlPr>
                        </m:sup>
                      </m:s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Z,h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пок РД ДВ</m:t>
                          </m:r>
                        </m:sup>
                      </m:sSubSup>
                    </m:e>
                  </m:d>
                </m:e>
              </m:func>
            </m:oMath>
            <w:r w:rsidR="00611C6B" w:rsidRPr="00CD771F">
              <w:rPr>
                <w:szCs w:val="22"/>
                <w:highlight w:val="yellow"/>
              </w:rPr>
              <w:t>,</w:t>
            </w:r>
          </w:p>
          <w:p w14:paraId="45F146C0" w14:textId="77777777" w:rsidR="00611C6B" w:rsidRPr="00BD23C8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hAnsi="Cambria Math"/>
                  <w:szCs w:val="22"/>
                  <w:highlight w:val="yellow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CD771F">
              <w:rPr>
                <w:szCs w:val="22"/>
                <w:highlight w:val="yellow"/>
              </w:rPr>
              <w:t>.</w:t>
            </w:r>
          </w:p>
          <w:p w14:paraId="54341AB3" w14:textId="77777777" w:rsidR="00611C6B" w:rsidRPr="00BD23C8" w:rsidRDefault="00611C6B" w:rsidP="00611C6B">
            <w:pPr>
              <w:widowControl w:val="0"/>
              <w:suppressAutoHyphens w:val="0"/>
              <w:outlineLvl w:val="1"/>
              <w:rPr>
                <w:szCs w:val="22"/>
              </w:rPr>
            </w:pPr>
            <w:r w:rsidRPr="00CD771F">
              <w:rPr>
                <w:szCs w:val="22"/>
                <w:highlight w:val="yellow"/>
              </w:rPr>
              <w:t xml:space="preserve">КО также определяет следующие ставки в случае, если был определены соответствующие объемы,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CD771F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CD771F">
              <w:rPr>
                <w:szCs w:val="22"/>
                <w:highlight w:val="yellow"/>
              </w:rPr>
              <w:t xml:space="preserve"> следующим образом:</w:t>
            </w:r>
          </w:p>
          <w:p w14:paraId="6DF134E5" w14:textId="77777777" w:rsidR="00611C6B" w:rsidRPr="00BD23C8" w:rsidRDefault="00A93826" w:rsidP="00611C6B">
            <w:pPr>
              <w:widowControl w:val="0"/>
              <w:suppressAutoHyphens w:val="0"/>
              <w:ind w:left="67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i,p,</m:t>
                  </m:r>
                  <m:r>
                    <w:rPr>
                      <w:rFonts w:ascii="Cambria Math" w:eastAsiaTheme="majorEastAsia" w:hAnsi="Cambria Math" w:cs="Cambria Math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ГТП</m:t>
                  </m:r>
                </m:sup>
              </m:sSubSup>
            </m:oMath>
            <w:r w:rsidR="00611C6B" w:rsidRPr="00BD23C8">
              <w:rPr>
                <w:szCs w:val="22"/>
              </w:rPr>
              <w:t>,</w:t>
            </w:r>
          </w:p>
          <w:p w14:paraId="5987164C" w14:textId="77777777" w:rsidR="00611C6B" w:rsidRPr="006E01C3" w:rsidRDefault="00A93826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jc w:val="center"/>
              <w:rPr>
                <w:b/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Т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eastAsia="ru-RU"/>
                        </w:rPr>
                        <m:t>-</m:t>
                      </m:r>
                    </m:e>
                  </m:d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λ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i,p,</m:t>
                  </m:r>
                  <m:r>
                    <w:rPr>
                      <w:rFonts w:ascii="Cambria Math" w:eastAsiaTheme="majorEastAsia" w:hAnsi="Cambria Math" w:cs="Cambria Math"/>
                      <w:szCs w:val="22"/>
                      <w:lang w:eastAsia="ru-RU"/>
                    </w:rPr>
                    <m:t>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ГТП</m:t>
                  </m:r>
                </m:sup>
              </m:sSubSup>
            </m:oMath>
            <w:r w:rsidR="00611C6B" w:rsidRPr="006E01C3">
              <w:rPr>
                <w:szCs w:val="22"/>
              </w:rPr>
              <w:t>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6F4B09" w14:textId="77777777" w:rsidR="00611C6B" w:rsidRPr="00BD23C8" w:rsidRDefault="00611C6B" w:rsidP="00611C6B">
            <w:pPr>
              <w:widowControl w:val="0"/>
              <w:suppressAutoHyphens w:val="0"/>
              <w:outlineLvl w:val="1"/>
              <w:rPr>
                <w:b/>
                <w:bCs/>
                <w:szCs w:val="22"/>
              </w:rPr>
            </w:pPr>
            <w:r w:rsidRPr="00BD23C8">
              <w:rPr>
                <w:b/>
                <w:bCs/>
                <w:szCs w:val="22"/>
              </w:rPr>
              <w:lastRenderedPageBreak/>
              <w:t>Определение ставок составляющих стоимостей отклонений для ГТП потребления покупателей, содержащих внутризональный энергорайон</w:t>
            </w:r>
          </w:p>
          <w:p w14:paraId="7E9E618C" w14:textId="357F4923" w:rsidR="00611C6B" w:rsidRPr="00BD23C8" w:rsidRDefault="00611C6B" w:rsidP="00611C6B">
            <w:pPr>
              <w:widowControl w:val="0"/>
              <w:suppressAutoHyphens w:val="0"/>
              <w:outlineLvl w:val="1"/>
              <w:rPr>
                <w:szCs w:val="22"/>
              </w:rPr>
            </w:pPr>
            <w:r w:rsidRPr="00BD23C8">
              <w:rPr>
                <w:szCs w:val="22"/>
              </w:rPr>
              <w:t xml:space="preserve">В отношении ГТП потребления, включающей в себя внутризональный энергорайон, КО определяет ставки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</m:oMath>
            <w:r w:rsidRPr="00BD23C8">
              <w:rPr>
                <w:szCs w:val="22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</m:oMath>
            <w:r w:rsidRPr="00BD23C8">
              <w:rPr>
                <w:szCs w:val="22"/>
              </w:rPr>
              <w:t xml:space="preserve"> в случае, если были определены соответствующие объемы</w:t>
            </w:r>
            <w:r>
              <w:rPr>
                <w:szCs w:val="22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CD771F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CD771F">
              <w:rPr>
                <w:szCs w:val="22"/>
                <w:highlight w:val="yellow"/>
              </w:rPr>
              <w:t>,</w:t>
            </w:r>
            <w:r w:rsidRPr="00BD23C8">
              <w:rPr>
                <w:szCs w:val="22"/>
              </w:rPr>
              <w:t xml:space="preserve"> следующим образом:</w:t>
            </w:r>
          </w:p>
          <w:p w14:paraId="1D112A6D" w14:textId="39EDF5E6" w:rsidR="00611C6B" w:rsidRPr="00A10277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-30" w:firstLine="0"/>
              <w:contextualSpacing w:val="0"/>
              <w:outlineLvl w:val="1"/>
              <w:rPr>
                <w:szCs w:val="22"/>
              </w:rPr>
            </w:pPr>
            <w:r w:rsidRPr="00BD23C8">
              <w:rPr>
                <w:color w:val="000000"/>
                <w:szCs w:val="22"/>
              </w:rPr>
              <w:t xml:space="preserve">в случае если в отношении соответствующего часа в данной ГТП выполнены условия, указанные в первом буллите подп. 11 или подп. 12 </w:t>
            </w:r>
            <w:r w:rsidRPr="00BD23C8">
              <w:rPr>
                <w:color w:val="000000"/>
                <w:szCs w:val="22"/>
              </w:rPr>
              <w:lastRenderedPageBreak/>
              <w:t>п. 3.1.2 настоящего Регламента, то применяется значение</w:t>
            </w:r>
            <w:r w:rsidRPr="00BD23C8">
              <w:rPr>
                <w:b/>
                <w:i/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</w:rPr>
                    <m:t>+</m:t>
                  </m:r>
                </m:sup>
              </m:sSubSup>
            </m:oMath>
            <w:r>
              <w:rPr>
                <w:i/>
                <w:szCs w:val="22"/>
              </w:rPr>
              <w:t xml:space="preserve"> </w:t>
            </w:r>
            <w:r w:rsidRPr="00A37DAD">
              <w:rPr>
                <w:szCs w:val="22"/>
              </w:rPr>
              <w:t xml:space="preserve">или </w:t>
            </w:r>
            <m:oMath>
              <m:sSubSup>
                <m:sSubSupPr>
                  <m:ctrl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</m:oMath>
            <w:r w:rsidRPr="00BD23C8">
              <w:rPr>
                <w:color w:val="000000"/>
                <w:szCs w:val="22"/>
              </w:rPr>
              <w:t>, определенное в соответствующей ГТП:</w:t>
            </w:r>
          </w:p>
          <w:p w14:paraId="36956719" w14:textId="338BBE1A" w:rsidR="00611C6B" w:rsidRPr="00BD23C8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+</m:t>
                  </m:r>
                </m:sup>
              </m:sSubSup>
            </m:oMath>
            <w:r w:rsidR="00611C6B" w:rsidRPr="00BD23C8">
              <w:rPr>
                <w:szCs w:val="22"/>
              </w:rPr>
              <w:t>,</w:t>
            </w:r>
          </w:p>
          <w:p w14:paraId="1CA0F935" w14:textId="3E9B2D6B" w:rsidR="00611C6B" w:rsidRPr="00BD23C8" w:rsidRDefault="00A93826" w:rsidP="00611C6B">
            <w:pPr>
              <w:widowControl w:val="0"/>
              <w:suppressAutoHyphens w:val="0"/>
              <w:ind w:left="708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</m:oMath>
            <w:r w:rsidR="00611C6B">
              <w:rPr>
                <w:szCs w:val="22"/>
              </w:rPr>
              <w:t>;</w:t>
            </w:r>
          </w:p>
          <w:p w14:paraId="668538E6" w14:textId="01D97CE5" w:rsidR="00611C6B" w:rsidRPr="00BD23C8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-30" w:firstLine="0"/>
              <w:contextualSpacing w:val="0"/>
              <w:outlineLvl w:val="1"/>
              <w:rPr>
                <w:color w:val="000000"/>
                <w:szCs w:val="22"/>
              </w:rPr>
            </w:pPr>
            <w:r w:rsidRPr="00BD23C8">
              <w:rPr>
                <w:color w:val="000000"/>
                <w:szCs w:val="22"/>
              </w:rPr>
              <w:t xml:space="preserve">в случае если в отношении соответствующего часа в данной ГТП не выполнены условия, указанные в первом буллите подп. 11 или подп. 12 п. 3.1.2 настоящего Регламента, то применяется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+</m:t>
                  </m:r>
                </m:sup>
              </m:sSup>
            </m:oMath>
            <w:r>
              <w:rPr>
                <w:color w:val="000000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-</m:t>
                  </m:r>
                </m:sup>
              </m:sSup>
            </m:oMath>
            <w:r w:rsidRPr="00BD23C8">
              <w:rPr>
                <w:color w:val="000000"/>
                <w:szCs w:val="22"/>
              </w:rPr>
              <w:t>:</w:t>
            </w:r>
          </w:p>
          <w:p w14:paraId="1FE4B6CF" w14:textId="01146880" w:rsidR="00611C6B" w:rsidRPr="00BD23C8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+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sup>
              </m:sSup>
            </m:oMath>
            <w:r w:rsidR="00611C6B" w:rsidRPr="00BD23C8">
              <w:rPr>
                <w:szCs w:val="22"/>
              </w:rPr>
              <w:t>,</w:t>
            </w:r>
          </w:p>
          <w:p w14:paraId="2445E237" w14:textId="6EEF24AD" w:rsidR="00611C6B" w:rsidRDefault="00A93826" w:rsidP="00611C6B">
            <w:pPr>
              <w:widowControl w:val="0"/>
              <w:suppressAutoHyphens w:val="0"/>
              <w:ind w:left="708" w:hanging="2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lang w:val="en-US"/>
                    </w:rPr>
                  </m:ctrlPr>
                </m:sup>
              </m:sSup>
            </m:oMath>
            <w:r w:rsidR="00611C6B">
              <w:rPr>
                <w:szCs w:val="22"/>
              </w:rPr>
              <w:t>.</w:t>
            </w:r>
          </w:p>
          <w:p w14:paraId="3CA89E67" w14:textId="566BC11E" w:rsidR="00AA0060" w:rsidRPr="006A2918" w:rsidRDefault="00AA0060" w:rsidP="00AA0060">
            <w:pPr>
              <w:widowControl w:val="0"/>
              <w:suppressAutoHyphens w:val="0"/>
              <w:outlineLvl w:val="1"/>
              <w:rPr>
                <w:szCs w:val="22"/>
                <w:highlight w:val="yellow"/>
              </w:rPr>
            </w:pPr>
            <w:r w:rsidRPr="006A2918">
              <w:rPr>
                <w:szCs w:val="22"/>
                <w:highlight w:val="yellow"/>
              </w:rPr>
              <w:t xml:space="preserve">В отношении ГТП потребления, включающей в себя внутризональный энергорайон, КО определяет ставки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6A2918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6A2918">
              <w:rPr>
                <w:szCs w:val="22"/>
                <w:highlight w:val="yellow"/>
              </w:rPr>
              <w:t xml:space="preserve"> в случае, если были определены соответствующие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6A2918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Pr="006A2918">
              <w:rPr>
                <w:szCs w:val="22"/>
                <w:highlight w:val="yellow"/>
              </w:rPr>
              <w:t>, следующим образом:</w:t>
            </w:r>
          </w:p>
          <w:p w14:paraId="2BD1A55E" w14:textId="77777777" w:rsidR="00AA0060" w:rsidRPr="006A2918" w:rsidRDefault="00AA0060" w:rsidP="00AA0060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-30" w:firstLine="0"/>
              <w:contextualSpacing w:val="0"/>
              <w:outlineLvl w:val="1"/>
              <w:rPr>
                <w:szCs w:val="22"/>
                <w:highlight w:val="yellow"/>
              </w:rPr>
            </w:pPr>
            <w:r w:rsidRPr="006A2918">
              <w:rPr>
                <w:color w:val="000000"/>
                <w:szCs w:val="22"/>
                <w:highlight w:val="yellow"/>
              </w:rPr>
              <w:t>в случае если в отношении соответствующего часа в данной ГТП выполнены условия, указанные в первом буллите подп. 11 или подп. 12 п. 3.1.2 настоящего Регламента, то применяется значение</w:t>
            </w:r>
            <w:r w:rsidRPr="006A2918">
              <w:rPr>
                <w:b/>
                <w:i/>
                <w:color w:val="000000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</m:sup>
              </m:sSubSup>
            </m:oMath>
            <w:r w:rsidRPr="006A2918">
              <w:rPr>
                <w:i/>
                <w:szCs w:val="22"/>
                <w:highlight w:val="yellow"/>
              </w:rPr>
              <w:t xml:space="preserve"> </w:t>
            </w:r>
            <w:r w:rsidRPr="006A2918">
              <w:rPr>
                <w:szCs w:val="22"/>
                <w:highlight w:val="yellow"/>
              </w:rPr>
              <w:t xml:space="preserve">или </w:t>
            </w:r>
            <m:oMath>
              <m:sSubSup>
                <m:sSubSupPr>
                  <m:ctrlP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Pr="006A2918">
              <w:rPr>
                <w:color w:val="000000"/>
                <w:szCs w:val="22"/>
                <w:highlight w:val="yellow"/>
              </w:rPr>
              <w:t>, определенное в соответствующей ГТП:</w:t>
            </w:r>
          </w:p>
          <w:p w14:paraId="24C1D9B9" w14:textId="404E61D5" w:rsidR="00AA0060" w:rsidRPr="006A2918" w:rsidRDefault="00A93826" w:rsidP="00AA0060">
            <w:pPr>
              <w:widowControl w:val="0"/>
              <w:suppressAutoHyphens w:val="0"/>
              <w:ind w:left="708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</m:sup>
              </m:sSubSup>
            </m:oMath>
            <w:r w:rsidR="00AA0060" w:rsidRPr="006A2918">
              <w:rPr>
                <w:szCs w:val="22"/>
                <w:highlight w:val="yellow"/>
              </w:rPr>
              <w:t>,</w:t>
            </w:r>
          </w:p>
          <w:p w14:paraId="3BCA4821" w14:textId="050B2C2A" w:rsidR="00AA0060" w:rsidRPr="006A2918" w:rsidRDefault="00A93826" w:rsidP="00AA0060">
            <w:pPr>
              <w:widowControl w:val="0"/>
              <w:suppressAutoHyphens w:val="0"/>
              <w:ind w:left="708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="00AA0060" w:rsidRPr="006A2918">
              <w:rPr>
                <w:szCs w:val="22"/>
                <w:highlight w:val="yellow"/>
              </w:rPr>
              <w:t>;</w:t>
            </w:r>
          </w:p>
          <w:p w14:paraId="5A3DDD1F" w14:textId="77777777" w:rsidR="00AA0060" w:rsidRPr="006A2918" w:rsidRDefault="00AA0060" w:rsidP="00AA0060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-30" w:firstLine="0"/>
              <w:contextualSpacing w:val="0"/>
              <w:outlineLvl w:val="1"/>
              <w:rPr>
                <w:color w:val="000000"/>
                <w:szCs w:val="22"/>
                <w:highlight w:val="yellow"/>
              </w:rPr>
            </w:pPr>
            <w:r w:rsidRPr="006A2918">
              <w:rPr>
                <w:color w:val="000000"/>
                <w:szCs w:val="22"/>
                <w:highlight w:val="yellow"/>
              </w:rPr>
              <w:t xml:space="preserve">в случае если в отношении соответствующего часа в данной ГТП не выполнены условия, указанные в первом буллите подп. 11 или подп. 12 п. 3.1.2 настоящего Регламента, то применяется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+</m:t>
                  </m:r>
                </m:sup>
              </m:sSup>
            </m:oMath>
            <w:r w:rsidRPr="006A2918">
              <w:rPr>
                <w:color w:val="000000"/>
                <w:szCs w:val="22"/>
                <w:highlight w:val="yellow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-</m:t>
                  </m:r>
                </m:sup>
              </m:sSup>
            </m:oMath>
            <w:r w:rsidRPr="006A2918">
              <w:rPr>
                <w:color w:val="000000"/>
                <w:szCs w:val="22"/>
                <w:highlight w:val="yellow"/>
              </w:rPr>
              <w:t>:</w:t>
            </w:r>
          </w:p>
          <w:p w14:paraId="1258E4E0" w14:textId="2D762AAE" w:rsidR="00AA0060" w:rsidRPr="006A2918" w:rsidRDefault="00A93826" w:rsidP="00AA0060">
            <w:pPr>
              <w:widowControl w:val="0"/>
              <w:suppressAutoHyphens w:val="0"/>
              <w:ind w:left="708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AA0060" w:rsidRPr="006A2918">
              <w:rPr>
                <w:szCs w:val="22"/>
                <w:highlight w:val="yellow"/>
              </w:rPr>
              <w:t>,</w:t>
            </w:r>
          </w:p>
          <w:p w14:paraId="35BB093B" w14:textId="3E174B06" w:rsidR="00AA0060" w:rsidRPr="00BD23C8" w:rsidRDefault="00A93826" w:rsidP="00AA0060">
            <w:pPr>
              <w:widowControl w:val="0"/>
              <w:suppressAutoHyphens w:val="0"/>
              <w:ind w:left="708" w:hanging="2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AA0060" w:rsidRPr="006A2918">
              <w:rPr>
                <w:szCs w:val="22"/>
                <w:highlight w:val="yellow"/>
              </w:rPr>
              <w:t>.</w:t>
            </w:r>
          </w:p>
          <w:p w14:paraId="2804289B" w14:textId="7214C379" w:rsidR="00611C6B" w:rsidRPr="00615511" w:rsidRDefault="0061552D" w:rsidP="00611C6B">
            <w:pPr>
              <w:widowControl w:val="0"/>
              <w:suppressAutoHyphens w:val="0"/>
              <w:outlineLvl w:val="1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В случае</w:t>
            </w:r>
            <w:r w:rsidR="00237C37">
              <w:rPr>
                <w:szCs w:val="22"/>
                <w:highlight w:val="yellow"/>
              </w:rPr>
              <w:t xml:space="preserve"> если КО</w:t>
            </w:r>
            <w:r w:rsidR="00C92950" w:rsidRPr="00615511">
              <w:rPr>
                <w:szCs w:val="22"/>
                <w:highlight w:val="yellow"/>
              </w:rPr>
              <w:t xml:space="preserve"> в отношении ГТП, отнесенной ко входящей в состав Дальневосточного федерального округа отдельной территории, ранее </w:t>
            </w:r>
            <w:r>
              <w:rPr>
                <w:szCs w:val="22"/>
                <w:highlight w:val="yellow"/>
              </w:rPr>
              <w:t>относившейся к неценовым зонам,</w:t>
            </w:r>
            <w:r w:rsidR="00237C37" w:rsidRPr="00615511">
              <w:rPr>
                <w:szCs w:val="22"/>
                <w:highlight w:val="yellow"/>
              </w:rPr>
              <w:t xml:space="preserve"> определены объемы</w:t>
            </w:r>
            <w:r w:rsidR="00611C6B" w:rsidRPr="00615511">
              <w:rPr>
                <w:szCs w:val="22"/>
                <w:highlight w:val="yellow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615511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="00237C37" w:rsidRPr="00615511">
              <w:rPr>
                <w:szCs w:val="22"/>
                <w:highlight w:val="yellow"/>
              </w:rPr>
              <w:t xml:space="preserve">, </w:t>
            </w:r>
            <w:r w:rsidR="00611C6B" w:rsidRPr="00615511">
              <w:rPr>
                <w:szCs w:val="22"/>
                <w:highlight w:val="yellow"/>
              </w:rPr>
              <w:t xml:space="preserve">КО определяет соответствующие им ставки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615511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615511">
              <w:rPr>
                <w:szCs w:val="22"/>
                <w:highlight w:val="yellow"/>
              </w:rPr>
              <w:t xml:space="preserve"> следующим образом:</w:t>
            </w:r>
          </w:p>
          <w:p w14:paraId="429686DE" w14:textId="72462537" w:rsidR="00611C6B" w:rsidRPr="00615511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708" w:firstLine="0"/>
              <w:contextualSpacing w:val="0"/>
              <w:outlineLvl w:val="1"/>
              <w:rPr>
                <w:szCs w:val="22"/>
                <w:highlight w:val="yellow"/>
              </w:rPr>
            </w:pPr>
            <w:r w:rsidRPr="00CD771F">
              <w:rPr>
                <w:color w:val="000000"/>
                <w:szCs w:val="22"/>
                <w:highlight w:val="yellow"/>
              </w:rPr>
              <w:t>в случае если в отношении соответствующего часа в данной ГТП выполнены условия, указанные в первом буллите подп. 11 или подп. 12 п. 3.1.2 настоящего Регламента, то применяется значение</w:t>
            </w:r>
            <w:r w:rsidRPr="00CD771F">
              <w:rPr>
                <w:b/>
                <w:i/>
                <w:color w:val="000000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Pr="00CD771F">
              <w:rPr>
                <w:color w:val="000000"/>
                <w:szCs w:val="22"/>
                <w:highlight w:val="yellow"/>
              </w:rPr>
              <w:t xml:space="preserve">, определенное в соответствующей </w:t>
            </w:r>
            <w:r w:rsidRPr="00615511">
              <w:rPr>
                <w:color w:val="000000"/>
                <w:szCs w:val="22"/>
                <w:highlight w:val="yellow"/>
              </w:rPr>
              <w:lastRenderedPageBreak/>
              <w:t>ГТП:</w:t>
            </w:r>
          </w:p>
          <w:p w14:paraId="23C0D435" w14:textId="708C01A0" w:rsidR="00611C6B" w:rsidRPr="00615511" w:rsidRDefault="00A93826" w:rsidP="00611C6B">
            <w:pPr>
              <w:widowControl w:val="0"/>
              <w:suppressAutoHyphens w:val="0"/>
              <w:ind w:left="1446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-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Z,h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пок РД ДВ</m:t>
                          </m:r>
                        </m:sup>
                      </m:sSubSup>
                    </m:e>
                  </m:d>
                </m:e>
              </m:func>
            </m:oMath>
            <w:r w:rsidR="00611C6B" w:rsidRPr="00615511">
              <w:rPr>
                <w:szCs w:val="22"/>
                <w:highlight w:val="yellow"/>
              </w:rPr>
              <w:t>,</w:t>
            </w:r>
          </w:p>
          <w:p w14:paraId="3799BBC3" w14:textId="117667A6" w:rsidR="00611C6B" w:rsidRPr="00615511" w:rsidRDefault="00A93826" w:rsidP="00611C6B">
            <w:pPr>
              <w:widowControl w:val="0"/>
              <w:suppressAutoHyphens w:val="0"/>
              <w:ind w:left="1446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hAnsi="Cambria Math"/>
                  <w:szCs w:val="22"/>
                  <w:highlight w:val="yellow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="00611C6B" w:rsidRPr="00615511">
              <w:rPr>
                <w:szCs w:val="22"/>
                <w:highlight w:val="yellow"/>
              </w:rPr>
              <w:t>;</w:t>
            </w:r>
          </w:p>
          <w:p w14:paraId="1FC4FEC2" w14:textId="4A52A57C" w:rsidR="00611C6B" w:rsidRPr="00615511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708" w:firstLine="0"/>
              <w:contextualSpacing w:val="0"/>
              <w:outlineLvl w:val="1"/>
              <w:rPr>
                <w:color w:val="000000"/>
                <w:szCs w:val="22"/>
                <w:highlight w:val="yellow"/>
              </w:rPr>
            </w:pPr>
            <w:r w:rsidRPr="00615511">
              <w:rPr>
                <w:color w:val="000000"/>
                <w:szCs w:val="22"/>
                <w:highlight w:val="yellow"/>
              </w:rPr>
              <w:t xml:space="preserve">в случае если в отношении соответствующего часа в данной ГТП не выполнены условия, указанные в первом буллите подп. 11 или подп. 12 п. 3.1.2 настоящего Регламента, то применяется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-</m:t>
                  </m:r>
                </m:sup>
              </m:sSup>
            </m:oMath>
            <w:r w:rsidRPr="00615511">
              <w:rPr>
                <w:color w:val="000000"/>
                <w:szCs w:val="22"/>
                <w:highlight w:val="yellow"/>
              </w:rPr>
              <w:t>:</w:t>
            </w:r>
          </w:p>
          <w:p w14:paraId="636E26ED" w14:textId="51083785" w:rsidR="00611C6B" w:rsidRPr="00615511" w:rsidRDefault="00A93826" w:rsidP="00611C6B">
            <w:pPr>
              <w:widowControl w:val="0"/>
              <w:suppressAutoHyphens w:val="0"/>
              <w:ind w:left="1446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Ц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  <w:lang w:val="en-US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-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  <w:lang w:val="en-US"/>
                            </w:rPr>
                          </m:ctrlPr>
                        </m:sup>
                      </m:s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Z,h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пок РД ДВ</m:t>
                          </m:r>
                        </m:sup>
                      </m:sSubSup>
                    </m:e>
                  </m:d>
                </m:e>
              </m:func>
            </m:oMath>
            <w:r w:rsidR="00611C6B" w:rsidRPr="00615511">
              <w:rPr>
                <w:szCs w:val="22"/>
                <w:highlight w:val="yellow"/>
              </w:rPr>
              <w:t>,</w:t>
            </w:r>
          </w:p>
          <w:p w14:paraId="13D832C2" w14:textId="64984042" w:rsidR="00611C6B" w:rsidRPr="00615511" w:rsidRDefault="00A93826" w:rsidP="00611C6B">
            <w:pPr>
              <w:widowControl w:val="0"/>
              <w:suppressAutoHyphens w:val="0"/>
              <w:ind w:left="1446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hAnsi="Cambria Math"/>
                  <w:szCs w:val="22"/>
                  <w:highlight w:val="yellow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615511">
              <w:rPr>
                <w:szCs w:val="22"/>
                <w:highlight w:val="yellow"/>
              </w:rPr>
              <w:t>.</w:t>
            </w:r>
          </w:p>
          <w:p w14:paraId="24290EE2" w14:textId="5025B20E" w:rsidR="00AA0060" w:rsidRPr="00615511" w:rsidRDefault="0061552D" w:rsidP="00AA0060">
            <w:pPr>
              <w:widowControl w:val="0"/>
              <w:suppressAutoHyphens w:val="0"/>
              <w:outlineLvl w:val="1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В случае</w:t>
            </w:r>
            <w:r w:rsidR="00AA0060" w:rsidRPr="00615511">
              <w:rPr>
                <w:szCs w:val="22"/>
                <w:highlight w:val="yellow"/>
              </w:rPr>
              <w:t xml:space="preserve"> если КО </w:t>
            </w:r>
            <w:r w:rsidR="00173303" w:rsidRPr="00615511">
              <w:rPr>
                <w:szCs w:val="22"/>
                <w:highlight w:val="yellow"/>
              </w:rPr>
              <w:t>в отношении ГТП,</w:t>
            </w:r>
            <w:r w:rsidR="00D24628" w:rsidRPr="00615511">
              <w:rPr>
                <w:szCs w:val="22"/>
                <w:highlight w:val="yellow"/>
              </w:rPr>
              <w:t xml:space="preserve"> не</w:t>
            </w:r>
            <w:r w:rsidR="00173303" w:rsidRPr="00615511">
              <w:rPr>
                <w:szCs w:val="22"/>
                <w:highlight w:val="yellow"/>
              </w:rPr>
              <w:t xml:space="preserve"> </w:t>
            </w:r>
            <w:r w:rsidR="00D24628" w:rsidRPr="00615511">
              <w:rPr>
                <w:szCs w:val="22"/>
                <w:highlight w:val="yellow"/>
              </w:rPr>
              <w:t>отнесенной к</w:t>
            </w:r>
            <w:r w:rsidR="00621002" w:rsidRPr="00615511">
              <w:rPr>
                <w:szCs w:val="22"/>
                <w:highlight w:val="yellow"/>
              </w:rPr>
              <w:t>о</w:t>
            </w:r>
            <w:r w:rsidR="00D24628" w:rsidRPr="00615511">
              <w:rPr>
                <w:szCs w:val="22"/>
                <w:highlight w:val="yellow"/>
              </w:rPr>
              <w:t xml:space="preserve"> входящей в состав Дальневосточного федерального округа отдельной территории, ранее относившейся к неценовым зонам</w:t>
            </w:r>
            <w:r w:rsidR="00173303" w:rsidRPr="00615511">
              <w:rPr>
                <w:szCs w:val="22"/>
                <w:highlight w:val="yellow"/>
              </w:rPr>
              <w:t xml:space="preserve">, </w:t>
            </w:r>
            <w:r w:rsidR="00AA0060" w:rsidRPr="00615511">
              <w:rPr>
                <w:szCs w:val="22"/>
                <w:highlight w:val="yellow"/>
              </w:rPr>
              <w:t xml:space="preserve">определены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="00AA0060" w:rsidRPr="00615511">
              <w:rPr>
                <w:szCs w:val="22"/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V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</m:oMath>
            <w:r w:rsidR="00AA0060" w:rsidRPr="00615511">
              <w:rPr>
                <w:szCs w:val="22"/>
                <w:highlight w:val="yellow"/>
              </w:rPr>
              <w:t>, КО определяет соответствующие им ставки следующим образом:</w:t>
            </w:r>
          </w:p>
          <w:p w14:paraId="562CAF98" w14:textId="77777777" w:rsidR="00AA0060" w:rsidRPr="00615511" w:rsidRDefault="00AA0060" w:rsidP="00AA0060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708" w:firstLine="0"/>
              <w:contextualSpacing w:val="0"/>
              <w:outlineLvl w:val="1"/>
              <w:rPr>
                <w:szCs w:val="22"/>
                <w:highlight w:val="yellow"/>
              </w:rPr>
            </w:pPr>
            <w:r w:rsidRPr="00615511">
              <w:rPr>
                <w:color w:val="000000"/>
                <w:szCs w:val="22"/>
                <w:highlight w:val="yellow"/>
              </w:rPr>
              <w:t>в случае если в отношении соответствующего часа в данной ГТП выполнены условия, указанные в первом буллите подп. 11 или подп. 12 п. 3.1.2 настоящего Регламента, то применяется значение</w:t>
            </w:r>
            <w:r w:rsidRPr="00615511">
              <w:rPr>
                <w:b/>
                <w:i/>
                <w:color w:val="000000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Pr="00615511">
              <w:rPr>
                <w:color w:val="000000"/>
                <w:szCs w:val="22"/>
                <w:highlight w:val="yellow"/>
              </w:rPr>
              <w:t>, определенное в соответствующей ГТП:</w:t>
            </w:r>
          </w:p>
          <w:p w14:paraId="0B593C9A" w14:textId="7297E229" w:rsidR="00AA0060" w:rsidRPr="00615511" w:rsidRDefault="00A93826" w:rsidP="00AA0060">
            <w:pPr>
              <w:widowControl w:val="0"/>
              <w:suppressAutoHyphens w:val="0"/>
              <w:ind w:left="1446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Cs w:val="22"/>
                              <w:highlight w:val="yellow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  <w:lang w:val="en-US"/>
                            </w:rPr>
                            <m:t>p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-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Z,h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пок РД ДВ</m:t>
                          </m:r>
                        </m:sup>
                      </m:sSubSup>
                    </m:e>
                  </m:d>
                </m:e>
              </m:func>
            </m:oMath>
            <w:r w:rsidR="00AA0060" w:rsidRPr="00615511">
              <w:rPr>
                <w:szCs w:val="22"/>
                <w:highlight w:val="yellow"/>
              </w:rPr>
              <w:t>,</w:t>
            </w:r>
          </w:p>
          <w:p w14:paraId="7976A660" w14:textId="4B085304" w:rsidR="00AA0060" w:rsidRPr="00615511" w:rsidRDefault="00A93826" w:rsidP="00AA0060">
            <w:pPr>
              <w:widowControl w:val="0"/>
              <w:suppressAutoHyphens w:val="0"/>
              <w:ind w:left="1446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hAnsi="Cambria Math"/>
                  <w:szCs w:val="22"/>
                  <w:highlight w:val="yellow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="00AA0060" w:rsidRPr="00615511">
              <w:rPr>
                <w:szCs w:val="22"/>
                <w:highlight w:val="yellow"/>
              </w:rPr>
              <w:t>;</w:t>
            </w:r>
          </w:p>
          <w:p w14:paraId="57D9A730" w14:textId="77777777" w:rsidR="00AA0060" w:rsidRPr="00615511" w:rsidRDefault="00AA0060" w:rsidP="00AA0060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708" w:firstLine="0"/>
              <w:contextualSpacing w:val="0"/>
              <w:outlineLvl w:val="1"/>
              <w:rPr>
                <w:color w:val="000000"/>
                <w:szCs w:val="22"/>
                <w:highlight w:val="yellow"/>
              </w:rPr>
            </w:pPr>
            <w:r w:rsidRPr="00615511">
              <w:rPr>
                <w:color w:val="000000"/>
                <w:szCs w:val="22"/>
                <w:highlight w:val="yellow"/>
              </w:rPr>
              <w:t xml:space="preserve">в случае если в отношении соответствующего часа в данной ГТП не выполнены условия, указанные в первом буллите подп. 11 или подп. 12 п. 3.1.2 настоящего Регламента, то применяется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-</m:t>
                  </m:r>
                </m:sup>
              </m:sSup>
            </m:oMath>
            <w:r w:rsidRPr="00615511">
              <w:rPr>
                <w:color w:val="000000"/>
                <w:szCs w:val="22"/>
                <w:highlight w:val="yellow"/>
              </w:rPr>
              <w:t>:</w:t>
            </w:r>
          </w:p>
          <w:p w14:paraId="53EFAF15" w14:textId="005816A9" w:rsidR="00AA0060" w:rsidRPr="00615511" w:rsidRDefault="00A93826" w:rsidP="00AA0060">
            <w:pPr>
              <w:widowControl w:val="0"/>
              <w:suppressAutoHyphens w:val="0"/>
              <w:ind w:left="1446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en-US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Ц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  <w:lang w:val="en-US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noProof/>
                              <w:szCs w:val="22"/>
                              <w:highlight w:val="yellow"/>
                            </w:rPr>
                            <m:t>-</m:t>
                          </m:r>
                          <m:ctrlPr>
                            <w:rPr>
                              <w:rFonts w:ascii="Cambria Math" w:hAnsi="Cambria Math"/>
                              <w:i/>
                              <w:noProof/>
                              <w:highlight w:val="yellow"/>
                              <w:lang w:val="en-US"/>
                            </w:rPr>
                          </m:ctrlPr>
                        </m:sup>
                      </m:s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;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Т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Z,h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Cs w:val="22"/>
                              <w:highlight w:val="yellow"/>
                            </w:rPr>
                            <m:t>пок РД ДВ</m:t>
                          </m:r>
                        </m:sup>
                      </m:sSubSup>
                    </m:e>
                  </m:d>
                </m:e>
              </m:func>
            </m:oMath>
            <w:r w:rsidR="00AA0060" w:rsidRPr="00615511">
              <w:rPr>
                <w:szCs w:val="22"/>
                <w:highlight w:val="yellow"/>
              </w:rPr>
              <w:t>,</w:t>
            </w:r>
          </w:p>
          <w:p w14:paraId="31B6B26E" w14:textId="62C60F1F" w:rsidR="00AA0060" w:rsidRPr="00615511" w:rsidRDefault="00A93826" w:rsidP="00AA0060">
            <w:pPr>
              <w:widowControl w:val="0"/>
              <w:suppressAutoHyphens w:val="0"/>
              <w:ind w:left="1446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ВЭ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hAnsi="Cambria Math"/>
                  <w:szCs w:val="22"/>
                  <w:highlight w:val="yellow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AA0060" w:rsidRPr="00615511">
              <w:rPr>
                <w:szCs w:val="22"/>
                <w:highlight w:val="yellow"/>
              </w:rPr>
              <w:t>.</w:t>
            </w:r>
          </w:p>
          <w:p w14:paraId="681FFC17" w14:textId="4714163B" w:rsidR="00611C6B" w:rsidRPr="00615511" w:rsidRDefault="0061552D" w:rsidP="00611C6B">
            <w:pPr>
              <w:widowControl w:val="0"/>
              <w:suppressAutoHyphens w:val="0"/>
              <w:outlineLvl w:val="1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В случае</w:t>
            </w:r>
            <w:r w:rsidR="00611C6B" w:rsidRPr="00615511">
              <w:rPr>
                <w:szCs w:val="22"/>
                <w:highlight w:val="yellow"/>
              </w:rPr>
              <w:t xml:space="preserve"> если в отношении ГТП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</m:sup>
              </m:sSup>
            </m:oMath>
            <w:r w:rsidR="00611C6B" w:rsidRPr="00615511">
              <w:rPr>
                <w:highlight w:val="yellow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</m:sup>
              </m:sSup>
            </m:oMath>
            <w:r w:rsidR="00611C6B" w:rsidRPr="00615511">
              <w:rPr>
                <w:highlight w:val="yellow"/>
              </w:rPr>
              <w:t>,</w:t>
            </w:r>
            <w:r w:rsidR="00611C6B" w:rsidRPr="00615511">
              <w:rPr>
                <w:szCs w:val="22"/>
                <w:highlight w:val="yellow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</m:sup>
              </m:sSup>
            </m:oMath>
            <w:r w:rsidR="00611C6B" w:rsidRPr="00615511">
              <w:rPr>
                <w:highlight w:val="yellow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</m:sup>
              </m:sSup>
            </m:oMath>
            <w:r w:rsidR="00611C6B" w:rsidRPr="00615511">
              <w:rPr>
                <w:highlight w:val="yellow"/>
              </w:rPr>
              <w:t xml:space="preserve">, то </w:t>
            </w:r>
            <w:r w:rsidR="00FA0B8F" w:rsidRPr="00615511">
              <w:rPr>
                <w:szCs w:val="22"/>
                <w:highlight w:val="yellow"/>
              </w:rPr>
              <w:t>КО также определяет соответствующие этим объемам ставки</w:t>
            </w:r>
            <w:r w:rsidR="00682F62" w:rsidRPr="00615511">
              <w:rPr>
                <w:szCs w:val="22"/>
                <w:highlight w:val="yellow"/>
              </w:rPr>
              <w:t>,</w:t>
            </w:r>
            <w:r w:rsidR="00611C6B" w:rsidRPr="00615511">
              <w:rPr>
                <w:szCs w:val="22"/>
                <w:highlight w:val="yellow"/>
              </w:rPr>
              <w:t xml:space="preserve"> следующим образом:</w:t>
            </w:r>
          </w:p>
          <w:p w14:paraId="2E16E05D" w14:textId="23853595" w:rsidR="00611C6B" w:rsidRPr="00027D57" w:rsidRDefault="00A93826" w:rsidP="00611C6B">
            <w:pPr>
              <w:widowControl w:val="0"/>
              <w:suppressAutoHyphens w:val="0"/>
              <w:ind w:left="67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осн</m:t>
                  </m: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i,p,</m:t>
                  </m:r>
                  <m:r>
                    <w:rPr>
                      <w:rFonts w:ascii="Cambria Math" w:eastAsiaTheme="majorEastAsia" w:hAnsi="Cambria Math" w:cs="Cambria Math"/>
                      <w:szCs w:val="22"/>
                    </w:rPr>
                    <m:t>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ГТП</m:t>
                  </m:r>
                </m:sup>
              </m:sSubSup>
            </m:oMath>
            <w:r w:rsidR="00611C6B" w:rsidRPr="00027D57">
              <w:rPr>
                <w:szCs w:val="22"/>
              </w:rPr>
              <w:t>,</w:t>
            </w:r>
          </w:p>
          <w:p w14:paraId="3EAA19BD" w14:textId="04BA01AD" w:rsidR="00611C6B" w:rsidRPr="00027D57" w:rsidRDefault="00A93826" w:rsidP="00611C6B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679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Т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eastAsia="ru-RU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 xml:space="preserve"> 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eastAsia="ru-RU"/>
                    </w:rPr>
                    <m:t>осн</m:t>
                  </m: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λ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i,p,</m:t>
                  </m:r>
                  <m:r>
                    <w:rPr>
                      <w:rFonts w:ascii="Cambria Math" w:eastAsiaTheme="majorEastAsia" w:hAnsi="Cambria Math" w:cs="Cambria Math"/>
                      <w:szCs w:val="22"/>
                      <w:lang w:eastAsia="ru-RU"/>
                    </w:rPr>
                    <m:t>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lang w:eastAsia="ru-RU"/>
                    </w:rPr>
                    <m:t>ГТП</m:t>
                  </m:r>
                </m:sup>
              </m:sSubSup>
            </m:oMath>
            <w:r w:rsidR="00611C6B" w:rsidRPr="00027D57">
              <w:rPr>
                <w:szCs w:val="22"/>
              </w:rPr>
              <w:t>,</w:t>
            </w:r>
          </w:p>
          <w:p w14:paraId="1EAA4C37" w14:textId="26BE3B2E" w:rsidR="00611C6B" w:rsidRPr="00615511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679" w:firstLine="0"/>
              <w:contextualSpacing w:val="0"/>
              <w:outlineLvl w:val="1"/>
              <w:rPr>
                <w:szCs w:val="22"/>
                <w:highlight w:val="yellow"/>
              </w:rPr>
            </w:pPr>
            <w:r w:rsidRPr="00CD771F">
              <w:rPr>
                <w:color w:val="000000"/>
                <w:szCs w:val="22"/>
                <w:highlight w:val="yellow"/>
              </w:rPr>
              <w:t xml:space="preserve">в случае если в отношении соответствующего часа в данной ГТП выполнены условия, указанные в первом буллите </w:t>
            </w:r>
            <w:r w:rsidRPr="00CD771F">
              <w:rPr>
                <w:color w:val="000000"/>
                <w:szCs w:val="22"/>
                <w:highlight w:val="yellow"/>
              </w:rPr>
              <w:lastRenderedPageBreak/>
              <w:t>подп. 11 или подп. 12 п. 3.1.2 настоящего Регламента, то применяется значение</w:t>
            </w:r>
            <w:r w:rsidRPr="00CD771F">
              <w:rPr>
                <w:b/>
                <w:i/>
                <w:color w:val="000000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</m:sup>
              </m:sSubSup>
            </m:oMath>
            <w:r w:rsidRPr="00A37DAD">
              <w:rPr>
                <w:szCs w:val="22"/>
                <w:highlight w:val="yellow"/>
              </w:rPr>
              <w:t xml:space="preserve"> </w:t>
            </w:r>
            <w:r>
              <w:rPr>
                <w:color w:val="000000"/>
                <w:szCs w:val="22"/>
                <w:highlight w:val="yellow"/>
              </w:rPr>
              <w:t xml:space="preserve">или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Pr="00CD771F">
              <w:rPr>
                <w:color w:val="000000"/>
                <w:szCs w:val="22"/>
                <w:highlight w:val="yellow"/>
              </w:rPr>
              <w:t xml:space="preserve">, определенное в </w:t>
            </w:r>
            <w:r w:rsidRPr="00615511">
              <w:rPr>
                <w:color w:val="000000"/>
                <w:szCs w:val="22"/>
                <w:highlight w:val="yellow"/>
              </w:rPr>
              <w:t>соответствующей ГТП:</w:t>
            </w:r>
          </w:p>
          <w:p w14:paraId="063AAAAF" w14:textId="66B40A8D" w:rsidR="00611C6B" w:rsidRPr="00615511" w:rsidRDefault="00A93826" w:rsidP="00611C6B">
            <w:pPr>
              <w:widowControl w:val="0"/>
              <w:suppressAutoHyphens w:val="0"/>
              <w:ind w:left="1417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</m:sup>
              </m:sSubSup>
            </m:oMath>
            <w:r w:rsidR="00611C6B" w:rsidRPr="00615511">
              <w:rPr>
                <w:szCs w:val="22"/>
                <w:highlight w:val="yellow"/>
              </w:rPr>
              <w:t>,</w:t>
            </w:r>
          </w:p>
          <w:p w14:paraId="13B2A0BE" w14:textId="2F08E26F" w:rsidR="00611C6B" w:rsidRPr="00615511" w:rsidRDefault="00A93826" w:rsidP="00611C6B">
            <w:pPr>
              <w:widowControl w:val="0"/>
              <w:suppressAutoHyphens w:val="0"/>
              <w:ind w:left="1417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</m:sup>
              </m:sSubSup>
            </m:oMath>
            <w:r w:rsidR="00611C6B" w:rsidRPr="00615511">
              <w:rPr>
                <w:szCs w:val="22"/>
                <w:highlight w:val="yellow"/>
              </w:rPr>
              <w:t>,</w:t>
            </w:r>
          </w:p>
          <w:p w14:paraId="46CD5018" w14:textId="590BFC97" w:rsidR="00611C6B" w:rsidRPr="00615511" w:rsidRDefault="00611C6B" w:rsidP="00611C6B">
            <w:pPr>
              <w:pStyle w:val="af6"/>
              <w:widowControl w:val="0"/>
              <w:numPr>
                <w:ilvl w:val="0"/>
                <w:numId w:val="2"/>
              </w:numPr>
              <w:suppressAutoHyphens w:val="0"/>
              <w:ind w:left="679" w:firstLine="0"/>
              <w:contextualSpacing w:val="0"/>
              <w:outlineLvl w:val="1"/>
              <w:rPr>
                <w:color w:val="000000"/>
                <w:szCs w:val="22"/>
                <w:highlight w:val="yellow"/>
              </w:rPr>
            </w:pPr>
            <w:r w:rsidRPr="00615511">
              <w:rPr>
                <w:color w:val="000000"/>
                <w:szCs w:val="22"/>
                <w:highlight w:val="yellow"/>
              </w:rPr>
              <w:t xml:space="preserve">в случае если в отношении соответствующего часа в данной ГТП не выполнены условия, указанные в первом буллите подп. 11 или подп. 12 п. 3.1.2 настоящего Регламента, то применяется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+</m:t>
                  </m:r>
                </m:sup>
              </m:sSup>
            </m:oMath>
            <w:r w:rsidRPr="00615511">
              <w:rPr>
                <w:color w:val="000000"/>
                <w:szCs w:val="22"/>
                <w:highlight w:val="yellow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Ц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-</m:t>
                  </m:r>
                </m:sup>
              </m:sSup>
            </m:oMath>
            <w:r w:rsidRPr="00615511">
              <w:rPr>
                <w:color w:val="000000"/>
                <w:szCs w:val="22"/>
                <w:highlight w:val="yellow"/>
              </w:rPr>
              <w:t>:</w:t>
            </w:r>
          </w:p>
          <w:p w14:paraId="4D8695F7" w14:textId="71AF0A8D" w:rsidR="00611C6B" w:rsidRPr="00615511" w:rsidRDefault="00A93826" w:rsidP="00611C6B">
            <w:pPr>
              <w:widowControl w:val="0"/>
              <w:suppressAutoHyphens w:val="0"/>
              <w:ind w:left="1417" w:hanging="29"/>
              <w:outlineLvl w:val="1"/>
              <w:rPr>
                <w:szCs w:val="22"/>
                <w:highlight w:val="yellow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+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615511">
              <w:rPr>
                <w:szCs w:val="22"/>
                <w:highlight w:val="yellow"/>
              </w:rPr>
              <w:t>,</w:t>
            </w:r>
          </w:p>
          <w:p w14:paraId="3F33F820" w14:textId="2E207FA8" w:rsidR="00611C6B" w:rsidRPr="00BD23C8" w:rsidRDefault="00A93826" w:rsidP="00611C6B">
            <w:pPr>
              <w:widowControl w:val="0"/>
              <w:suppressAutoHyphens w:val="0"/>
              <w:ind w:left="1417" w:hanging="29"/>
              <w:outlineLvl w:val="1"/>
              <w:rPr>
                <w:szCs w:val="22"/>
              </w:rPr>
            </w:pP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Т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highlight w:val="yellow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highlight w:val="yellow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 xml:space="preserve"> осн</m:t>
                  </m: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highlight w:val="yellow"/>
                      <w:lang w:val="en-US"/>
                    </w:rPr>
                  </m:ctrlP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  <w:highlight w:val="yellow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Ц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  <w:highlight w:val="yellow"/>
                    </w:rPr>
                    <m:t>-</m:t>
                  </m:r>
                  <m:ctrlPr>
                    <w:rPr>
                      <w:rFonts w:ascii="Cambria Math" w:hAnsi="Cambria Math"/>
                      <w:i/>
                      <w:noProof/>
                      <w:highlight w:val="yellow"/>
                      <w:lang w:val="en-US"/>
                    </w:rPr>
                  </m:ctrlPr>
                </m:sup>
              </m:sSup>
            </m:oMath>
            <w:r w:rsidR="00611C6B" w:rsidRPr="00615511">
              <w:rPr>
                <w:szCs w:val="22"/>
                <w:highlight w:val="yellow"/>
              </w:rPr>
              <w:t>.</w:t>
            </w:r>
          </w:p>
        </w:tc>
      </w:tr>
      <w:tr w:rsidR="00611C6B" w:rsidRPr="00040D5D" w14:paraId="2C24D157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63B08" w14:textId="370460A6" w:rsidR="00611C6B" w:rsidRDefault="00611C6B" w:rsidP="00611C6B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lastRenderedPageBreak/>
              <w:t>5.1.1.4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FC8D8E" w14:textId="77777777" w:rsidR="00611C6B" w:rsidRPr="00040D5D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t xml:space="preserve">При снижении объема производства (поставки) электрической энергии (мощности) по собственной инициативе </w:t>
            </w:r>
          </w:p>
          <w:p w14:paraId="1CCF64D8" w14:textId="77777777" w:rsidR="00611C6B" w:rsidRPr="00040D5D" w:rsidRDefault="00611C6B" w:rsidP="00611C6B">
            <w:pPr>
              <w:widowControl w:val="0"/>
              <w:suppressAutoHyphens w:val="0"/>
              <w:rPr>
                <w:szCs w:val="22"/>
              </w:rPr>
            </w:pPr>
            <w:r w:rsidRPr="00B72789">
              <w:rPr>
                <w:color w:val="000000"/>
                <w:szCs w:val="22"/>
              </w:rPr>
              <w:t>расчетный показатель стоимости составляющей величины отклонения по собственной инициативе ИС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ИС(ген)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), составляющей величины отклонения по собственной инициативе ИСон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ИСон(ген)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), составляющей величины отклонения по собственной инициативе ИСпр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ИСпр(ген)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), определяется как произведение отклонения и соответствующей ставки, о</w:t>
            </w:r>
            <w:r>
              <w:rPr>
                <w:color w:val="000000"/>
                <w:szCs w:val="22"/>
              </w:rPr>
              <w:t>пределенной в соответствии с п.</w:t>
            </w:r>
            <w:r>
              <w:rPr>
                <w:szCs w:val="22"/>
              </w:rPr>
              <w:t>4.4.1</w:t>
            </w:r>
            <w:r w:rsidRPr="00B72789">
              <w:rPr>
                <w:color w:val="000000"/>
                <w:szCs w:val="22"/>
              </w:rPr>
              <w:t xml:space="preserve"> настоящего </w:t>
            </w:r>
            <w:r w:rsidRPr="0093124D">
              <w:rPr>
                <w:color w:val="000000"/>
                <w:szCs w:val="22"/>
              </w:rPr>
              <w:t>Регламента</w:t>
            </w:r>
            <w:r w:rsidRPr="0093124D">
              <w:rPr>
                <w:szCs w:val="22"/>
              </w:rPr>
              <w:t xml:space="preserve"> (за исключением ГТП генерации </w:t>
            </w:r>
            <w:r w:rsidRPr="0093124D">
              <w:rPr>
                <w:rFonts w:eastAsiaTheme="majorEastAsia" w:cstheme="majorBidi"/>
                <w:szCs w:val="22"/>
              </w:rPr>
              <w:t xml:space="preserve">участника оптового рынка с типом станции ГЭС, </w:t>
            </w:r>
            <w:r w:rsidRPr="0093124D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93124D">
              <w:rPr>
                <w:szCs w:val="22"/>
              </w:rPr>
              <w:t>):</w:t>
            </w:r>
          </w:p>
          <w:p w14:paraId="5B5C674B" w14:textId="77777777" w:rsidR="00611C6B" w:rsidRPr="00B72789" w:rsidRDefault="00A93826" w:rsidP="00611C6B">
            <w:pPr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ИС(-)</m:t>
                  </m:r>
                </m:sup>
              </m:sSup>
            </m:oMath>
            <w:r w:rsidR="00611C6B" w:rsidRPr="00B72789">
              <w:rPr>
                <w:i/>
                <w:color w:val="000000"/>
                <w:szCs w:val="22"/>
              </w:rPr>
              <w:t xml:space="preserve">, </w:t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color w:val="000000"/>
                <w:szCs w:val="22"/>
              </w:rPr>
              <w:t>(111)</w:t>
            </w:r>
          </w:p>
          <w:p w14:paraId="02F38443" w14:textId="77777777" w:rsidR="00611C6B" w:rsidRPr="00B72789" w:rsidRDefault="00A93826" w:rsidP="00611C6B">
            <w:pPr>
              <w:widowControl w:val="0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ИСон(ген)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Cs w:val="22"/>
                    </w:rPr>
                    <m:t>ИСон(-)</m:t>
                  </m:r>
                </m:sup>
              </m:sSup>
            </m:oMath>
            <w:r w:rsidR="00611C6B" w:rsidRPr="00B72789">
              <w:rPr>
                <w:i/>
                <w:szCs w:val="22"/>
              </w:rPr>
              <w:t xml:space="preserve">, </w:t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szCs w:val="22"/>
              </w:rPr>
              <w:t>(133.1)</w:t>
            </w:r>
          </w:p>
          <w:p w14:paraId="5325B3EA" w14:textId="77777777" w:rsidR="00611C6B" w:rsidRPr="00B72789" w:rsidRDefault="00A93826" w:rsidP="00611C6B">
            <w:pPr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ИСпр(ген)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ИСпр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 w:cs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ИСпр(-)</m:t>
                  </m:r>
                </m:sup>
              </m:sSup>
            </m:oMath>
            <w:r w:rsidR="00611C6B" w:rsidRPr="00B72789">
              <w:rPr>
                <w:i/>
                <w:szCs w:val="22"/>
              </w:rPr>
              <w:t xml:space="preserve">. </w:t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  <w:t>(133.2)</w:t>
            </w:r>
          </w:p>
          <w:p w14:paraId="6873ECFA" w14:textId="77777777" w:rsidR="00611C6B" w:rsidRPr="00B72789" w:rsidRDefault="00611C6B" w:rsidP="00611C6B">
            <w:pPr>
              <w:rPr>
                <w:szCs w:val="22"/>
              </w:rPr>
            </w:pPr>
            <w:r w:rsidRPr="00B72789">
              <w:rPr>
                <w:szCs w:val="22"/>
              </w:rPr>
              <w:t xml:space="preserve">Для ГТП </w:t>
            </w:r>
            <w:r w:rsidRPr="00B72789">
              <w:rPr>
                <w:color w:val="000000"/>
                <w:szCs w:val="22"/>
              </w:rPr>
              <w:t>генерации ВИЭ (солнце/ветер)</w:t>
            </w:r>
            <w:r w:rsidRPr="00B72789">
              <w:rPr>
                <w:szCs w:val="22"/>
              </w:rPr>
              <w:t>:</w:t>
            </w:r>
          </w:p>
          <w:p w14:paraId="425722EA" w14:textId="77777777" w:rsidR="00611C6B" w:rsidRPr="00B72789" w:rsidRDefault="00A93826" w:rsidP="00611C6B">
            <w:pPr>
              <w:rPr>
                <w:b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ИС_в_пред(-)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ИС_в_пред(-)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 xml:space="preserve"> </m:t>
              </m:r>
            </m:oMath>
            <w:r w:rsidR="00611C6B" w:rsidRPr="00B72789">
              <w:rPr>
                <w:color w:val="000000"/>
                <w:szCs w:val="22"/>
              </w:rPr>
              <w:t>.</w:t>
            </w:r>
          </w:p>
          <w:p w14:paraId="23E33AA9" w14:textId="77777777" w:rsidR="00611C6B" w:rsidRPr="00B72789" w:rsidRDefault="00611C6B" w:rsidP="00611C6B">
            <w:pPr>
              <w:rPr>
                <w:szCs w:val="22"/>
              </w:rPr>
            </w:pPr>
            <w:r w:rsidRPr="00B72789">
              <w:rPr>
                <w:szCs w:val="22"/>
              </w:rPr>
              <w:lastRenderedPageBreak/>
              <w:t>Для ГТП импорта,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зоны):</w:t>
            </w:r>
          </w:p>
          <w:p w14:paraId="5F4E1C17" w14:textId="77777777" w:rsidR="00611C6B" w:rsidRPr="00B72789" w:rsidRDefault="00A93826" w:rsidP="00611C6B">
            <w:pPr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λ_транзит(-)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λ_транзит(-)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i_транзит(-)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i_транзит(-)</m:t>
                  </m:r>
                </m:sup>
              </m:sSup>
            </m:oMath>
            <w:r w:rsidR="00611C6B" w:rsidRPr="00B72789">
              <w:rPr>
                <w:color w:val="000000"/>
                <w:szCs w:val="22"/>
              </w:rPr>
              <w:t>.</w:t>
            </w:r>
          </w:p>
          <w:p w14:paraId="52988F1F" w14:textId="77777777" w:rsidR="00611C6B" w:rsidRPr="00B72789" w:rsidRDefault="00611C6B" w:rsidP="00611C6B">
            <w:pPr>
              <w:widowControl w:val="0"/>
              <w:rPr>
                <w:szCs w:val="22"/>
              </w:rPr>
            </w:pPr>
            <w:r w:rsidRPr="00B72789">
              <w:rPr>
                <w:szCs w:val="22"/>
              </w:rPr>
              <w:t>Для ГТП импорта, зарегистрированной на сечении экспорта-импорта, по которому осуществляется энергоснабжение энергорайона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частью:</w:t>
            </w:r>
          </w:p>
          <w:p w14:paraId="41B78043" w14:textId="77777777" w:rsidR="00611C6B" w:rsidRDefault="00A93826" w:rsidP="00611C6B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изол_э/р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 w:cs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изол_э/р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611C6B" w:rsidRPr="00B72789">
              <w:rPr>
                <w:szCs w:val="22"/>
              </w:rPr>
              <w:t>.</w:t>
            </w:r>
          </w:p>
          <w:p w14:paraId="37C068AD" w14:textId="77777777" w:rsidR="00611C6B" w:rsidRPr="0093124D" w:rsidRDefault="00611C6B" w:rsidP="00611C6B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 w:rsidRPr="0093124D">
              <w:rPr>
                <w:rFonts w:eastAsiaTheme="majorEastAsia" w:cstheme="majorBidi"/>
                <w:szCs w:val="22"/>
              </w:rPr>
              <w:t xml:space="preserve">Для ГТП генерации участника оптового рынка с типом станции ГЭС, </w:t>
            </w:r>
            <w:r w:rsidRPr="0093124D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93124D">
              <w:rPr>
                <w:rFonts w:eastAsiaTheme="majorEastAsia" w:cstheme="majorBidi"/>
                <w:szCs w:val="22"/>
              </w:rPr>
              <w:t xml:space="preserve">, расчетный показатель стоимости составляющей величины отклонения по собственной инициативе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ген</m:t>
                      </m:r>
                    </m:e>
                  </m:d>
                </m:sub>
                <m:sup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3124D">
              <w:rPr>
                <w:rFonts w:eastAsiaTheme="majorEastAsia" w:cstheme="majorBidi"/>
                <w:szCs w:val="22"/>
              </w:rPr>
              <w:t xml:space="preserve"> расчитывается как сумма произведения объема отклонения по собственной инициативе сверх объема продажи электрической 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сверх РСВ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3124D">
              <w:rPr>
                <w:rFonts w:eastAsiaTheme="majorEastAsia" w:cstheme="majorBidi"/>
                <w:szCs w:val="22"/>
              </w:rPr>
              <w:t xml:space="preserve">, определенной в соответствии с п. 2.2.6 настоящего Регламента, и величины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сверх РСВ</m:t>
                  </m:r>
                </m:sup>
              </m:sSup>
            </m:oMath>
            <w:r w:rsidRPr="0093124D">
              <w:rPr>
                <w:rFonts w:eastAsiaTheme="majorEastAsia" w:cstheme="majorBidi"/>
                <w:szCs w:val="22"/>
              </w:rPr>
              <w:t xml:space="preserve">, определенной в соответствии с подп. 4.4.1.12 настоящего Регламента, и произведения объема отклонения по собственной инициативе в пределах объема продажи электрической 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в пределах РСВ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3124D">
              <w:rPr>
                <w:rFonts w:eastAsiaTheme="majorEastAsia" w:cstheme="majorBidi"/>
                <w:szCs w:val="22"/>
              </w:rPr>
              <w:t xml:space="preserve">, определенной в соответствии с п. 2.2.6 настоящего Регламента, и величины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 пределах РСВ</m:t>
                  </m:r>
                </m:sup>
              </m:sSup>
            </m:oMath>
            <w:r w:rsidRPr="0093124D">
              <w:rPr>
                <w:rFonts w:eastAsiaTheme="majorEastAsia" w:cstheme="majorBidi"/>
                <w:szCs w:val="22"/>
              </w:rPr>
              <w:t>, определенной в соответствии с подп. 4.4.1.13 настоящего Регламента:</w:t>
            </w:r>
          </w:p>
          <w:p w14:paraId="7D337F90" w14:textId="6B7C829F" w:rsidR="00611C6B" w:rsidRPr="00EA6A78" w:rsidRDefault="00A93826" w:rsidP="00611C6B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ген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∆О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сверх РСВ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∆О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в пределах РСВ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BF2224" w14:textId="77777777" w:rsidR="00611C6B" w:rsidRPr="00040D5D" w:rsidRDefault="00611C6B" w:rsidP="00611C6B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lastRenderedPageBreak/>
              <w:t xml:space="preserve">При снижении объема производства (поставки) электрической энергии (мощности) по собственной инициативе </w:t>
            </w:r>
          </w:p>
          <w:p w14:paraId="3D8D79D3" w14:textId="392F9A56" w:rsidR="00611C6B" w:rsidRPr="00040D5D" w:rsidRDefault="00611C6B" w:rsidP="00611C6B">
            <w:pPr>
              <w:widowControl w:val="0"/>
              <w:suppressAutoHyphens w:val="0"/>
              <w:rPr>
                <w:szCs w:val="22"/>
              </w:rPr>
            </w:pPr>
            <w:r w:rsidRPr="00B72789">
              <w:rPr>
                <w:color w:val="000000"/>
                <w:szCs w:val="22"/>
              </w:rPr>
              <w:t>расчетный показатель стоимости составляющей величины отклонения по собственной инициативе ИС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ИС(ген)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), составляющей величины отклонения по собственной инициативе ИСон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ИСон(ген)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), составляющей величины отклонения по собственной инициативе ИСпр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ИСпр(ген)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), определяется как произведение отклонения и соответствующей ставки, о</w:t>
            </w:r>
            <w:r>
              <w:rPr>
                <w:color w:val="000000"/>
                <w:szCs w:val="22"/>
              </w:rPr>
              <w:t>пределенной в соответствии с п.</w:t>
            </w:r>
            <w:r>
              <w:rPr>
                <w:szCs w:val="22"/>
              </w:rPr>
              <w:t>4.4.1</w:t>
            </w:r>
            <w:r w:rsidRPr="00B72789">
              <w:rPr>
                <w:color w:val="000000"/>
                <w:szCs w:val="22"/>
              </w:rPr>
              <w:t xml:space="preserve"> настоящего Регламента</w:t>
            </w:r>
            <w:r w:rsidRPr="00040D5D">
              <w:rPr>
                <w:szCs w:val="22"/>
              </w:rPr>
              <w:t xml:space="preserve"> </w:t>
            </w:r>
            <w:r w:rsidRPr="0093124D">
              <w:rPr>
                <w:szCs w:val="22"/>
              </w:rPr>
              <w:t xml:space="preserve">(за исключением ГТП генерации </w:t>
            </w:r>
            <w:r w:rsidRPr="0093124D">
              <w:rPr>
                <w:rFonts w:eastAsiaTheme="majorEastAsia" w:cstheme="majorBidi"/>
                <w:szCs w:val="22"/>
              </w:rPr>
              <w:t xml:space="preserve">участника оптового рынка с типом станции ГЭС,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040D5D">
              <w:rPr>
                <w:szCs w:val="22"/>
                <w:highlight w:val="yellow"/>
              </w:rPr>
              <w:t>)</w:t>
            </w:r>
            <w:r w:rsidRPr="00040D5D">
              <w:rPr>
                <w:szCs w:val="22"/>
              </w:rPr>
              <w:t>:</w:t>
            </w:r>
          </w:p>
          <w:p w14:paraId="778756B6" w14:textId="77777777" w:rsidR="00611C6B" w:rsidRPr="00B72789" w:rsidRDefault="00A93826" w:rsidP="00611C6B">
            <w:pPr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ИС(-)</m:t>
                  </m:r>
                </m:sup>
              </m:sSup>
            </m:oMath>
            <w:r w:rsidR="00611C6B" w:rsidRPr="00B72789">
              <w:rPr>
                <w:i/>
                <w:color w:val="000000"/>
                <w:szCs w:val="22"/>
              </w:rPr>
              <w:t xml:space="preserve">, </w:t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i/>
                <w:color w:val="000000"/>
                <w:szCs w:val="22"/>
              </w:rPr>
              <w:tab/>
            </w:r>
            <w:r w:rsidR="00611C6B" w:rsidRPr="00B72789">
              <w:rPr>
                <w:color w:val="000000"/>
                <w:szCs w:val="22"/>
              </w:rPr>
              <w:t>(111)</w:t>
            </w:r>
          </w:p>
          <w:p w14:paraId="1E1673C3" w14:textId="77777777" w:rsidR="00611C6B" w:rsidRPr="00B72789" w:rsidRDefault="00A93826" w:rsidP="00611C6B">
            <w:pPr>
              <w:widowControl w:val="0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ИСон(ген)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Cs w:val="22"/>
                    </w:rPr>
                    <m:t>ИСон(-)</m:t>
                  </m:r>
                </m:sup>
              </m:sSup>
            </m:oMath>
            <w:r w:rsidR="00611C6B" w:rsidRPr="00B72789">
              <w:rPr>
                <w:i/>
                <w:szCs w:val="22"/>
              </w:rPr>
              <w:t xml:space="preserve">, </w:t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szCs w:val="22"/>
              </w:rPr>
              <w:t>(133.1)</w:t>
            </w:r>
          </w:p>
          <w:p w14:paraId="5E63CC31" w14:textId="77777777" w:rsidR="00611C6B" w:rsidRPr="00B72789" w:rsidRDefault="00A93826" w:rsidP="00611C6B">
            <w:pPr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ИСпр(ген)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ИСпр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 w:cs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ИСпр(-)</m:t>
                  </m:r>
                </m:sup>
              </m:sSup>
            </m:oMath>
            <w:r w:rsidR="00611C6B" w:rsidRPr="00B72789">
              <w:rPr>
                <w:i/>
                <w:szCs w:val="22"/>
              </w:rPr>
              <w:t xml:space="preserve">. </w:t>
            </w:r>
            <w:r w:rsidR="00611C6B" w:rsidRPr="00B72789">
              <w:rPr>
                <w:i/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</w:r>
            <w:r w:rsidR="00611C6B" w:rsidRPr="00B72789">
              <w:rPr>
                <w:szCs w:val="22"/>
              </w:rPr>
              <w:tab/>
              <w:t>(133.2)</w:t>
            </w:r>
          </w:p>
          <w:p w14:paraId="359D512A" w14:textId="77777777" w:rsidR="00611C6B" w:rsidRPr="00B72789" w:rsidRDefault="00611C6B" w:rsidP="00611C6B">
            <w:pPr>
              <w:rPr>
                <w:szCs w:val="22"/>
              </w:rPr>
            </w:pPr>
            <w:r w:rsidRPr="00B72789">
              <w:rPr>
                <w:szCs w:val="22"/>
              </w:rPr>
              <w:t xml:space="preserve">Для ГТП </w:t>
            </w:r>
            <w:r w:rsidRPr="00B72789">
              <w:rPr>
                <w:color w:val="000000"/>
                <w:szCs w:val="22"/>
              </w:rPr>
              <w:t>генерации ВИЭ (солнце/ветер)</w:t>
            </w:r>
            <w:r w:rsidRPr="00B72789">
              <w:rPr>
                <w:szCs w:val="22"/>
              </w:rPr>
              <w:t>:</w:t>
            </w:r>
          </w:p>
          <w:p w14:paraId="6F3F782B" w14:textId="77777777" w:rsidR="00611C6B" w:rsidRPr="00B72789" w:rsidRDefault="00A93826" w:rsidP="00611C6B">
            <w:pPr>
              <w:rPr>
                <w:b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ген</m:t>
                      </m:r>
                    </m:e>
                  </m:d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ИС_в_пред(-)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ИС_в_пред(-)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 xml:space="preserve"> </m:t>
              </m:r>
            </m:oMath>
            <w:r w:rsidR="00611C6B" w:rsidRPr="00B72789">
              <w:rPr>
                <w:color w:val="000000"/>
                <w:szCs w:val="22"/>
              </w:rPr>
              <w:t>.</w:t>
            </w:r>
          </w:p>
          <w:p w14:paraId="70F2077F" w14:textId="77777777" w:rsidR="00611C6B" w:rsidRPr="00B72789" w:rsidRDefault="00611C6B" w:rsidP="00611C6B">
            <w:pPr>
              <w:rPr>
                <w:szCs w:val="22"/>
              </w:rPr>
            </w:pPr>
            <w:r w:rsidRPr="00B72789">
              <w:rPr>
                <w:szCs w:val="22"/>
              </w:rPr>
              <w:t xml:space="preserve">Для ГТП импорта,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</w:t>
            </w:r>
            <w:r w:rsidRPr="00B72789">
              <w:rPr>
                <w:szCs w:val="22"/>
              </w:rPr>
              <w:lastRenderedPageBreak/>
              <w:t>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зоны):</w:t>
            </w:r>
          </w:p>
          <w:p w14:paraId="10169956" w14:textId="77777777" w:rsidR="00611C6B" w:rsidRPr="00B72789" w:rsidRDefault="00A93826" w:rsidP="00611C6B">
            <w:pPr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λ_транзит(-)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λ_транзит(-)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i_транзит(-)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i_транзит(-)</m:t>
                  </m:r>
                </m:sup>
              </m:sSup>
            </m:oMath>
            <w:r w:rsidR="00611C6B" w:rsidRPr="00B72789">
              <w:rPr>
                <w:color w:val="000000"/>
                <w:szCs w:val="22"/>
              </w:rPr>
              <w:t>.</w:t>
            </w:r>
          </w:p>
          <w:p w14:paraId="4E053801" w14:textId="77777777" w:rsidR="00611C6B" w:rsidRPr="00B72789" w:rsidRDefault="00611C6B" w:rsidP="00611C6B">
            <w:pPr>
              <w:widowControl w:val="0"/>
              <w:rPr>
                <w:szCs w:val="22"/>
              </w:rPr>
            </w:pPr>
            <w:r w:rsidRPr="00B72789">
              <w:rPr>
                <w:szCs w:val="22"/>
              </w:rPr>
              <w:t>Для ГТП импорта, зарегистрированной на сечении экспорта-импорта, по которому осуществляется энергоснабжение энергорайона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частью:</w:t>
            </w:r>
          </w:p>
          <w:p w14:paraId="39426E4F" w14:textId="77777777" w:rsidR="00611C6B" w:rsidRDefault="00A93826" w:rsidP="00611C6B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ИС(ген)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изол_э/р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 w:cs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изол_э/р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611C6B" w:rsidRPr="00B72789">
              <w:rPr>
                <w:szCs w:val="22"/>
              </w:rPr>
              <w:t>.</w:t>
            </w:r>
          </w:p>
          <w:p w14:paraId="448E8E69" w14:textId="394B8A89" w:rsidR="00611C6B" w:rsidRPr="0093124D" w:rsidRDefault="00611C6B" w:rsidP="00611C6B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 w:rsidRPr="0093124D">
              <w:rPr>
                <w:rFonts w:eastAsiaTheme="majorEastAsia" w:cstheme="majorBidi"/>
                <w:szCs w:val="22"/>
              </w:rPr>
              <w:t xml:space="preserve">Для ГТП генерации участника оптового рынка с типом станции ГЭС,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93124D">
              <w:rPr>
                <w:szCs w:val="22"/>
              </w:rPr>
              <w:t>,</w:t>
            </w:r>
            <w:r w:rsidR="0093124D" w:rsidRPr="0093124D">
              <w:rPr>
                <w:rFonts w:eastAsiaTheme="majorEastAsia" w:cstheme="majorBidi"/>
                <w:szCs w:val="22"/>
              </w:rPr>
              <w:t xml:space="preserve"> </w:t>
            </w:r>
            <w:r w:rsidRPr="0093124D">
              <w:rPr>
                <w:rFonts w:eastAsiaTheme="majorEastAsia" w:cstheme="majorBidi"/>
                <w:szCs w:val="22"/>
              </w:rPr>
              <w:t xml:space="preserve">расчетный показатель стоимости составляющей величины отклонения по собственной инициативе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ген</m:t>
                      </m:r>
                    </m:e>
                  </m:d>
                </m:sub>
                <m:sup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3124D">
              <w:rPr>
                <w:rFonts w:eastAsiaTheme="majorEastAsia" w:cstheme="majorBidi"/>
                <w:szCs w:val="22"/>
              </w:rPr>
              <w:t xml:space="preserve"> расчитывается как сумма произведения объема отклонения по собственной инициативе сверх объема продажи электрической 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сверх РСВ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3124D">
              <w:rPr>
                <w:rFonts w:eastAsiaTheme="majorEastAsia" w:cstheme="majorBidi"/>
                <w:szCs w:val="22"/>
              </w:rPr>
              <w:t xml:space="preserve">, определенной в соответствии с п. 2.2.6 настоящего Регламента, и величины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сверх РСВ</m:t>
                  </m:r>
                </m:sup>
              </m:sSup>
            </m:oMath>
            <w:r w:rsidRPr="0093124D">
              <w:rPr>
                <w:rFonts w:eastAsiaTheme="majorEastAsia" w:cstheme="majorBidi"/>
                <w:szCs w:val="22"/>
              </w:rPr>
              <w:t xml:space="preserve">, определенной в соответствии с подп. 4.4.1.12 настоящего Регламента, и произведения объема отклонения по собственной инициативе в пределах объема продажи электрической энергии по свободным (нерегулируемым) ценам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∆О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в пределах РСВ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93124D">
              <w:rPr>
                <w:rFonts w:eastAsiaTheme="majorEastAsia" w:cstheme="majorBidi"/>
                <w:szCs w:val="22"/>
              </w:rPr>
              <w:t xml:space="preserve">, определенной в соответствии с п. 2.2.6 настоящего Регламента, и величины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 пределах РСВ</m:t>
                  </m:r>
                </m:sup>
              </m:sSup>
            </m:oMath>
            <w:r w:rsidRPr="0093124D">
              <w:rPr>
                <w:rFonts w:eastAsiaTheme="majorEastAsia" w:cstheme="majorBidi"/>
                <w:szCs w:val="22"/>
              </w:rPr>
              <w:t>, определенной в соответствии с подп. 4.4.1.13 настоящего Регламента:</w:t>
            </w:r>
          </w:p>
          <w:p w14:paraId="3BB1B977" w14:textId="2BFA3773" w:rsidR="00611C6B" w:rsidRPr="00EA6A78" w:rsidRDefault="00A93826" w:rsidP="00611C6B">
            <w:pPr>
              <w:widowControl w:val="0"/>
              <w:suppressAutoHyphens w:val="0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ген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∆О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сверх РСВ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∆О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в пределах РСВ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</w:tc>
      </w:tr>
      <w:tr w:rsidR="001D2C51" w:rsidRPr="00040D5D" w14:paraId="43711AB0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FA4EA" w14:textId="77777777" w:rsidR="001D2C51" w:rsidRPr="00040D5D" w:rsidRDefault="001D2C51" w:rsidP="001D2C51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lastRenderedPageBreak/>
              <w:t>5.2.1.4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8ED81B" w14:textId="77777777" w:rsidR="001D2C51" w:rsidRPr="00040D5D" w:rsidRDefault="001D2C51" w:rsidP="001D2C51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</w:t>
            </w:r>
          </w:p>
          <w:p w14:paraId="2C0545E6" w14:textId="77777777" w:rsidR="001D2C51" w:rsidRPr="002B5FC7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 xml:space="preserve">определяется в узлах расчетной модели, относящихся к ГТП потребления </w:t>
            </w:r>
            <w:r w:rsidRPr="00040D5D">
              <w:rPr>
                <w:szCs w:val="22"/>
              </w:rPr>
              <w:lastRenderedPageBreak/>
              <w:t xml:space="preserve">участников оптового </w:t>
            </w:r>
            <w:r w:rsidRPr="002B5FC7">
              <w:rPr>
                <w:szCs w:val="22"/>
              </w:rPr>
              <w:t>рынка (за исключением ГТП потребления с регулируемой нагрузкой и ГТП потребления, содержащих внутризональный энергорайон), следующим образом:</w:t>
            </w:r>
          </w:p>
          <w:p w14:paraId="615743F9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2B5FC7">
              <w:rPr>
                <w:szCs w:val="22"/>
              </w:rPr>
              <w:t>для ГТП потребления (за исключением ГТП потребления гарантирующего поставщика, с использованием</w:t>
            </w:r>
            <w:r w:rsidRPr="00040D5D">
              <w:rPr>
                <w:szCs w:val="22"/>
              </w:rPr>
              <w:t xml:space="preserve">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 w:rsidRPr="002B5FC7">
              <w:rPr>
                <w:szCs w:val="22"/>
              </w:rPr>
              <w:t xml:space="preserve">, и за исключением </w:t>
            </w:r>
            <w:r w:rsidRPr="002B5FC7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Pr="002B5FC7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2B5FC7">
              <w:rPr>
                <w:szCs w:val="22"/>
              </w:rPr>
              <w:t>):</w:t>
            </w:r>
          </w:p>
          <w:p w14:paraId="6BD782DE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040D5D">
              <w:rPr>
                <w:szCs w:val="22"/>
              </w:rPr>
              <w:t>;</w:t>
            </w:r>
          </w:p>
          <w:p w14:paraId="45C46F91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14:paraId="1BF8DD54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1D2C51" w:rsidRPr="00B72789">
              <w:rPr>
                <w:szCs w:val="22"/>
              </w:rPr>
              <w:t>,</w:t>
            </w:r>
          </w:p>
          <w:p w14:paraId="354F9637" w14:textId="77777777" w:rsidR="001D2C51" w:rsidRPr="00B72789" w:rsidRDefault="001D2C51" w:rsidP="001D2C51">
            <w:pPr>
              <w:rPr>
                <w:szCs w:val="22"/>
              </w:rPr>
            </w:pPr>
            <w:r w:rsidRPr="00B72789">
              <w:rPr>
                <w:szCs w:val="22"/>
              </w:rPr>
              <w:t>где:</w:t>
            </w:r>
          </w:p>
          <w:p w14:paraId="49428662" w14:textId="77777777" w:rsidR="001D2C51" w:rsidRPr="00B72789" w:rsidRDefault="00A93826" w:rsidP="001D2C51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ИС_РД_узл(потр)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Т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ИС(-)_РД</m:t>
                    </m:r>
                  </m:sup>
                </m:sSup>
              </m:oMath>
            </m:oMathPara>
          </w:p>
          <w:p w14:paraId="182A459B" w14:textId="77777777" w:rsidR="001D2C51" w:rsidRPr="00B72789" w:rsidRDefault="00A93826" w:rsidP="001D2C51">
            <w:pPr>
              <w:rPr>
                <w:b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B72789">
              <w:rPr>
                <w:position w:val="-14"/>
                <w:szCs w:val="22"/>
              </w:rPr>
              <w:t>,</w:t>
            </w:r>
          </w:p>
          <w:p w14:paraId="28BD0348" w14:textId="77777777" w:rsidR="001D2C51" w:rsidRPr="001D2C51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1D2C51">
              <w:rPr>
                <w:szCs w:val="22"/>
              </w:rPr>
              <w:t xml:space="preserve">для ГТП потребления покупателей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</w:t>
            </w:r>
            <w:r w:rsidRPr="001D2C51">
              <w:rPr>
                <w:rFonts w:eastAsiaTheme="majorEastAsia" w:cstheme="majorBidi"/>
                <w:szCs w:val="22"/>
                <w:highlight w:val="yellow"/>
              </w:rPr>
              <w:t>в отношении которой осуществляется поставка по договорам, указанным в подп. 16 п. 4 Правил оптового рынка электрической энергии и мощности</w:t>
            </w:r>
            <w:r w:rsidRPr="001D2C51">
              <w:rPr>
                <w:szCs w:val="22"/>
              </w:rPr>
              <w:t>:</w:t>
            </w:r>
          </w:p>
          <w:p w14:paraId="7633AEEE" w14:textId="77777777" w:rsidR="001D2C51" w:rsidRPr="001D2C51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37CACF21" w14:textId="77777777" w:rsidR="001D2C51" w:rsidRPr="001D2C51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1D2C51">
              <w:rPr>
                <w:szCs w:val="22"/>
              </w:rPr>
              <w:t>где</w:t>
            </w:r>
          </w:p>
          <w:p w14:paraId="7A7909C3" w14:textId="77777777" w:rsidR="001D2C51" w:rsidRPr="001D2C51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107889CF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 пределах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7B4B895C" w14:textId="77777777" w:rsidR="001D2C51" w:rsidRPr="00040D5D" w:rsidRDefault="001D2C51" w:rsidP="001D2C51">
            <w:pPr>
              <w:widowControl w:val="0"/>
              <w:suppressAutoHyphens w:val="0"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для ГТП потребления поставщика и д</w:t>
            </w:r>
            <w:r w:rsidRPr="00040D5D">
              <w:rPr>
                <w:rFonts w:cs="Courier New CYR"/>
                <w:color w:val="000000"/>
                <w:szCs w:val="22"/>
              </w:rPr>
              <w:t xml:space="preserve">ля ГТП потребления участника, </w:t>
            </w:r>
            <w:r w:rsidRPr="00040D5D">
              <w:rPr>
                <w:rFonts w:cs="Courier New CYR"/>
                <w:color w:val="000000"/>
                <w:szCs w:val="22"/>
              </w:rPr>
              <w:lastRenderedPageBreak/>
              <w:t>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 (</w:t>
            </w:r>
            <w:r w:rsidRPr="001D2C51">
              <w:rPr>
                <w:szCs w:val="22"/>
                <w:highlight w:val="yellow"/>
              </w:rPr>
              <w:t xml:space="preserve">за исключением </w:t>
            </w:r>
            <w:r w:rsidRPr="001D2C51">
              <w:rPr>
                <w:rFonts w:eastAsiaTheme="majorEastAsia" w:cstheme="majorBidi"/>
                <w:szCs w:val="22"/>
                <w:highlight w:val="yellow"/>
              </w:rPr>
              <w:t>ГТП, в отношении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040D5D">
              <w:rPr>
                <w:rFonts w:cs="Courier New CYR"/>
                <w:color w:val="000000"/>
                <w:szCs w:val="22"/>
              </w:rPr>
              <w:t xml:space="preserve">), </w:t>
            </w:r>
            <w:r w:rsidRPr="00040D5D">
              <w:rPr>
                <w:color w:val="000000"/>
                <w:szCs w:val="22"/>
              </w:rPr>
              <w:t>как</w:t>
            </w:r>
          </w:p>
          <w:p w14:paraId="1BE19359" w14:textId="18BCF49F" w:rsidR="001D2C51" w:rsidRDefault="00A93826" w:rsidP="001D2C51">
            <w:pPr>
              <w:widowControl w:val="0"/>
              <w:suppressAutoHyphens w:val="0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макс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св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.макс_узл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color w:val="000000"/>
                <w:szCs w:val="22"/>
              </w:rPr>
              <w:t>;</w:t>
            </w:r>
          </w:p>
          <w:p w14:paraId="37DE79CD" w14:textId="55E60B26" w:rsidR="001D2C51" w:rsidRPr="00040D5D" w:rsidRDefault="001D2C51" w:rsidP="001D2C51">
            <w:pPr>
              <w:widowControl w:val="0"/>
              <w:suppressAutoHyphens w:val="0"/>
              <w:rPr>
                <w:i/>
                <w:szCs w:val="22"/>
              </w:rPr>
            </w:pPr>
            <w:r w:rsidRPr="00040D5D">
              <w:rPr>
                <w:szCs w:val="22"/>
              </w:rPr>
              <w:t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</w:t>
            </w:r>
            <w:r w:rsidRPr="002B5FC7">
              <w:rPr>
                <w:szCs w:val="22"/>
              </w:rPr>
              <w:t xml:space="preserve">, и за исключением </w:t>
            </w:r>
            <w:r w:rsidRPr="002B5FC7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Pr="005A2673">
              <w:rPr>
                <w:rFonts w:eastAsiaTheme="majorEastAsia" w:cstheme="majorBidi"/>
                <w:szCs w:val="22"/>
                <w:highlight w:val="yellow"/>
              </w:rPr>
              <w:t>в о</w:t>
            </w:r>
            <w:r w:rsidRPr="002B5FC7">
              <w:rPr>
                <w:rFonts w:eastAsiaTheme="majorEastAsia" w:cstheme="majorBidi"/>
                <w:szCs w:val="22"/>
                <w:highlight w:val="yellow"/>
              </w:rPr>
              <w:t>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2B5FC7">
              <w:rPr>
                <w:szCs w:val="22"/>
              </w:rPr>
              <w:t>):</w:t>
            </w:r>
          </w:p>
          <w:p w14:paraId="6CF37759" w14:textId="77777777" w:rsidR="001D2C51" w:rsidRPr="00040D5D" w:rsidRDefault="00A93826" w:rsidP="001D2C51">
            <w:pPr>
              <w:widowControl w:val="0"/>
              <w:suppressAutoHyphens w:val="0"/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53369548" w14:textId="77777777" w:rsidR="001D2C51" w:rsidRPr="00040D5D" w:rsidRDefault="001D2C51" w:rsidP="001D2C51">
            <w:pPr>
              <w:widowControl w:val="0"/>
              <w:suppressAutoHyphens w:val="0"/>
              <w:rPr>
                <w:i/>
                <w:szCs w:val="22"/>
              </w:rPr>
            </w:pPr>
            <w:r w:rsidRPr="00040D5D">
              <w:rPr>
                <w:szCs w:val="22"/>
              </w:rPr>
              <w:t>для ГТП потребления 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14:paraId="7009C00C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411984D8" w14:textId="77777777" w:rsidR="001D2C51" w:rsidRPr="00FD5D55" w:rsidRDefault="001D2C51" w:rsidP="001D2C51">
            <w:pPr>
              <w:widowControl w:val="0"/>
              <w:suppressAutoHyphens w:val="0"/>
              <w:rPr>
                <w:i/>
                <w:szCs w:val="22"/>
              </w:rPr>
            </w:pPr>
            <w:r w:rsidRPr="00FD5D55">
              <w:rPr>
                <w:szCs w:val="22"/>
              </w:rPr>
              <w:t xml:space="preserve">для ГТП потребления гарантирующего поставщика, </w:t>
            </w:r>
            <w:r w:rsidRPr="00FD5D55">
              <w:rPr>
                <w:rFonts w:eastAsiaTheme="majorEastAsia" w:cstheme="majorBidi"/>
                <w:szCs w:val="22"/>
                <w:highlight w:val="yellow"/>
              </w:rPr>
              <w:t>в отношении которой осуществляется поставка по договорам, указанным в подп. 16 п. 4 Правил оптового рынка электрической энергии и мощности</w:t>
            </w:r>
            <w:r w:rsidRPr="00FD5D55">
              <w:rPr>
                <w:szCs w:val="22"/>
                <w:highlight w:val="yellow"/>
              </w:rPr>
              <w:t>, и</w:t>
            </w:r>
            <w:r w:rsidRPr="00FD5D55">
              <w:rPr>
                <w:szCs w:val="22"/>
              </w:rPr>
              <w:t xml:space="preserve">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14:paraId="0B0A2F4F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∆О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сверхРС</m:t>
                    </m:r>
                    <m:sSub>
                      <m:sSub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В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у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зл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eastAsia="en-US"/>
                      </w:rPr>
                      <m:t>в_пределах_агрег_узл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ределах_агрег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;</m:t>
                </m:r>
              </m:oMath>
            </m:oMathPara>
          </w:p>
          <w:p w14:paraId="20C59F33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 xml:space="preserve">Расчетный показатель стоимости составляющей величины отклонения по собственной инициативе при снижении объема потребления </w:t>
            </w:r>
            <w:r w:rsidRPr="00040D5D">
              <w:rPr>
                <w:szCs w:val="22"/>
              </w:rPr>
              <w:lastRenderedPageBreak/>
              <w:t>электрической энергии (мощности) определяется для ГТП экспорта или для ГТП потребления с регулируемой нагрузкой следующим образом:</w:t>
            </w:r>
          </w:p>
          <w:p w14:paraId="58793587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экспорта, как произведение отклонения и соответствующей ставки, определенной в соответствии с разделом 4.4.4 настоящего Регламента:</w:t>
            </w:r>
          </w:p>
          <w:p w14:paraId="3D075941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ИС_эксп(потр)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1D2C51" w:rsidRPr="00B72789">
              <w:rPr>
                <w:szCs w:val="22"/>
              </w:rPr>
              <w:t>,</w:t>
            </w:r>
          </w:p>
          <w:p w14:paraId="5DF7EAF4" w14:textId="77777777" w:rsidR="001D2C51" w:rsidRPr="00B72789" w:rsidRDefault="001D2C51" w:rsidP="001D2C51">
            <w:pPr>
              <w:rPr>
                <w:szCs w:val="22"/>
              </w:rPr>
            </w:pPr>
            <w:r w:rsidRPr="00B72789">
              <w:rPr>
                <w:szCs w:val="22"/>
              </w:rPr>
              <w:t>где:</w:t>
            </w:r>
          </w:p>
          <w:p w14:paraId="0AFD7267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</m:oMath>
            <w:r w:rsidR="001D2C51" w:rsidRPr="00B72789">
              <w:rPr>
                <w:szCs w:val="22"/>
              </w:rPr>
              <w:t>;</w:t>
            </w:r>
          </w:p>
          <w:p w14:paraId="381A9224" w14:textId="77777777" w:rsidR="001D2C51" w:rsidRPr="00B72789" w:rsidRDefault="00A93826" w:rsidP="001D2C51">
            <w:pPr>
              <w:rPr>
                <w:b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ИС_эксп(потр)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B72789">
              <w:rPr>
                <w:position w:val="-14"/>
                <w:szCs w:val="22"/>
              </w:rPr>
              <w:t>;</w:t>
            </w:r>
          </w:p>
          <w:p w14:paraId="22C97891" w14:textId="77777777" w:rsidR="001D2C51" w:rsidRDefault="001D2C51" w:rsidP="001D2C51">
            <w:pPr>
              <w:widowControl w:val="0"/>
              <w:suppressAutoHyphens w:val="0"/>
              <w:rPr>
                <w:szCs w:val="22"/>
              </w:rPr>
            </w:pPr>
          </w:p>
          <w:p w14:paraId="3CF4A6F9" w14:textId="77777777" w:rsidR="001D2C51" w:rsidRDefault="001D2C51" w:rsidP="001D2C51">
            <w:pPr>
              <w:widowControl w:val="0"/>
              <w:suppressAutoHyphens w:val="0"/>
              <w:rPr>
                <w:szCs w:val="22"/>
              </w:rPr>
            </w:pPr>
          </w:p>
          <w:p w14:paraId="6EE05B23" w14:textId="77777777" w:rsidR="001D2C51" w:rsidRDefault="001D2C51" w:rsidP="001D2C51">
            <w:pPr>
              <w:widowControl w:val="0"/>
              <w:suppressAutoHyphens w:val="0"/>
              <w:rPr>
                <w:szCs w:val="22"/>
              </w:rPr>
            </w:pPr>
          </w:p>
          <w:p w14:paraId="6E6535CF" w14:textId="615A53CC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с регулируемой нагрузкой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 w:rsidRPr="003B5019">
              <w:rPr>
                <w:szCs w:val="22"/>
              </w:rPr>
              <w:t xml:space="preserve">, и за исключением </w:t>
            </w:r>
            <w:r w:rsidRPr="003B5019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Pr="003B5019">
              <w:rPr>
                <w:rFonts w:eastAsiaTheme="majorEastAsia" w:cstheme="majorBidi"/>
                <w:szCs w:val="22"/>
                <w:highlight w:val="yellow"/>
              </w:rPr>
              <w:t>в отношении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040D5D">
              <w:rPr>
                <w:szCs w:val="22"/>
              </w:rPr>
              <w:t>):</w:t>
            </w:r>
          </w:p>
          <w:p w14:paraId="3BCE3206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потр</m:t>
                      </m:r>
                    </m:e>
                  </m:d>
                </m:sub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-</m:t>
                      </m:r>
                    </m:e>
                  </m:d>
                </m:sup>
              </m:sSup>
            </m:oMath>
            <w:r w:rsidR="001D2C51" w:rsidRPr="00040D5D">
              <w:rPr>
                <w:szCs w:val="22"/>
              </w:rPr>
              <w:t>;</w:t>
            </w:r>
          </w:p>
          <w:p w14:paraId="7061D257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с регулируемой нагрузкой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14:paraId="73CF3C5A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1D2C51" w:rsidRPr="00B72789">
              <w:rPr>
                <w:szCs w:val="22"/>
              </w:rPr>
              <w:t>,</w:t>
            </w:r>
          </w:p>
          <w:p w14:paraId="704B467F" w14:textId="77777777" w:rsidR="001D2C51" w:rsidRPr="00B72789" w:rsidRDefault="001D2C51" w:rsidP="001D2C51">
            <w:pPr>
              <w:rPr>
                <w:szCs w:val="22"/>
              </w:rPr>
            </w:pPr>
            <w:r w:rsidRPr="00B72789">
              <w:rPr>
                <w:szCs w:val="22"/>
              </w:rPr>
              <w:t xml:space="preserve">где </w:t>
            </w:r>
            <w:r w:rsidRPr="00B72789">
              <w:rPr>
                <w:noProof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</m:oMath>
            <w:r w:rsidRPr="00B72789">
              <w:rPr>
                <w:szCs w:val="22"/>
              </w:rPr>
              <w:t>;</w:t>
            </w:r>
          </w:p>
          <w:p w14:paraId="12DC7571" w14:textId="77777777" w:rsidR="001D2C51" w:rsidRPr="00B72789" w:rsidRDefault="00A93826" w:rsidP="001D2C51">
            <w:pPr>
              <w:rPr>
                <w:position w:val="-14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B72789">
              <w:rPr>
                <w:position w:val="-14"/>
                <w:szCs w:val="22"/>
              </w:rPr>
              <w:t>;</w:t>
            </w:r>
          </w:p>
          <w:p w14:paraId="2E923AE8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 xml:space="preserve">для ГТП потребления с регулируемой нагрузкой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</w:t>
            </w:r>
            <w:r w:rsidRPr="00040D5D">
              <w:rPr>
                <w:szCs w:val="22"/>
              </w:rPr>
              <w:lastRenderedPageBreak/>
              <w:t>исключением ГТП потребления покупателя, функционирующего в отдельных частях ценовых зон оптового рынка</w:t>
            </w:r>
            <w:r w:rsidRPr="003B5019">
              <w:rPr>
                <w:szCs w:val="22"/>
              </w:rPr>
              <w:t xml:space="preserve">, и за исключением </w:t>
            </w:r>
            <w:r w:rsidRPr="003B5019">
              <w:rPr>
                <w:rFonts w:eastAsiaTheme="majorEastAsia" w:cstheme="majorBidi"/>
                <w:szCs w:val="22"/>
              </w:rPr>
              <w:t>ГТП потребления покупателей,</w:t>
            </w:r>
            <w:r w:rsidRPr="003B5019">
              <w:rPr>
                <w:rFonts w:eastAsiaTheme="majorEastAsia" w:cstheme="majorBidi"/>
                <w:szCs w:val="22"/>
                <w:highlight w:val="yellow"/>
              </w:rPr>
              <w:t xml:space="preserve"> в отношении которых осуществляется поставка по договорам, указанным в подп. 16 п. 4 Правил оптового рынка электрической энергии и мощности</w:t>
            </w:r>
            <w:r w:rsidRPr="003B5019">
              <w:rPr>
                <w:szCs w:val="22"/>
                <w:highlight w:val="yellow"/>
              </w:rPr>
              <w:t>):</w:t>
            </w:r>
          </w:p>
          <w:p w14:paraId="3AEA9B5E" w14:textId="77777777" w:rsidR="001D2C51" w:rsidRPr="00040D5D" w:rsidRDefault="00A93826" w:rsidP="001D2C51">
            <w:pPr>
              <w:widowControl w:val="0"/>
              <w:suppressAutoHyphens w:val="0"/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55572AC1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с регулируемой нагрузкой 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14:paraId="0C102481" w14:textId="77777777" w:rsidR="001D2C51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62551C0A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</w:p>
          <w:p w14:paraId="7FD63296" w14:textId="762187CB" w:rsidR="001D2C51" w:rsidRPr="003319D5" w:rsidRDefault="001D2C51" w:rsidP="001D2C51">
            <w:pPr>
              <w:widowControl w:val="0"/>
              <w:suppressAutoHyphens w:val="0"/>
              <w:rPr>
                <w:szCs w:val="22"/>
                <w:lang w:val="en-US"/>
              </w:rPr>
            </w:pPr>
            <w:r w:rsidRPr="00040D5D">
              <w:rPr>
                <w:szCs w:val="22"/>
              </w:rPr>
              <w:t>…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BB4861" w14:textId="77777777" w:rsidR="001D2C51" w:rsidRPr="00040D5D" w:rsidRDefault="001D2C51" w:rsidP="001D2C51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lastRenderedPageBreak/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</w:t>
            </w:r>
          </w:p>
          <w:p w14:paraId="50D4AD65" w14:textId="77777777" w:rsidR="001D2C51" w:rsidRPr="002B5FC7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 xml:space="preserve">определяется в узлах расчетной модели, относящихся к ГТП потребления </w:t>
            </w:r>
            <w:r w:rsidRPr="00040D5D">
              <w:rPr>
                <w:szCs w:val="22"/>
              </w:rPr>
              <w:lastRenderedPageBreak/>
              <w:t xml:space="preserve">участников </w:t>
            </w:r>
            <w:r w:rsidRPr="002B5FC7">
              <w:rPr>
                <w:szCs w:val="22"/>
              </w:rPr>
              <w:t>оптового рынка (за исключением ГТП потребления с регулируемой нагрузкой и ГТП потребления, содержащих внутризональный энергорайон), следующим образом:</w:t>
            </w:r>
          </w:p>
          <w:p w14:paraId="0A0CD4B6" w14:textId="01967763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2B5FC7">
              <w:rPr>
                <w:szCs w:val="22"/>
              </w:rPr>
              <w:t>для ГТП потребления (за исключением</w:t>
            </w:r>
            <w:r w:rsidRPr="00040D5D">
              <w:rPr>
                <w:szCs w:val="22"/>
              </w:rPr>
              <w:t xml:space="preserve">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 w:rsidRPr="002B5FC7">
              <w:rPr>
                <w:szCs w:val="22"/>
              </w:rPr>
              <w:t xml:space="preserve">, и за исключением </w:t>
            </w:r>
            <w:r w:rsidRPr="002B5FC7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="005E395F">
              <w:rPr>
                <w:szCs w:val="22"/>
                <w:highlight w:val="yellow"/>
              </w:rPr>
              <w:t>отнес</w:t>
            </w:r>
            <w:r w:rsidR="00E32A58">
              <w:rPr>
                <w:szCs w:val="22"/>
                <w:highlight w:val="yellow"/>
              </w:rPr>
              <w:t>енных</w:t>
            </w:r>
            <w:r w:rsidR="005E395F" w:rsidRPr="005E395F">
              <w:rPr>
                <w:szCs w:val="22"/>
                <w:highlight w:val="yellow"/>
              </w:rPr>
              <w:t xml:space="preserve">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2B5FC7">
              <w:rPr>
                <w:szCs w:val="22"/>
              </w:rPr>
              <w:t>):</w:t>
            </w:r>
          </w:p>
          <w:p w14:paraId="2948F581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040D5D">
              <w:rPr>
                <w:szCs w:val="22"/>
              </w:rPr>
              <w:t>;</w:t>
            </w:r>
          </w:p>
          <w:p w14:paraId="6EFF0FDB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14:paraId="4A103507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1D2C51" w:rsidRPr="00B72789">
              <w:rPr>
                <w:szCs w:val="22"/>
              </w:rPr>
              <w:t>,</w:t>
            </w:r>
          </w:p>
          <w:p w14:paraId="6ACF19BE" w14:textId="77777777" w:rsidR="001D2C51" w:rsidRPr="00B72789" w:rsidRDefault="001D2C51" w:rsidP="001D2C51">
            <w:pPr>
              <w:rPr>
                <w:szCs w:val="22"/>
              </w:rPr>
            </w:pPr>
            <w:r w:rsidRPr="00B72789">
              <w:rPr>
                <w:szCs w:val="22"/>
              </w:rPr>
              <w:t>где:</w:t>
            </w:r>
          </w:p>
          <w:p w14:paraId="261B83D0" w14:textId="77777777" w:rsidR="001D2C51" w:rsidRPr="00B72789" w:rsidRDefault="00A93826" w:rsidP="001D2C51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ИС_РД_узл(потр)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Т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ИС(-)_РД</m:t>
                    </m:r>
                  </m:sup>
                </m:sSup>
              </m:oMath>
            </m:oMathPara>
          </w:p>
          <w:p w14:paraId="089C8AB9" w14:textId="77777777" w:rsidR="001D2C51" w:rsidRPr="00B72789" w:rsidRDefault="00A93826" w:rsidP="001D2C51">
            <w:pPr>
              <w:rPr>
                <w:b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B72789">
              <w:rPr>
                <w:position w:val="-14"/>
                <w:szCs w:val="22"/>
              </w:rPr>
              <w:t>,</w:t>
            </w:r>
          </w:p>
          <w:p w14:paraId="78828B9C" w14:textId="41EA1530" w:rsidR="001D2C51" w:rsidRPr="001D2C51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1D2C51">
              <w:rPr>
                <w:szCs w:val="22"/>
              </w:rPr>
              <w:t xml:space="preserve">для ГТП потребления покупателей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</w:t>
            </w:r>
            <w:r w:rsidR="005E395F">
              <w:rPr>
                <w:szCs w:val="22"/>
                <w:highlight w:val="yellow"/>
              </w:rPr>
              <w:t>отнес</w:t>
            </w:r>
            <w:r w:rsidR="005E395F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1D2C51">
              <w:rPr>
                <w:szCs w:val="22"/>
              </w:rPr>
              <w:t>:</w:t>
            </w:r>
          </w:p>
          <w:p w14:paraId="4332C68C" w14:textId="77777777" w:rsidR="001D2C51" w:rsidRPr="001D2C51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0DF7D1D6" w14:textId="77777777" w:rsidR="001D2C51" w:rsidRPr="001D2C51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1D2C51">
              <w:rPr>
                <w:szCs w:val="22"/>
              </w:rPr>
              <w:t>где</w:t>
            </w:r>
          </w:p>
          <w:p w14:paraId="7739C493" w14:textId="77777777" w:rsidR="001D2C51" w:rsidRPr="001D2C51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7E372054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 пределах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282C5B4D" w14:textId="28222B72" w:rsidR="001D2C51" w:rsidRPr="00EA6A78" w:rsidRDefault="001D2C51" w:rsidP="001D2C51">
            <w:pPr>
              <w:widowControl w:val="0"/>
              <w:suppressAutoHyphens w:val="0"/>
              <w:rPr>
                <w:color w:val="000000"/>
                <w:szCs w:val="22"/>
              </w:rPr>
            </w:pPr>
            <w:r w:rsidRPr="00EA6A78">
              <w:rPr>
                <w:color w:val="000000"/>
                <w:szCs w:val="22"/>
              </w:rPr>
              <w:t>для ГТП потребления поставщика</w:t>
            </w:r>
            <w:r>
              <w:rPr>
                <w:color w:val="000000"/>
                <w:szCs w:val="22"/>
              </w:rPr>
              <w:t xml:space="preserve"> </w:t>
            </w:r>
            <w:r w:rsidRPr="00EA6A78">
              <w:rPr>
                <w:color w:val="000000"/>
                <w:szCs w:val="22"/>
              </w:rPr>
              <w:t>и д</w:t>
            </w:r>
            <w:r w:rsidRPr="00EA6A78">
              <w:rPr>
                <w:rFonts w:cs="Courier New CYR"/>
                <w:color w:val="000000"/>
                <w:szCs w:val="22"/>
              </w:rPr>
              <w:t xml:space="preserve">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</w:t>
            </w:r>
            <w:r w:rsidRPr="00EA6A78">
              <w:rPr>
                <w:rFonts w:cs="Courier New CYR"/>
                <w:color w:val="000000"/>
                <w:szCs w:val="22"/>
              </w:rPr>
              <w:lastRenderedPageBreak/>
              <w:t xml:space="preserve">поставщика </w:t>
            </w:r>
            <w:r w:rsidRPr="000E5749">
              <w:rPr>
                <w:rFonts w:cs="Courier New CYR"/>
                <w:color w:val="000000"/>
                <w:szCs w:val="22"/>
                <w:highlight w:val="yellow"/>
              </w:rPr>
              <w:t>(</w:t>
            </w:r>
            <w:r w:rsidRPr="000E5749">
              <w:rPr>
                <w:szCs w:val="22"/>
                <w:highlight w:val="yellow"/>
              </w:rPr>
              <w:t xml:space="preserve">за </w:t>
            </w:r>
            <w:r w:rsidRPr="00901B8E">
              <w:rPr>
                <w:szCs w:val="22"/>
                <w:highlight w:val="yellow"/>
              </w:rPr>
              <w:t xml:space="preserve">исключением </w:t>
            </w:r>
            <w:r w:rsidRPr="00901B8E">
              <w:rPr>
                <w:rFonts w:eastAsiaTheme="majorEastAsia" w:cstheme="majorBidi"/>
                <w:szCs w:val="22"/>
                <w:highlight w:val="yellow"/>
              </w:rPr>
              <w:t>ГТП потребления</w:t>
            </w:r>
            <w:r w:rsidR="005A2673" w:rsidRPr="005A2673">
              <w:rPr>
                <w:rFonts w:eastAsiaTheme="majorEastAsia" w:cstheme="majorBidi"/>
                <w:szCs w:val="22"/>
                <w:highlight w:val="yellow"/>
              </w:rPr>
              <w:t>,</w:t>
            </w:r>
            <w:r w:rsidRPr="00901B8E">
              <w:rPr>
                <w:rFonts w:eastAsiaTheme="majorEastAsia" w:cstheme="majorBidi"/>
                <w:szCs w:val="22"/>
                <w:highlight w:val="yellow"/>
              </w:rPr>
              <w:t xml:space="preserve"> </w:t>
            </w:r>
            <w:r w:rsidR="005A2673">
              <w:rPr>
                <w:szCs w:val="22"/>
                <w:highlight w:val="yellow"/>
              </w:rPr>
              <w:t>отнес</w:t>
            </w:r>
            <w:r w:rsidR="005A2673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0E5749">
              <w:rPr>
                <w:rFonts w:cs="Courier New CYR"/>
                <w:color w:val="000000"/>
                <w:szCs w:val="22"/>
                <w:highlight w:val="yellow"/>
              </w:rPr>
              <w:t>)</w:t>
            </w:r>
            <w:r w:rsidRPr="00EA6A78">
              <w:rPr>
                <w:rFonts w:cs="Courier New CYR"/>
                <w:color w:val="000000"/>
                <w:szCs w:val="22"/>
              </w:rPr>
              <w:t xml:space="preserve">, </w:t>
            </w:r>
            <w:r w:rsidRPr="00EA6A78">
              <w:rPr>
                <w:color w:val="000000"/>
                <w:szCs w:val="22"/>
              </w:rPr>
              <w:t>как</w:t>
            </w:r>
          </w:p>
          <w:p w14:paraId="48B757B0" w14:textId="77777777" w:rsidR="001D2C51" w:rsidRDefault="00A93826" w:rsidP="001D2C51">
            <w:pPr>
              <w:widowControl w:val="0"/>
              <w:suppressAutoHyphens w:val="0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макс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св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.макс_узл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EA6A78">
              <w:rPr>
                <w:color w:val="000000"/>
                <w:szCs w:val="22"/>
              </w:rPr>
              <w:t>;</w:t>
            </w:r>
          </w:p>
          <w:p w14:paraId="106CA7FC" w14:textId="39EE4784" w:rsidR="001D2C51" w:rsidRPr="00040D5D" w:rsidRDefault="001D2C51" w:rsidP="001D2C51">
            <w:pPr>
              <w:widowControl w:val="0"/>
              <w:suppressAutoHyphens w:val="0"/>
              <w:rPr>
                <w:i/>
                <w:szCs w:val="22"/>
              </w:rPr>
            </w:pPr>
            <w:r w:rsidRPr="00040D5D">
              <w:rPr>
                <w:szCs w:val="22"/>
              </w:rPr>
              <w:t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</w:t>
            </w:r>
            <w:r w:rsidRPr="002B5FC7">
              <w:rPr>
                <w:szCs w:val="22"/>
              </w:rPr>
              <w:t xml:space="preserve">, и за исключением </w:t>
            </w:r>
            <w:r w:rsidRPr="002B5FC7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="00D16799">
              <w:rPr>
                <w:szCs w:val="22"/>
                <w:highlight w:val="yellow"/>
              </w:rPr>
              <w:t>отнес</w:t>
            </w:r>
            <w:r w:rsidR="00D16799" w:rsidRPr="005E395F">
              <w:rPr>
                <w:szCs w:val="22"/>
                <w:highlight w:val="yellow"/>
              </w:rPr>
              <w:t>енн</w:t>
            </w:r>
            <w:r w:rsidR="00D16799">
              <w:rPr>
                <w:szCs w:val="22"/>
                <w:highlight w:val="yellow"/>
              </w:rPr>
              <w:t>ых</w:t>
            </w:r>
            <w:r w:rsidR="00D16799" w:rsidRPr="005E395F">
              <w:rPr>
                <w:szCs w:val="22"/>
                <w:highlight w:val="yellow"/>
              </w:rPr>
              <w:t xml:space="preserve">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2B5FC7">
              <w:rPr>
                <w:szCs w:val="22"/>
              </w:rPr>
              <w:t>):</w:t>
            </w:r>
          </w:p>
          <w:p w14:paraId="33751DAE" w14:textId="77777777" w:rsidR="001D2C51" w:rsidRPr="00040D5D" w:rsidRDefault="00A93826" w:rsidP="001D2C51">
            <w:pPr>
              <w:widowControl w:val="0"/>
              <w:suppressAutoHyphens w:val="0"/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2F00595B" w14:textId="77777777" w:rsidR="001D2C51" w:rsidRPr="00040D5D" w:rsidRDefault="001D2C51" w:rsidP="001D2C51">
            <w:pPr>
              <w:widowControl w:val="0"/>
              <w:suppressAutoHyphens w:val="0"/>
              <w:rPr>
                <w:i/>
                <w:szCs w:val="22"/>
              </w:rPr>
            </w:pPr>
            <w:r w:rsidRPr="00040D5D">
              <w:rPr>
                <w:szCs w:val="22"/>
              </w:rPr>
              <w:t>для ГТП потребления 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14:paraId="3B70B3ED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6DB369F4" w14:textId="38555080" w:rsidR="001D2C51" w:rsidRPr="00FD5D55" w:rsidRDefault="001D2C51" w:rsidP="001D2C51">
            <w:pPr>
              <w:widowControl w:val="0"/>
              <w:suppressAutoHyphens w:val="0"/>
              <w:rPr>
                <w:i/>
                <w:szCs w:val="22"/>
              </w:rPr>
            </w:pPr>
            <w:r w:rsidRPr="00FD5D55">
              <w:rPr>
                <w:szCs w:val="22"/>
              </w:rPr>
              <w:t xml:space="preserve">для ГТП потребления гарантирующего поставщика, </w:t>
            </w:r>
            <w:r w:rsidR="00D16799">
              <w:rPr>
                <w:szCs w:val="22"/>
                <w:highlight w:val="yellow"/>
              </w:rPr>
              <w:t>отнес</w:t>
            </w:r>
            <w:r w:rsidR="00D16799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FD5D55">
              <w:rPr>
                <w:szCs w:val="22"/>
              </w:rPr>
              <w:t>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14:paraId="16F4B433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∆О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сверхРС</m:t>
                    </m:r>
                    <m:sSub>
                      <m:sSub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В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у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зл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сверх_агрег_узл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сверх_агрег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lang w:eastAsia="en-US"/>
                      </w:rPr>
                      <m:t>в_пределах_агрег_узл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в_п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ределах_агрег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>;</m:t>
                </m:r>
              </m:oMath>
            </m:oMathPara>
          </w:p>
          <w:p w14:paraId="193C866D" w14:textId="77777777" w:rsidR="001D2C51" w:rsidRPr="00B72789" w:rsidRDefault="001D2C51" w:rsidP="001D2C51">
            <w:pPr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определяется для ГТП экспорта или для ГТП потребления с регулируемой нагрузкой следующим образом:</w:t>
            </w:r>
          </w:p>
          <w:p w14:paraId="41FDC024" w14:textId="49B4552B" w:rsidR="001D2C51" w:rsidRPr="00B72789" w:rsidRDefault="001D2C51" w:rsidP="001D2C51">
            <w:pPr>
              <w:rPr>
                <w:color w:val="000000"/>
                <w:szCs w:val="22"/>
              </w:rPr>
            </w:pPr>
            <w:r w:rsidRPr="00B72789">
              <w:rPr>
                <w:szCs w:val="22"/>
              </w:rPr>
              <w:t>для ГТП экспорта</w:t>
            </w:r>
            <w:r>
              <w:rPr>
                <w:szCs w:val="22"/>
              </w:rPr>
              <w:t xml:space="preserve"> </w:t>
            </w:r>
            <w:r w:rsidRPr="00A0211C">
              <w:rPr>
                <w:szCs w:val="22"/>
                <w:highlight w:val="yellow"/>
              </w:rPr>
              <w:t xml:space="preserve">(за исключением ГТП экспорта, </w:t>
            </w:r>
            <w:r w:rsidR="00D16799">
              <w:rPr>
                <w:szCs w:val="22"/>
                <w:highlight w:val="yellow"/>
              </w:rPr>
              <w:t>отнес</w:t>
            </w:r>
            <w:r w:rsidR="00D16799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901B8E">
              <w:rPr>
                <w:szCs w:val="22"/>
                <w:highlight w:val="yellow"/>
              </w:rPr>
              <w:t>),</w:t>
            </w:r>
            <w:r w:rsidRPr="00B72789">
              <w:rPr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 xml:space="preserve">как произведение отклонения и соответствующей </w:t>
            </w:r>
            <w:r w:rsidRPr="00B72789">
              <w:rPr>
                <w:color w:val="000000"/>
                <w:szCs w:val="22"/>
              </w:rPr>
              <w:lastRenderedPageBreak/>
              <w:t xml:space="preserve">ставки, определенной в соответствии с разделом </w:t>
            </w:r>
            <w:r w:rsidRPr="00B72789">
              <w:rPr>
                <w:szCs w:val="22"/>
              </w:rPr>
              <w:t>4.4.4</w:t>
            </w:r>
            <w:r w:rsidRPr="00B72789">
              <w:rPr>
                <w:color w:val="000000"/>
                <w:szCs w:val="22"/>
              </w:rPr>
              <w:t xml:space="preserve"> настоящего Регламента:</w:t>
            </w:r>
          </w:p>
          <w:p w14:paraId="3EC1016D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ИС_эксп(потр)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1D2C51" w:rsidRPr="00B72789">
              <w:rPr>
                <w:szCs w:val="22"/>
              </w:rPr>
              <w:t>,</w:t>
            </w:r>
          </w:p>
          <w:p w14:paraId="0D609AC0" w14:textId="77777777" w:rsidR="001D2C51" w:rsidRPr="00B72789" w:rsidRDefault="001D2C51" w:rsidP="001D2C51">
            <w:pPr>
              <w:rPr>
                <w:szCs w:val="22"/>
              </w:rPr>
            </w:pPr>
            <w:r w:rsidRPr="00B72789">
              <w:rPr>
                <w:szCs w:val="22"/>
              </w:rPr>
              <w:t>где:</w:t>
            </w:r>
          </w:p>
          <w:p w14:paraId="4E1D7DA8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</m:oMath>
            <w:r w:rsidR="001D2C51" w:rsidRPr="00B72789">
              <w:rPr>
                <w:szCs w:val="22"/>
              </w:rPr>
              <w:t>;</w:t>
            </w:r>
          </w:p>
          <w:p w14:paraId="5C6A81ED" w14:textId="77777777" w:rsidR="001D2C51" w:rsidRPr="00B72789" w:rsidRDefault="00A93826" w:rsidP="001D2C51">
            <w:pPr>
              <w:rPr>
                <w:b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ИС_эксп(потр)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B72789">
              <w:rPr>
                <w:position w:val="-14"/>
                <w:szCs w:val="22"/>
              </w:rPr>
              <w:t>;</w:t>
            </w:r>
          </w:p>
          <w:p w14:paraId="7D075083" w14:textId="389C1E14" w:rsidR="001D2C51" w:rsidRPr="00695BB1" w:rsidRDefault="001D2C51" w:rsidP="001D2C51">
            <w:pPr>
              <w:rPr>
                <w:color w:val="000000"/>
                <w:szCs w:val="22"/>
                <w:highlight w:val="yellow"/>
              </w:rPr>
            </w:pPr>
            <w:r w:rsidRPr="00695BB1">
              <w:rPr>
                <w:color w:val="000000"/>
                <w:szCs w:val="22"/>
                <w:highlight w:val="yellow"/>
              </w:rPr>
              <w:t>расчетный показатель стоимости составляющей величины отклонения по собственной инициативе при снижении объема потребления электрической э</w:t>
            </w:r>
            <w:r w:rsidRPr="00901B8E">
              <w:rPr>
                <w:color w:val="000000"/>
                <w:szCs w:val="22"/>
                <w:highlight w:val="yellow"/>
              </w:rPr>
              <w:t>нергии (мощности) определяется для ГТП экспорта</w:t>
            </w:r>
            <w:r w:rsidRPr="00901B8E">
              <w:rPr>
                <w:szCs w:val="22"/>
                <w:highlight w:val="yellow"/>
              </w:rPr>
              <w:t xml:space="preserve">, </w:t>
            </w:r>
            <w:r w:rsidR="00D16799">
              <w:rPr>
                <w:szCs w:val="22"/>
                <w:highlight w:val="yellow"/>
              </w:rPr>
              <w:t>отнес</w:t>
            </w:r>
            <w:r w:rsidR="00D16799" w:rsidRPr="005E395F">
              <w:rPr>
                <w:szCs w:val="22"/>
                <w:highlight w:val="yellow"/>
              </w:rPr>
              <w:t xml:space="preserve">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901B8E">
              <w:rPr>
                <w:szCs w:val="22"/>
                <w:highlight w:val="yellow"/>
              </w:rPr>
              <w:t>,</w:t>
            </w:r>
            <w:r w:rsidRPr="00901B8E">
              <w:rPr>
                <w:color w:val="000000"/>
                <w:szCs w:val="22"/>
                <w:highlight w:val="yellow"/>
              </w:rPr>
              <w:t xml:space="preserve"> следующим образом</w:t>
            </w:r>
            <w:r w:rsidRPr="00695BB1">
              <w:rPr>
                <w:color w:val="000000"/>
                <w:szCs w:val="22"/>
                <w:highlight w:val="yellow"/>
              </w:rPr>
              <w:t>:</w:t>
            </w:r>
          </w:p>
          <w:p w14:paraId="1CA8B59E" w14:textId="4338DE30" w:rsidR="001D2C51" w:rsidRPr="00B72789" w:rsidRDefault="00A93826" w:rsidP="001D2C51">
            <w:pPr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ИС(потр)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ИС в пределах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эксп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Т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ИС(-) в пределах РСВ</m:t>
                    </m:r>
                  </m:sup>
                </m:sSup>
                <m:r>
                  <w:rPr>
                    <w:rFonts w:ascii="Cambria Math" w:hAnsi="Cambria Math"/>
                    <w:noProof/>
                    <w:szCs w:val="22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ИС сверх РСВ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эксп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Т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 xml:space="preserve"> сверх РСВ</m:t>
                    </m:r>
                  </m:sup>
                </m:sSup>
                <m:r>
                  <w:rPr>
                    <w:rFonts w:ascii="Cambria Math" w:hAnsi="Cambria Math"/>
                    <w:szCs w:val="22"/>
                    <w:highlight w:val="yellow"/>
                  </w:rPr>
                  <m:t>;</m:t>
                </m:r>
              </m:oMath>
            </m:oMathPara>
          </w:p>
          <w:p w14:paraId="3C8E37B2" w14:textId="78096E19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с регулируемой нагрузкой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 w:rsidRPr="003B5019">
              <w:rPr>
                <w:szCs w:val="22"/>
              </w:rPr>
              <w:t xml:space="preserve">, и за исключением </w:t>
            </w:r>
            <w:r w:rsidRPr="003B5019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="00D16799">
              <w:rPr>
                <w:szCs w:val="22"/>
                <w:highlight w:val="yellow"/>
              </w:rPr>
              <w:t>отнесенных</w:t>
            </w:r>
            <w:r w:rsidR="00D16799" w:rsidRPr="005E395F">
              <w:rPr>
                <w:szCs w:val="22"/>
                <w:highlight w:val="yellow"/>
              </w:rPr>
              <w:t xml:space="preserve">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040D5D">
              <w:rPr>
                <w:szCs w:val="22"/>
              </w:rPr>
              <w:t>):</w:t>
            </w:r>
          </w:p>
          <w:p w14:paraId="36FB8BD8" w14:textId="77777777" w:rsidR="001D2C51" w:rsidRPr="00040D5D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потр</m:t>
                      </m:r>
                    </m:e>
                  </m:d>
                </m:sub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</m:sub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-</m:t>
                      </m:r>
                    </m:e>
                  </m:d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noProof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noProof/>
                          <w:szCs w:val="22"/>
                        </w:rPr>
                        <m:t>-</m:t>
                      </m:r>
                    </m:e>
                  </m:d>
                </m:sup>
              </m:sSup>
            </m:oMath>
            <w:r w:rsidR="001D2C51" w:rsidRPr="00040D5D">
              <w:rPr>
                <w:szCs w:val="22"/>
              </w:rPr>
              <w:t>;</w:t>
            </w:r>
          </w:p>
          <w:p w14:paraId="6B30B1B0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с регулируемой нагрузкой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14:paraId="461D8D12" w14:textId="77777777" w:rsidR="001D2C51" w:rsidRPr="00B72789" w:rsidRDefault="00A93826" w:rsidP="001D2C51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1D2C51" w:rsidRPr="00B72789">
              <w:rPr>
                <w:szCs w:val="22"/>
              </w:rPr>
              <w:t>,</w:t>
            </w:r>
          </w:p>
          <w:p w14:paraId="76B9C72C" w14:textId="77777777" w:rsidR="001D2C51" w:rsidRPr="00B72789" w:rsidRDefault="001D2C51" w:rsidP="001D2C51">
            <w:pPr>
              <w:rPr>
                <w:szCs w:val="22"/>
              </w:rPr>
            </w:pPr>
            <w:r w:rsidRPr="00B72789">
              <w:rPr>
                <w:szCs w:val="22"/>
              </w:rPr>
              <w:t xml:space="preserve">где </w:t>
            </w:r>
            <w:r w:rsidRPr="00B72789">
              <w:rPr>
                <w:noProof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</m:oMath>
            <w:r w:rsidRPr="00B72789">
              <w:rPr>
                <w:szCs w:val="22"/>
              </w:rPr>
              <w:t>;</w:t>
            </w:r>
          </w:p>
          <w:p w14:paraId="501AE8CE" w14:textId="77777777" w:rsidR="001D2C51" w:rsidRPr="00B72789" w:rsidRDefault="00A93826" w:rsidP="001D2C51">
            <w:pPr>
              <w:rPr>
                <w:position w:val="-14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1D2C51" w:rsidRPr="00B72789">
              <w:rPr>
                <w:position w:val="-14"/>
                <w:szCs w:val="22"/>
              </w:rPr>
              <w:t>;</w:t>
            </w:r>
          </w:p>
          <w:p w14:paraId="33621090" w14:textId="7D590A66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 xml:space="preserve">для ГТП потребления с регулируемой нагрузкой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</w:t>
            </w:r>
            <w:r w:rsidRPr="00040D5D">
              <w:rPr>
                <w:szCs w:val="22"/>
              </w:rPr>
              <w:lastRenderedPageBreak/>
              <w:t>исключением ГТП потребления покупателя, функционирующего в отдельных частях ценовых зон оптового рынка</w:t>
            </w:r>
            <w:r w:rsidRPr="003B5019">
              <w:rPr>
                <w:szCs w:val="22"/>
              </w:rPr>
              <w:t xml:space="preserve">, и за исключением </w:t>
            </w:r>
            <w:r w:rsidRPr="003B5019">
              <w:rPr>
                <w:rFonts w:eastAsiaTheme="majorEastAsia" w:cstheme="majorBidi"/>
                <w:szCs w:val="22"/>
              </w:rPr>
              <w:t>ГТП потребления покупателей</w:t>
            </w:r>
            <w:r w:rsidR="003B5019">
              <w:rPr>
                <w:rFonts w:eastAsiaTheme="majorEastAsia" w:cstheme="majorBidi"/>
                <w:szCs w:val="22"/>
              </w:rPr>
              <w:t>,</w:t>
            </w:r>
            <w:r w:rsidR="003B5019" w:rsidRPr="00C418D6">
              <w:rPr>
                <w:szCs w:val="22"/>
                <w:highlight w:val="yellow"/>
              </w:rPr>
              <w:t xml:space="preserve"> </w:t>
            </w:r>
            <w:r w:rsidR="00D16799">
              <w:rPr>
                <w:szCs w:val="22"/>
                <w:highlight w:val="yellow"/>
              </w:rPr>
              <w:t>отнес</w:t>
            </w:r>
            <w:r w:rsidR="00D16799" w:rsidRPr="005E395F">
              <w:rPr>
                <w:szCs w:val="22"/>
                <w:highlight w:val="yellow"/>
              </w:rPr>
              <w:t>енн</w:t>
            </w:r>
            <w:r w:rsidR="00D16799">
              <w:rPr>
                <w:szCs w:val="22"/>
                <w:highlight w:val="yellow"/>
              </w:rPr>
              <w:t>ых</w:t>
            </w:r>
            <w:r w:rsidR="00D16799" w:rsidRPr="005E395F">
              <w:rPr>
                <w:szCs w:val="22"/>
                <w:highlight w:val="yellow"/>
              </w:rPr>
              <w:t xml:space="preserve">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3B5019">
              <w:rPr>
                <w:szCs w:val="22"/>
                <w:highlight w:val="yellow"/>
              </w:rPr>
              <w:t>):</w:t>
            </w:r>
          </w:p>
          <w:p w14:paraId="5422231A" w14:textId="77777777" w:rsidR="001D2C51" w:rsidRPr="00040D5D" w:rsidRDefault="00A93826" w:rsidP="001D2C51">
            <w:pPr>
              <w:widowControl w:val="0"/>
              <w:suppressAutoHyphens w:val="0"/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3CA97E87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  <w:r w:rsidRPr="00040D5D">
              <w:rPr>
                <w:szCs w:val="22"/>
              </w:rPr>
              <w:t>для ГТП потребления с регулируемой нагрузкой 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14:paraId="4D67D1F7" w14:textId="77777777" w:rsidR="001D2C51" w:rsidRDefault="00A93826" w:rsidP="001D2C51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ИС(-)_РД</m:t>
                  </m:r>
                </m:sup>
              </m:s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1D2C51" w:rsidRPr="00040D5D">
              <w:rPr>
                <w:szCs w:val="22"/>
              </w:rPr>
              <w:t>;</w:t>
            </w:r>
          </w:p>
          <w:p w14:paraId="22EED12A" w14:textId="77777777" w:rsidR="001D2C51" w:rsidRPr="00040D5D" w:rsidRDefault="001D2C51" w:rsidP="001D2C51">
            <w:pPr>
              <w:widowControl w:val="0"/>
              <w:suppressAutoHyphens w:val="0"/>
              <w:rPr>
                <w:szCs w:val="22"/>
              </w:rPr>
            </w:pPr>
          </w:p>
          <w:p w14:paraId="770CDC6C" w14:textId="3EDB0955" w:rsidR="001D2C51" w:rsidRPr="003319D5" w:rsidRDefault="001D2C51" w:rsidP="001D2C51">
            <w:pPr>
              <w:widowControl w:val="0"/>
              <w:suppressAutoHyphens w:val="0"/>
              <w:rPr>
                <w:szCs w:val="22"/>
                <w:lang w:val="en-US"/>
              </w:rPr>
            </w:pPr>
            <w:r w:rsidRPr="00040D5D">
              <w:rPr>
                <w:szCs w:val="22"/>
              </w:rPr>
              <w:t>…</w:t>
            </w:r>
          </w:p>
        </w:tc>
      </w:tr>
      <w:tr w:rsidR="008E5232" w:rsidRPr="00040D5D" w14:paraId="40000A67" w14:textId="77777777" w:rsidTr="006030D8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3E740" w14:textId="3B18242D" w:rsidR="008E5232" w:rsidRDefault="008E5232" w:rsidP="008E5232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5.2.5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7733BD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b/>
                <w:szCs w:val="22"/>
              </w:rPr>
            </w:pPr>
            <w:r w:rsidRPr="008E5232">
              <w:rPr>
                <w:rFonts w:eastAsiaTheme="majorEastAsia" w:cstheme="majorBidi"/>
                <w:b/>
                <w:szCs w:val="22"/>
              </w:rPr>
              <w:t>ГТП потребления, содержащие внутризональный энергорайон</w:t>
            </w:r>
          </w:p>
          <w:p w14:paraId="7908D67D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Для целей расчета совокупных обязательств и требований в отношении ГТП потребления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, содержащей в своем составе внутризональный энергорайон, КО в отношении этой ГТП определяет объемы совокупных обязательств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совокупных требований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соответствующие основной части этой ГТП, и объемы совокупных обязательств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совокупных требований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соответствующие внутризональному энергорайону в составе этой ГТП, на основании объемов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осн/ВЭ</m:t>
                  </m: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, x∈</m:t>
              </m:r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1, 2, 3, 4, 5</m:t>
                  </m:r>
                </m:e>
              </m:d>
            </m:oMath>
            <w:r w:rsidRPr="008E5232">
              <w:rPr>
                <w:rFonts w:eastAsiaTheme="majorEastAsia" w:cstheme="majorBidi"/>
                <w:szCs w:val="22"/>
              </w:rPr>
              <w:t xml:space="preserve">, определенных в разд. 2.7 настоящего Регламента, и ставок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, x∈</m:t>
              </m:r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1, 2, 3, 4, 5</m:t>
                  </m:r>
                </m:e>
              </m:d>
            </m:oMath>
            <w:r w:rsidRPr="008E5232">
              <w:rPr>
                <w:rFonts w:eastAsiaTheme="majorEastAsia" w:cstheme="majorBidi"/>
                <w:szCs w:val="22"/>
              </w:rPr>
              <w:t xml:space="preserve">, определенных в разд. 4.6 настоящего Регламента, следующим образом. </w:t>
            </w:r>
          </w:p>
          <w:p w14:paraId="63196AED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1) В отношении ГТП потребления, отнесенной к части второй ценовой зоны, ранее не являвшейся неценовой зоной, но включающей внутризональный энергорайон, энергоснабжение которого производится из части второй ценовой зоны, ранее являвшейся неценовой зоной, КО определяет в узлах стоимости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</w:t>
            </w:r>
            <m:oMath>
              <m:r>
                <w:rPr>
                  <w:rFonts w:ascii="Cambria Math" w:eastAsiaTheme="majorEastAsia" w:hAnsi="Cambria Math" w:cstheme="majorBidi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соответствующую отклонениям в основной части ГТП, и стоимости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– в отношении внутризонального энергорайона в составе этой ГТП:</w:t>
            </w:r>
          </w:p>
          <w:p w14:paraId="6127E721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которой КО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):</w:t>
            </w:r>
          </w:p>
          <w:p w14:paraId="52DABF71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2CEF45D1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 xml:space="preserve">, </m:t>
                </m:r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72562EC0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p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6F4C750E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highlight w:val="yellow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,</m:t>
                </m:r>
              </m:oMath>
            </m:oMathPara>
          </w:p>
          <w:p w14:paraId="63339D49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4E25D575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;</m:t>
                </m:r>
              </m:oMath>
            </m:oMathPara>
          </w:p>
          <w:p w14:paraId="1C7ABE7A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</w:t>
            </w:r>
            <w:r w:rsidRPr="008E5232">
              <w:rPr>
                <w:rFonts w:eastAsiaTheme="majorEastAsia" w:cstheme="majorBidi"/>
                <w:i/>
                <w:szCs w:val="22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2BEA010C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</w:rPr>
                  <m:t>,</m:t>
                </m:r>
              </m:oMath>
            </m:oMathPara>
          </w:p>
          <w:p w14:paraId="4B370213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</w:rPr>
                  <m:t>,</m:t>
                </m:r>
              </m:oMath>
            </m:oMathPara>
          </w:p>
          <w:p w14:paraId="18576F24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highlight w:val="yellow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  <w:highlight w:val="yellow"/>
                  </w:rPr>
                  <m:t>;</m:t>
                </m:r>
              </m:oMath>
            </m:oMathPara>
          </w:p>
          <w:p w14:paraId="6D4F828E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КО определяет стоимость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i</m:t>
                      </m:r>
                    </m:e>
                  </m:d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 соответствующую отклонениям во внутризональном энергорайоне рассматриваемой ГТП потребления:</w:t>
            </w:r>
          </w:p>
          <w:p w14:paraId="1E50708F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i</m:t>
                        </m:r>
                      </m:e>
                    </m:d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0EFAD1E1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4752537E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;</m:t>
                </m:r>
              </m:oMath>
            </m:oMathPara>
          </w:p>
          <w:p w14:paraId="3C59EFCD" w14:textId="5811BF11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>в случае если в отношении этого внутризонального энергорайона не осуществляется поставка электрической энергии</w:t>
            </w:r>
            <w:r>
              <w:rPr>
                <w:rFonts w:eastAsiaTheme="majorEastAsia" w:cstheme="majorBidi"/>
                <w:szCs w:val="22"/>
              </w:rPr>
              <w:t xml:space="preserve"> </w:t>
            </w:r>
            <w:r w:rsidRPr="008E5232">
              <w:rPr>
                <w:rFonts w:eastAsiaTheme="majorEastAsia" w:cstheme="majorBidi"/>
                <w:szCs w:val="22"/>
                <w:highlight w:val="yellow"/>
              </w:rPr>
              <w:t>по договорам указанным в подп. 16 п. 4 Правил оптового рынка электрической энергии и мощности</w:t>
            </w:r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61515BF2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i</m:t>
                        </m:r>
                      </m:e>
                    </m:d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.</m:t>
                </m:r>
              </m:oMath>
            </m:oMathPara>
          </w:p>
          <w:p w14:paraId="09412FE7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24D7745B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2) В отношении ГТП потребления, отнесенной к части второй ценовой зоны, ранее являвшейся неценовой зоной, но включающей внутризональный энергорайон, энергоснабжение которого производится из части второй ценовой зоны, ранее не являвшейся неценовой зоной, КО определяет стоимость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 соответствующую отклонениям в основной части ГТП:</w:t>
            </w:r>
          </w:p>
          <w:p w14:paraId="78978CD0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которой КО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):</w:t>
            </w:r>
          </w:p>
          <w:p w14:paraId="69020BE2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0E8ED4EA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188AD97F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21C6915D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</w:t>
            </w:r>
            <w:r w:rsidRPr="008E5232">
              <w:rPr>
                <w:rFonts w:eastAsiaTheme="majorEastAsia" w:cstheme="majorBidi"/>
                <w:i/>
                <w:szCs w:val="22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59C3676A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highlight w:val="yellow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  <w:highlight w:val="yellow"/>
                  </w:rPr>
                  <m:t>,</m:t>
                </m:r>
              </m:oMath>
            </m:oMathPara>
          </w:p>
          <w:p w14:paraId="3863240D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4E6AD8B2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7407F390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7017BF6A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</w:t>
            </w:r>
            <w:r w:rsidRPr="008E5232">
              <w:rPr>
                <w:rFonts w:eastAsiaTheme="majorEastAsia" w:cstheme="majorBidi"/>
                <w:i/>
                <w:szCs w:val="22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5A17391F" w14:textId="77777777" w:rsidR="008E5232" w:rsidRPr="008E5232" w:rsidRDefault="00A93826" w:rsidP="008E5232">
            <w:pPr>
              <w:widowControl w:val="0"/>
              <w:suppressAutoHyphens w:val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</w:rPr>
                  <m:t>,</m:t>
                </m:r>
              </m:oMath>
            </m:oMathPara>
          </w:p>
          <w:p w14:paraId="47F73E97" w14:textId="77777777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  <w:highlight w:val="yellow"/>
                  </w:rPr>
                  <m:t>,</m:t>
                </m:r>
              </m:oMath>
            </m:oMathPara>
          </w:p>
          <w:p w14:paraId="73290902" w14:textId="77777777" w:rsidR="008E5232" w:rsidRPr="00EE68C8" w:rsidRDefault="00A93826" w:rsidP="008E5232">
            <w:pPr>
              <w:widowControl w:val="0"/>
              <w:suppressAutoHyphens w:val="0"/>
              <w:rPr>
                <w:i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highlight w:val="yellow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  <w:highlight w:val="yellow"/>
                  </w:rPr>
                  <m:t>,</m:t>
                </m:r>
              </m:oMath>
            </m:oMathPara>
          </w:p>
          <w:p w14:paraId="084B8FFC" w14:textId="77777777" w:rsidR="008E5232" w:rsidRPr="008E5232" w:rsidRDefault="00A93826" w:rsidP="008E5232">
            <w:pPr>
              <w:widowControl w:val="0"/>
              <w:suppressAutoHyphens w:val="0"/>
              <w:rPr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highlight w:val="yellow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highlight w:val="yellow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  <w:highlight w:val="yellow"/>
                  </w:rPr>
                  <m:t>.</m:t>
                </m:r>
              </m:oMath>
            </m:oMathPara>
          </w:p>
          <w:p w14:paraId="55DF6C92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КО определяет стоимость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 соответствующую отклонениям во внутризональном энергорайоне рассматриваемой ГТП потребления:</w:t>
            </w:r>
          </w:p>
          <w:p w14:paraId="7754F574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115949DF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2973A4B0" w14:textId="77777777" w:rsidR="008E5232" w:rsidRPr="008E5232" w:rsidRDefault="008E5232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КО определяет объемы обязательств и требований участника в отношении каждого часа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отношении основной части ГТП потребления отдельно и </w:t>
            </w:r>
            <w:r w:rsidRPr="008E5232">
              <w:rPr>
                <w:rFonts w:eastAsiaTheme="majorEastAsia" w:cstheme="majorBidi"/>
                <w:szCs w:val="22"/>
              </w:rPr>
              <w:lastRenderedPageBreak/>
              <w:t>в отношении внутризонального энергорайона отдельно:</w:t>
            </w:r>
          </w:p>
          <w:p w14:paraId="5481C203" w14:textId="77777777" w:rsidR="008E5232" w:rsidRPr="008E5232" w:rsidRDefault="00A93826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об.ВЭ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10FCD146" w14:textId="77777777" w:rsidR="008E5232" w:rsidRPr="008E5232" w:rsidRDefault="008E5232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r>
                  <w:rPr>
                    <w:rFonts w:ascii="Cambria Math" w:eastAsiaTheme="majorEastAsia" w:hAnsi="Cambria Math" w:cstheme="majorBidi"/>
                    <w:szCs w:val="22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об.осн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С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ИВА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4DF51849" w14:textId="77777777" w:rsidR="008E5232" w:rsidRPr="008E5232" w:rsidRDefault="00A93826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треб.ВЭ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4EB188A7" w14:textId="77777777" w:rsidR="008E5232" w:rsidRPr="008E5232" w:rsidRDefault="00A93826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треб.осн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С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ИВА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0BD44A3C" w14:textId="77777777" w:rsidR="008E5232" w:rsidRPr="008E5232" w:rsidRDefault="008E5232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– стоимости </w:t>
            </w:r>
            <w:r w:rsidRPr="00EE68C8">
              <w:rPr>
                <w:rFonts w:eastAsiaTheme="majorEastAsia" w:cstheme="majorBidi"/>
                <w:szCs w:val="22"/>
                <w:highlight w:val="yellow"/>
              </w:rPr>
              <w:t>соответствующих</w:t>
            </w:r>
            <w:r w:rsidRPr="008E5232">
              <w:rPr>
                <w:rFonts w:eastAsiaTheme="majorEastAsia" w:cstheme="majorBidi"/>
                <w:szCs w:val="22"/>
              </w:rPr>
              <w:t xml:space="preserve"> отклонений в часу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ГТП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участника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i</w:t>
            </w:r>
            <w:r w:rsidRPr="008E5232">
              <w:rPr>
                <w:rFonts w:eastAsiaTheme="majorEastAsia" w:cstheme="majorBidi"/>
                <w:szCs w:val="22"/>
              </w:rPr>
              <w:t>, определенные в соответствии с п. 5.2.1 настоящего Регламента.</w:t>
            </w:r>
          </w:p>
          <w:p w14:paraId="6A3091EC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На основании величин обязательств и требований, распределенных между основным и внутризональным энергорайоном в составе рассматриваемой ГТП потребления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участника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i</w:t>
            </w:r>
            <w:r w:rsidRPr="008E5232">
              <w:rPr>
                <w:rFonts w:eastAsiaTheme="majorEastAsia" w:cstheme="majorBidi"/>
                <w:szCs w:val="22"/>
              </w:rPr>
              <w:t xml:space="preserve">, КО определяет предварительные обязательства участника по указанной ГТП потребления в отношении расчетного месяца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m</w:t>
            </w:r>
            <w:r w:rsidRPr="008E5232">
              <w:rPr>
                <w:rFonts w:eastAsiaTheme="majorEastAsia" w:cstheme="majorBidi"/>
                <w:szCs w:val="22"/>
              </w:rPr>
              <w:t>:</w:t>
            </w:r>
          </w:p>
          <w:p w14:paraId="645AF86D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об.осн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,</w:t>
            </w:r>
          </w:p>
          <w:p w14:paraId="10F96ACE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об.ВЭ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,</w:t>
            </w:r>
          </w:p>
          <w:p w14:paraId="4B832851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треб.осн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,</w:t>
            </w:r>
          </w:p>
          <w:p w14:paraId="210B3C3F" w14:textId="01AE9035" w:rsidR="008E5232" w:rsidRPr="008E5232" w:rsidRDefault="00A93826" w:rsidP="008E5232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,p,h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треб.ВЭ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4C273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b/>
                <w:szCs w:val="22"/>
              </w:rPr>
            </w:pPr>
            <w:r w:rsidRPr="008E5232">
              <w:rPr>
                <w:rFonts w:eastAsiaTheme="majorEastAsia" w:cstheme="majorBidi"/>
                <w:b/>
                <w:szCs w:val="22"/>
              </w:rPr>
              <w:lastRenderedPageBreak/>
              <w:t>ГТП потребления, содержащие внутризональный энергорайон</w:t>
            </w:r>
          </w:p>
          <w:p w14:paraId="07149B4F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Для целей расчета совокупных обязательств и требований в отношении ГТП потребления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, содержащей в своем составе внутризональный энергорайон, КО в отношении этой ГТП определяет объемы совокупных обязательств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совокупных требований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соответствующие основной части этой ГТП, и объемы совокупных обязательств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совокупных требований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,p,h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соответствующие внутризональному энергорайону в составе этой ГТП, на основании объемов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осн/ВЭ</m:t>
                  </m:r>
                </m:sup>
              </m:sSup>
              <m:r>
                <w:rPr>
                  <w:rFonts w:ascii="Cambria Math" w:eastAsiaTheme="majorEastAsia" w:hAnsi="Cambria Math" w:cstheme="majorBidi"/>
                  <w:szCs w:val="22"/>
                </w:rPr>
                <m:t>, x∈</m:t>
              </m:r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1, 2, 3, 4, 5</m:t>
                  </m:r>
                </m:e>
              </m:d>
            </m:oMath>
            <w:r w:rsidRPr="008E5232">
              <w:rPr>
                <w:rFonts w:eastAsiaTheme="majorEastAsia" w:cstheme="majorBidi"/>
                <w:szCs w:val="22"/>
              </w:rPr>
              <w:t xml:space="preserve">, определенных в разд. 2.7 настоящего Регламента, и ставок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X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, x∈</m:t>
              </m:r>
              <m:d>
                <m:d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</w:rPr>
                  </m:ctrlPr>
                </m:d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1, 2, 3, 4, 5</m:t>
                  </m:r>
                </m:e>
              </m:d>
            </m:oMath>
            <w:r w:rsidRPr="008E5232">
              <w:rPr>
                <w:rFonts w:eastAsiaTheme="majorEastAsia" w:cstheme="majorBidi"/>
                <w:szCs w:val="22"/>
              </w:rPr>
              <w:t xml:space="preserve">, определенных в разд. 4.6 настоящего Регламента, следующим образом. </w:t>
            </w:r>
          </w:p>
          <w:p w14:paraId="3C96DDE5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1) В отношении ГТП потребления, отнесенной к части второй ценовой зоны, ранее не являвшейся неценовой зоной, но включающей внутризональный энергорайон, энергоснабжение которого производится из части второй ценовой зоны, ранее являвшейся неценовой зоной, КО определяет в узлах стоимости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</w:t>
            </w:r>
            <m:oMath>
              <m:r>
                <w:rPr>
                  <w:rFonts w:ascii="Cambria Math" w:eastAsiaTheme="majorEastAsia" w:hAnsi="Cambria Math" w:cstheme="majorBidi"/>
                  <w:szCs w:val="22"/>
                </w:rPr>
                <m:t xml:space="preserve"> </m:t>
              </m:r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соответствующую отклонениям в основной части ГТП, и стоимости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– в отношении внутризонального энергорайона в составе этой ГТП:</w:t>
            </w:r>
          </w:p>
          <w:p w14:paraId="02CB7CE0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которой КО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):</w:t>
            </w:r>
          </w:p>
          <w:p w14:paraId="53825951" w14:textId="2A8CCD4C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4AA95E41" w14:textId="5E1DA06B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eastAsiaTheme="majorEastAsia" w:hAnsi="Cambria Math" w:cstheme="majorBidi"/>
                    <w:szCs w:val="22"/>
                  </w:rPr>
                  <m:t xml:space="preserve">, </m:t>
                </m:r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5E91CEAF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p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5FF013CE" w14:textId="5516181E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18349D81" w14:textId="29438FF0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;</m:t>
                </m:r>
              </m:oMath>
            </m:oMathPara>
          </w:p>
          <w:p w14:paraId="358B2545" w14:textId="0F3B0644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</w:t>
            </w:r>
            <w:r w:rsidRPr="008E5232">
              <w:rPr>
                <w:rFonts w:eastAsiaTheme="majorEastAsia" w:cstheme="majorBidi"/>
                <w:i/>
                <w:szCs w:val="22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3621A5E1" w14:textId="7046EBE9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</w:rPr>
                  <m:t>,</m:t>
                </m:r>
              </m:oMath>
            </m:oMathPara>
          </w:p>
          <w:p w14:paraId="43E56C19" w14:textId="156D4F85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</w:rPr>
                  <m:t>,</m:t>
                </m:r>
              </m:oMath>
            </m:oMathPara>
          </w:p>
          <w:p w14:paraId="2C573FE1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КО определяет стоимость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szCs w:val="22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i</m:t>
                      </m:r>
                    </m:e>
                  </m:d>
                </m:sub>
                <m:sup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</w:t>
            </w:r>
            <w:r w:rsidRPr="008E5232">
              <w:rPr>
                <w:rFonts w:eastAsiaTheme="majorEastAsia" w:cstheme="majorBidi"/>
                <w:szCs w:val="22"/>
              </w:rPr>
              <w:lastRenderedPageBreak/>
              <w:t xml:space="preserve">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 соответствующую отклонениям во внутризональном энергорайоне рассматриваемой ГТП потребления:</w:t>
            </w:r>
          </w:p>
          <w:p w14:paraId="2A3A6BAA" w14:textId="45E15C2B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i</m:t>
                        </m:r>
                      </m:e>
                    </m:d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ВЭ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1E4112D4" w14:textId="60F06830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ВЭ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417C2017" w14:textId="7CA9A51D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ВЭ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;</m:t>
                </m:r>
              </m:oMath>
            </m:oMathPara>
          </w:p>
          <w:p w14:paraId="51E7DA5C" w14:textId="5937A1F1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>в случае</w:t>
            </w:r>
            <w:r w:rsidRPr="00615511">
              <w:rPr>
                <w:rFonts w:eastAsiaTheme="majorEastAsia" w:cstheme="majorBidi"/>
                <w:szCs w:val="22"/>
                <w:highlight w:val="yellow"/>
              </w:rPr>
              <w:t xml:space="preserve"> если</w:t>
            </w:r>
            <w:r w:rsidR="00682F62" w:rsidRPr="00615511">
              <w:rPr>
                <w:rFonts w:eastAsiaTheme="majorEastAsia" w:cstheme="majorBidi"/>
                <w:szCs w:val="22"/>
                <w:highlight w:val="yellow"/>
              </w:rPr>
              <w:t xml:space="preserve"> такая ГТП потребления не отнесена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highlight w:val="yellow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highlight w:val="yellow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615511">
              <w:rPr>
                <w:rFonts w:eastAsiaTheme="majorEastAsia" w:cstheme="majorBidi"/>
                <w:szCs w:val="22"/>
                <w:highlight w:val="yellow"/>
              </w:rPr>
              <w:t>,</w:t>
            </w:r>
            <w:r w:rsidRPr="008E5232">
              <w:rPr>
                <w:rFonts w:eastAsiaTheme="majorEastAsia" w:cstheme="majorBidi"/>
                <w:szCs w:val="22"/>
              </w:rPr>
              <w:t xml:space="preserve"> то:</w:t>
            </w:r>
          </w:p>
          <w:p w14:paraId="46B0EA9E" w14:textId="2CB5C04C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S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i</m:t>
                        </m:r>
                      </m:e>
                    </m:d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ВЭ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.</m:t>
                </m:r>
              </m:oMath>
            </m:oMathPara>
          </w:p>
          <w:p w14:paraId="0C257828" w14:textId="7A2B455A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ВЭ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147F5852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2) В отношении ГТП потребления, отнесенной к части второй ценовой зоны, ранее являвшейся неценовой зоной, но включающей внутризональный энергорайон, энергоснабжение которого производится из части второй ценовой зоны, ранее не являвшейся неценовой зоной, КО определяет стоимость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 соответствующую отклонениям в основной части ГТП:</w:t>
            </w:r>
          </w:p>
          <w:p w14:paraId="746C07B2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для основной части ГТП потребления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которой КО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+/-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):</w:t>
            </w:r>
          </w:p>
          <w:p w14:paraId="6F70238F" w14:textId="5AAB210B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3C11145E" w14:textId="488990EF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764737E1" w14:textId="584DECA8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5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2537BBDC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</w:t>
            </w:r>
            <w:r w:rsidRPr="008E5232">
              <w:rPr>
                <w:rFonts w:eastAsiaTheme="majorEastAsia" w:cstheme="majorBidi"/>
                <w:i/>
                <w:szCs w:val="22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</w:t>
            </w:r>
            <w:r w:rsidRPr="008E5232">
              <w:rPr>
                <w:rFonts w:eastAsiaTheme="majorEastAsia" w:cstheme="majorBidi"/>
                <w:szCs w:val="22"/>
              </w:rPr>
              <w:lastRenderedPageBreak/>
              <w:t xml:space="preserve">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273BF1D4" w14:textId="7536FEEF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41B91E38" w14:textId="4B930B83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75C919C4" w14:textId="056C0598" w:rsidR="008E5232" w:rsidRPr="008E5232" w:rsidRDefault="00A93826" w:rsidP="008E523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4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;</m:t>
                </m:r>
              </m:oMath>
            </m:oMathPara>
          </w:p>
          <w:p w14:paraId="3EEE62B9" w14:textId="77777777" w:rsidR="008E5232" w:rsidRPr="008E5232" w:rsidRDefault="008E5232" w:rsidP="008E5232">
            <w:pPr>
              <w:pStyle w:val="subsubclauseindent"/>
              <w:widowControl w:val="0"/>
              <w:numPr>
                <w:ilvl w:val="0"/>
                <w:numId w:val="19"/>
              </w:numPr>
              <w:suppressAutoHyphens w:val="0"/>
              <w:spacing w:before="0" w:after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в случае если КО в отношении такой ГТП потребления </w:t>
            </w:r>
            <w:r w:rsidRPr="008E5232">
              <w:rPr>
                <w:rFonts w:eastAsiaTheme="majorEastAsia" w:cstheme="majorBidi"/>
                <w:i/>
                <w:szCs w:val="22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отношении часа </w:t>
            </w:r>
            <w:r w:rsidRPr="008E5232">
              <w:rPr>
                <w:rFonts w:eastAsiaTheme="majorEastAsia" w:cstheme="majorBidi"/>
                <w:i/>
                <w:szCs w:val="22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соответствии с п. 2.7 настоящего Регламента были определены ненулевые объемы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 xml:space="preserve"> или </w:t>
            </w:r>
            <m:oMath>
              <m:sSup>
                <m:sSupPr>
                  <m:ctrlPr>
                    <w:rPr>
                      <w:rFonts w:ascii="Cambria Math" w:eastAsiaTheme="majorEastAsia" w:hAnsi="Cambria Math" w:cstheme="majorBid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осн</m:t>
                  </m:r>
                </m:sup>
              </m:sSup>
            </m:oMath>
            <w:r w:rsidRPr="008E5232">
              <w:rPr>
                <w:rFonts w:eastAsiaTheme="majorEastAsia" w:cstheme="majorBidi"/>
                <w:szCs w:val="22"/>
              </w:rPr>
              <w:t>, то:</w:t>
            </w:r>
          </w:p>
          <w:p w14:paraId="5A4E2A0C" w14:textId="4BB34B5D" w:rsidR="008E5232" w:rsidRPr="008E5232" w:rsidRDefault="00A93826" w:rsidP="008E5232">
            <w:pPr>
              <w:widowControl w:val="0"/>
              <w:suppressAutoHyphens w:val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2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</w:rPr>
                  <m:t>,</m:t>
                </m:r>
              </m:oMath>
            </m:oMathPara>
          </w:p>
          <w:p w14:paraId="03AFFC35" w14:textId="3715451D" w:rsidR="008E5232" w:rsidRPr="00B60920" w:rsidRDefault="00A93826" w:rsidP="008E5232">
            <w:pPr>
              <w:widowControl w:val="0"/>
              <w:suppressAutoHyphens w:val="0"/>
              <w:rPr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осн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3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осн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noProof/>
                    <w:szCs w:val="22"/>
                    <w:highlight w:val="yellow"/>
                  </w:rPr>
                  <m:t>.</m:t>
                </m:r>
              </m:oMath>
            </m:oMathPara>
          </w:p>
          <w:p w14:paraId="0CA542BD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КО определяет стоимость покупки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и стоимость продажи отклонений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откл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 xml:space="preserve"> ВЭ</m:t>
                  </m:r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>, соответствующую отклонениям во внутризональном энергорайоне рассматриваемой ГТП потребления:</w:t>
            </w:r>
          </w:p>
          <w:p w14:paraId="3AFE04DB" w14:textId="725533F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+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ВЭ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3E0D283D" w14:textId="21B3E7A4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i</m:t>
                        </m:r>
                      </m:e>
                    </m:d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ВЭ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e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1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</w:rPr>
                      <m:t>ВЭ</m:t>
                    </m: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.</m:t>
                </m:r>
              </m:oMath>
            </m:oMathPara>
          </w:p>
          <w:p w14:paraId="19CD8E78" w14:textId="77777777" w:rsidR="008E5232" w:rsidRPr="008E5232" w:rsidRDefault="008E5232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КО определяет объемы обязательств и требований участника в отношении каждого часа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h</w:t>
            </w:r>
            <w:r w:rsidRPr="008E5232">
              <w:rPr>
                <w:rFonts w:eastAsiaTheme="majorEastAsia" w:cstheme="majorBidi"/>
                <w:szCs w:val="22"/>
              </w:rPr>
              <w:t xml:space="preserve"> в отношении основной части ГТП потребления отдельно и в отношении внутризонального энергорайона отдельно:</w:t>
            </w:r>
          </w:p>
          <w:p w14:paraId="7DDF510E" w14:textId="28F6FF09" w:rsidR="008E5232" w:rsidRPr="008E5232" w:rsidRDefault="00A93826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об.ВЭ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1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ВЭ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7B358084" w14:textId="2C0F4B37" w:rsidR="008E5232" w:rsidRPr="008E5232" w:rsidRDefault="008E5232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r>
                  <w:rPr>
                    <w:rFonts w:ascii="Cambria Math" w:eastAsiaTheme="majorEastAsia" w:hAnsi="Cambria Math" w:cstheme="majorBidi"/>
                    <w:szCs w:val="22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об.осн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ИВА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e>
                        </m:d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1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3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+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4E9040A9" w14:textId="5292BE2A" w:rsidR="008E5232" w:rsidRPr="008E5232" w:rsidRDefault="00A93826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,p,h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треб.ВЭ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1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ВЭ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4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ВЭ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5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ВЭ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0F0D8537" w14:textId="4831A069" w:rsidR="008E5232" w:rsidRPr="008E5232" w:rsidRDefault="00A93826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потр,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i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  <w:lang w:val="en-US"/>
                      </w:rPr>
                      <m:t>p</m:t>
                    </m:r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,h</m:t>
                    </m:r>
                  </m:sub>
                  <m:sup>
                    <m:r>
                      <w:rPr>
                        <w:rFonts w:ascii="Cambria Math" w:eastAsiaTheme="majorEastAsia" w:hAnsi="Cambria Math" w:cstheme="majorBidi"/>
                        <w:szCs w:val="22"/>
                      </w:rPr>
                      <m:t>треб.осн</m:t>
                    </m:r>
                  </m:sup>
                </m:sSubSup>
                <m:r>
                  <w:rPr>
                    <w:rFonts w:ascii="Cambria Math" w:eastAsiaTheme="majorEastAsia" w:hAnsi="Cambria Math" w:cstheme="majorBidi"/>
                    <w:szCs w:val="22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ИВА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1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2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3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4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</w:rPr>
                  <m:t>+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eastAsiaTheme="majorEastAsia" w:hAnsi="Cambria Math" w:cstheme="majorBidi"/>
                        <w:i/>
                        <w:szCs w:val="22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eastAsiaTheme="majorEastAsia" w:hAnsi="Cambria Math" w:cstheme="majorBidi"/>
                        <w:szCs w:val="22"/>
                        <w:highlight w:val="yellow"/>
                        <w:lang w:val="en-US"/>
                      </w:rPr>
                      <m:t>n∈p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eastAsiaTheme="majorEastAsia" w:hAnsi="Cambria Math" w:cstheme="majorBidi"/>
                            <w:i/>
                            <w:szCs w:val="22"/>
                            <w:lang w:val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потр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  <w:lang w:val="en-US"/>
                              </w:rPr>
                              <m:t>i</m:t>
                            </m:r>
                          </m:e>
                        </m:d>
                      </m:sub>
                      <m:sup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5</m:t>
                        </m:r>
                        <m:d>
                          <m:dPr>
                            <m:ctrlPr>
                              <w:rPr>
                                <w:rFonts w:ascii="Cambria Math" w:eastAsiaTheme="majorEastAsia" w:hAnsi="Cambria Math" w:cstheme="majorBidi"/>
                                <w:i/>
                                <w:szCs w:val="22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ajorEastAsia" w:hAnsi="Cambria Math" w:cstheme="majorBidi"/>
                                <w:szCs w:val="22"/>
                              </w:rPr>
                              <m:t>-</m:t>
                            </m:r>
                          </m:e>
                        </m:d>
                        <m: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 xml:space="preserve"> осн</m:t>
                        </m:r>
                      </m:sup>
                    </m:sSubSup>
                  </m:e>
                </m:nary>
                <m:r>
                  <w:rPr>
                    <w:rFonts w:ascii="Cambria Math" w:eastAsiaTheme="majorEastAsia" w:hAnsi="Cambria Math" w:cstheme="majorBidi"/>
                    <w:szCs w:val="22"/>
                    <w:lang w:val="en-US"/>
                  </w:rPr>
                  <m:t>,</m:t>
                </m:r>
              </m:oMath>
            </m:oMathPara>
          </w:p>
          <w:p w14:paraId="14BC3F16" w14:textId="1F5ADA61" w:rsidR="008E5232" w:rsidRPr="008E5232" w:rsidRDefault="008E5232" w:rsidP="008E5232">
            <w:pPr>
              <w:pStyle w:val="subsubclauseindent"/>
              <w:widowControl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С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</m:e>
                  </m:d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ИВА</m:t>
                  </m:r>
                  <m:d>
                    <m:d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Pr="008E5232">
              <w:rPr>
                <w:rFonts w:eastAsiaTheme="majorEastAsia" w:cstheme="majorBidi"/>
                <w:szCs w:val="22"/>
              </w:rPr>
              <w:t xml:space="preserve"> – стоимости отклонений </w:t>
            </w:r>
            <w:r w:rsidR="00BE4CAC" w:rsidRPr="00EE68C8">
              <w:rPr>
                <w:rFonts w:eastAsiaTheme="majorEastAsia" w:cstheme="majorBidi"/>
                <w:szCs w:val="22"/>
                <w:highlight w:val="yellow"/>
              </w:rPr>
              <w:t>по внешней инициативе ИВА</w:t>
            </w:r>
            <w:r w:rsidR="00BE4CAC">
              <w:rPr>
                <w:rFonts w:eastAsiaTheme="majorEastAsia" w:cstheme="majorBidi"/>
                <w:szCs w:val="22"/>
              </w:rPr>
              <w:t xml:space="preserve"> в час</w:t>
            </w:r>
            <w:r w:rsidR="00BE4CAC" w:rsidRPr="00EE68C8">
              <w:rPr>
                <w:rFonts w:eastAsiaTheme="majorEastAsia" w:cstheme="majorBidi"/>
                <w:szCs w:val="22"/>
                <w:highlight w:val="yellow"/>
              </w:rPr>
              <w:t>е</w:t>
            </w:r>
            <w:r w:rsidR="00BE4CAC" w:rsidRPr="008E5232">
              <w:rPr>
                <w:rFonts w:eastAsiaTheme="majorEastAsia" w:cstheme="majorBidi"/>
                <w:szCs w:val="22"/>
              </w:rPr>
              <w:t xml:space="preserve"> </w:t>
            </w:r>
            <w:r w:rsidR="00BE4CAC" w:rsidRPr="008E5232">
              <w:rPr>
                <w:rFonts w:eastAsiaTheme="majorEastAsia" w:cstheme="majorBidi"/>
                <w:i/>
                <w:szCs w:val="22"/>
                <w:lang w:val="en-US"/>
              </w:rPr>
              <w:t>h</w:t>
            </w:r>
            <w:r w:rsidR="00BE4CAC" w:rsidRPr="008E5232">
              <w:rPr>
                <w:rFonts w:eastAsiaTheme="majorEastAsia" w:cstheme="majorBidi"/>
                <w:szCs w:val="22"/>
              </w:rPr>
              <w:t xml:space="preserve"> в </w:t>
            </w:r>
            <w:r w:rsidR="00BE4CAC" w:rsidRPr="00EE68C8">
              <w:rPr>
                <w:rFonts w:eastAsiaTheme="majorEastAsia" w:cstheme="majorBidi"/>
                <w:szCs w:val="22"/>
                <w:highlight w:val="yellow"/>
              </w:rPr>
              <w:t>узле, относящемся к</w:t>
            </w:r>
            <w:r w:rsidR="00BE4CAC">
              <w:rPr>
                <w:rFonts w:eastAsiaTheme="majorEastAsia" w:cstheme="majorBidi"/>
                <w:szCs w:val="22"/>
              </w:rPr>
              <w:t xml:space="preserve"> </w:t>
            </w:r>
            <w:r w:rsidR="00BE4CAC" w:rsidRPr="008E5232">
              <w:rPr>
                <w:rFonts w:eastAsiaTheme="majorEastAsia" w:cstheme="majorBidi"/>
                <w:szCs w:val="22"/>
              </w:rPr>
              <w:t xml:space="preserve">ГТП </w:t>
            </w:r>
            <w:r w:rsidR="00BE4CAC" w:rsidRPr="008E5232">
              <w:rPr>
                <w:rFonts w:eastAsiaTheme="majorEastAsia" w:cstheme="majorBidi"/>
                <w:i/>
                <w:szCs w:val="22"/>
                <w:lang w:val="en-US"/>
              </w:rPr>
              <w:t>p</w:t>
            </w:r>
            <w:r w:rsidR="00BE4CAC" w:rsidRPr="008E5232">
              <w:rPr>
                <w:rFonts w:eastAsiaTheme="majorEastAsia" w:cstheme="majorBidi"/>
                <w:szCs w:val="22"/>
              </w:rPr>
              <w:t xml:space="preserve"> участника </w:t>
            </w:r>
            <w:r w:rsidR="00BE4CAC" w:rsidRPr="008E5232">
              <w:rPr>
                <w:rFonts w:eastAsiaTheme="majorEastAsia" w:cstheme="majorBidi"/>
                <w:i/>
                <w:szCs w:val="22"/>
                <w:lang w:val="en-US"/>
              </w:rPr>
              <w:t>i</w:t>
            </w:r>
            <w:r w:rsidRPr="008E5232">
              <w:rPr>
                <w:rFonts w:eastAsiaTheme="majorEastAsia" w:cstheme="majorBidi"/>
                <w:szCs w:val="22"/>
              </w:rPr>
              <w:t xml:space="preserve">, определенные </w:t>
            </w:r>
            <w:r w:rsidR="00BE4CAC">
              <w:rPr>
                <w:rFonts w:eastAsiaTheme="majorEastAsia" w:cstheme="majorBidi"/>
                <w:szCs w:val="22"/>
              </w:rPr>
              <w:t>в</w:t>
            </w:r>
            <w:r w:rsidR="00BE4CAC" w:rsidRPr="00BE4CAC">
              <w:rPr>
                <w:rFonts w:eastAsiaTheme="majorEastAsia" w:cstheme="majorBidi"/>
                <w:szCs w:val="22"/>
              </w:rPr>
              <w:t xml:space="preserve"> </w:t>
            </w:r>
            <w:r w:rsidRPr="008E5232">
              <w:rPr>
                <w:rFonts w:eastAsiaTheme="majorEastAsia" w:cstheme="majorBidi"/>
                <w:szCs w:val="22"/>
              </w:rPr>
              <w:t>соответствии с п. 5.2.1 настоящего Регламента.</w:t>
            </w:r>
          </w:p>
          <w:p w14:paraId="14CCFA00" w14:textId="77777777" w:rsidR="008E5232" w:rsidRPr="008E5232" w:rsidRDefault="008E5232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w:r w:rsidRPr="008E5232">
              <w:rPr>
                <w:rFonts w:eastAsiaTheme="majorEastAsia" w:cstheme="majorBidi"/>
                <w:szCs w:val="22"/>
              </w:rPr>
              <w:t xml:space="preserve">На основании величин обязательств и требований, распределенных между основным и внутризональным энергорайоном в составе рассматриваемой ГТП потребления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p</w:t>
            </w:r>
            <w:r w:rsidRPr="008E5232">
              <w:rPr>
                <w:rFonts w:eastAsiaTheme="majorEastAsia" w:cstheme="majorBidi"/>
                <w:szCs w:val="22"/>
              </w:rPr>
              <w:t xml:space="preserve"> участника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i</w:t>
            </w:r>
            <w:r w:rsidRPr="008E5232">
              <w:rPr>
                <w:rFonts w:eastAsiaTheme="majorEastAsia" w:cstheme="majorBidi"/>
                <w:szCs w:val="22"/>
              </w:rPr>
              <w:t xml:space="preserve">, КО определяет предварительные обязательства участника по указанной ГТП потребления в отношении расчетного месяца </w:t>
            </w:r>
            <w:r w:rsidRPr="008E5232">
              <w:rPr>
                <w:rFonts w:eastAsiaTheme="majorEastAsia" w:cstheme="majorBidi"/>
                <w:i/>
                <w:szCs w:val="22"/>
                <w:lang w:val="en-US"/>
              </w:rPr>
              <w:t>m</w:t>
            </w:r>
            <w:r w:rsidRPr="008E5232">
              <w:rPr>
                <w:rFonts w:eastAsiaTheme="majorEastAsia" w:cstheme="majorBidi"/>
                <w:szCs w:val="22"/>
              </w:rPr>
              <w:t>:</w:t>
            </w:r>
          </w:p>
          <w:p w14:paraId="169F7EA9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об.осн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,</w:t>
            </w:r>
          </w:p>
          <w:p w14:paraId="7FCAD6C2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об.ВЭ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об.ВЭ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,</w:t>
            </w:r>
          </w:p>
          <w:p w14:paraId="239DC79D" w14:textId="77777777" w:rsidR="008E5232" w:rsidRPr="008E5232" w:rsidRDefault="00A93826" w:rsidP="008E5232">
            <w:pPr>
              <w:pStyle w:val="sub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треб.осн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p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треб.осн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,</w:t>
            </w:r>
          </w:p>
          <w:p w14:paraId="471306FE" w14:textId="76FFA4AE" w:rsidR="008E5232" w:rsidRPr="00A14D74" w:rsidRDefault="00A93826" w:rsidP="008E5232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потр,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,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треб.ВЭ</m:t>
                  </m:r>
                </m:sup>
              </m:sSubSup>
              <m:r>
                <w:rPr>
                  <w:rFonts w:ascii="Cambria Math" w:eastAsiaTheme="majorEastAsia" w:hAnsi="Cambria Math" w:cstheme="majorBidi"/>
                  <w:szCs w:val="22"/>
                </w:rPr>
                <m:t>=</m:t>
              </m:r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Theme="majorEastAsia" w:hAnsi="Cambria Math" w:cstheme="majorBidi"/>
                      <w:i/>
                      <w:szCs w:val="22"/>
                      <w:lang w:val="en-US"/>
                    </w:rPr>
                  </m:ctrlPr>
                </m:naryPr>
                <m:sub>
                  <m:r>
                    <w:rPr>
                      <w:rFonts w:ascii="Cambria Math" w:eastAsiaTheme="majorEastAsia" w:hAnsi="Cambria Math" w:cstheme="majorBidi"/>
                      <w:szCs w:val="22"/>
                    </w:rPr>
                    <m:t>h∈</m:t>
                  </m:r>
                  <m:r>
                    <w:rPr>
                      <w:rFonts w:ascii="Cambria Math" w:eastAsiaTheme="majorEastAsia" w:hAnsi="Cambria Math" w:cstheme="majorBidi"/>
                      <w:szCs w:val="22"/>
                      <w:lang w:val="en-US"/>
                    </w:rPr>
                    <m:t>m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Theme="majorEastAsia" w:hAnsi="Cambria Math" w:cstheme="majorBidi"/>
                          <w:i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потр,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,p,h</m:t>
                      </m:r>
                    </m:sub>
                    <m:sup>
                      <m:r>
                        <w:rPr>
                          <w:rFonts w:ascii="Cambria Math" w:eastAsiaTheme="majorEastAsia" w:hAnsi="Cambria Math" w:cstheme="majorBidi"/>
                          <w:szCs w:val="22"/>
                        </w:rPr>
                        <m:t>треб.ВЭ</m:t>
                      </m:r>
                    </m:sup>
                  </m:sSubSup>
                </m:e>
              </m:nary>
            </m:oMath>
            <w:r w:rsidR="008E5232" w:rsidRPr="008E5232">
              <w:rPr>
                <w:rFonts w:eastAsiaTheme="majorEastAsia" w:cstheme="majorBidi"/>
                <w:szCs w:val="22"/>
              </w:rPr>
              <w:t>.</w:t>
            </w:r>
          </w:p>
        </w:tc>
      </w:tr>
    </w:tbl>
    <w:p w14:paraId="46B973FA" w14:textId="77777777" w:rsidR="00A069ED" w:rsidRDefault="00A069ED">
      <w:p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14:paraId="01635361" w14:textId="77777777" w:rsidR="00A069ED" w:rsidRPr="00A069ED" w:rsidRDefault="00A069ED" w:rsidP="008A4912">
      <w:pPr>
        <w:pStyle w:val="ac"/>
        <w:keepNext/>
        <w:spacing w:before="0"/>
        <w:jc w:val="left"/>
        <w:rPr>
          <w:rFonts w:eastAsia="Batang"/>
          <w:sz w:val="26"/>
          <w:szCs w:val="26"/>
        </w:rPr>
      </w:pPr>
      <w:r w:rsidRPr="00A069ED">
        <w:rPr>
          <w:rFonts w:eastAsia="Batang"/>
          <w:sz w:val="26"/>
          <w:szCs w:val="26"/>
        </w:rPr>
        <w:lastRenderedPageBreak/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5A82607E" w14:textId="77777777" w:rsidR="00A069ED" w:rsidRDefault="00A069ED" w:rsidP="00A069ED">
      <w:pPr>
        <w:rPr>
          <w:b/>
          <w:szCs w:val="22"/>
        </w:rPr>
      </w:pPr>
    </w:p>
    <w:p w14:paraId="7A43DC0E" w14:textId="64A1EDD5" w:rsidR="00F22B6D" w:rsidRDefault="00D379E1" w:rsidP="008A4912">
      <w:pPr>
        <w:jc w:val="left"/>
        <w:rPr>
          <w:b/>
          <w:bCs/>
        </w:rPr>
      </w:pPr>
      <w:r w:rsidRPr="00D379E1">
        <w:rPr>
          <w:rFonts w:cs="Garamond"/>
          <w:b/>
          <w:bCs/>
        </w:rPr>
        <w:t>Действующая редакция</w:t>
      </w:r>
      <w:r w:rsidR="00F22B6D" w:rsidRPr="00F22B6D">
        <w:rPr>
          <w:rFonts w:cs="Garamond"/>
          <w:b/>
          <w:bCs/>
        </w:rPr>
        <w:t xml:space="preserve"> </w:t>
      </w:r>
      <w:r w:rsidR="00F22B6D">
        <w:rPr>
          <w:b/>
          <w:bCs/>
        </w:rPr>
        <w:t>приложения</w:t>
      </w:r>
      <w:r w:rsidR="00F22B6D" w:rsidRPr="003407CF">
        <w:rPr>
          <w:b/>
          <w:bCs/>
        </w:rPr>
        <w:t xml:space="preserve"> 2 к Правилам ЭДО СЭД КО:</w:t>
      </w:r>
    </w:p>
    <w:p w14:paraId="166FFBBD" w14:textId="77777777" w:rsidR="00D379E1" w:rsidRPr="00B134CB" w:rsidRDefault="00D379E1" w:rsidP="00D379E1">
      <w:pPr>
        <w:rPr>
          <w:rFonts w:cs="Garamond"/>
          <w:b/>
          <w:bCs/>
          <w:szCs w:val="22"/>
        </w:rPr>
      </w:pPr>
    </w:p>
    <w:tbl>
      <w:tblPr>
        <w:tblStyle w:val="afffa"/>
        <w:tblW w:w="154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88"/>
        <w:gridCol w:w="1706"/>
        <w:gridCol w:w="1134"/>
        <w:gridCol w:w="709"/>
        <w:gridCol w:w="709"/>
        <w:gridCol w:w="994"/>
        <w:gridCol w:w="1274"/>
        <w:gridCol w:w="1135"/>
        <w:gridCol w:w="1276"/>
        <w:gridCol w:w="1985"/>
        <w:gridCol w:w="993"/>
        <w:gridCol w:w="960"/>
        <w:gridCol w:w="34"/>
        <w:gridCol w:w="850"/>
        <w:gridCol w:w="710"/>
      </w:tblGrid>
      <w:tr w:rsidR="00D379E1" w:rsidRPr="008A4912" w14:paraId="2343247E" w14:textId="77777777" w:rsidTr="008A4912">
        <w:trPr>
          <w:trHeight w:val="1800"/>
        </w:trPr>
        <w:tc>
          <w:tcPr>
            <w:tcW w:w="988" w:type="dxa"/>
            <w:shd w:val="clear" w:color="auto" w:fill="D0CECE" w:themeFill="background2" w:themeFillShade="E6"/>
            <w:hideMark/>
          </w:tcPr>
          <w:p w14:paraId="6119380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</w:p>
          <w:p w14:paraId="1F886C58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1706" w:type="dxa"/>
            <w:shd w:val="clear" w:color="auto" w:fill="D0CECE" w:themeFill="background2" w:themeFillShade="E6"/>
            <w:hideMark/>
          </w:tcPr>
          <w:p w14:paraId="4FB13E1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134" w:type="dxa"/>
            <w:shd w:val="clear" w:color="auto" w:fill="D0CECE" w:themeFill="background2" w:themeFillShade="E6"/>
            <w:hideMark/>
          </w:tcPr>
          <w:p w14:paraId="5DA7D531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0AAA94A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4D160BC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994" w:type="dxa"/>
            <w:shd w:val="clear" w:color="auto" w:fill="D0CECE" w:themeFill="background2" w:themeFillShade="E6"/>
            <w:hideMark/>
          </w:tcPr>
          <w:p w14:paraId="61CDEEB0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274" w:type="dxa"/>
            <w:shd w:val="clear" w:color="auto" w:fill="D0CECE" w:themeFill="background2" w:themeFillShade="E6"/>
            <w:hideMark/>
          </w:tcPr>
          <w:p w14:paraId="344AAE4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1135" w:type="dxa"/>
            <w:shd w:val="clear" w:color="auto" w:fill="D0CECE" w:themeFill="background2" w:themeFillShade="E6"/>
            <w:hideMark/>
          </w:tcPr>
          <w:p w14:paraId="300CB98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1276" w:type="dxa"/>
            <w:shd w:val="clear" w:color="auto" w:fill="D0CECE" w:themeFill="background2" w:themeFillShade="E6"/>
            <w:hideMark/>
          </w:tcPr>
          <w:p w14:paraId="7337354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5" w:type="dxa"/>
            <w:shd w:val="clear" w:color="auto" w:fill="D0CECE" w:themeFill="background2" w:themeFillShade="E6"/>
            <w:hideMark/>
          </w:tcPr>
          <w:p w14:paraId="2804DE6F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3" w:type="dxa"/>
            <w:shd w:val="clear" w:color="auto" w:fill="D0CECE" w:themeFill="background2" w:themeFillShade="E6"/>
            <w:hideMark/>
          </w:tcPr>
          <w:p w14:paraId="5DD60DC8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ПО для отображения и изготовления бумажных копий </w:t>
            </w:r>
            <w:r w:rsidRPr="008A4912">
              <w:rPr>
                <w:rFonts w:ascii="Arial" w:eastAsia="Batang" w:hAnsi="Arial" w:cs="Arial"/>
                <w:sz w:val="18"/>
                <w:szCs w:val="18"/>
                <w:lang w:eastAsia="ko-KR"/>
              </w:rPr>
              <w:t>(столбец исключается с 01.02.25)</w:t>
            </w:r>
          </w:p>
        </w:tc>
        <w:tc>
          <w:tcPr>
            <w:tcW w:w="994" w:type="dxa"/>
            <w:gridSpan w:val="2"/>
            <w:shd w:val="clear" w:color="auto" w:fill="D0CECE" w:themeFill="background2" w:themeFillShade="E6"/>
            <w:hideMark/>
          </w:tcPr>
          <w:p w14:paraId="77DB9A1A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0" w:type="dxa"/>
            <w:shd w:val="clear" w:color="auto" w:fill="D0CECE" w:themeFill="background2" w:themeFillShade="E6"/>
            <w:hideMark/>
          </w:tcPr>
          <w:p w14:paraId="3EB3DF9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710" w:type="dxa"/>
            <w:shd w:val="clear" w:color="auto" w:fill="D0CECE" w:themeFill="background2" w:themeFillShade="E6"/>
            <w:hideMark/>
          </w:tcPr>
          <w:p w14:paraId="15957F5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Примечания</w:t>
            </w:r>
          </w:p>
        </w:tc>
      </w:tr>
      <w:tr w:rsidR="00D379E1" w:rsidRPr="008A4912" w14:paraId="3A3251BC" w14:textId="77777777" w:rsidTr="008A4912">
        <w:trPr>
          <w:trHeight w:val="1275"/>
        </w:trPr>
        <w:tc>
          <w:tcPr>
            <w:tcW w:w="988" w:type="dxa"/>
            <w:hideMark/>
          </w:tcPr>
          <w:p w14:paraId="61DBC13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RC_DISTR</w:t>
            </w:r>
          </w:p>
        </w:tc>
        <w:tc>
          <w:tcPr>
            <w:tcW w:w="1706" w:type="dxa"/>
            <w:hideMark/>
          </w:tcPr>
          <w:p w14:paraId="4690A48A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Заявление на регистрацию РОС по ГТПГ</w:t>
            </w:r>
          </w:p>
        </w:tc>
        <w:tc>
          <w:tcPr>
            <w:tcW w:w="1134" w:type="dxa"/>
            <w:hideMark/>
          </w:tcPr>
          <w:p w14:paraId="36050D23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Регламент № 4, п. 7.2.3</w:t>
            </w:r>
          </w:p>
        </w:tc>
        <w:tc>
          <w:tcPr>
            <w:tcW w:w="709" w:type="dxa"/>
            <w:hideMark/>
          </w:tcPr>
          <w:p w14:paraId="7AD5CAB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9" w:type="dxa"/>
            <w:hideMark/>
          </w:tcPr>
          <w:p w14:paraId="76CF7206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994" w:type="dxa"/>
            <w:hideMark/>
          </w:tcPr>
          <w:p w14:paraId="0F564765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1274" w:type="dxa"/>
            <w:hideMark/>
          </w:tcPr>
          <w:p w14:paraId="7BFDA0D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электронная почта или WEB-интерфейс «ЕЛК АРМ участника»</w:t>
            </w:r>
          </w:p>
        </w:tc>
        <w:tc>
          <w:tcPr>
            <w:tcW w:w="1135" w:type="dxa"/>
            <w:hideMark/>
          </w:tcPr>
          <w:p w14:paraId="4C1140CF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Да, 30</w:t>
            </w:r>
          </w:p>
        </w:tc>
        <w:tc>
          <w:tcPr>
            <w:tcW w:w="1276" w:type="dxa"/>
            <w:hideMark/>
          </w:tcPr>
          <w:p w14:paraId="4CF02F3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Да, для способа доставки «электронная почта»</w:t>
            </w:r>
          </w:p>
        </w:tc>
        <w:tc>
          <w:tcPr>
            <w:tcW w:w="1985" w:type="dxa"/>
            <w:hideMark/>
          </w:tcPr>
          <w:p w14:paraId="3550785F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  <w:highlight w:val="yellow"/>
              </w:rPr>
              <w:t>1.3.6.1.4.1.18545.1.2.1.4</w:t>
            </w:r>
          </w:p>
        </w:tc>
        <w:tc>
          <w:tcPr>
            <w:tcW w:w="993" w:type="dxa"/>
            <w:hideMark/>
          </w:tcPr>
          <w:p w14:paraId="6B26A61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960" w:type="dxa"/>
            <w:hideMark/>
          </w:tcPr>
          <w:p w14:paraId="44BF5298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gridSpan w:val="2"/>
            <w:hideMark/>
          </w:tcPr>
          <w:p w14:paraId="7AD06390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hideMark/>
          </w:tcPr>
          <w:p w14:paraId="27887D0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</w:tr>
      <w:tr w:rsidR="00D379E1" w:rsidRPr="008A4912" w14:paraId="47A63BF1" w14:textId="77777777" w:rsidTr="008A4912">
        <w:trPr>
          <w:trHeight w:val="765"/>
        </w:trPr>
        <w:tc>
          <w:tcPr>
            <w:tcW w:w="988" w:type="dxa"/>
            <w:hideMark/>
          </w:tcPr>
          <w:p w14:paraId="3776765C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RECEIPT=RC_DISTR=ACCEPTED</w:t>
            </w:r>
          </w:p>
        </w:tc>
        <w:tc>
          <w:tcPr>
            <w:tcW w:w="1706" w:type="dxa"/>
            <w:hideMark/>
          </w:tcPr>
          <w:p w14:paraId="56A771D3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Уведомление о регистрации РОС по ГТПГ в АТС</w:t>
            </w:r>
          </w:p>
        </w:tc>
        <w:tc>
          <w:tcPr>
            <w:tcW w:w="1134" w:type="dxa"/>
            <w:hideMark/>
          </w:tcPr>
          <w:p w14:paraId="70C693A6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709" w:type="dxa"/>
            <w:hideMark/>
          </w:tcPr>
          <w:p w14:paraId="0D1B4C0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9" w:type="dxa"/>
            <w:hideMark/>
          </w:tcPr>
          <w:p w14:paraId="6B3F9036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994" w:type="dxa"/>
            <w:hideMark/>
          </w:tcPr>
          <w:p w14:paraId="008C5D4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274" w:type="dxa"/>
            <w:hideMark/>
          </w:tcPr>
          <w:p w14:paraId="23E2675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электронная почта или WEB-интерфейс «ЕЛК АРМ участника»</w:t>
            </w:r>
          </w:p>
        </w:tc>
        <w:tc>
          <w:tcPr>
            <w:tcW w:w="1135" w:type="dxa"/>
            <w:hideMark/>
          </w:tcPr>
          <w:p w14:paraId="3FA387EA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7FA20564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05B5CCB6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  <w:highlight w:val="yellow"/>
              </w:rPr>
              <w:t>1.3.6.1.4.1.18545.1.2.1.4</w:t>
            </w:r>
          </w:p>
        </w:tc>
        <w:tc>
          <w:tcPr>
            <w:tcW w:w="993" w:type="dxa"/>
            <w:hideMark/>
          </w:tcPr>
          <w:p w14:paraId="2A7B0D81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4DC1C7D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gridSpan w:val="2"/>
            <w:hideMark/>
          </w:tcPr>
          <w:p w14:paraId="1E1D0D0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hideMark/>
          </w:tcPr>
          <w:p w14:paraId="5B8991A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</w:tr>
      <w:tr w:rsidR="00D379E1" w:rsidRPr="008A4912" w14:paraId="6B604C76" w14:textId="77777777" w:rsidTr="008A4912">
        <w:trPr>
          <w:trHeight w:val="510"/>
        </w:trPr>
        <w:tc>
          <w:tcPr>
            <w:tcW w:w="988" w:type="dxa"/>
            <w:hideMark/>
          </w:tcPr>
          <w:p w14:paraId="4F5658D4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RECEIPT=RC_DISTR=REJECTED</w:t>
            </w:r>
          </w:p>
        </w:tc>
        <w:tc>
          <w:tcPr>
            <w:tcW w:w="1706" w:type="dxa"/>
            <w:hideMark/>
          </w:tcPr>
          <w:p w14:paraId="3E9A936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Уведомление об отказе в регистрации РОС по ГТПГ в АТС</w:t>
            </w:r>
          </w:p>
        </w:tc>
        <w:tc>
          <w:tcPr>
            <w:tcW w:w="1134" w:type="dxa"/>
            <w:hideMark/>
          </w:tcPr>
          <w:p w14:paraId="4B15E72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709" w:type="dxa"/>
            <w:hideMark/>
          </w:tcPr>
          <w:p w14:paraId="2252A6D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9" w:type="dxa"/>
            <w:hideMark/>
          </w:tcPr>
          <w:p w14:paraId="57D7DC8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994" w:type="dxa"/>
            <w:hideMark/>
          </w:tcPr>
          <w:p w14:paraId="0F34E185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274" w:type="dxa"/>
            <w:hideMark/>
          </w:tcPr>
          <w:p w14:paraId="7ABC6C0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электронная почта или WEB-интерфейс «ЕЛК АРМ участника»</w:t>
            </w:r>
          </w:p>
        </w:tc>
        <w:tc>
          <w:tcPr>
            <w:tcW w:w="1135" w:type="dxa"/>
            <w:hideMark/>
          </w:tcPr>
          <w:p w14:paraId="298A2C8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hideMark/>
          </w:tcPr>
          <w:p w14:paraId="34DB0FFC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53010153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  <w:highlight w:val="yellow"/>
              </w:rPr>
              <w:t>1.3.6.1.4.1.18545.1.2.1.4</w:t>
            </w:r>
          </w:p>
        </w:tc>
        <w:tc>
          <w:tcPr>
            <w:tcW w:w="993" w:type="dxa"/>
            <w:hideMark/>
          </w:tcPr>
          <w:p w14:paraId="689CB1A1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960" w:type="dxa"/>
            <w:hideMark/>
          </w:tcPr>
          <w:p w14:paraId="5E575D94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84" w:type="dxa"/>
            <w:gridSpan w:val="2"/>
            <w:hideMark/>
          </w:tcPr>
          <w:p w14:paraId="58ADECC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10" w:type="dxa"/>
            <w:hideMark/>
          </w:tcPr>
          <w:p w14:paraId="23616B5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</w:tr>
    </w:tbl>
    <w:p w14:paraId="79E3CEEA" w14:textId="39886CBB" w:rsidR="00047425" w:rsidRDefault="00047425">
      <w:pPr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DEBB7C5" w14:textId="3FBC4757" w:rsidR="00F22B6D" w:rsidRDefault="00F22B6D" w:rsidP="008A4912">
      <w:pPr>
        <w:jc w:val="left"/>
        <w:rPr>
          <w:b/>
          <w:bCs/>
        </w:rPr>
      </w:pPr>
      <w:r>
        <w:rPr>
          <w:rFonts w:cs="Garamond"/>
          <w:b/>
          <w:bCs/>
        </w:rPr>
        <w:lastRenderedPageBreak/>
        <w:t>Предлагаемая</w:t>
      </w:r>
      <w:r w:rsidRPr="00D379E1">
        <w:rPr>
          <w:rFonts w:cs="Garamond"/>
          <w:b/>
          <w:bCs/>
        </w:rPr>
        <w:t xml:space="preserve"> редакция</w:t>
      </w:r>
      <w:r w:rsidRPr="00F22B6D">
        <w:rPr>
          <w:rFonts w:cs="Garamond"/>
          <w:b/>
          <w:bCs/>
        </w:rPr>
        <w:t xml:space="preserve"> </w:t>
      </w:r>
      <w:r>
        <w:rPr>
          <w:b/>
          <w:bCs/>
        </w:rPr>
        <w:t>приложения</w:t>
      </w:r>
      <w:r w:rsidRPr="003407CF">
        <w:rPr>
          <w:b/>
          <w:bCs/>
        </w:rPr>
        <w:t xml:space="preserve"> 2 к Правилам ЭДО СЭД КО:</w:t>
      </w:r>
    </w:p>
    <w:p w14:paraId="74A8E385" w14:textId="77777777" w:rsidR="00D379E1" w:rsidRPr="00B134CB" w:rsidRDefault="00D379E1" w:rsidP="00D379E1">
      <w:pPr>
        <w:rPr>
          <w:rFonts w:cs="Garamond"/>
          <w:b/>
          <w:bCs/>
          <w:szCs w:val="22"/>
        </w:rPr>
      </w:pPr>
    </w:p>
    <w:tbl>
      <w:tblPr>
        <w:tblStyle w:val="afffa"/>
        <w:tblW w:w="1534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134"/>
        <w:gridCol w:w="709"/>
        <w:gridCol w:w="708"/>
        <w:gridCol w:w="567"/>
        <w:gridCol w:w="1560"/>
        <w:gridCol w:w="992"/>
        <w:gridCol w:w="992"/>
        <w:gridCol w:w="1985"/>
        <w:gridCol w:w="991"/>
        <w:gridCol w:w="741"/>
        <w:gridCol w:w="850"/>
        <w:gridCol w:w="709"/>
      </w:tblGrid>
      <w:tr w:rsidR="00D379E1" w:rsidRPr="008A4912" w14:paraId="0F4B1B17" w14:textId="77777777" w:rsidTr="008A4912">
        <w:trPr>
          <w:trHeight w:val="1800"/>
        </w:trPr>
        <w:tc>
          <w:tcPr>
            <w:tcW w:w="993" w:type="dxa"/>
            <w:shd w:val="clear" w:color="auto" w:fill="D0CECE" w:themeFill="background2" w:themeFillShade="E6"/>
            <w:hideMark/>
          </w:tcPr>
          <w:p w14:paraId="0E2D648C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Код формы</w:t>
            </w:r>
          </w:p>
        </w:tc>
        <w:tc>
          <w:tcPr>
            <w:tcW w:w="2410" w:type="dxa"/>
            <w:shd w:val="clear" w:color="auto" w:fill="D0CECE" w:themeFill="background2" w:themeFillShade="E6"/>
            <w:hideMark/>
          </w:tcPr>
          <w:p w14:paraId="7E7712D1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134" w:type="dxa"/>
            <w:shd w:val="clear" w:color="auto" w:fill="D0CECE" w:themeFill="background2" w:themeFillShade="E6"/>
            <w:hideMark/>
          </w:tcPr>
          <w:p w14:paraId="3919D27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2EABE07F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Формат содержательной части</w:t>
            </w:r>
          </w:p>
        </w:tc>
        <w:tc>
          <w:tcPr>
            <w:tcW w:w="708" w:type="dxa"/>
            <w:shd w:val="clear" w:color="auto" w:fill="D0CECE" w:themeFill="background2" w:themeFillShade="E6"/>
            <w:hideMark/>
          </w:tcPr>
          <w:p w14:paraId="12D023A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567" w:type="dxa"/>
            <w:shd w:val="clear" w:color="auto" w:fill="D0CECE" w:themeFill="background2" w:themeFillShade="E6"/>
            <w:hideMark/>
          </w:tcPr>
          <w:p w14:paraId="55F3B9D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560" w:type="dxa"/>
            <w:shd w:val="clear" w:color="auto" w:fill="D0CECE" w:themeFill="background2" w:themeFillShade="E6"/>
            <w:hideMark/>
          </w:tcPr>
          <w:p w14:paraId="022E6673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92" w:type="dxa"/>
            <w:shd w:val="clear" w:color="auto" w:fill="D0CECE" w:themeFill="background2" w:themeFillShade="E6"/>
            <w:hideMark/>
          </w:tcPr>
          <w:p w14:paraId="491CF35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992" w:type="dxa"/>
            <w:shd w:val="clear" w:color="auto" w:fill="D0CECE" w:themeFill="background2" w:themeFillShade="E6"/>
            <w:hideMark/>
          </w:tcPr>
          <w:p w14:paraId="76B1095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985" w:type="dxa"/>
            <w:shd w:val="clear" w:color="auto" w:fill="D0CECE" w:themeFill="background2" w:themeFillShade="E6"/>
            <w:hideMark/>
          </w:tcPr>
          <w:p w14:paraId="00C0DF5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91" w:type="dxa"/>
            <w:shd w:val="clear" w:color="auto" w:fill="D0CECE" w:themeFill="background2" w:themeFillShade="E6"/>
            <w:hideMark/>
          </w:tcPr>
          <w:p w14:paraId="02451368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ПО для отображения и изготовления бумажных копий </w:t>
            </w:r>
            <w:r w:rsidRPr="008A4912">
              <w:rPr>
                <w:rFonts w:ascii="Arial" w:eastAsia="Batang" w:hAnsi="Arial" w:cs="Arial"/>
                <w:sz w:val="18"/>
                <w:szCs w:val="18"/>
                <w:lang w:eastAsia="ko-KR"/>
              </w:rPr>
              <w:t>(столбец исключается с 01.02.25)</w:t>
            </w:r>
          </w:p>
        </w:tc>
        <w:tc>
          <w:tcPr>
            <w:tcW w:w="741" w:type="dxa"/>
            <w:shd w:val="clear" w:color="auto" w:fill="D0CECE" w:themeFill="background2" w:themeFillShade="E6"/>
            <w:hideMark/>
          </w:tcPr>
          <w:p w14:paraId="2F06277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50" w:type="dxa"/>
            <w:shd w:val="clear" w:color="auto" w:fill="D0CECE" w:themeFill="background2" w:themeFillShade="E6"/>
            <w:hideMark/>
          </w:tcPr>
          <w:p w14:paraId="1A25E048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709" w:type="dxa"/>
            <w:shd w:val="clear" w:color="auto" w:fill="D0CECE" w:themeFill="background2" w:themeFillShade="E6"/>
            <w:hideMark/>
          </w:tcPr>
          <w:p w14:paraId="3A19EAA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Примечания</w:t>
            </w:r>
          </w:p>
        </w:tc>
      </w:tr>
      <w:tr w:rsidR="00D379E1" w:rsidRPr="008A4912" w14:paraId="025DACD1" w14:textId="77777777" w:rsidTr="008A4912">
        <w:trPr>
          <w:trHeight w:val="823"/>
        </w:trPr>
        <w:tc>
          <w:tcPr>
            <w:tcW w:w="993" w:type="dxa"/>
            <w:hideMark/>
          </w:tcPr>
          <w:p w14:paraId="4F5AEF10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RC_DISTR</w:t>
            </w:r>
          </w:p>
        </w:tc>
        <w:tc>
          <w:tcPr>
            <w:tcW w:w="2410" w:type="dxa"/>
            <w:hideMark/>
          </w:tcPr>
          <w:p w14:paraId="6E920B0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Заявление на регистрацию РОС по ГТПГ</w:t>
            </w:r>
          </w:p>
        </w:tc>
        <w:tc>
          <w:tcPr>
            <w:tcW w:w="1134" w:type="dxa"/>
            <w:hideMark/>
          </w:tcPr>
          <w:p w14:paraId="73BD2F8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Регламент № 4, п. 7.2.3</w:t>
            </w:r>
          </w:p>
        </w:tc>
        <w:tc>
          <w:tcPr>
            <w:tcW w:w="709" w:type="dxa"/>
            <w:hideMark/>
          </w:tcPr>
          <w:p w14:paraId="3BD54C26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00D71C4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567" w:type="dxa"/>
            <w:hideMark/>
          </w:tcPr>
          <w:p w14:paraId="5763CA45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1560" w:type="dxa"/>
            <w:hideMark/>
          </w:tcPr>
          <w:p w14:paraId="2A539F0C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электронная почта или WEB-интерфейс «ЕЛК АРМ участника»</w:t>
            </w:r>
          </w:p>
        </w:tc>
        <w:tc>
          <w:tcPr>
            <w:tcW w:w="992" w:type="dxa"/>
            <w:hideMark/>
          </w:tcPr>
          <w:p w14:paraId="6509567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Да, 30</w:t>
            </w:r>
          </w:p>
        </w:tc>
        <w:tc>
          <w:tcPr>
            <w:tcW w:w="992" w:type="dxa"/>
            <w:hideMark/>
          </w:tcPr>
          <w:p w14:paraId="3246FB88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Да, для способа доставки «электронная почта»</w:t>
            </w:r>
          </w:p>
        </w:tc>
        <w:tc>
          <w:tcPr>
            <w:tcW w:w="1985" w:type="dxa"/>
            <w:hideMark/>
          </w:tcPr>
          <w:p w14:paraId="682C6440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  <w:highlight w:val="yellow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0A0ECEE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ASPMailer</w:t>
            </w:r>
          </w:p>
        </w:tc>
        <w:tc>
          <w:tcPr>
            <w:tcW w:w="741" w:type="dxa"/>
            <w:hideMark/>
          </w:tcPr>
          <w:p w14:paraId="75246415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50" w:type="dxa"/>
            <w:hideMark/>
          </w:tcPr>
          <w:p w14:paraId="1020769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hideMark/>
          </w:tcPr>
          <w:p w14:paraId="4873179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</w:tr>
      <w:tr w:rsidR="00D379E1" w:rsidRPr="008A4912" w14:paraId="79F4F1D3" w14:textId="77777777" w:rsidTr="008A4912">
        <w:trPr>
          <w:trHeight w:val="765"/>
        </w:trPr>
        <w:tc>
          <w:tcPr>
            <w:tcW w:w="993" w:type="dxa"/>
            <w:hideMark/>
          </w:tcPr>
          <w:p w14:paraId="5EBB8C0A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RECEIPT=RC_DISTR=ACCEPTED</w:t>
            </w:r>
          </w:p>
        </w:tc>
        <w:tc>
          <w:tcPr>
            <w:tcW w:w="2410" w:type="dxa"/>
            <w:hideMark/>
          </w:tcPr>
          <w:p w14:paraId="5BF84BBA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Уведомление о регистрации РОС по ГТПГ в АТС</w:t>
            </w:r>
          </w:p>
        </w:tc>
        <w:tc>
          <w:tcPr>
            <w:tcW w:w="1134" w:type="dxa"/>
            <w:hideMark/>
          </w:tcPr>
          <w:p w14:paraId="5F7E0538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709" w:type="dxa"/>
            <w:hideMark/>
          </w:tcPr>
          <w:p w14:paraId="009B2FB5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5C81D79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7C39B052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4C2E42F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электронная почта или WEB-интерфейс «ЕЛК АРМ участника»</w:t>
            </w:r>
          </w:p>
        </w:tc>
        <w:tc>
          <w:tcPr>
            <w:tcW w:w="992" w:type="dxa"/>
            <w:hideMark/>
          </w:tcPr>
          <w:p w14:paraId="25CC8781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992" w:type="dxa"/>
            <w:hideMark/>
          </w:tcPr>
          <w:p w14:paraId="32771E0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1EC8CFC9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  <w:highlight w:val="yellow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18D81D8D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741" w:type="dxa"/>
            <w:hideMark/>
          </w:tcPr>
          <w:p w14:paraId="35F2614C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50" w:type="dxa"/>
            <w:hideMark/>
          </w:tcPr>
          <w:p w14:paraId="2E8B677E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hideMark/>
          </w:tcPr>
          <w:p w14:paraId="350E202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</w:tr>
      <w:tr w:rsidR="00D379E1" w:rsidRPr="008A4912" w14:paraId="3CB5BB8B" w14:textId="77777777" w:rsidTr="008A4912">
        <w:trPr>
          <w:trHeight w:val="510"/>
        </w:trPr>
        <w:tc>
          <w:tcPr>
            <w:tcW w:w="993" w:type="dxa"/>
            <w:hideMark/>
          </w:tcPr>
          <w:p w14:paraId="44EE348C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RECEIPT=RC_DISTR=REJECTED</w:t>
            </w:r>
          </w:p>
        </w:tc>
        <w:tc>
          <w:tcPr>
            <w:tcW w:w="2410" w:type="dxa"/>
            <w:hideMark/>
          </w:tcPr>
          <w:p w14:paraId="0162B34F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Уведомление об отказе в регистрации РОС по ГТПГ в АТС</w:t>
            </w:r>
          </w:p>
        </w:tc>
        <w:tc>
          <w:tcPr>
            <w:tcW w:w="1134" w:type="dxa"/>
            <w:hideMark/>
          </w:tcPr>
          <w:p w14:paraId="42858603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Регламент № 4</w:t>
            </w:r>
          </w:p>
        </w:tc>
        <w:tc>
          <w:tcPr>
            <w:tcW w:w="709" w:type="dxa"/>
            <w:hideMark/>
          </w:tcPr>
          <w:p w14:paraId="1772F04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xml</w:t>
            </w:r>
          </w:p>
        </w:tc>
        <w:tc>
          <w:tcPr>
            <w:tcW w:w="708" w:type="dxa"/>
            <w:hideMark/>
          </w:tcPr>
          <w:p w14:paraId="2F792BF6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АТС</w:t>
            </w:r>
          </w:p>
        </w:tc>
        <w:tc>
          <w:tcPr>
            <w:tcW w:w="567" w:type="dxa"/>
            <w:hideMark/>
          </w:tcPr>
          <w:p w14:paraId="5698577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Участник</w:t>
            </w:r>
          </w:p>
        </w:tc>
        <w:tc>
          <w:tcPr>
            <w:tcW w:w="1560" w:type="dxa"/>
            <w:hideMark/>
          </w:tcPr>
          <w:p w14:paraId="2D60DEBB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электронная почта или WEB-интерфейс «ЕЛК АРМ участника»</w:t>
            </w:r>
          </w:p>
        </w:tc>
        <w:tc>
          <w:tcPr>
            <w:tcW w:w="992" w:type="dxa"/>
            <w:hideMark/>
          </w:tcPr>
          <w:p w14:paraId="784D65A0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992" w:type="dxa"/>
            <w:hideMark/>
          </w:tcPr>
          <w:p w14:paraId="4C40A615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Нет</w:t>
            </w:r>
          </w:p>
        </w:tc>
        <w:tc>
          <w:tcPr>
            <w:tcW w:w="1985" w:type="dxa"/>
            <w:hideMark/>
          </w:tcPr>
          <w:p w14:paraId="67305050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  <w:highlight w:val="yellow"/>
              </w:rPr>
              <w:t>1.3.6.1.4.1.18545.1.2.1.3</w:t>
            </w:r>
          </w:p>
        </w:tc>
        <w:tc>
          <w:tcPr>
            <w:tcW w:w="991" w:type="dxa"/>
            <w:hideMark/>
          </w:tcPr>
          <w:p w14:paraId="4386015A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Блокнот</w:t>
            </w:r>
          </w:p>
        </w:tc>
        <w:tc>
          <w:tcPr>
            <w:tcW w:w="741" w:type="dxa"/>
            <w:hideMark/>
          </w:tcPr>
          <w:p w14:paraId="06EEAFF1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>5 лет</w:t>
            </w:r>
          </w:p>
        </w:tc>
        <w:tc>
          <w:tcPr>
            <w:tcW w:w="850" w:type="dxa"/>
            <w:hideMark/>
          </w:tcPr>
          <w:p w14:paraId="0DE066A7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hideMark/>
          </w:tcPr>
          <w:p w14:paraId="74CECDAF" w14:textId="77777777" w:rsidR="00D379E1" w:rsidRPr="008A4912" w:rsidRDefault="00D379E1" w:rsidP="00926B71">
            <w:pPr>
              <w:rPr>
                <w:rFonts w:ascii="Arial" w:eastAsia="SimSun" w:hAnsi="Arial" w:cs="Arial"/>
                <w:sz w:val="18"/>
                <w:szCs w:val="18"/>
              </w:rPr>
            </w:pPr>
            <w:r w:rsidRPr="008A4912">
              <w:rPr>
                <w:rFonts w:ascii="Arial" w:eastAsia="SimSun" w:hAnsi="Arial" w:cs="Arial"/>
                <w:sz w:val="18"/>
                <w:szCs w:val="18"/>
              </w:rPr>
              <w:t xml:space="preserve"> </w:t>
            </w:r>
          </w:p>
        </w:tc>
      </w:tr>
      <w:tr w:rsidR="00D379E1" w:rsidRPr="008A4912" w14:paraId="36198841" w14:textId="77777777" w:rsidTr="008A4912">
        <w:trPr>
          <w:trHeight w:val="510"/>
        </w:trPr>
        <w:tc>
          <w:tcPr>
            <w:tcW w:w="993" w:type="dxa"/>
            <w:vAlign w:val="bottom"/>
          </w:tcPr>
          <w:p w14:paraId="3C665CD6" w14:textId="52FA7CD6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TS_PART_RDP_REP</w:t>
            </w:r>
          </w:p>
        </w:tc>
        <w:tc>
          <w:tcPr>
            <w:tcW w:w="2410" w:type="dxa"/>
            <w:vAlign w:val="bottom"/>
          </w:tcPr>
          <w:p w14:paraId="3E045675" w14:textId="6E93EFB6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Отчет об объемах по договорам,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</w:t>
            </w:r>
          </w:p>
        </w:tc>
        <w:tc>
          <w:tcPr>
            <w:tcW w:w="1134" w:type="dxa"/>
            <w:vAlign w:val="bottom"/>
          </w:tcPr>
          <w:p w14:paraId="4775A2BE" w14:textId="5362042C" w:rsidR="00D379E1" w:rsidRPr="008A4912" w:rsidRDefault="00D379E1" w:rsidP="008A4912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Регламент 7, </w:t>
            </w:r>
            <w:r w:rsid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</w:t>
            </w: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риложение 3</w:t>
            </w:r>
          </w:p>
        </w:tc>
        <w:tc>
          <w:tcPr>
            <w:tcW w:w="709" w:type="dxa"/>
            <w:vAlign w:val="bottom"/>
          </w:tcPr>
          <w:p w14:paraId="06F11D82" w14:textId="4C14836B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xls</w:t>
            </w:r>
          </w:p>
        </w:tc>
        <w:tc>
          <w:tcPr>
            <w:tcW w:w="708" w:type="dxa"/>
            <w:vAlign w:val="bottom"/>
          </w:tcPr>
          <w:p w14:paraId="6B05A677" w14:textId="4A027417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567" w:type="dxa"/>
            <w:vAlign w:val="bottom"/>
          </w:tcPr>
          <w:p w14:paraId="52D023CE" w14:textId="5B2C767D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1560" w:type="dxa"/>
            <w:vAlign w:val="bottom"/>
          </w:tcPr>
          <w:p w14:paraId="15FA8A5A" w14:textId="53CA74F9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сайт, персональный раздел участника</w:t>
            </w:r>
          </w:p>
        </w:tc>
        <w:tc>
          <w:tcPr>
            <w:tcW w:w="992" w:type="dxa"/>
            <w:vAlign w:val="bottom"/>
          </w:tcPr>
          <w:p w14:paraId="479A637B" w14:textId="18F64CF3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992" w:type="dxa"/>
            <w:vAlign w:val="bottom"/>
          </w:tcPr>
          <w:p w14:paraId="08E735C9" w14:textId="3BF2CD9C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1985" w:type="dxa"/>
            <w:vAlign w:val="bottom"/>
          </w:tcPr>
          <w:p w14:paraId="29071A2A" w14:textId="6CC6B083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1.3.6.1.4.1.18545.1.2.1.3</w:t>
            </w:r>
          </w:p>
        </w:tc>
        <w:tc>
          <w:tcPr>
            <w:tcW w:w="991" w:type="dxa"/>
          </w:tcPr>
          <w:p w14:paraId="1083954D" w14:textId="77777777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41" w:type="dxa"/>
            <w:vAlign w:val="bottom"/>
          </w:tcPr>
          <w:p w14:paraId="23036EDC" w14:textId="77777777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vAlign w:val="bottom"/>
          </w:tcPr>
          <w:p w14:paraId="55C0B720" w14:textId="1D6E7F70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5 лет</w:t>
            </w:r>
          </w:p>
        </w:tc>
        <w:tc>
          <w:tcPr>
            <w:tcW w:w="709" w:type="dxa"/>
            <w:vAlign w:val="bottom"/>
          </w:tcPr>
          <w:p w14:paraId="5D3E3238" w14:textId="331BAA41" w:rsidR="00D379E1" w:rsidRPr="008A4912" w:rsidRDefault="00D379E1" w:rsidP="00D379E1">
            <w:pPr>
              <w:rPr>
                <w:rFonts w:ascii="Arial" w:eastAsia="SimSun" w:hAnsi="Arial" w:cs="Arial"/>
                <w:sz w:val="18"/>
                <w:szCs w:val="18"/>
                <w:highlight w:val="yellow"/>
              </w:rPr>
            </w:pPr>
            <w:r w:rsidRPr="008A4912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 </w:t>
            </w:r>
          </w:p>
        </w:tc>
      </w:tr>
    </w:tbl>
    <w:p w14:paraId="64FCD870" w14:textId="1ABE666E" w:rsidR="00047425" w:rsidRPr="0049084E" w:rsidRDefault="00047425" w:rsidP="00047425">
      <w:pPr>
        <w:jc w:val="right"/>
        <w:rPr>
          <w:b/>
          <w:sz w:val="28"/>
          <w:szCs w:val="28"/>
        </w:rPr>
      </w:pPr>
      <w:r w:rsidRPr="00040D5D">
        <w:rPr>
          <w:b/>
          <w:sz w:val="28"/>
          <w:szCs w:val="28"/>
        </w:rPr>
        <w:lastRenderedPageBreak/>
        <w:t xml:space="preserve">Приложение № </w:t>
      </w:r>
      <w:r>
        <w:rPr>
          <w:b/>
          <w:sz w:val="28"/>
          <w:szCs w:val="28"/>
        </w:rPr>
        <w:t>1.4.</w:t>
      </w:r>
      <w:r w:rsidR="00E13B2E">
        <w:rPr>
          <w:b/>
          <w:sz w:val="28"/>
          <w:szCs w:val="28"/>
        </w:rPr>
        <w:t>4</w:t>
      </w:r>
    </w:p>
    <w:p w14:paraId="53082850" w14:textId="77777777" w:rsidR="00047425" w:rsidRPr="00040D5D" w:rsidRDefault="00047425" w:rsidP="00047425">
      <w:pPr>
        <w:jc w:val="right"/>
        <w:rPr>
          <w:rFonts w:cs="Tahoma"/>
          <w:b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127"/>
      </w:tblGrid>
      <w:tr w:rsidR="00047425" w:rsidRPr="00040D5D" w14:paraId="2C9BF3AE" w14:textId="77777777" w:rsidTr="00173303">
        <w:trPr>
          <w:trHeight w:val="350"/>
        </w:trPr>
        <w:tc>
          <w:tcPr>
            <w:tcW w:w="1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66EA" w14:textId="77777777" w:rsidR="00047425" w:rsidRPr="006E707C" w:rsidRDefault="00047425" w:rsidP="00173303">
            <w:pPr>
              <w:widowControl w:val="0"/>
              <w:snapToGrid w:val="0"/>
              <w:rPr>
                <w:sz w:val="24"/>
              </w:rPr>
            </w:pPr>
            <w:r w:rsidRPr="006E707C">
              <w:rPr>
                <w:b/>
                <w:sz w:val="24"/>
              </w:rPr>
              <w:t>Инициатор:</w:t>
            </w:r>
            <w:r w:rsidRPr="006E707C">
              <w:rPr>
                <w:sz w:val="24"/>
              </w:rPr>
              <w:t xml:space="preserve"> Ассоциация «НП Совет рынка».</w:t>
            </w:r>
          </w:p>
          <w:p w14:paraId="331C27C1" w14:textId="6C2B40F5" w:rsidR="00047425" w:rsidRPr="009B25C8" w:rsidRDefault="00047425" w:rsidP="00173303">
            <w:pPr>
              <w:pStyle w:val="ConsPlusNormal"/>
              <w:spacing w:line="256" w:lineRule="auto"/>
              <w:ind w:firstLine="0"/>
              <w:jc w:val="both"/>
              <w:rPr>
                <w:rFonts w:ascii="Garamond" w:hAnsi="Garamond"/>
                <w:sz w:val="24"/>
                <w:szCs w:val="24"/>
                <w:lang w:eastAsia="en-US"/>
              </w:rPr>
            </w:pPr>
            <w:r w:rsidRPr="006E707C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 w:cs="Times New Roman"/>
                <w:sz w:val="24"/>
                <w:szCs w:val="24"/>
              </w:rPr>
              <w:t>присоед</w:t>
            </w:r>
            <w:r w:rsidR="00EB744A">
              <w:rPr>
                <w:rFonts w:ascii="Garamond" w:hAnsi="Garamond" w:cs="Times New Roman"/>
                <w:sz w:val="24"/>
                <w:szCs w:val="24"/>
              </w:rPr>
              <w:t>инение НЦЗ Дальнего Востока ко второй</w:t>
            </w:r>
            <w:r>
              <w:rPr>
                <w:rFonts w:ascii="Garamond" w:hAnsi="Garamond" w:cs="Times New Roman"/>
                <w:sz w:val="24"/>
                <w:szCs w:val="24"/>
              </w:rPr>
              <w:t xml:space="preserve"> ценовой зоне оптового рынка, </w:t>
            </w:r>
            <w:r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 xml:space="preserve">определение особенностей функционирования механизмов </w:t>
            </w:r>
            <w:r>
              <w:rPr>
                <w:rFonts w:ascii="Garamond" w:hAnsi="Garamond" w:cs="Times New Roman"/>
                <w:sz w:val="24"/>
                <w:szCs w:val="24"/>
                <w:lang w:eastAsia="en-US"/>
              </w:rPr>
              <w:t>БР</w:t>
            </w:r>
            <w:r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 xml:space="preserve"> на отдельных территориях ценовых зон, ранее относившихся к неценовым зонам</w:t>
            </w:r>
            <w:r w:rsidR="005A2673">
              <w:rPr>
                <w:rFonts w:ascii="Garamond" w:hAnsi="Garamond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Garamond" w:hAnsi="Garamond" w:cs="Times New Roman"/>
                <w:sz w:val="24"/>
                <w:szCs w:val="24"/>
                <w:lang w:eastAsia="en-US"/>
              </w:rPr>
              <w:t xml:space="preserve"> в отношении ГТП потребления собственных нужд отдельных ГЭС</w:t>
            </w:r>
            <w:r w:rsidRPr="009B25C8">
              <w:rPr>
                <w:rFonts w:ascii="Garamond" w:hAnsi="Garamond" w:cs="Times New Roman"/>
                <w:sz w:val="24"/>
                <w:szCs w:val="24"/>
                <w:lang w:eastAsia="en-US"/>
              </w:rPr>
              <w:t>.</w:t>
            </w:r>
          </w:p>
          <w:p w14:paraId="5A2DDD9F" w14:textId="05FBCE4C" w:rsidR="00047425" w:rsidRPr="009319F8" w:rsidRDefault="00047425" w:rsidP="00517462">
            <w:pPr>
              <w:pStyle w:val="ConsPlusNormal"/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6E707C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 с даты вступления в силу постановления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рынка», но не ранее 1 </w:t>
            </w:r>
            <w:r w:rsidR="00517462">
              <w:rPr>
                <w:rFonts w:ascii="Garamond" w:hAnsi="Garamond"/>
                <w:sz w:val="24"/>
                <w:szCs w:val="24"/>
                <w:lang w:eastAsia="en-US"/>
              </w:rPr>
              <w:t>марта</w:t>
            </w:r>
            <w:r>
              <w:rPr>
                <w:rFonts w:ascii="Garamond" w:hAnsi="Garamond"/>
                <w:sz w:val="24"/>
                <w:szCs w:val="24"/>
                <w:lang w:eastAsia="en-US"/>
              </w:rPr>
              <w:t xml:space="preserve"> </w:t>
            </w:r>
            <w:r w:rsidRPr="009B25C8">
              <w:rPr>
                <w:rFonts w:ascii="Garamond" w:hAnsi="Garamond"/>
                <w:sz w:val="24"/>
                <w:szCs w:val="24"/>
                <w:lang w:eastAsia="en-US"/>
              </w:rPr>
              <w:t xml:space="preserve">2025 </w:t>
            </w:r>
            <w:r>
              <w:rPr>
                <w:rFonts w:ascii="Garamond" w:hAnsi="Garamond"/>
                <w:sz w:val="24"/>
                <w:szCs w:val="24"/>
                <w:lang w:eastAsia="en-US"/>
              </w:rPr>
              <w:t>года</w:t>
            </w:r>
            <w:r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>.</w:t>
            </w:r>
            <w:r w:rsidRPr="009319F8"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 xml:space="preserve"> </w:t>
            </w:r>
            <w:r w:rsidRPr="009B25C8">
              <w:rPr>
                <w:rFonts w:ascii="Garamond" w:eastAsia="Arial Unicode MS" w:hAnsi="Garamond" w:cs="Arial Unicode MS"/>
                <w:sz w:val="24"/>
                <w:szCs w:val="24"/>
                <w:lang w:eastAsia="en-US"/>
              </w:rPr>
              <w:t>Действия сторон Договора о присоединении к торговой системе оптового рынка в отношении операционных суток, начиная с даты вступления в силу настоящих изменений, осуществляются в соответствии с настоящими изменениями.</w:t>
            </w:r>
          </w:p>
        </w:tc>
      </w:tr>
    </w:tbl>
    <w:p w14:paraId="75E028A8" w14:textId="77777777" w:rsidR="00047425" w:rsidRDefault="00047425" w:rsidP="00047425">
      <w:pPr>
        <w:pStyle w:val="ac"/>
        <w:keepNext/>
        <w:spacing w:before="0"/>
        <w:jc w:val="left"/>
        <w:rPr>
          <w:rFonts w:eastAsia="Batang"/>
          <w:sz w:val="26"/>
          <w:szCs w:val="26"/>
        </w:rPr>
      </w:pPr>
    </w:p>
    <w:p w14:paraId="3384BC0E" w14:textId="77777777" w:rsidR="00047425" w:rsidRDefault="00047425" w:rsidP="00047425">
      <w:pPr>
        <w:pStyle w:val="ac"/>
        <w:keepNext/>
        <w:spacing w:before="0"/>
        <w:jc w:val="left"/>
        <w:rPr>
          <w:rFonts w:cs="Garamond"/>
          <w:sz w:val="26"/>
          <w:szCs w:val="26"/>
        </w:rPr>
      </w:pPr>
      <w:r w:rsidRPr="006970DB">
        <w:rPr>
          <w:rFonts w:eastAsia="Batang"/>
          <w:sz w:val="26"/>
          <w:szCs w:val="26"/>
        </w:rPr>
        <w:t>Предложения по изменениям и дополнениям</w:t>
      </w:r>
      <w:r w:rsidRPr="00040D5D">
        <w:rPr>
          <w:rFonts w:cs="Garamond"/>
          <w:sz w:val="26"/>
          <w:szCs w:val="26"/>
        </w:rPr>
        <w:t xml:space="preserve"> в РЕГЛАМЕНТ ОПРЕДЕЛЕНИЯ ОБЪЕМОВ, ИНИЦИАТИВ И СТОИМОСТИ ОТКЛОНЕНИЙ (Приложение № 12 к Договору о присоединении к т</w:t>
      </w:r>
      <w:r>
        <w:rPr>
          <w:rFonts w:cs="Garamond"/>
          <w:sz w:val="26"/>
          <w:szCs w:val="26"/>
        </w:rPr>
        <w:t>орговой системе оптового рынка)</w:t>
      </w:r>
    </w:p>
    <w:p w14:paraId="062F24DB" w14:textId="77777777" w:rsidR="00047425" w:rsidRPr="00DA5003" w:rsidRDefault="00047425" w:rsidP="00047425">
      <w:pPr>
        <w:pStyle w:val="af8"/>
        <w:spacing w:after="0" w:line="240" w:lineRule="auto"/>
      </w:pP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4"/>
        <w:gridCol w:w="6991"/>
        <w:gridCol w:w="6992"/>
      </w:tblGrid>
      <w:tr w:rsidR="00047425" w:rsidRPr="00040D5D" w14:paraId="50624EF9" w14:textId="77777777" w:rsidTr="005A2673">
        <w:trPr>
          <w:trHeight w:val="435"/>
          <w:tblHeader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588C6" w14:textId="77777777" w:rsidR="00047425" w:rsidRPr="00040D5D" w:rsidRDefault="00047425" w:rsidP="00173303">
            <w:pPr>
              <w:widowControl w:val="0"/>
              <w:jc w:val="center"/>
              <w:rPr>
                <w:rFonts w:cs="Garamond"/>
                <w:b/>
                <w:bCs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№</w:t>
            </w:r>
          </w:p>
          <w:p w14:paraId="3E7CFC01" w14:textId="77777777" w:rsidR="00047425" w:rsidRPr="00040D5D" w:rsidRDefault="00047425" w:rsidP="00173303">
            <w:pPr>
              <w:widowControl w:val="0"/>
              <w:jc w:val="center"/>
              <w:rPr>
                <w:rFonts w:cs="Garamond"/>
                <w:b/>
                <w:bCs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пункта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DC97AA" w14:textId="77777777" w:rsidR="00047425" w:rsidRPr="00040D5D" w:rsidRDefault="00047425" w:rsidP="00173303">
            <w:pPr>
              <w:widowControl w:val="0"/>
              <w:jc w:val="center"/>
              <w:rPr>
                <w:rFonts w:cs="Garamond"/>
                <w:b/>
                <w:bCs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Редакция, действующая на момент</w:t>
            </w:r>
            <w:r w:rsidRPr="00040D5D">
              <w:rPr>
                <w:rFonts w:cs="Garamond"/>
                <w:b/>
                <w:bCs/>
                <w:szCs w:val="22"/>
              </w:rPr>
              <w:br/>
              <w:t>вступления в силу изменений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B344C7" w14:textId="77777777" w:rsidR="00047425" w:rsidRPr="00040D5D" w:rsidRDefault="00047425" w:rsidP="00173303">
            <w:pPr>
              <w:widowControl w:val="0"/>
              <w:jc w:val="center"/>
              <w:rPr>
                <w:rFonts w:cs="Garamond"/>
                <w:szCs w:val="22"/>
              </w:rPr>
            </w:pPr>
            <w:r w:rsidRPr="00040D5D">
              <w:rPr>
                <w:rFonts w:cs="Garamond"/>
                <w:b/>
                <w:bCs/>
                <w:szCs w:val="22"/>
              </w:rPr>
              <w:t>Предлагаемая редакция</w:t>
            </w:r>
            <w:r w:rsidRPr="00040D5D">
              <w:rPr>
                <w:rFonts w:cs="Garamond"/>
                <w:b/>
                <w:bCs/>
                <w:szCs w:val="22"/>
              </w:rPr>
              <w:br/>
            </w:r>
            <w:r w:rsidRPr="00040D5D">
              <w:rPr>
                <w:rFonts w:cs="Garamond"/>
                <w:szCs w:val="22"/>
              </w:rPr>
              <w:t>(изменения выделены цветом)</w:t>
            </w:r>
          </w:p>
        </w:tc>
      </w:tr>
      <w:tr w:rsidR="00047425" w:rsidRPr="00040D5D" w14:paraId="4EA3E36D" w14:textId="77777777" w:rsidTr="005A2673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C87A3" w14:textId="77777777" w:rsidR="00047425" w:rsidRPr="00040D5D" w:rsidRDefault="00047425" w:rsidP="0017330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b/>
                <w:bCs/>
              </w:rPr>
              <w:t>2.1.1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6C689B" w14:textId="77777777" w:rsidR="00047425" w:rsidRPr="0024387E" w:rsidRDefault="00047425" w:rsidP="00173303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>
              <w:rPr>
                <w:rFonts w:eastAsiaTheme="majorEastAsia" w:cstheme="majorBidi"/>
                <w:szCs w:val="22"/>
              </w:rPr>
              <w:t>…</w:t>
            </w:r>
          </w:p>
          <w:p w14:paraId="3CAA12E8" w14:textId="4DE549B9" w:rsidR="00047425" w:rsidRPr="00754743" w:rsidRDefault="005A2673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5A2673">
              <w:rPr>
                <w:rFonts w:eastAsiaTheme="majorEastAsia" w:cstheme="majorBidi"/>
                <w:szCs w:val="22"/>
              </w:rPr>
              <w:t xml:space="preserve">16.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*ГТП пок</m:t>
                  </m:r>
                </m:sup>
              </m:sSubSup>
            </m:oMath>
            <w:r w:rsidRPr="005A2673">
              <w:rPr>
                <w:szCs w:val="22"/>
              </w:rPr>
              <w:t xml:space="preserve"> – плановый объем покупки электроэнергии по свободным (нерегулируемым) ценам, определяемый в соответствии с п. 8.3.1 </w:t>
            </w:r>
            <w:r w:rsidRPr="005A2673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5A2673">
              <w:rPr>
                <w:szCs w:val="22"/>
              </w:rPr>
              <w:t xml:space="preserve"> (Приложение № 8 к </w:t>
            </w:r>
            <w:r w:rsidRPr="005A2673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5A2673">
              <w:rPr>
                <w:szCs w:val="22"/>
              </w:rPr>
              <w:t xml:space="preserve">) в часе </w:t>
            </w:r>
            <w:r w:rsidRPr="005A2673">
              <w:rPr>
                <w:i/>
                <w:szCs w:val="22"/>
                <w:lang w:val="en-US"/>
              </w:rPr>
              <w:t>h</w:t>
            </w:r>
            <w:r w:rsidRPr="005A2673">
              <w:rPr>
                <w:szCs w:val="22"/>
              </w:rPr>
              <w:t xml:space="preserve"> в ГТП потребления</w:t>
            </w:r>
            <w:r w:rsidRPr="005A2673">
              <w:rPr>
                <w:i/>
                <w:szCs w:val="22"/>
              </w:rPr>
              <w:t xml:space="preserve"> </w:t>
            </w:r>
            <w:r w:rsidRPr="005A2673">
              <w:rPr>
                <w:i/>
                <w:szCs w:val="22"/>
                <w:lang w:val="en-US"/>
              </w:rPr>
              <w:t>p</w:t>
            </w:r>
            <w:r w:rsidRPr="005A2673">
              <w:rPr>
                <w:szCs w:val="22"/>
              </w:rPr>
              <w:t xml:space="preserve"> покупателя </w:t>
            </w:r>
            <w:r w:rsidRPr="005A2673">
              <w:rPr>
                <w:i/>
                <w:szCs w:val="22"/>
                <w:lang w:val="en-US"/>
              </w:rPr>
              <w:t>i</w:t>
            </w:r>
            <w:r w:rsidRPr="005A2673">
              <w:rPr>
                <w:szCs w:val="22"/>
              </w:rPr>
              <w:t xml:space="preserve">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5A2673">
              <w:rPr>
                <w:szCs w:val="22"/>
              </w:rPr>
              <w:t>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A42831" w14:textId="77777777" w:rsidR="00047425" w:rsidRPr="0024387E" w:rsidRDefault="00047425" w:rsidP="00173303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>
              <w:rPr>
                <w:rFonts w:eastAsiaTheme="majorEastAsia" w:cstheme="majorBidi"/>
                <w:szCs w:val="22"/>
              </w:rPr>
              <w:t>…</w:t>
            </w:r>
          </w:p>
          <w:p w14:paraId="10938C69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5A2673">
              <w:rPr>
                <w:rFonts w:eastAsiaTheme="majorEastAsia" w:cstheme="majorBidi"/>
                <w:szCs w:val="22"/>
              </w:rPr>
              <w:t xml:space="preserve">16.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VC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*ГТП пок</m:t>
                  </m:r>
                </m:sup>
              </m:sSubSup>
            </m:oMath>
            <w:r w:rsidRPr="005A2673">
              <w:rPr>
                <w:szCs w:val="22"/>
              </w:rPr>
              <w:t xml:space="preserve"> – плановый объем покупки электроэнергии по свободным (нерегулируемым) ценам, определяемый в соответствии с п. 8.3.1 </w:t>
            </w:r>
            <w:r w:rsidRPr="005A2673">
              <w:rPr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5A2673">
              <w:rPr>
                <w:szCs w:val="22"/>
              </w:rPr>
              <w:t xml:space="preserve"> (Приложение № 8 к </w:t>
            </w:r>
            <w:r w:rsidRPr="005A2673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5A2673">
              <w:rPr>
                <w:szCs w:val="22"/>
              </w:rPr>
              <w:t xml:space="preserve">) в часе </w:t>
            </w:r>
            <w:r w:rsidRPr="005A2673">
              <w:rPr>
                <w:i/>
                <w:szCs w:val="22"/>
                <w:lang w:val="en-US"/>
              </w:rPr>
              <w:t>h</w:t>
            </w:r>
            <w:r w:rsidRPr="005A2673">
              <w:rPr>
                <w:szCs w:val="22"/>
              </w:rPr>
              <w:t xml:space="preserve"> в ГТП потребления</w:t>
            </w:r>
            <w:r w:rsidRPr="005A2673">
              <w:rPr>
                <w:i/>
                <w:szCs w:val="22"/>
              </w:rPr>
              <w:t xml:space="preserve"> </w:t>
            </w:r>
            <w:r w:rsidRPr="005A2673">
              <w:rPr>
                <w:i/>
                <w:szCs w:val="22"/>
                <w:lang w:val="en-US"/>
              </w:rPr>
              <w:t>p</w:t>
            </w:r>
            <w:r w:rsidRPr="005A2673">
              <w:rPr>
                <w:szCs w:val="22"/>
              </w:rPr>
              <w:t xml:space="preserve"> покупателя </w:t>
            </w:r>
            <w:r w:rsidRPr="005A2673">
              <w:rPr>
                <w:i/>
                <w:szCs w:val="22"/>
                <w:lang w:val="en-US"/>
              </w:rPr>
              <w:t>i</w:t>
            </w:r>
            <w:r w:rsidRPr="005A2673">
              <w:rPr>
                <w:szCs w:val="22"/>
              </w:rPr>
              <w:t xml:space="preserve">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5A2673">
              <w:rPr>
                <w:szCs w:val="22"/>
              </w:rPr>
              <w:t>.</w:t>
            </w:r>
          </w:p>
          <w:p w14:paraId="077E6061" w14:textId="4DA619D8" w:rsidR="00047425" w:rsidRPr="000274BB" w:rsidRDefault="00047425" w:rsidP="00173303">
            <w:pPr>
              <w:pStyle w:val="22"/>
              <w:widowControl w:val="0"/>
              <w:suppressAutoHyphens w:val="0"/>
              <w:spacing w:after="0" w:line="240" w:lineRule="auto"/>
              <w:rPr>
                <w:szCs w:val="22"/>
                <w:highlight w:val="yellow"/>
              </w:rPr>
            </w:pPr>
            <w:r w:rsidRPr="000274BB">
              <w:rPr>
                <w:szCs w:val="22"/>
                <w:highlight w:val="yellow"/>
              </w:rPr>
              <w:t xml:space="preserve">17.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либ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up>
              </m:sSup>
            </m:oMath>
            <w:r w:rsidRPr="000274BB">
              <w:rPr>
                <w:highlight w:val="yellow"/>
              </w:rPr>
              <w:t xml:space="preserve"> – коэффициент либерализации, применяемый для целей расчетов объемов поставки по договорам</w:t>
            </w:r>
            <w:r w:rsidRPr="000274BB">
              <w:rPr>
                <w:szCs w:val="22"/>
                <w:highlight w:val="yellow"/>
              </w:rPr>
              <w:t>,</w:t>
            </w:r>
            <w:r w:rsidRPr="00EC031A">
              <w:rPr>
                <w:szCs w:val="22"/>
                <w:highlight w:val="yellow"/>
              </w:rPr>
              <w:t xml:space="preserve"> в рамках которых осуществляется торговля электрической энергией и мощностью по регулируемым ценам (тарифам) на отдельных территориях, ранее относившихся к неценовым зонам, в целях обеспечения электрической энергией и мощностью потребителей, не относящихся к населению и (или) приравненным к нему категориям потребителей, </w:t>
            </w:r>
            <w:r w:rsidRPr="000274BB">
              <w:rPr>
                <w:szCs w:val="22"/>
                <w:highlight w:val="yellow"/>
              </w:rPr>
              <w:t>определенный в п.</w:t>
            </w:r>
            <w:r w:rsidR="000A0B06">
              <w:rPr>
                <w:szCs w:val="22"/>
                <w:highlight w:val="yellow"/>
              </w:rPr>
              <w:t xml:space="preserve"> </w:t>
            </w:r>
            <w:r w:rsidRPr="000274BB">
              <w:rPr>
                <w:szCs w:val="22"/>
                <w:highlight w:val="yellow"/>
              </w:rPr>
              <w:t xml:space="preserve">6.4.1 </w:t>
            </w:r>
            <w:r w:rsidRPr="000274BB">
              <w:rPr>
                <w:i/>
                <w:szCs w:val="22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274BB">
              <w:rPr>
                <w:szCs w:val="22"/>
                <w:highlight w:val="yellow"/>
              </w:rPr>
              <w:t xml:space="preserve"> (Приложение № 8 к </w:t>
            </w:r>
            <w:r w:rsidRPr="000274BB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274BB">
              <w:rPr>
                <w:szCs w:val="22"/>
                <w:highlight w:val="yellow"/>
              </w:rPr>
              <w:t>);</w:t>
            </w:r>
          </w:p>
          <w:p w14:paraId="1644209D" w14:textId="41E9340A" w:rsidR="00047425" w:rsidRPr="00754743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0274BB">
              <w:rPr>
                <w:szCs w:val="22"/>
                <w:highlight w:val="yellow"/>
              </w:rPr>
              <w:t xml:space="preserve">18.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СН</m:t>
                  </m:r>
                </m:sup>
              </m:sSubSup>
            </m:oMath>
            <w:r w:rsidRPr="000274BB">
              <w:rPr>
                <w:szCs w:val="22"/>
                <w:highlight w:val="yellow"/>
              </w:rPr>
              <w:t xml:space="preserve"> – доля потребления электрической энергии на собственные нужды </w:t>
            </w:r>
            <w:r w:rsidRPr="00F4247A">
              <w:rPr>
                <w:szCs w:val="22"/>
                <w:highlight w:val="yellow"/>
              </w:rPr>
              <w:t xml:space="preserve">гидравлической </w:t>
            </w:r>
            <w:r w:rsidR="00C41DA5" w:rsidRPr="00F4247A">
              <w:rPr>
                <w:szCs w:val="22"/>
                <w:highlight w:val="yellow"/>
              </w:rPr>
              <w:t xml:space="preserve">электростанции </w:t>
            </w:r>
            <w:r w:rsidR="00C41DA5" w:rsidRPr="00F4247A">
              <w:rPr>
                <w:i/>
                <w:szCs w:val="22"/>
                <w:highlight w:val="yellow"/>
                <w:lang w:val="en-US"/>
              </w:rPr>
              <w:t>s</w:t>
            </w:r>
            <w:r w:rsidR="00C41DA5" w:rsidRPr="00F4247A">
              <w:rPr>
                <w:szCs w:val="22"/>
                <w:highlight w:val="yellow"/>
              </w:rPr>
              <w:t xml:space="preserve">, все отнесенные к которой ГТП </w:t>
            </w:r>
            <w:r w:rsidR="00C41DA5" w:rsidRPr="00F4247A">
              <w:rPr>
                <w:szCs w:val="22"/>
                <w:highlight w:val="yellow"/>
              </w:rPr>
              <w:lastRenderedPageBreak/>
              <w:t xml:space="preserve">генерации </w:t>
            </w:r>
            <w:r w:rsidR="00C41DA5" w:rsidRPr="00F4247A">
              <w:rPr>
                <w:i/>
                <w:szCs w:val="22"/>
                <w:highlight w:val="yellow"/>
                <w:lang w:val="en-US"/>
              </w:rPr>
              <w:t>q</w:t>
            </w:r>
            <w:r w:rsidR="00C41DA5" w:rsidRPr="00F4247A">
              <w:rPr>
                <w:szCs w:val="22"/>
                <w:highlight w:val="yellow"/>
              </w:rPr>
              <w:t xml:space="preserve"> отнесены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F4247A">
              <w:rPr>
                <w:szCs w:val="22"/>
                <w:highlight w:val="yellow"/>
              </w:rPr>
              <w:t>, отнесенной ко входящей в состав Дальневосточного федерального округа о</w:t>
            </w:r>
            <w:r w:rsidRPr="00525938">
              <w:rPr>
                <w:szCs w:val="22"/>
                <w:highlight w:val="yellow"/>
              </w:rPr>
              <w:t>тдельной территории, ранее относившейся к неценовым зонам</w:t>
            </w:r>
            <w:r>
              <w:rPr>
                <w:szCs w:val="22"/>
                <w:highlight w:val="yellow"/>
              </w:rPr>
              <w:t>,</w:t>
            </w:r>
            <w:r w:rsidRPr="000274BB">
              <w:rPr>
                <w:szCs w:val="22"/>
                <w:highlight w:val="yellow"/>
              </w:rPr>
              <w:t xml:space="preserve"> определенная в п.</w:t>
            </w:r>
            <w:r w:rsidR="000A0B06">
              <w:rPr>
                <w:szCs w:val="22"/>
                <w:highlight w:val="yellow"/>
              </w:rPr>
              <w:t xml:space="preserve"> </w:t>
            </w:r>
            <w:r w:rsidRPr="000274BB">
              <w:rPr>
                <w:szCs w:val="22"/>
                <w:highlight w:val="yellow"/>
              </w:rPr>
              <w:t xml:space="preserve">8.3.7.1 </w:t>
            </w:r>
            <w:r w:rsidRPr="000274BB">
              <w:rPr>
                <w:i/>
                <w:szCs w:val="22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0274BB">
              <w:rPr>
                <w:szCs w:val="22"/>
                <w:highlight w:val="yellow"/>
              </w:rPr>
              <w:t xml:space="preserve"> (Приложение № 8 к </w:t>
            </w:r>
            <w:r w:rsidRPr="000274BB">
              <w:rPr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0274BB">
              <w:rPr>
                <w:szCs w:val="22"/>
                <w:highlight w:val="yellow"/>
              </w:rPr>
              <w:t>).</w:t>
            </w:r>
          </w:p>
        </w:tc>
      </w:tr>
      <w:tr w:rsidR="00047425" w:rsidRPr="00040D5D" w14:paraId="50B9537B" w14:textId="77777777" w:rsidTr="005A2673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8B5E0" w14:textId="77777777" w:rsidR="00047425" w:rsidRPr="00040D5D" w:rsidRDefault="00047425" w:rsidP="0017330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2.2.6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89976D" w14:textId="77777777" w:rsidR="00047425" w:rsidRPr="00912056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t>…</w:t>
            </w:r>
          </w:p>
          <w:p w14:paraId="6382F288" w14:textId="77777777" w:rsidR="00047425" w:rsidRPr="00912056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319F459E" w14:textId="77777777" w:rsidR="00047425" w:rsidRPr="00040D5D" w:rsidRDefault="00047425" w:rsidP="00173303">
            <w:pPr>
              <w:widowControl w:val="0"/>
              <w:suppressAutoHyphens w:val="0"/>
              <w:ind w:firstLine="360"/>
              <w:contextualSpacing/>
              <w:rPr>
                <w:bCs/>
                <w:iCs/>
                <w:szCs w:val="22"/>
              </w:rPr>
            </w:pPr>
            <w:r w:rsidRPr="00912056">
              <w:rPr>
                <w:bCs/>
                <w:iCs/>
                <w:szCs w:val="22"/>
              </w:rPr>
              <w:t xml:space="preserve">Для ГТП потребления поставщика </w:t>
            </w:r>
            <w:r w:rsidRPr="00912056">
              <w:rPr>
                <w:color w:val="000000"/>
                <w:szCs w:val="22"/>
              </w:rPr>
              <w:t xml:space="preserve">КО на основе объема отклонения по собственной инициативе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912056">
              <w:rPr>
                <w:color w:val="000000"/>
                <w:szCs w:val="22"/>
              </w:rPr>
              <w:t xml:space="preserve"> </w:t>
            </w:r>
            <w:r w:rsidRPr="00912056">
              <w:rPr>
                <w:bCs/>
                <w:iCs/>
                <w:szCs w:val="22"/>
              </w:rPr>
              <w:t>определяе</w:t>
            </w:r>
            <w:r w:rsidRPr="00040D5D">
              <w:rPr>
                <w:bCs/>
                <w:iCs/>
                <w:szCs w:val="22"/>
              </w:rPr>
              <w:t xml:space="preserve">т штрафуемую составляющую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bCs/>
                <w:iCs/>
                <w:szCs w:val="22"/>
              </w:rPr>
              <w:t xml:space="preserve"> и нештрафуемую составляющую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bCs/>
                <w:iCs/>
                <w:szCs w:val="22"/>
              </w:rPr>
              <w:t xml:space="preserve"> величины отклонения по собственной инициативе в данной ГТП следующим образом:</w:t>
            </w:r>
          </w:p>
          <w:p w14:paraId="463E7BB1" w14:textId="77777777" w:rsidR="00047425" w:rsidRPr="00040D5D" w:rsidRDefault="00047425" w:rsidP="00173303">
            <w:pPr>
              <w:widowControl w:val="0"/>
              <w:numPr>
                <w:ilvl w:val="0"/>
                <w:numId w:val="13"/>
              </w:numPr>
              <w:suppressAutoHyphens w:val="0"/>
              <w:contextualSpacing/>
              <w:rPr>
                <w:rFonts w:cs="Garamond"/>
                <w:szCs w:val="22"/>
              </w:rPr>
            </w:pPr>
            <w:r w:rsidRPr="00040D5D">
              <w:rPr>
                <w:bCs/>
                <w:iCs/>
                <w:szCs w:val="22"/>
              </w:rPr>
              <w:t>на основании признаков включения/отключения ЕГО, передаваемых СО в соответствии</w:t>
            </w:r>
            <w:r w:rsidRPr="00040D5D">
              <w:rPr>
                <w:rFonts w:cs="Garamond"/>
                <w:szCs w:val="22"/>
              </w:rPr>
              <w:t xml:space="preserve"> с пунктом 5.1.2.1 настоящего Регламента</w:t>
            </w:r>
            <w:r w:rsidRPr="00040D5D">
              <w:rPr>
                <w:bCs/>
                <w:iCs/>
                <w:szCs w:val="22"/>
              </w:rPr>
              <w:t xml:space="preserve">, </w:t>
            </w:r>
            <w:r w:rsidRPr="00040D5D">
              <w:rPr>
                <w:rFonts w:cs="Garamond"/>
                <w:szCs w:val="22"/>
              </w:rPr>
              <w:t>КО определяет в отношении станции, к которой отнесена ГТП потребления поставщика, часы, в которых хотя бы для одной ЕГО:</w:t>
            </w:r>
          </w:p>
          <w:p w14:paraId="661BFF1A" w14:textId="77777777" w:rsidR="00047425" w:rsidRPr="00040D5D" w:rsidRDefault="00047425" w:rsidP="00173303">
            <w:pPr>
              <w:widowControl w:val="0"/>
              <w:suppressAutoHyphens w:val="0"/>
              <w:ind w:left="720"/>
              <w:contextualSpacing/>
              <w:rPr>
                <w:rFonts w:cs="Garamond"/>
                <w:szCs w:val="22"/>
              </w:rPr>
            </w:pPr>
            <w:r w:rsidRPr="00040D5D">
              <w:rPr>
                <w:rFonts w:cs="Garamond"/>
                <w:szCs w:val="22"/>
              </w:rPr>
              <w:t>а) осуществлялось фактическое включение (отмена отключения) генерирующего оборудования, инициированное СО и не учтенное на этапе формирования актуализированной расчетной модели, используемой при проведении конкурентного отбора ценовых заявок на сутки вперед;</w:t>
            </w:r>
          </w:p>
          <w:p w14:paraId="5B16856D" w14:textId="77777777" w:rsidR="00047425" w:rsidRPr="00040D5D" w:rsidRDefault="00047425" w:rsidP="00173303">
            <w:pPr>
              <w:widowControl w:val="0"/>
              <w:suppressAutoHyphens w:val="0"/>
              <w:ind w:left="709"/>
              <w:contextualSpacing/>
              <w:rPr>
                <w:bCs/>
                <w:iCs/>
                <w:szCs w:val="22"/>
              </w:rPr>
            </w:pPr>
            <w:r w:rsidRPr="00040D5D">
              <w:rPr>
                <w:szCs w:val="22"/>
              </w:rPr>
              <w:t xml:space="preserve">б) </w:t>
            </w:r>
            <w:r w:rsidRPr="00040D5D">
              <w:rPr>
                <w:rFonts w:cs="Garamond"/>
                <w:szCs w:val="22"/>
              </w:rPr>
              <w:t>осуществлялось фактическое отключение (отмена включения) генерирующего оборудования, инициированное СО и не учтенное на этапе формирования актуализированной расчетной модели, используемой при проведении конкурентного отбора ценовых заявок на сутки вперед;</w:t>
            </w:r>
          </w:p>
          <w:p w14:paraId="0A097F8B" w14:textId="77777777" w:rsidR="00047425" w:rsidRPr="00040D5D" w:rsidRDefault="00047425" w:rsidP="00173303">
            <w:pPr>
              <w:widowControl w:val="0"/>
              <w:numPr>
                <w:ilvl w:val="0"/>
                <w:numId w:val="13"/>
              </w:numPr>
              <w:suppressAutoHyphens w:val="0"/>
              <w:contextualSpacing/>
              <w:rPr>
                <w:bCs/>
                <w:iCs/>
                <w:szCs w:val="22"/>
              </w:rPr>
            </w:pPr>
            <w:r w:rsidRPr="00040D5D">
              <w:rPr>
                <w:bCs/>
                <w:iCs/>
                <w:szCs w:val="22"/>
              </w:rPr>
              <w:t>для ГТП в ценовых зонах оптового рынка:</w:t>
            </w:r>
          </w:p>
          <w:p w14:paraId="296E9BEA" w14:textId="77777777" w:rsidR="00047425" w:rsidRPr="00040D5D" w:rsidRDefault="00047425" w:rsidP="00173303">
            <w:pPr>
              <w:widowControl w:val="0"/>
              <w:suppressAutoHyphens w:val="0"/>
              <w:ind w:firstLine="708"/>
              <w:contextualSpacing/>
              <w:rPr>
                <w:color w:val="000000"/>
                <w:szCs w:val="22"/>
              </w:rPr>
            </w:pPr>
            <w:r w:rsidRPr="00040D5D">
              <w:rPr>
                <w:bCs/>
                <w:iCs/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&gt;0</m:t>
              </m:r>
            </m:oMath>
            <w:r w:rsidRPr="00040D5D">
              <w:rPr>
                <w:color w:val="000000"/>
                <w:szCs w:val="22"/>
              </w:rPr>
              <w:t>, то:</w:t>
            </w:r>
          </w:p>
          <w:p w14:paraId="13601E20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в случае если осуществлялся </w:t>
            </w:r>
            <w:r w:rsidRPr="00040D5D">
              <w:rPr>
                <w:rFonts w:cs="Garamond"/>
                <w:szCs w:val="22"/>
              </w:rPr>
              <w:t>фактический пуск генерирующего оборудования по внешней инициативе, не учтенный в РСВ</w:t>
            </w:r>
            <w:r w:rsidRPr="00040D5D">
              <w:rPr>
                <w:color w:val="000000"/>
                <w:szCs w:val="22"/>
              </w:rPr>
              <w:t xml:space="preserve">, и час </w:t>
            </w:r>
            <w:r w:rsidRPr="00040D5D">
              <w:rPr>
                <w:i/>
                <w:color w:val="000000"/>
                <w:szCs w:val="22"/>
                <w:lang w:val="en-US"/>
              </w:rPr>
              <w:t>h</w:t>
            </w:r>
            <w:r w:rsidRPr="00040D5D">
              <w:rPr>
                <w:color w:val="000000"/>
                <w:szCs w:val="22"/>
              </w:rPr>
              <w:t xml:space="preserve"> входит в период начиная с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– 2 </w:t>
            </w:r>
            <w:r w:rsidRPr="00040D5D">
              <w:rPr>
                <w:color w:val="000000"/>
                <w:szCs w:val="22"/>
              </w:rPr>
              <w:t xml:space="preserve">и до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+ 5</w:t>
            </w:r>
            <w:r w:rsidRPr="00040D5D">
              <w:rPr>
                <w:color w:val="000000"/>
                <w:szCs w:val="22"/>
              </w:rPr>
              <w:t xml:space="preserve">, где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w:r w:rsidRPr="00040D5D">
              <w:rPr>
                <w:color w:val="000000"/>
                <w:szCs w:val="22"/>
              </w:rPr>
              <w:t>– час пуска, то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w:r w:rsidRPr="00040D5D">
              <w:rPr>
                <w:color w:val="000000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69707B5A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 случае если:</w:t>
            </w:r>
          </w:p>
          <w:p w14:paraId="1B3921B6" w14:textId="77777777" w:rsidR="00047425" w:rsidRPr="00040D5D" w:rsidRDefault="00047425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lastRenderedPageBreak/>
              <w:t xml:space="preserve">не осуществлялся </w:t>
            </w:r>
            <w:r w:rsidRPr="00040D5D">
              <w:rPr>
                <w:rFonts w:cs="Garamond"/>
                <w:szCs w:val="22"/>
              </w:rPr>
              <w:t>фактический пуск генерирующего оборудования по внешней инициативе, не учтенный в РСВ</w:t>
            </w:r>
            <w:r w:rsidRPr="00040D5D">
              <w:rPr>
                <w:color w:val="000000"/>
                <w:szCs w:val="22"/>
              </w:rPr>
              <w:t>;</w:t>
            </w:r>
          </w:p>
          <w:p w14:paraId="79CEF9D0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</w:rPr>
                <m:t>≠0</m:t>
              </m:r>
            </m:oMath>
            <w:r w:rsidR="00047425" w:rsidRPr="00040D5D">
              <w:rPr>
                <w:color w:val="000000"/>
                <w:szCs w:val="22"/>
              </w:rPr>
              <w:t xml:space="preserve">; </w:t>
            </w:r>
          </w:p>
          <w:p w14:paraId="14529155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тчк_полн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сн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>=0</m:t>
                  </m:r>
                </m:e>
              </m:nary>
            </m:oMath>
            <w:r w:rsidR="00047425" w:rsidRPr="00040D5D">
              <w:rPr>
                <w:color w:val="000000"/>
                <w:szCs w:val="22"/>
              </w:rPr>
              <w:t xml:space="preserve">, </w:t>
            </w:r>
          </w:p>
          <w:p w14:paraId="3E9E2B97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  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*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η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макс</m:t>
                      </m:r>
                    </m:sup>
                  </m:sSup>
                </m:e>
              </m:d>
            </m:oMath>
            <w:r w:rsidRPr="00040D5D">
              <w:rPr>
                <w:color w:val="000000"/>
                <w:szCs w:val="22"/>
              </w:rPr>
              <w:t xml:space="preserve">; </w:t>
            </w:r>
          </w:p>
          <w:p w14:paraId="54FB2528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во всех остальных случаях:</w:t>
            </w:r>
          </w:p>
          <w:p w14:paraId="41CD5F8D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  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*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η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ИС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макс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рег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</m:sup>
                          </m:sSub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 xml:space="preserve"> </m:t>
                      </m:r>
                    </m:e>
                  </m:d>
                </m:e>
              </m:d>
            </m:oMath>
            <w:r w:rsidRPr="00040D5D">
              <w:rPr>
                <w:color w:val="000000"/>
                <w:szCs w:val="22"/>
              </w:rPr>
              <w:t>;</w:t>
            </w:r>
          </w:p>
          <w:p w14:paraId="7ED76CE6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i/>
                <w:color w:val="000000"/>
                <w:szCs w:val="22"/>
              </w:rPr>
              <w:t>.</w:t>
            </w:r>
          </w:p>
          <w:p w14:paraId="2979BB1A" w14:textId="77777777" w:rsidR="00047425" w:rsidRPr="00040D5D" w:rsidRDefault="00047425" w:rsidP="00173303">
            <w:pPr>
              <w:widowControl w:val="0"/>
              <w:suppressAutoHyphens w:val="0"/>
              <w:ind w:firstLine="708"/>
              <w:contextualSpacing/>
              <w:rPr>
                <w:color w:val="000000"/>
                <w:szCs w:val="22"/>
              </w:rPr>
            </w:pPr>
            <w:r w:rsidRPr="00040D5D">
              <w:rPr>
                <w:bCs/>
                <w:iCs/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&lt;0</m:t>
              </m:r>
            </m:oMath>
            <w:r w:rsidRPr="00040D5D">
              <w:rPr>
                <w:color w:val="000000"/>
                <w:szCs w:val="22"/>
              </w:rPr>
              <w:t>, то:</w:t>
            </w:r>
          </w:p>
          <w:p w14:paraId="3E0B9E8D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в случае если осуществлялось </w:t>
            </w:r>
            <w:r w:rsidRPr="00040D5D">
              <w:rPr>
                <w:rFonts w:cs="Garamond"/>
                <w:szCs w:val="22"/>
              </w:rPr>
              <w:t>фактическое отключение генерирующего оборудования по внешней инициативе, не учтенное в РСВ</w:t>
            </w:r>
            <w:r w:rsidRPr="00040D5D">
              <w:rPr>
                <w:color w:val="000000"/>
                <w:szCs w:val="22"/>
              </w:rPr>
              <w:t xml:space="preserve">, и час </w:t>
            </w:r>
            <w:r w:rsidRPr="00040D5D">
              <w:rPr>
                <w:i/>
                <w:color w:val="000000"/>
                <w:szCs w:val="22"/>
                <w:lang w:val="en-US"/>
              </w:rPr>
              <w:t>h</w:t>
            </w:r>
            <w:r w:rsidRPr="00040D5D">
              <w:rPr>
                <w:color w:val="000000"/>
                <w:szCs w:val="22"/>
              </w:rPr>
              <w:t xml:space="preserve"> входит в период начиная с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– 2 </w:t>
            </w:r>
            <w:r w:rsidRPr="00040D5D">
              <w:rPr>
                <w:color w:val="000000"/>
                <w:szCs w:val="22"/>
              </w:rPr>
              <w:t xml:space="preserve">и до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+ 5</w:t>
            </w:r>
            <w:r w:rsidRPr="00040D5D">
              <w:rPr>
                <w:color w:val="000000"/>
                <w:szCs w:val="22"/>
              </w:rPr>
              <w:t xml:space="preserve">, где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w:r w:rsidRPr="00040D5D">
              <w:rPr>
                <w:color w:val="000000"/>
                <w:szCs w:val="22"/>
              </w:rPr>
              <w:t>– час отключения, то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5ECE5359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 случае если:</w:t>
            </w:r>
          </w:p>
          <w:p w14:paraId="2C606C27" w14:textId="77777777" w:rsidR="00047425" w:rsidRPr="00040D5D" w:rsidRDefault="00047425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не осуществлялось </w:t>
            </w:r>
            <w:r w:rsidRPr="00040D5D">
              <w:rPr>
                <w:rFonts w:cs="Garamond"/>
                <w:szCs w:val="22"/>
              </w:rPr>
              <w:t>фактическое отключение генерирующего оборудования по внешней инициативе, не учтенное в РСВ;</w:t>
            </w:r>
          </w:p>
          <w:p w14:paraId="0A21E073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</w:rPr>
                <m:t>≠0</m:t>
              </m:r>
            </m:oMath>
            <w:r w:rsidR="00047425" w:rsidRPr="00040D5D">
              <w:rPr>
                <w:color w:val="000000"/>
                <w:szCs w:val="22"/>
              </w:rPr>
              <w:t xml:space="preserve">; </w:t>
            </w:r>
          </w:p>
          <w:p w14:paraId="50AC4BCE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тчк_полн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сн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>=0</m:t>
                  </m:r>
                </m:e>
              </m:nary>
            </m:oMath>
            <w:r w:rsidR="00047425" w:rsidRPr="00040D5D">
              <w:rPr>
                <w:color w:val="000000"/>
                <w:szCs w:val="22"/>
              </w:rPr>
              <w:t>,</w:t>
            </w:r>
          </w:p>
          <w:p w14:paraId="7CE5083B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7979BCEF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во всех остальных случаях:</w:t>
            </w:r>
          </w:p>
          <w:p w14:paraId="4E52269E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=-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ИС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*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η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ИС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макс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 max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рег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</m:sup>
                          </m:sSubSup>
                        </m:e>
                      </m:d>
                    </m:e>
                  </m:d>
                </m:e>
              </m:d>
            </m:oMath>
            <w:r w:rsidRPr="00040D5D">
              <w:rPr>
                <w:color w:val="000000"/>
                <w:szCs w:val="22"/>
              </w:rPr>
              <w:t xml:space="preserve">; </w:t>
            </w:r>
          </w:p>
          <w:p w14:paraId="40A056BC" w14:textId="77777777" w:rsidR="00047425" w:rsidRPr="00040D5D" w:rsidRDefault="00047425" w:rsidP="00173303">
            <w:pPr>
              <w:widowControl w:val="0"/>
              <w:suppressAutoHyphens w:val="0"/>
              <w:ind w:left="1206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i/>
                <w:color w:val="000000"/>
                <w:szCs w:val="22"/>
              </w:rPr>
              <w:t>.</w:t>
            </w:r>
          </w:p>
          <w:p w14:paraId="622C543E" w14:textId="77777777" w:rsidR="00047425" w:rsidRPr="00040D5D" w:rsidRDefault="00047425" w:rsidP="00173303">
            <w:pPr>
              <w:widowControl w:val="0"/>
              <w:suppressAutoHyphens w:val="0"/>
              <w:ind w:left="708"/>
              <w:contextualSpacing/>
              <w:rPr>
                <w:color w:val="000000"/>
                <w:szCs w:val="22"/>
              </w:rPr>
            </w:pPr>
            <w:r w:rsidRPr="00040D5D">
              <w:rPr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=0</m:t>
              </m:r>
            </m:oMath>
            <w:r w:rsidRPr="00040D5D">
              <w:rPr>
                <w:color w:val="000000"/>
                <w:szCs w:val="22"/>
              </w:rPr>
              <w:t>, то:</w:t>
            </w:r>
          </w:p>
          <w:p w14:paraId="59A8C895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0</m:t>
              </m:r>
            </m:oMath>
            <w:r w:rsidRPr="00040D5D">
              <w:rPr>
                <w:color w:val="000000"/>
                <w:szCs w:val="22"/>
              </w:rPr>
              <w:t>;</w:t>
            </w:r>
          </w:p>
          <w:p w14:paraId="3B23D1D9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0</m:t>
              </m:r>
            </m:oMath>
            <w:r w:rsidRPr="00040D5D">
              <w:rPr>
                <w:color w:val="000000"/>
                <w:szCs w:val="22"/>
              </w:rPr>
              <w:t>,</w:t>
            </w:r>
          </w:p>
          <w:p w14:paraId="683643E0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 xml:space="preserve">где </w:t>
            </w:r>
            <w:r w:rsidRPr="00040D5D">
              <w:rPr>
                <w:i/>
                <w:szCs w:val="22"/>
                <w:lang w:val="en-US"/>
              </w:rPr>
              <w:t>s</w:t>
            </w:r>
            <w:r w:rsidRPr="00040D5D">
              <w:rPr>
                <w:i/>
                <w:szCs w:val="22"/>
              </w:rPr>
              <w:t xml:space="preserve"> </w:t>
            </w:r>
            <w:r w:rsidRPr="00040D5D">
              <w:rPr>
                <w:szCs w:val="22"/>
              </w:rPr>
              <w:t>– станция, к которой отнесена ГТП потребления поставщика;</w:t>
            </w:r>
          </w:p>
          <w:p w14:paraId="04D6E49C" w14:textId="77777777" w:rsidR="00047425" w:rsidRPr="00040D5D" w:rsidRDefault="00047425" w:rsidP="00173303">
            <w:pPr>
              <w:widowControl w:val="0"/>
              <w:suppressAutoHyphens w:val="0"/>
              <w:ind w:left="284"/>
              <w:contextualSpacing/>
              <w:rPr>
                <w:szCs w:val="22"/>
              </w:rPr>
            </w:pPr>
            <w:r w:rsidRPr="00040D5D">
              <w:rPr>
                <w:i/>
                <w:szCs w:val="22"/>
                <w:lang w:val="en-US"/>
              </w:rPr>
              <w:t>p</w:t>
            </w:r>
            <w:r w:rsidRPr="00040D5D">
              <w:rPr>
                <w:szCs w:val="22"/>
              </w:rPr>
              <w:t xml:space="preserve"> – ГТП потребления;</w:t>
            </w:r>
          </w:p>
          <w:p w14:paraId="430CEE4B" w14:textId="77777777" w:rsidR="00047425" w:rsidRPr="00040D5D" w:rsidRDefault="00047425" w:rsidP="00173303">
            <w:pPr>
              <w:widowControl w:val="0"/>
              <w:suppressAutoHyphens w:val="0"/>
              <w:ind w:left="284"/>
              <w:contextualSpacing/>
              <w:rPr>
                <w:szCs w:val="22"/>
              </w:rPr>
            </w:pPr>
            <w:r w:rsidRPr="00040D5D">
              <w:rPr>
                <w:i/>
                <w:szCs w:val="22"/>
                <w:lang w:val="en-US"/>
              </w:rPr>
              <w:t>q</w:t>
            </w:r>
            <w:r w:rsidRPr="00040D5D">
              <w:rPr>
                <w:szCs w:val="22"/>
              </w:rPr>
              <w:t xml:space="preserve"> – ГТП генерации;</w:t>
            </w:r>
          </w:p>
          <w:p w14:paraId="621E80DF" w14:textId="77777777" w:rsidR="00047425" w:rsidRPr="00040D5D" w:rsidRDefault="00047425" w:rsidP="00173303">
            <w:pPr>
              <w:widowControl w:val="0"/>
              <w:suppressAutoHyphens w:val="0"/>
              <w:ind w:left="284"/>
              <w:contextualSpacing/>
              <w:rPr>
                <w:szCs w:val="22"/>
              </w:rPr>
            </w:pPr>
            <w:r w:rsidRPr="00040D5D">
              <w:rPr>
                <w:i/>
                <w:szCs w:val="22"/>
                <w:lang w:val="en-US"/>
              </w:rPr>
              <w:t>g</w:t>
            </w:r>
            <w:r w:rsidRPr="00040D5D">
              <w:rPr>
                <w:i/>
                <w:szCs w:val="22"/>
              </w:rPr>
              <w:t xml:space="preserve"> </w:t>
            </w:r>
            <w:r w:rsidRPr="00040D5D">
              <w:rPr>
                <w:szCs w:val="22"/>
              </w:rPr>
              <w:t>– РГЕ;</w:t>
            </w:r>
          </w:p>
          <w:p w14:paraId="4742CBBE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суммарный объем отклонений по внешней инициативе в ГТП генерации участника. Если не выполнено ни одно из следующих условий:</w:t>
            </w:r>
          </w:p>
          <w:p w14:paraId="688F24F8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>в отношении РГЕ, отнесенной к данной ГТП, СО передан признак изменения технических (технологических) ограничений генерирующего оборудования по РГЕ, вызванных изменением состояния / переносом времени изменения состояния генерирующего (котельного) оборудования на БР по внешней инициативе в соответствии с пунктом 5.1.2.1 настоящего Регламента;</w:t>
            </w:r>
          </w:p>
          <w:p w14:paraId="568A1BFA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в отношении РГЕ, отнесенной к данной ГТП, СО введено ограничение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,g,h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, и при этом нет ограничения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или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</m:t>
              </m:r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; </w:t>
            </w:r>
          </w:p>
          <w:p w14:paraId="0B603684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в отношении РГЕ, отнесенной к данной ГТП, СО введено ограничение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, и при этом нет ограничения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или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</m:t>
              </m:r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; </w:t>
            </w:r>
          </w:p>
          <w:p w14:paraId="051820A0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=0</m:t>
              </m:r>
            </m:oMath>
            <w:r w:rsidRPr="00040D5D">
              <w:rPr>
                <w:color w:val="000000"/>
                <w:szCs w:val="22"/>
              </w:rPr>
              <w:t>.</w:t>
            </w:r>
          </w:p>
          <w:p w14:paraId="09A85639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Если выполнено хотя бы одно из указанных выше условий, то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 определяется как:</w:t>
            </w:r>
          </w:p>
          <w:p w14:paraId="1A006FBF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>если одновременно выполнены все следующие условия:</w:t>
            </w:r>
          </w:p>
          <w:p w14:paraId="1DCBBE37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КО определен объем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ОЦЗ+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 xml:space="preserve"> </m:t>
              </m:r>
            </m:oMath>
            <w:r w:rsidRPr="00040D5D">
              <w:rPr>
                <w:color w:val="000000"/>
                <w:szCs w:val="22"/>
                <w:lang w:eastAsia="en-US"/>
              </w:rPr>
              <w:t>;</w:t>
            </w:r>
          </w:p>
          <w:p w14:paraId="2C4D16ED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ОЦЗ+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≥V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>;</w:t>
            </w:r>
          </w:p>
          <w:p w14:paraId="24755EDC" w14:textId="77777777" w:rsidR="00047425" w:rsidRPr="00040D5D" w:rsidRDefault="00A93826" w:rsidP="00173303">
            <w:pPr>
              <w:pStyle w:val="af6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тчк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полн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  <w:lang w:eastAsia="en-US"/>
              </w:rPr>
              <w:t>;</w:t>
            </w:r>
          </w:p>
          <w:p w14:paraId="45C4F2D1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ИВ01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2FA40E0C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>в ином случае</w:t>
            </w:r>
            <m:oMath>
              <m:r>
                <w:rPr>
                  <w:rFonts w:ascii="Cambria Math" w:hAnsi="Cambria Math"/>
                  <w:szCs w:val="22"/>
                  <w:lang w:eastAsia="en-US"/>
                </w:rPr>
                <m:t xml:space="preserve"> V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сн</m:t>
                  </m:r>
                </m:sup>
              </m:sSubSup>
              <m: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ИВ01</m:t>
                  </m:r>
                </m:sup>
              </m:sSubSup>
              <m:r>
                <w:rPr>
                  <w:rFonts w:ascii="Cambria Math" w:hAnsi="Cambria Math"/>
                  <w:szCs w:val="22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ИВ0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ИВА</m:t>
                  </m:r>
                </m:sup>
              </m:sSubSup>
            </m:oMath>
            <w:r w:rsidRPr="00040D5D">
              <w:rPr>
                <w:szCs w:val="22"/>
                <w:lang w:eastAsia="en-US"/>
              </w:rPr>
              <w:t>.</w:t>
            </w:r>
          </w:p>
          <w:p w14:paraId="43BBBF32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 xml:space="preserve"> – соотношение объемов отклонений по внешней инициативе к </w:t>
            </w:r>
            <w:r w:rsidR="00047425" w:rsidRPr="00040D5D">
              <w:rPr>
                <w:color w:val="000000"/>
                <w:szCs w:val="22"/>
              </w:rPr>
              <w:lastRenderedPageBreak/>
              <w:t>плану производства для данной станции, определяемое следующим образом:</w:t>
            </w:r>
          </w:p>
          <w:p w14:paraId="14A2BD07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если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=0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i,s,h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ИВ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принимается равной нулю;</w:t>
            </w:r>
          </w:p>
          <w:p w14:paraId="423A838B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если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но при этом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тч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к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п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сн</m:t>
                          </m:r>
                        </m:sup>
                      </m:sSubSup>
                    </m:e>
                  </m:d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=0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i,s,h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ИВ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не определяется;</w:t>
            </w:r>
          </w:p>
          <w:p w14:paraId="59D548B5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&gt;0</m:t>
              </m:r>
            </m:oMath>
            <w:r w:rsidRPr="00040D5D">
              <w:rPr>
                <w:color w:val="000000"/>
                <w:szCs w:val="22"/>
              </w:rPr>
              <w:t xml:space="preserve">,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 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тчк_полн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сн</m:t>
                          </m:r>
                        </m:sup>
                      </m:sSubSup>
                    </m:e>
                  </m:d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>,</w:t>
            </w:r>
            <w:r w:rsidRPr="00040D5D">
              <w:rPr>
                <w:color w:val="000000"/>
                <w:szCs w:val="22"/>
              </w:rPr>
              <w:t xml:space="preserve"> то</w:t>
            </w:r>
          </w:p>
          <w:p w14:paraId="66532018" w14:textId="77777777" w:rsidR="00047425" w:rsidRPr="00040D5D" w:rsidRDefault="00A93826" w:rsidP="00173303">
            <w:pPr>
              <w:widowControl w:val="0"/>
              <w:suppressAutoHyphens w:val="0"/>
              <w:ind w:left="36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min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</m:sub>
                            <m:sup/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ИВ</m:t>
                                  </m:r>
                                  <m:r>
                                    <m:rPr>
                                      <m:lit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_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сн</m:t>
                                  </m:r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 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g∈s</m:t>
                              </m:r>
                            </m:sub>
                            <m:sup/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Рмакс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ПБР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Рмакс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ПДГ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 xml:space="preserve"> </m:t>
                      </m:r>
                    </m:e>
                  </m:d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q∈s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тч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к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п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олн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сн</m:t>
                              </m:r>
                            </m:sup>
                          </m:sSubSup>
                        </m:e>
                      </m:d>
                    </m:e>
                  </m:nary>
                </m:den>
              </m:f>
            </m:oMath>
            <w:r w:rsidR="00047425" w:rsidRPr="00040D5D">
              <w:rPr>
                <w:color w:val="000000"/>
                <w:szCs w:val="22"/>
              </w:rPr>
              <w:t>;</w:t>
            </w:r>
          </w:p>
          <w:p w14:paraId="1E03187B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&lt;0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 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тч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к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п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сн</m:t>
                          </m:r>
                        </m:sup>
                      </m:sSubSup>
                    </m:e>
                  </m:d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>, то</w:t>
            </w:r>
          </w:p>
          <w:p w14:paraId="77CEDF67" w14:textId="77777777" w:rsidR="00047425" w:rsidRPr="00040D5D" w:rsidRDefault="00A93826" w:rsidP="00173303">
            <w:pPr>
              <w:widowControl w:val="0"/>
              <w:suppressAutoHyphens w:val="0"/>
              <w:ind w:left="36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min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 xml:space="preserve">0, 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</m:sub>
                            <m:sup/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ИВ</m:t>
                                  </m:r>
                                  <m:r>
                                    <m:rPr>
                                      <m:lit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_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сн</m:t>
                                  </m:r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 min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g∈s</m:t>
                              </m:r>
                            </m:sub>
                            <m:sup/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Рмин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ПБР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Рмин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ПДГ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 xml:space="preserve"> </m:t>
                      </m:r>
                    </m:e>
                  </m:d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q∈s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тч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к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п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олн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сн</m:t>
                              </m:r>
                            </m:sup>
                          </m:sSubSup>
                        </m:e>
                      </m:d>
                    </m:e>
                  </m:nary>
                </m:den>
              </m:f>
            </m:oMath>
            <w:r w:rsidR="00047425" w:rsidRPr="00040D5D">
              <w:rPr>
                <w:color w:val="000000"/>
                <w:szCs w:val="22"/>
              </w:rPr>
              <w:t>;</w:t>
            </w:r>
          </w:p>
          <w:p w14:paraId="565D5F83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объем отклонения по внешней инициативе ИВ1, определенный в соответствии с пунктом 2.2.1 настоящего Регламента;</w:t>
            </w:r>
          </w:p>
          <w:p w14:paraId="57261069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ИВ01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объем отклонения по внешней инициативе ИВ01, определенный в соответствии с пунктом 2.2.2 настоящего Регламента;</w:t>
            </w:r>
          </w:p>
          <w:p w14:paraId="6A507498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,h 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– объем отклонения по внешней инициативе ИВ0, определенный в соответствии с пунктом 2.2.3 настоящего Регламента;</w:t>
            </w:r>
          </w:p>
          <w:p w14:paraId="2B95CD00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  </m:t>
              </m:r>
            </m:oMath>
            <w:r w:rsidRPr="00040D5D">
              <w:rPr>
                <w:color w:val="000000"/>
                <w:szCs w:val="22"/>
              </w:rPr>
              <w:t>– объем отклонения по внешней инициативе ИВА, определенный в соответствии с пунктом 2.2.5 настоящего Регламента;</w:t>
            </w:r>
          </w:p>
          <w:p w14:paraId="2CE6546A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ОЦЗ+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объем оперативной ценопринимающей заявки на увеличение объемов производства, определенный в соответствии с пунктом 2.1.4 настоящего Регламента;</w:t>
            </w:r>
          </w:p>
          <w:p w14:paraId="1B413110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диспетчерский объем электрической энергии, определенный в соответствии с подпунктом 7 пункта 2.1.1 настоящего Регламента;</w:t>
            </w:r>
          </w:p>
          <w:p w14:paraId="2F040263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факт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 xml:space="preserve"> – объем фактического потребления в ГТП потребления поставщика, определенный в соответствии с подпунктом 5 пункта 2.1.1 настоящего Регламента;</w:t>
            </w:r>
          </w:p>
          <w:p w14:paraId="47DC660F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тчк_полн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 xml:space="preserve"> – величина планового объема производства, определенная в соответствии с подпунктом 1 пункта 2.1.1 настоящего Регламента;</w:t>
            </w:r>
          </w:p>
          <w:p w14:paraId="6D441BF9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p>
            </m:oMath>
            <w:r w:rsidR="00047425" w:rsidRPr="00040D5D">
              <w:rPr>
                <w:color w:val="000000"/>
                <w:szCs w:val="22"/>
              </w:rPr>
              <w:t xml:space="preserve"> – норматив для расчета </w:t>
            </w:r>
            <w:r w:rsidR="00047425" w:rsidRPr="00040D5D">
              <w:rPr>
                <w:bCs/>
                <w:iCs/>
                <w:szCs w:val="22"/>
              </w:rPr>
              <w:t xml:space="preserve">нештрафуемой составляющей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>, равный:</w:t>
            </w:r>
          </w:p>
          <w:p w14:paraId="68F20715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0.19 для ГЭС и ГАЭС;</w:t>
            </w:r>
          </w:p>
          <w:p w14:paraId="28069290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0.015 для АЭС;</w:t>
            </w:r>
          </w:p>
          <w:p w14:paraId="1F31614D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0.2 для станций с типом топлива солнце/ветер;</w:t>
            </w:r>
          </w:p>
          <w:p w14:paraId="446E8949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 xml:space="preserve">0.015+0.2*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s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G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Рмакс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ПДГ</m:t>
                              </m:r>
                            </m:sup>
                          </m:sSubSup>
                        </m:e>
                      </m:nary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q∈s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G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Рмин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ПДГ</m:t>
                              </m:r>
                            </m:sup>
                          </m:sSubSup>
                        </m:e>
                      </m:nary>
                    </m:e>
                  </m:d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s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G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Рмакс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ПДГ</m:t>
                          </m:r>
                        </m:sup>
                      </m:sSubSup>
                    </m:e>
                  </m:nary>
                </m:den>
              </m:f>
            </m:oMath>
            <w:r w:rsidRPr="00040D5D">
              <w:rPr>
                <w:color w:val="000000"/>
                <w:szCs w:val="22"/>
              </w:rPr>
              <w:t xml:space="preserve"> для прочих типов станций.</w:t>
            </w:r>
          </w:p>
          <w:p w14:paraId="5F9585D7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 xml:space="preserve">КО не определяет </w:t>
            </w:r>
            <w:r w:rsidRPr="00040D5D">
              <w:rPr>
                <w:bCs/>
                <w:iCs/>
                <w:szCs w:val="22"/>
              </w:rPr>
              <w:t>штрафуемую и</w:t>
            </w:r>
            <w:r w:rsidRPr="00040D5D">
              <w:rPr>
                <w:szCs w:val="22"/>
              </w:rPr>
              <w:t xml:space="preserve"> </w:t>
            </w:r>
            <w:r w:rsidRPr="00040D5D">
              <w:rPr>
                <w:bCs/>
                <w:iCs/>
                <w:szCs w:val="22"/>
              </w:rPr>
              <w:t>нештрафуемую</w:t>
            </w:r>
            <w:r w:rsidRPr="00040D5D">
              <w:rPr>
                <w:szCs w:val="22"/>
              </w:rPr>
              <w:t xml:space="preserve"> </w:t>
            </w:r>
            <w:r w:rsidRPr="00040D5D">
              <w:rPr>
                <w:bCs/>
                <w:iCs/>
                <w:szCs w:val="22"/>
              </w:rPr>
              <w:t xml:space="preserve">составляющие величины отклонения по собственной инициативе в ГТП потребления поставщика </w:t>
            </w:r>
            <w:r w:rsidRPr="00040D5D">
              <w:rPr>
                <w:szCs w:val="22"/>
              </w:rPr>
              <w:t>для неценовых зон оптового рынка:</w:t>
            </w:r>
          </w:p>
          <w:p w14:paraId="063C7E86" w14:textId="77777777" w:rsidR="00047425" w:rsidRPr="00040D5D" w:rsidRDefault="00047425" w:rsidP="00173303">
            <w:pPr>
              <w:widowControl w:val="0"/>
              <w:numPr>
                <w:ilvl w:val="0"/>
                <w:numId w:val="8"/>
              </w:numPr>
              <w:suppressAutoHyphens w:val="0"/>
              <w:ind w:left="1423" w:hanging="357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ИС+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,0</m:t>
                  </m:r>
                </m:e>
              </m:d>
            </m:oMath>
            <w:r w:rsidRPr="00040D5D">
              <w:rPr>
                <w:color w:val="000000"/>
                <w:szCs w:val="22"/>
              </w:rPr>
              <w:t>;</w:t>
            </w:r>
          </w:p>
          <w:p w14:paraId="59CE7FFE" w14:textId="77777777" w:rsidR="00047425" w:rsidRPr="00040D5D" w:rsidRDefault="00047425" w:rsidP="00173303">
            <w:pPr>
              <w:widowControl w:val="0"/>
              <w:numPr>
                <w:ilvl w:val="0"/>
                <w:numId w:val="8"/>
              </w:numPr>
              <w:suppressAutoHyphens w:val="0"/>
              <w:ind w:left="1423" w:hanging="357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ИС-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,0</m:t>
                  </m:r>
                </m:e>
              </m:d>
            </m:oMath>
            <w:r w:rsidRPr="00040D5D">
              <w:rPr>
                <w:color w:val="000000"/>
                <w:szCs w:val="22"/>
              </w:rPr>
              <w:t>.</w:t>
            </w:r>
          </w:p>
          <w:p w14:paraId="62111EA5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>Для целей дальнейшего определения объемов и стоимости отклонений в соответствии настоящим Регламентом:</w:t>
            </w:r>
          </w:p>
          <w:p w14:paraId="45D184F2" w14:textId="77777777" w:rsidR="00047425" w:rsidRPr="00040D5D" w:rsidRDefault="00047425" w:rsidP="00173303">
            <w:pPr>
              <w:widowControl w:val="0"/>
              <w:numPr>
                <w:ilvl w:val="0"/>
                <w:numId w:val="10"/>
              </w:numPr>
              <w:suppressAutoHyphens w:val="0"/>
              <w:ind w:left="1433"/>
              <w:contextualSpacing/>
              <w:rPr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11E60C10" w14:textId="77777777" w:rsidR="00047425" w:rsidRPr="00040D5D" w:rsidRDefault="00047425" w:rsidP="00173303">
            <w:pPr>
              <w:widowControl w:val="0"/>
              <w:numPr>
                <w:ilvl w:val="0"/>
                <w:numId w:val="10"/>
              </w:numPr>
              <w:suppressAutoHyphens w:val="0"/>
              <w:ind w:left="1433"/>
              <w:contextualSpacing/>
              <w:rPr>
                <w:bCs/>
                <w:iCs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.</w:t>
            </w:r>
          </w:p>
          <w:p w14:paraId="4169749D" w14:textId="77777777" w:rsidR="00047425" w:rsidRPr="009B25C8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05AB8AB9" w14:textId="77777777" w:rsidR="00047425" w:rsidRPr="009B25C8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9B25C8">
              <w:rPr>
                <w:szCs w:val="22"/>
              </w:rPr>
              <w:t>…</w:t>
            </w:r>
          </w:p>
          <w:p w14:paraId="20F58CF6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072D8439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783643CA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54D3885B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5222DB28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1E3E6E0B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5C104DAC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7880A9BB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7AFC5A80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3E28CC2C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3E2D8E93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74C36807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077AD174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0DC1FAD4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65C04685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1C5E3C4D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663C2399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2C2E8551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0FBD3B03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698D999C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784AE65C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6C745ED1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47665A75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3CA90EF3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3CAF4EF4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2C74B5D7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1470D2B9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4750BFF9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7FE19935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0CBF79B9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28AD5E3D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1E050E33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2DBDAB26" w14:textId="7F6F1473" w:rsidR="00047425" w:rsidRPr="005A2673" w:rsidRDefault="005A2673" w:rsidP="00173303">
            <w:pPr>
              <w:widowControl w:val="0"/>
              <w:suppressAutoHyphens w:val="0"/>
              <w:contextualSpacing/>
              <w:rPr>
                <w:szCs w:val="22"/>
                <w:lang w:val="en-US"/>
              </w:rPr>
            </w:pPr>
            <w:r>
              <w:rPr>
                <w:szCs w:val="22"/>
              </w:rPr>
              <w:t>…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4D5543" w14:textId="77777777" w:rsidR="00047425" w:rsidRPr="00912056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912056">
              <w:rPr>
                <w:szCs w:val="22"/>
              </w:rPr>
              <w:lastRenderedPageBreak/>
              <w:t>…</w:t>
            </w:r>
          </w:p>
          <w:p w14:paraId="62CCCA92" w14:textId="77777777" w:rsidR="00047425" w:rsidRPr="00912056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</w:p>
          <w:p w14:paraId="65843E12" w14:textId="77777777" w:rsidR="00047425" w:rsidRPr="00040D5D" w:rsidRDefault="00047425" w:rsidP="00173303">
            <w:pPr>
              <w:widowControl w:val="0"/>
              <w:suppressAutoHyphens w:val="0"/>
              <w:ind w:firstLine="360"/>
              <w:contextualSpacing/>
              <w:rPr>
                <w:bCs/>
                <w:iCs/>
                <w:szCs w:val="22"/>
              </w:rPr>
            </w:pPr>
            <w:r w:rsidRPr="00912056">
              <w:rPr>
                <w:bCs/>
                <w:iCs/>
                <w:szCs w:val="22"/>
              </w:rPr>
              <w:t>Для ГТП</w:t>
            </w:r>
            <w:r w:rsidRPr="00040D5D">
              <w:rPr>
                <w:bCs/>
                <w:iCs/>
                <w:szCs w:val="22"/>
              </w:rPr>
              <w:t xml:space="preserve"> потребления поставщика </w:t>
            </w:r>
            <w:r w:rsidRPr="00040D5D">
              <w:rPr>
                <w:color w:val="000000"/>
                <w:szCs w:val="22"/>
              </w:rPr>
              <w:t xml:space="preserve">КО на основе объема отклонения по собственной инициативе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</w:t>
            </w:r>
            <w:r w:rsidRPr="00040D5D">
              <w:rPr>
                <w:bCs/>
                <w:iCs/>
                <w:szCs w:val="22"/>
              </w:rPr>
              <w:t xml:space="preserve">определяет штрафуемую составляющую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bCs/>
                <w:iCs/>
                <w:szCs w:val="22"/>
              </w:rPr>
              <w:t xml:space="preserve"> и нештрафуемую составляющую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bCs/>
                <w:iCs/>
                <w:szCs w:val="22"/>
              </w:rPr>
              <w:t xml:space="preserve"> величины отклонения по собственной инициативе в данной ГТП следующим образом:</w:t>
            </w:r>
          </w:p>
          <w:p w14:paraId="1D4E1C1F" w14:textId="77777777" w:rsidR="00047425" w:rsidRPr="00040D5D" w:rsidRDefault="00047425" w:rsidP="00173303">
            <w:pPr>
              <w:widowControl w:val="0"/>
              <w:numPr>
                <w:ilvl w:val="0"/>
                <w:numId w:val="17"/>
              </w:numPr>
              <w:suppressAutoHyphens w:val="0"/>
              <w:contextualSpacing/>
              <w:rPr>
                <w:rFonts w:cs="Garamond"/>
                <w:szCs w:val="22"/>
              </w:rPr>
            </w:pPr>
            <w:r w:rsidRPr="00040D5D">
              <w:rPr>
                <w:bCs/>
                <w:iCs/>
                <w:szCs w:val="22"/>
              </w:rPr>
              <w:t>на основании признаков включения/отключения ЕГО, передаваемых СО в соответствии</w:t>
            </w:r>
            <w:r w:rsidRPr="00040D5D">
              <w:rPr>
                <w:rFonts w:cs="Garamond"/>
                <w:szCs w:val="22"/>
              </w:rPr>
              <w:t xml:space="preserve"> с пунктом 5.1.2.1 настоящего Регламента</w:t>
            </w:r>
            <w:r w:rsidRPr="00040D5D">
              <w:rPr>
                <w:bCs/>
                <w:iCs/>
                <w:szCs w:val="22"/>
              </w:rPr>
              <w:t xml:space="preserve">, </w:t>
            </w:r>
            <w:r w:rsidRPr="00040D5D">
              <w:rPr>
                <w:rFonts w:cs="Garamond"/>
                <w:szCs w:val="22"/>
              </w:rPr>
              <w:t>КО определяет в отношении станции, к которой отнесена ГТП потребления поставщика, часы, в которых хотя бы для одной ЕГО:</w:t>
            </w:r>
          </w:p>
          <w:p w14:paraId="58999419" w14:textId="77777777" w:rsidR="00047425" w:rsidRPr="00040D5D" w:rsidRDefault="00047425" w:rsidP="00173303">
            <w:pPr>
              <w:widowControl w:val="0"/>
              <w:suppressAutoHyphens w:val="0"/>
              <w:ind w:left="720"/>
              <w:contextualSpacing/>
              <w:rPr>
                <w:rFonts w:cs="Garamond"/>
                <w:szCs w:val="22"/>
              </w:rPr>
            </w:pPr>
            <w:r w:rsidRPr="00040D5D">
              <w:rPr>
                <w:rFonts w:cs="Garamond"/>
                <w:szCs w:val="22"/>
              </w:rPr>
              <w:t>а) осуществлялось фактическое включение (отмена отключения) генерирующего оборудования, инициированное СО и не учтенное на этапе формирования актуализированной расчетной модели, используемой при проведении конкурентного отбора ценовых заявок на сутки вперед;</w:t>
            </w:r>
          </w:p>
          <w:p w14:paraId="16D35DD3" w14:textId="77777777" w:rsidR="00047425" w:rsidRPr="00040D5D" w:rsidRDefault="00047425" w:rsidP="00173303">
            <w:pPr>
              <w:widowControl w:val="0"/>
              <w:suppressAutoHyphens w:val="0"/>
              <w:ind w:left="709"/>
              <w:contextualSpacing/>
              <w:rPr>
                <w:bCs/>
                <w:iCs/>
                <w:szCs w:val="22"/>
              </w:rPr>
            </w:pPr>
            <w:r w:rsidRPr="00040D5D">
              <w:rPr>
                <w:szCs w:val="22"/>
              </w:rPr>
              <w:t xml:space="preserve">б) </w:t>
            </w:r>
            <w:r w:rsidRPr="00040D5D">
              <w:rPr>
                <w:rFonts w:cs="Garamond"/>
                <w:szCs w:val="22"/>
              </w:rPr>
              <w:t>осуществлялось фактическое отключение (отмена включения) генерирующего оборудования, инициированное СО и не учтенное на этапе формирования актуализированной расчетной модели, используемой при проведении конкурентного отбора ценовых заявок на сутки вперед;</w:t>
            </w:r>
          </w:p>
          <w:p w14:paraId="45C319DB" w14:textId="77777777" w:rsidR="00047425" w:rsidRPr="00040D5D" w:rsidRDefault="00047425" w:rsidP="00173303">
            <w:pPr>
              <w:widowControl w:val="0"/>
              <w:numPr>
                <w:ilvl w:val="0"/>
                <w:numId w:val="17"/>
              </w:numPr>
              <w:suppressAutoHyphens w:val="0"/>
              <w:contextualSpacing/>
              <w:rPr>
                <w:bCs/>
                <w:iCs/>
                <w:szCs w:val="22"/>
              </w:rPr>
            </w:pPr>
            <w:r w:rsidRPr="00040D5D">
              <w:rPr>
                <w:bCs/>
                <w:iCs/>
                <w:szCs w:val="22"/>
              </w:rPr>
              <w:t>для ГТП в ценовых зонах оптового рынка:</w:t>
            </w:r>
          </w:p>
          <w:p w14:paraId="68C3B4DB" w14:textId="77777777" w:rsidR="00047425" w:rsidRPr="00040D5D" w:rsidRDefault="00047425" w:rsidP="00173303">
            <w:pPr>
              <w:widowControl w:val="0"/>
              <w:suppressAutoHyphens w:val="0"/>
              <w:ind w:firstLine="708"/>
              <w:contextualSpacing/>
              <w:rPr>
                <w:color w:val="000000"/>
                <w:szCs w:val="22"/>
              </w:rPr>
            </w:pPr>
            <w:r w:rsidRPr="00040D5D">
              <w:rPr>
                <w:bCs/>
                <w:iCs/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&gt;0</m:t>
              </m:r>
            </m:oMath>
            <w:r w:rsidRPr="00040D5D">
              <w:rPr>
                <w:color w:val="000000"/>
                <w:szCs w:val="22"/>
              </w:rPr>
              <w:t>, то:</w:t>
            </w:r>
          </w:p>
          <w:p w14:paraId="36FE2EA5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в случае если осуществлялся </w:t>
            </w:r>
            <w:r w:rsidRPr="00040D5D">
              <w:rPr>
                <w:rFonts w:cs="Garamond"/>
                <w:szCs w:val="22"/>
              </w:rPr>
              <w:t>фактический пуск генерирующего оборудования по внешней инициативе, не учтенный в РСВ</w:t>
            </w:r>
            <w:r w:rsidRPr="00040D5D">
              <w:rPr>
                <w:color w:val="000000"/>
                <w:szCs w:val="22"/>
              </w:rPr>
              <w:t xml:space="preserve">, и час </w:t>
            </w:r>
            <w:r w:rsidRPr="00040D5D">
              <w:rPr>
                <w:i/>
                <w:color w:val="000000"/>
                <w:szCs w:val="22"/>
                <w:lang w:val="en-US"/>
              </w:rPr>
              <w:t>h</w:t>
            </w:r>
            <w:r w:rsidRPr="00040D5D">
              <w:rPr>
                <w:color w:val="000000"/>
                <w:szCs w:val="22"/>
              </w:rPr>
              <w:t xml:space="preserve"> входит в период начиная с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– 2 </w:t>
            </w:r>
            <w:r w:rsidRPr="00040D5D">
              <w:rPr>
                <w:color w:val="000000"/>
                <w:szCs w:val="22"/>
              </w:rPr>
              <w:t xml:space="preserve">и до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+ 5</w:t>
            </w:r>
            <w:r w:rsidRPr="00040D5D">
              <w:rPr>
                <w:color w:val="000000"/>
                <w:szCs w:val="22"/>
              </w:rPr>
              <w:t xml:space="preserve">, где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w:r w:rsidRPr="00040D5D">
              <w:rPr>
                <w:color w:val="000000"/>
                <w:szCs w:val="22"/>
              </w:rPr>
              <w:t>– час пуска, то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w:r w:rsidRPr="00040D5D">
              <w:rPr>
                <w:color w:val="000000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505037CC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 случае если:</w:t>
            </w:r>
          </w:p>
          <w:p w14:paraId="30796E5E" w14:textId="77777777" w:rsidR="00047425" w:rsidRPr="00040D5D" w:rsidRDefault="00047425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lastRenderedPageBreak/>
              <w:t xml:space="preserve">не осуществлялся </w:t>
            </w:r>
            <w:r w:rsidRPr="00040D5D">
              <w:rPr>
                <w:rFonts w:cs="Garamond"/>
                <w:szCs w:val="22"/>
              </w:rPr>
              <w:t>фактический пуск генерирующего оборудования по внешней инициативе, не учтенный в РСВ</w:t>
            </w:r>
            <w:r w:rsidRPr="00040D5D">
              <w:rPr>
                <w:color w:val="000000"/>
                <w:szCs w:val="22"/>
              </w:rPr>
              <w:t>;</w:t>
            </w:r>
          </w:p>
          <w:p w14:paraId="3D8BDD25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</w:rPr>
                <m:t>≠0</m:t>
              </m:r>
            </m:oMath>
            <w:r w:rsidR="00047425" w:rsidRPr="00040D5D">
              <w:rPr>
                <w:color w:val="000000"/>
                <w:szCs w:val="22"/>
              </w:rPr>
              <w:t xml:space="preserve">; </w:t>
            </w:r>
          </w:p>
          <w:p w14:paraId="39AFBBD8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тчк_полн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сн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>=0</m:t>
                  </m:r>
                </m:e>
              </m:nary>
            </m:oMath>
            <w:r w:rsidR="00047425" w:rsidRPr="00040D5D">
              <w:rPr>
                <w:color w:val="000000"/>
                <w:szCs w:val="22"/>
              </w:rPr>
              <w:t xml:space="preserve">, </w:t>
            </w:r>
          </w:p>
          <w:p w14:paraId="25C61A6C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  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*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η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макс</m:t>
                      </m:r>
                    </m:sup>
                  </m:sSup>
                </m:e>
              </m:d>
            </m:oMath>
            <w:r w:rsidRPr="00040D5D">
              <w:rPr>
                <w:color w:val="000000"/>
                <w:szCs w:val="22"/>
              </w:rPr>
              <w:t xml:space="preserve">; </w:t>
            </w:r>
          </w:p>
          <w:p w14:paraId="3BF0699E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во всех остальных случаях:</w:t>
            </w:r>
          </w:p>
          <w:p w14:paraId="111097B6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  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*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η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ИС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макс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рег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</m:sup>
                          </m:sSub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 xml:space="preserve"> </m:t>
                      </m:r>
                    </m:e>
                  </m:d>
                </m:e>
              </m:d>
            </m:oMath>
            <w:r w:rsidRPr="00040D5D">
              <w:rPr>
                <w:color w:val="000000"/>
                <w:szCs w:val="22"/>
              </w:rPr>
              <w:t>;</w:t>
            </w:r>
          </w:p>
          <w:p w14:paraId="4498D544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i/>
                <w:color w:val="000000"/>
                <w:szCs w:val="22"/>
              </w:rPr>
              <w:t>.</w:t>
            </w:r>
          </w:p>
          <w:p w14:paraId="363A7BBA" w14:textId="77777777" w:rsidR="00047425" w:rsidRPr="00040D5D" w:rsidRDefault="00047425" w:rsidP="00173303">
            <w:pPr>
              <w:widowControl w:val="0"/>
              <w:suppressAutoHyphens w:val="0"/>
              <w:ind w:firstLine="708"/>
              <w:contextualSpacing/>
              <w:rPr>
                <w:color w:val="000000"/>
                <w:szCs w:val="22"/>
              </w:rPr>
            </w:pPr>
            <w:r w:rsidRPr="00040D5D">
              <w:rPr>
                <w:bCs/>
                <w:iCs/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&lt;0</m:t>
              </m:r>
            </m:oMath>
            <w:r w:rsidRPr="00040D5D">
              <w:rPr>
                <w:color w:val="000000"/>
                <w:szCs w:val="22"/>
              </w:rPr>
              <w:t>, то:</w:t>
            </w:r>
          </w:p>
          <w:p w14:paraId="7CA9693B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в случае если осуществлялось </w:t>
            </w:r>
            <w:r w:rsidRPr="00040D5D">
              <w:rPr>
                <w:rFonts w:cs="Garamond"/>
                <w:szCs w:val="22"/>
              </w:rPr>
              <w:t>фактическое отключение генерирующего оборудования по внешней инициативе, не учтенное в РСВ</w:t>
            </w:r>
            <w:r w:rsidRPr="00040D5D">
              <w:rPr>
                <w:color w:val="000000"/>
                <w:szCs w:val="22"/>
              </w:rPr>
              <w:t xml:space="preserve">, и час </w:t>
            </w:r>
            <w:r w:rsidRPr="00040D5D">
              <w:rPr>
                <w:i/>
                <w:color w:val="000000"/>
                <w:szCs w:val="22"/>
                <w:lang w:val="en-US"/>
              </w:rPr>
              <w:t>h</w:t>
            </w:r>
            <w:r w:rsidRPr="00040D5D">
              <w:rPr>
                <w:color w:val="000000"/>
                <w:szCs w:val="22"/>
              </w:rPr>
              <w:t xml:space="preserve"> входит в период начиная с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– 2 </w:t>
            </w:r>
            <w:r w:rsidRPr="00040D5D">
              <w:rPr>
                <w:color w:val="000000"/>
                <w:szCs w:val="22"/>
              </w:rPr>
              <w:t xml:space="preserve">и до часа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+ 5</w:t>
            </w:r>
            <w:r w:rsidRPr="00040D5D">
              <w:rPr>
                <w:color w:val="000000"/>
                <w:szCs w:val="22"/>
              </w:rPr>
              <w:t xml:space="preserve">, где </w:t>
            </w:r>
            <w:r w:rsidRPr="00040D5D">
              <w:rPr>
                <w:i/>
                <w:color w:val="000000"/>
                <w:szCs w:val="22"/>
                <w:lang w:val="en-US"/>
              </w:rPr>
              <w:t>x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w:r w:rsidRPr="00040D5D">
              <w:rPr>
                <w:color w:val="000000"/>
                <w:szCs w:val="22"/>
              </w:rPr>
              <w:t>– час отключения, то</w:t>
            </w:r>
            <w:r w:rsidRPr="00040D5D">
              <w:rPr>
                <w:i/>
                <w:color w:val="000000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0A36F466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 случае если:</w:t>
            </w:r>
          </w:p>
          <w:p w14:paraId="794A992F" w14:textId="77777777" w:rsidR="00047425" w:rsidRPr="00040D5D" w:rsidRDefault="00047425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не осуществлялось </w:t>
            </w:r>
            <w:r w:rsidRPr="00040D5D">
              <w:rPr>
                <w:rFonts w:cs="Garamond"/>
                <w:szCs w:val="22"/>
              </w:rPr>
              <w:t>фактическое отключение генерирующего оборудования по внешней инициативе, не учтенное в РСВ;</w:t>
            </w:r>
          </w:p>
          <w:p w14:paraId="3DE39FC1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</w:rPr>
                <m:t>≠0</m:t>
              </m:r>
            </m:oMath>
            <w:r w:rsidR="00047425" w:rsidRPr="00040D5D">
              <w:rPr>
                <w:color w:val="000000"/>
                <w:szCs w:val="22"/>
              </w:rPr>
              <w:t xml:space="preserve">; </w:t>
            </w:r>
          </w:p>
          <w:p w14:paraId="6074765E" w14:textId="77777777" w:rsidR="00047425" w:rsidRPr="00040D5D" w:rsidRDefault="00A93826" w:rsidP="00173303">
            <w:pPr>
              <w:widowControl w:val="0"/>
              <w:numPr>
                <w:ilvl w:val="1"/>
                <w:numId w:val="2"/>
              </w:numPr>
              <w:suppressAutoHyphens w:val="0"/>
              <w:contextualSpacing/>
              <w:rPr>
                <w:i/>
                <w:color w:val="000000"/>
                <w:szCs w:val="22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тчк_полн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сн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>=0</m:t>
                  </m:r>
                </m:e>
              </m:nary>
            </m:oMath>
            <w:r w:rsidR="00047425" w:rsidRPr="00040D5D">
              <w:rPr>
                <w:color w:val="000000"/>
                <w:szCs w:val="22"/>
              </w:rPr>
              <w:t>,</w:t>
            </w:r>
          </w:p>
          <w:p w14:paraId="6EEDEA62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3845A391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во всех остальных случаях:</w:t>
            </w:r>
          </w:p>
          <w:p w14:paraId="62A0D627" w14:textId="77777777" w:rsidR="00047425" w:rsidRPr="00040D5D" w:rsidRDefault="00047425" w:rsidP="00173303">
            <w:pPr>
              <w:widowControl w:val="0"/>
              <w:suppressAutoHyphens w:val="0"/>
              <w:ind w:left="1202"/>
              <w:contextualSpacing/>
              <w:rPr>
                <w:i/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=-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Δ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i,p,h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ИС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p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факт</m:t>
                          </m:r>
                        </m:sup>
                      </m:sSubSup>
                    </m:e>
                  </m:d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*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η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ИС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макс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 max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k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рег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</m:sup>
                          </m:sSubSup>
                        </m:e>
                      </m:d>
                    </m:e>
                  </m:d>
                </m:e>
              </m:d>
            </m:oMath>
            <w:r w:rsidRPr="00040D5D">
              <w:rPr>
                <w:color w:val="000000"/>
                <w:szCs w:val="22"/>
              </w:rPr>
              <w:t xml:space="preserve">; </w:t>
            </w:r>
          </w:p>
          <w:p w14:paraId="4F448643" w14:textId="77777777" w:rsidR="00047425" w:rsidRPr="00040D5D" w:rsidRDefault="00047425" w:rsidP="00173303">
            <w:pPr>
              <w:widowControl w:val="0"/>
              <w:suppressAutoHyphens w:val="0"/>
              <w:ind w:left="1206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i/>
                <w:color w:val="000000"/>
                <w:szCs w:val="22"/>
              </w:rPr>
              <w:t>.</w:t>
            </w:r>
          </w:p>
          <w:p w14:paraId="12DF87FE" w14:textId="77777777" w:rsidR="00047425" w:rsidRPr="00040D5D" w:rsidRDefault="00047425" w:rsidP="00173303">
            <w:pPr>
              <w:widowControl w:val="0"/>
              <w:suppressAutoHyphens w:val="0"/>
              <w:ind w:left="708"/>
              <w:contextualSpacing/>
              <w:rPr>
                <w:color w:val="000000"/>
                <w:szCs w:val="22"/>
              </w:rPr>
            </w:pPr>
            <w:r w:rsidRPr="00040D5D">
              <w:rPr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=0</m:t>
              </m:r>
            </m:oMath>
            <w:r w:rsidRPr="00040D5D">
              <w:rPr>
                <w:color w:val="000000"/>
                <w:szCs w:val="22"/>
              </w:rPr>
              <w:t>, то:</w:t>
            </w:r>
          </w:p>
          <w:p w14:paraId="2470D1F9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ind w:left="1202" w:hanging="357"/>
              <w:contextualSpacing/>
              <w:rPr>
                <w:i/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0</m:t>
              </m:r>
            </m:oMath>
            <w:r w:rsidRPr="00040D5D">
              <w:rPr>
                <w:color w:val="000000"/>
                <w:szCs w:val="22"/>
              </w:rPr>
              <w:t>;</w:t>
            </w:r>
          </w:p>
          <w:p w14:paraId="173407DD" w14:textId="77777777" w:rsidR="00047425" w:rsidRPr="00040D5D" w:rsidRDefault="00047425" w:rsidP="00173303">
            <w:pPr>
              <w:widowControl w:val="0"/>
              <w:numPr>
                <w:ilvl w:val="0"/>
                <w:numId w:val="2"/>
              </w:numPr>
              <w:suppressAutoHyphens w:val="0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0</m:t>
              </m:r>
            </m:oMath>
            <w:r w:rsidRPr="00040D5D">
              <w:rPr>
                <w:color w:val="000000"/>
                <w:szCs w:val="22"/>
              </w:rPr>
              <w:t>,</w:t>
            </w:r>
          </w:p>
          <w:p w14:paraId="421E6AEC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 xml:space="preserve">где </w:t>
            </w:r>
            <w:r w:rsidRPr="00040D5D">
              <w:rPr>
                <w:i/>
                <w:szCs w:val="22"/>
                <w:lang w:val="en-US"/>
              </w:rPr>
              <w:t>s</w:t>
            </w:r>
            <w:r w:rsidRPr="00040D5D">
              <w:rPr>
                <w:i/>
                <w:szCs w:val="22"/>
              </w:rPr>
              <w:t xml:space="preserve"> </w:t>
            </w:r>
            <w:r w:rsidRPr="00040D5D">
              <w:rPr>
                <w:szCs w:val="22"/>
              </w:rPr>
              <w:t>– станция, к которой отнесена ГТП потребления поставщика;</w:t>
            </w:r>
          </w:p>
          <w:p w14:paraId="23F8BE12" w14:textId="77777777" w:rsidR="00047425" w:rsidRPr="00040D5D" w:rsidRDefault="00047425" w:rsidP="00173303">
            <w:pPr>
              <w:widowControl w:val="0"/>
              <w:suppressAutoHyphens w:val="0"/>
              <w:ind w:left="284"/>
              <w:contextualSpacing/>
              <w:rPr>
                <w:szCs w:val="22"/>
              </w:rPr>
            </w:pPr>
            <w:r w:rsidRPr="00040D5D">
              <w:rPr>
                <w:i/>
                <w:szCs w:val="22"/>
                <w:lang w:val="en-US"/>
              </w:rPr>
              <w:t>p</w:t>
            </w:r>
            <w:r w:rsidRPr="00040D5D">
              <w:rPr>
                <w:szCs w:val="22"/>
              </w:rPr>
              <w:t xml:space="preserve"> – ГТП потребления;</w:t>
            </w:r>
          </w:p>
          <w:p w14:paraId="18A08651" w14:textId="77777777" w:rsidR="00047425" w:rsidRPr="00040D5D" w:rsidRDefault="00047425" w:rsidP="00173303">
            <w:pPr>
              <w:widowControl w:val="0"/>
              <w:suppressAutoHyphens w:val="0"/>
              <w:ind w:left="284"/>
              <w:contextualSpacing/>
              <w:rPr>
                <w:szCs w:val="22"/>
              </w:rPr>
            </w:pPr>
            <w:r w:rsidRPr="00040D5D">
              <w:rPr>
                <w:i/>
                <w:szCs w:val="22"/>
                <w:lang w:val="en-US"/>
              </w:rPr>
              <w:t>q</w:t>
            </w:r>
            <w:r w:rsidRPr="00040D5D">
              <w:rPr>
                <w:szCs w:val="22"/>
              </w:rPr>
              <w:t xml:space="preserve"> – ГТП генерации;</w:t>
            </w:r>
          </w:p>
          <w:p w14:paraId="614D99BB" w14:textId="77777777" w:rsidR="00047425" w:rsidRPr="00040D5D" w:rsidRDefault="00047425" w:rsidP="00173303">
            <w:pPr>
              <w:widowControl w:val="0"/>
              <w:suppressAutoHyphens w:val="0"/>
              <w:ind w:left="284"/>
              <w:contextualSpacing/>
              <w:rPr>
                <w:szCs w:val="22"/>
              </w:rPr>
            </w:pPr>
            <w:r w:rsidRPr="00040D5D">
              <w:rPr>
                <w:i/>
                <w:szCs w:val="22"/>
                <w:lang w:val="en-US"/>
              </w:rPr>
              <w:t>g</w:t>
            </w:r>
            <w:r w:rsidRPr="00040D5D">
              <w:rPr>
                <w:i/>
                <w:szCs w:val="22"/>
              </w:rPr>
              <w:t xml:space="preserve"> </w:t>
            </w:r>
            <w:r w:rsidRPr="00040D5D">
              <w:rPr>
                <w:szCs w:val="22"/>
              </w:rPr>
              <w:t>– РГЕ;</w:t>
            </w:r>
          </w:p>
          <w:p w14:paraId="790F7FA2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суммарный объем отклонений по внешней инициативе в ГТП генерации участника. Если не выполнено ни одно из следующих условий:</w:t>
            </w:r>
          </w:p>
          <w:p w14:paraId="62A06ED9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>в отношении РГЕ, отнесенной к данной ГТП, СО передан признак изменения технических (технологических) ограничений генерирующего оборудования по РГЕ, вызванных изменением состояния / переносом времени изменения состояния генерирующего (котельного) оборудования на БР по внешней инициативе в соответствии с пунктом 5.1.2.1 настоящего Регламента;</w:t>
            </w:r>
          </w:p>
          <w:p w14:paraId="3FC9648E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в отношении РГЕ, отнесенной к данной ГТП, СО введено ограничение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,g,h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, и при этом нет ограничения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или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</m:t>
              </m:r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Рмакс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; </w:t>
            </w:r>
          </w:p>
          <w:p w14:paraId="2C2380BE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в отношении РГЕ, отнесенной к данной ГТП, СО введено ограничение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, и при этом нет ограничения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или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</m:t>
              </m:r>
              <m:r>
                <w:rPr>
                  <w:rFonts w:ascii="Cambria Math" w:hAnsi="Cambria Math"/>
                  <w:color w:val="000000"/>
                  <w:szCs w:val="22"/>
                  <w:lang w:val="en-US"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g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СО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ПДГ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; </w:t>
            </w:r>
          </w:p>
          <w:p w14:paraId="690EB4BD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=0</m:t>
              </m:r>
            </m:oMath>
            <w:r w:rsidRPr="00040D5D">
              <w:rPr>
                <w:color w:val="000000"/>
                <w:szCs w:val="22"/>
              </w:rPr>
              <w:t>.</w:t>
            </w:r>
          </w:p>
          <w:p w14:paraId="7438ADF1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Если выполнено хотя бы одно из указанных выше условий, то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 определяется как:</w:t>
            </w:r>
          </w:p>
          <w:p w14:paraId="3D75FD59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>если одновременно выполнены все следующие условия:</w:t>
            </w:r>
          </w:p>
          <w:p w14:paraId="7285107A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КО определен объем </w:t>
            </w:r>
            <m:oMath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ОЦЗ+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 xml:space="preserve"> </m:t>
              </m:r>
            </m:oMath>
            <w:r w:rsidRPr="00040D5D">
              <w:rPr>
                <w:color w:val="000000"/>
                <w:szCs w:val="22"/>
                <w:lang w:eastAsia="en-US"/>
              </w:rPr>
              <w:t>;</w:t>
            </w:r>
          </w:p>
          <w:p w14:paraId="75D60DA8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ОЦЗ+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≥V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Рмин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>;</w:t>
            </w:r>
          </w:p>
          <w:p w14:paraId="2FD6D141" w14:textId="77777777" w:rsidR="00047425" w:rsidRPr="00040D5D" w:rsidRDefault="00A93826" w:rsidP="00173303">
            <w:pPr>
              <w:pStyle w:val="af6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VG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ПБР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тчк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полн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  <w:lang w:eastAsia="en-US"/>
              </w:rPr>
              <w:t>;</w:t>
            </w:r>
          </w:p>
          <w:p w14:paraId="5F2681C1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 xml:space="preserve">то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ИВ01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634CAC77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>в ином случае</w:t>
            </w:r>
            <m:oMath>
              <m:r>
                <w:rPr>
                  <w:rFonts w:ascii="Cambria Math" w:hAnsi="Cambria Math"/>
                  <w:szCs w:val="22"/>
                  <w:lang w:eastAsia="en-US"/>
                </w:rPr>
                <m:t xml:space="preserve"> V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сн</m:t>
                  </m:r>
                </m:sup>
              </m:sSubSup>
              <m:r>
                <w:rPr>
                  <w:rFonts w:ascii="Cambria Math" w:hAnsi="Cambria Math"/>
                  <w:szCs w:val="22"/>
                  <w:lang w:eastAsia="en-US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ИВ01</m:t>
                  </m:r>
                </m:sup>
              </m:sSubSup>
              <m:r>
                <w:rPr>
                  <w:rFonts w:ascii="Cambria Math" w:hAnsi="Cambria Math"/>
                  <w:szCs w:val="22"/>
                  <w:lang w:eastAsia="en-US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ИВ0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eastAsia="en-US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 w:eastAsia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szCs w:val="22"/>
                      <w:lang w:val="en-US" w:eastAsia="en-US"/>
                    </w:rPr>
                  </m:ctrlPr>
                </m:sub>
                <m:sup>
                  <m:r>
                    <w:rPr>
                      <w:rFonts w:ascii="Cambria Math" w:hAnsi="Cambria Math"/>
                      <w:szCs w:val="22"/>
                      <w:lang w:eastAsia="en-US"/>
                    </w:rPr>
                    <m:t>ИВА</m:t>
                  </m:r>
                </m:sup>
              </m:sSubSup>
            </m:oMath>
            <w:r w:rsidRPr="00040D5D">
              <w:rPr>
                <w:szCs w:val="22"/>
                <w:lang w:eastAsia="en-US"/>
              </w:rPr>
              <w:t>.</w:t>
            </w:r>
          </w:p>
          <w:p w14:paraId="0F814BE4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 xml:space="preserve"> – соотношение объемов отклонений по внешней инициативе к </w:t>
            </w:r>
            <w:r w:rsidR="00047425" w:rsidRPr="00040D5D">
              <w:rPr>
                <w:color w:val="000000"/>
                <w:szCs w:val="22"/>
              </w:rPr>
              <w:lastRenderedPageBreak/>
              <w:t>плану производства для данной станции, определяемое следующим образом:</w:t>
            </w:r>
          </w:p>
          <w:p w14:paraId="6E492A90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если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=0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i,s,h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ИВ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принимается равной нулю;</w:t>
            </w:r>
          </w:p>
          <w:p w14:paraId="07F2D41F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если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но при этом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тч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к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п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сн</m:t>
                          </m:r>
                        </m:sup>
                      </m:sSubSup>
                    </m:e>
                  </m:d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=0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то 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i,s,h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ИВ</m:t>
                  </m:r>
                </m:sup>
              </m:sSubSup>
            </m:oMath>
            <w:r w:rsidRPr="00040D5D">
              <w:rPr>
                <w:color w:val="000000"/>
                <w:szCs w:val="22"/>
                <w:lang w:eastAsia="en-US"/>
              </w:rPr>
              <w:t xml:space="preserve"> не определяется;</w:t>
            </w:r>
          </w:p>
          <w:p w14:paraId="09C05BD8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  <w:lang w:eastAsia="en-US"/>
              </w:rPr>
            </w:pPr>
            <w:r w:rsidRPr="00040D5D">
              <w:rPr>
                <w:color w:val="000000"/>
                <w:szCs w:val="22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&gt;0</m:t>
              </m:r>
            </m:oMath>
            <w:r w:rsidRPr="00040D5D">
              <w:rPr>
                <w:color w:val="000000"/>
                <w:szCs w:val="22"/>
              </w:rPr>
              <w:t xml:space="preserve">,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 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тчк_полн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сн</m:t>
                          </m:r>
                        </m:sup>
                      </m:sSubSup>
                    </m:e>
                  </m:d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>,</w:t>
            </w:r>
            <w:r w:rsidRPr="00040D5D">
              <w:rPr>
                <w:color w:val="000000"/>
                <w:szCs w:val="22"/>
              </w:rPr>
              <w:t xml:space="preserve"> то</w:t>
            </w:r>
          </w:p>
          <w:p w14:paraId="339011E3" w14:textId="77777777" w:rsidR="00047425" w:rsidRPr="00040D5D" w:rsidRDefault="00A93826" w:rsidP="00173303">
            <w:pPr>
              <w:widowControl w:val="0"/>
              <w:suppressAutoHyphens w:val="0"/>
              <w:ind w:left="36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min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</m:sub>
                            <m:sup/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ИВ</m:t>
                                  </m:r>
                                  <m:r>
                                    <m:rPr>
                                      <m:lit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_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сн</m:t>
                                  </m:r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 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g∈s</m:t>
                              </m:r>
                            </m:sub>
                            <m:sup/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Рмакс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ПБР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Рмакс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ПДГ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 xml:space="preserve"> </m:t>
                      </m:r>
                    </m:e>
                  </m:d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q∈s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тч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к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п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олн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сн</m:t>
                              </m:r>
                            </m:sup>
                          </m:sSubSup>
                        </m:e>
                      </m:d>
                    </m:e>
                  </m:nary>
                </m:den>
              </m:f>
            </m:oMath>
            <w:r w:rsidR="00047425" w:rsidRPr="00040D5D">
              <w:rPr>
                <w:color w:val="000000"/>
                <w:szCs w:val="22"/>
              </w:rPr>
              <w:t>;</w:t>
            </w:r>
          </w:p>
          <w:p w14:paraId="390AEF95" w14:textId="77777777" w:rsidR="00047425" w:rsidRPr="00040D5D" w:rsidRDefault="00047425" w:rsidP="00173303">
            <w:pPr>
              <w:pStyle w:val="af6"/>
              <w:widowControl w:val="0"/>
              <w:numPr>
                <w:ilvl w:val="0"/>
                <w:numId w:val="11"/>
              </w:numPr>
              <w:suppressAutoHyphens w:val="0"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  <w:lang w:eastAsia="en-US"/>
              </w:rPr>
              <w:t xml:space="preserve">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  <w:lang w:eastAsia="en-US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&lt;0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,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V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i,q,h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ИВ</m:t>
                      </m:r>
                      <m:r>
                        <m:rPr>
                          <m:lit/>
                        </m:rP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_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сн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 xml:space="preserve"> и </w:t>
            </w: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eastAsia="en-US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eastAsia="en-US"/>
                    </w:rPr>
                    <m:t>q∈s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eastAsia="en-US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V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тч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eastAsia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к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eastAsia="en-US"/>
                                </w:rPr>
                                <m:t>п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олн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eastAsia="en-US"/>
                        </w:rPr>
                        <m:t>+V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eastAsia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G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i,q,h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ИВ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eastAsia="en-US"/>
                            </w:rPr>
                            <m:t>сн</m:t>
                          </m:r>
                        </m:sup>
                      </m:sSubSup>
                    </m:e>
                  </m:d>
                </m:e>
              </m:nary>
              <m:r>
                <w:rPr>
                  <w:rFonts w:ascii="Cambria Math" w:hAnsi="Cambria Math"/>
                  <w:color w:val="000000"/>
                  <w:szCs w:val="22"/>
                  <w:lang w:eastAsia="en-US"/>
                </w:rPr>
                <m:t>≠0</m:t>
              </m:r>
            </m:oMath>
            <w:r w:rsidRPr="00040D5D">
              <w:rPr>
                <w:color w:val="000000"/>
                <w:szCs w:val="22"/>
                <w:lang w:eastAsia="en-US"/>
              </w:rPr>
              <w:t>, то</w:t>
            </w:r>
          </w:p>
          <w:p w14:paraId="7395F0DB" w14:textId="77777777" w:rsidR="00047425" w:rsidRPr="00040D5D" w:rsidRDefault="00A93826" w:rsidP="00173303">
            <w:pPr>
              <w:widowControl w:val="0"/>
              <w:suppressAutoHyphens w:val="0"/>
              <w:ind w:left="36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рег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max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min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 xml:space="preserve">0, 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s</m:t>
                              </m:r>
                            </m:sub>
                            <m:sup/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  <w:lang w:val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ИВ</m:t>
                                  </m:r>
                                  <m:r>
                                    <m:rPr>
                                      <m:lit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_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сн</m:t>
                                  </m:r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, min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0,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g∈s</m:t>
                              </m:r>
                            </m:sub>
                            <m:sup/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dPr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Рмин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ПБР</m:t>
                                      </m:r>
                                    </m:sup>
                                  </m:sSub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VG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,h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Cs w:val="22"/>
                                          <w:lang w:val="en-US"/>
                                        </w:rPr>
                                      </m:ctrlP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Рмин</m:t>
                                      </m:r>
                                      <m:r>
                                        <m:rPr>
                                          <m:lit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_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Cs w:val="22"/>
                                        </w:rPr>
                                        <m:t>ПДГ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 xml:space="preserve"> </m:t>
                      </m:r>
                    </m:e>
                  </m:d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q∈s</m:t>
                      </m:r>
                    </m:sub>
                    <m:sup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V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тч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Cs w:val="22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к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Cs w:val="22"/>
                                    </w:rPr>
                                    <m:t>п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олн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+V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ИВ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сн</m:t>
                              </m:r>
                            </m:sup>
                          </m:sSubSup>
                        </m:e>
                      </m:d>
                    </m:e>
                  </m:nary>
                </m:den>
              </m:f>
            </m:oMath>
            <w:r w:rsidR="00047425" w:rsidRPr="00040D5D">
              <w:rPr>
                <w:color w:val="000000"/>
                <w:szCs w:val="22"/>
              </w:rPr>
              <w:t>;</w:t>
            </w:r>
          </w:p>
          <w:p w14:paraId="5A45F792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объем отклонения по внешней инициативе ИВ1, определенный в соответствии с пунктом 2.2.1 настоящего Регламента;</w:t>
            </w:r>
          </w:p>
          <w:p w14:paraId="4937792D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ИВ01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объем отклонения по внешней инициативе ИВ01, определенный в соответствии с пунктом 2.2.2 настоящего Регламента;</w:t>
            </w:r>
          </w:p>
          <w:p w14:paraId="703084B8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 xml:space="preserve">,h 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– объем отклонения по внешней инициативе ИВ0, определенный в соответствии с пунктом 2.2.3 настоящего Регламента;</w:t>
            </w:r>
          </w:p>
          <w:p w14:paraId="10606ABA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 xml:space="preserve">  </m:t>
              </m:r>
            </m:oMath>
            <w:r w:rsidRPr="00040D5D">
              <w:rPr>
                <w:color w:val="000000"/>
                <w:szCs w:val="22"/>
              </w:rPr>
              <w:t>– объем отклонения по внешней инициативе ИВА, определенный в соответствии с пунктом 2.2.5 настоящего Регламента;</w:t>
            </w:r>
          </w:p>
          <w:p w14:paraId="5DEB19FD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ОЦЗ+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объем оперативной ценопринимающей заявки на увеличение объемов производства, определенный в соответствии с пунктом 2.1.4 настоящего Регламента;</w:t>
            </w:r>
          </w:p>
          <w:p w14:paraId="1F50F67F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ПБР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 xml:space="preserve"> – диспетчерский объем электрической энергии, определенный в соответствии с подпунктом 7 пункта 2.1.1 настоящего Регламента;</w:t>
            </w:r>
          </w:p>
          <w:p w14:paraId="000D3C15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факт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 xml:space="preserve"> – объем фактического потребления в ГТП потребления поставщика, определенный в соответствии с подпунктом 5 пункта 2.1.1 настоящего Регламента;</w:t>
            </w:r>
          </w:p>
          <w:p w14:paraId="16C6B238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тчк_полн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 xml:space="preserve"> – величина планового объема производства, определенная в соответствии с подпунктом 1 пункта 2.1.1 настоящего Регламента;</w:t>
            </w:r>
          </w:p>
          <w:p w14:paraId="5FAFD7D9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η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p>
            </m:oMath>
            <w:r w:rsidR="00047425" w:rsidRPr="00040D5D">
              <w:rPr>
                <w:color w:val="000000"/>
                <w:szCs w:val="22"/>
              </w:rPr>
              <w:t xml:space="preserve"> – норматив для расчета </w:t>
            </w:r>
            <w:r w:rsidR="00047425" w:rsidRPr="00040D5D">
              <w:rPr>
                <w:bCs/>
                <w:iCs/>
                <w:szCs w:val="22"/>
              </w:rPr>
              <w:t xml:space="preserve">нештрафуемой составляющей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>, равный:</w:t>
            </w:r>
          </w:p>
          <w:p w14:paraId="77F88E97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0.19 для ГЭС и ГАЭС;</w:t>
            </w:r>
          </w:p>
          <w:p w14:paraId="15834107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0.015 для АЭС;</w:t>
            </w:r>
          </w:p>
          <w:p w14:paraId="67625AEB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0.2 для станций с типом топлива солнце/ветер;</w:t>
            </w:r>
          </w:p>
          <w:p w14:paraId="4346DE1C" w14:textId="77777777" w:rsidR="00047425" w:rsidRPr="00040D5D" w:rsidRDefault="00047425" w:rsidP="00173303">
            <w:pPr>
              <w:widowControl w:val="0"/>
              <w:numPr>
                <w:ilvl w:val="0"/>
                <w:numId w:val="9"/>
              </w:numPr>
              <w:suppressAutoHyphens w:val="0"/>
              <w:contextualSpacing/>
              <w:rPr>
                <w:color w:val="000000"/>
                <w:szCs w:val="22"/>
              </w:rPr>
            </w:pPr>
            <m:oMath>
              <m:r>
                <w:rPr>
                  <w:rFonts w:ascii="Cambria Math" w:hAnsi="Cambria Math"/>
                  <w:color w:val="000000"/>
                  <w:szCs w:val="22"/>
                </w:rPr>
                <m:t xml:space="preserve">0.015+0.2* 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∈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s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G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Рмакс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ПДГ</m:t>
                              </m:r>
                            </m:sup>
                          </m:sSubSup>
                        </m:e>
                      </m:nary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q∈s</m:t>
                          </m:r>
                        </m:sub>
                        <m:sup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V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G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i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  <w:lang w:val="en-US"/>
                                </w:rPr>
                                <m:t>q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,h</m:t>
                              </m: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Cs w:val="22"/>
                                  <w:lang w:val="en-US"/>
                                </w:rPr>
                              </m:ctrlP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Рмин</m:t>
                              </m:r>
                              <m:r>
                                <m:rPr>
                                  <m:lit/>
                                </m:rP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_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Cs w:val="22"/>
                                </w:rPr>
                                <m:t>ПДГ</m:t>
                              </m:r>
                            </m:sup>
                          </m:sSubSup>
                        </m:e>
                      </m:nary>
                    </m:e>
                  </m:d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s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  <w:lang w:val="en-US"/>
                        </w:rPr>
                        <m:t>V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G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i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,h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Cs w:val="22"/>
                              <w:lang w:val="en-US"/>
                            </w:rPr>
                          </m:ctrlP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Рмакс</m:t>
                          </m:r>
                          <m:r>
                            <m:rPr>
                              <m:lit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_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ПДГ</m:t>
                          </m:r>
                        </m:sup>
                      </m:sSubSup>
                    </m:e>
                  </m:nary>
                </m:den>
              </m:f>
            </m:oMath>
            <w:r w:rsidRPr="00040D5D">
              <w:rPr>
                <w:color w:val="000000"/>
                <w:szCs w:val="22"/>
              </w:rPr>
              <w:t xml:space="preserve"> для прочих типов станций.</w:t>
            </w:r>
          </w:p>
          <w:p w14:paraId="10C3B1DD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 xml:space="preserve">КО не определяет </w:t>
            </w:r>
            <w:r w:rsidRPr="00040D5D">
              <w:rPr>
                <w:bCs/>
                <w:iCs/>
                <w:szCs w:val="22"/>
              </w:rPr>
              <w:t>штрафуемую и</w:t>
            </w:r>
            <w:r w:rsidRPr="00040D5D">
              <w:rPr>
                <w:szCs w:val="22"/>
              </w:rPr>
              <w:t xml:space="preserve"> </w:t>
            </w:r>
            <w:r w:rsidRPr="00040D5D">
              <w:rPr>
                <w:bCs/>
                <w:iCs/>
                <w:szCs w:val="22"/>
              </w:rPr>
              <w:t>нештрафуемую</w:t>
            </w:r>
            <w:r w:rsidRPr="00040D5D">
              <w:rPr>
                <w:szCs w:val="22"/>
              </w:rPr>
              <w:t xml:space="preserve"> </w:t>
            </w:r>
            <w:r w:rsidRPr="00040D5D">
              <w:rPr>
                <w:bCs/>
                <w:iCs/>
                <w:szCs w:val="22"/>
              </w:rPr>
              <w:t xml:space="preserve">составляющие величины отклонения по собственной инициативе в ГТП потребления поставщика </w:t>
            </w:r>
            <w:r w:rsidRPr="00040D5D">
              <w:rPr>
                <w:szCs w:val="22"/>
              </w:rPr>
              <w:t>для неценовых зон оптового рынка:</w:t>
            </w:r>
          </w:p>
          <w:p w14:paraId="3E8B2F05" w14:textId="77777777" w:rsidR="00047425" w:rsidRPr="00040D5D" w:rsidRDefault="00047425" w:rsidP="00173303">
            <w:pPr>
              <w:widowControl w:val="0"/>
              <w:numPr>
                <w:ilvl w:val="0"/>
                <w:numId w:val="8"/>
              </w:numPr>
              <w:suppressAutoHyphens w:val="0"/>
              <w:ind w:left="1423" w:hanging="357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ИС+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max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,0</m:t>
                  </m:r>
                </m:e>
              </m:d>
            </m:oMath>
            <w:r w:rsidRPr="00040D5D">
              <w:rPr>
                <w:color w:val="000000"/>
                <w:szCs w:val="22"/>
              </w:rPr>
              <w:t>;</w:t>
            </w:r>
          </w:p>
          <w:p w14:paraId="7C97B472" w14:textId="77777777" w:rsidR="00047425" w:rsidRPr="00040D5D" w:rsidRDefault="00047425" w:rsidP="00173303">
            <w:pPr>
              <w:widowControl w:val="0"/>
              <w:numPr>
                <w:ilvl w:val="0"/>
                <w:numId w:val="8"/>
              </w:numPr>
              <w:suppressAutoHyphens w:val="0"/>
              <w:ind w:left="1423" w:hanging="357"/>
              <w:contextualSpacing/>
              <w:rPr>
                <w:i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ИС-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</w:rPr>
                <m:t>=</m:t>
              </m:r>
              <m:r>
                <w:rPr>
                  <w:rFonts w:ascii="Cambria Math" w:hAnsi="Cambria Math"/>
                  <w:color w:val="000000"/>
                  <w:szCs w:val="22"/>
                  <w:lang w:val="en-US"/>
                </w:rPr>
                <m:t>min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Δ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i,p,h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,0</m:t>
                  </m:r>
                </m:e>
              </m:d>
            </m:oMath>
            <w:r w:rsidRPr="00040D5D">
              <w:rPr>
                <w:color w:val="000000"/>
                <w:szCs w:val="22"/>
              </w:rPr>
              <w:t>.</w:t>
            </w:r>
          </w:p>
          <w:p w14:paraId="62F26D40" w14:textId="77777777" w:rsidR="00047425" w:rsidRPr="00040D5D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040D5D">
              <w:rPr>
                <w:szCs w:val="22"/>
              </w:rPr>
              <w:t>Для целей дальнейшего определения объемов и стоимости отклонений в соответствии настоящим Регламентом:</w:t>
            </w:r>
          </w:p>
          <w:p w14:paraId="09562990" w14:textId="77777777" w:rsidR="00047425" w:rsidRPr="00040D5D" w:rsidRDefault="00047425" w:rsidP="00173303">
            <w:pPr>
              <w:widowControl w:val="0"/>
              <w:numPr>
                <w:ilvl w:val="0"/>
                <w:numId w:val="10"/>
              </w:numPr>
              <w:suppressAutoHyphens w:val="0"/>
              <w:ind w:left="1433"/>
              <w:contextualSpacing/>
              <w:rPr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;</w:t>
            </w:r>
          </w:p>
          <w:p w14:paraId="49852FB6" w14:textId="77777777" w:rsidR="00047425" w:rsidRPr="00040D5D" w:rsidRDefault="00047425" w:rsidP="00173303">
            <w:pPr>
              <w:widowControl w:val="0"/>
              <w:numPr>
                <w:ilvl w:val="0"/>
                <w:numId w:val="10"/>
              </w:numPr>
              <w:suppressAutoHyphens w:val="0"/>
              <w:ind w:left="1433"/>
              <w:contextualSpacing/>
              <w:rPr>
                <w:bCs/>
                <w:iCs/>
                <w:szCs w:val="22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p>
              </m:sSubSup>
            </m:oMath>
            <w:r w:rsidRPr="00040D5D">
              <w:rPr>
                <w:color w:val="000000"/>
                <w:szCs w:val="22"/>
              </w:rPr>
              <w:t>.</w:t>
            </w:r>
          </w:p>
          <w:p w14:paraId="15842E04" w14:textId="77777777" w:rsidR="00047425" w:rsidRPr="00831448" w:rsidRDefault="00047425" w:rsidP="00173303">
            <w:pPr>
              <w:widowControl w:val="0"/>
              <w:suppressAutoHyphens w:val="0"/>
              <w:contextualSpacing/>
              <w:rPr>
                <w:color w:val="000000"/>
                <w:highlight w:val="yellow"/>
              </w:rPr>
            </w:pPr>
            <w:r w:rsidRPr="00D80438">
              <w:rPr>
                <w:szCs w:val="22"/>
                <w:highlight w:val="yellow"/>
              </w:rPr>
              <w:t xml:space="preserve">В </w:t>
            </w:r>
            <w:r w:rsidRPr="00F4247A">
              <w:rPr>
                <w:szCs w:val="22"/>
                <w:highlight w:val="yellow"/>
              </w:rPr>
              <w:t xml:space="preserve">отношении ГТП потребления поставщика </w:t>
            </w:r>
            <w:r w:rsidRPr="00F4247A">
              <w:rPr>
                <w:i/>
                <w:szCs w:val="22"/>
                <w:highlight w:val="yellow"/>
                <w:lang w:val="en-US"/>
              </w:rPr>
              <w:t>p</w:t>
            </w:r>
            <w:r w:rsidRPr="00F4247A">
              <w:rPr>
                <w:szCs w:val="22"/>
                <w:highlight w:val="yellow"/>
              </w:rPr>
              <w:t xml:space="preserve"> электростанции </w:t>
            </w:r>
            <w:r w:rsidRPr="00F4247A">
              <w:rPr>
                <w:i/>
                <w:szCs w:val="22"/>
                <w:highlight w:val="yellow"/>
                <w:lang w:val="en-US"/>
              </w:rPr>
              <w:t>s</w:t>
            </w:r>
            <w:r w:rsidRPr="00F4247A">
              <w:rPr>
                <w:szCs w:val="22"/>
                <w:highlight w:val="yellow"/>
              </w:rPr>
              <w:t xml:space="preserve">, все отнесенные к которой ГТП генерации </w:t>
            </w:r>
            <w:r w:rsidRPr="00F4247A">
              <w:rPr>
                <w:i/>
                <w:szCs w:val="22"/>
                <w:highlight w:val="yellow"/>
                <w:lang w:val="en-US"/>
              </w:rPr>
              <w:t>q</w:t>
            </w:r>
            <w:r w:rsidRPr="00F4247A">
              <w:rPr>
                <w:szCs w:val="22"/>
                <w:highlight w:val="yellow"/>
              </w:rPr>
              <w:t xml:space="preserve"> отнесены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F4247A">
              <w:rPr>
                <w:szCs w:val="22"/>
                <w:highlight w:val="yellow"/>
              </w:rPr>
              <w:t xml:space="preserve">, отнесенной ко входящей </w:t>
            </w:r>
            <w:r w:rsidRPr="00DE039F">
              <w:rPr>
                <w:szCs w:val="22"/>
                <w:highlight w:val="yellow"/>
              </w:rPr>
              <w:t>в состав Дальневосточного федерального округа отдельной территории, ранее относившейся к неценовым зонам</w:t>
            </w:r>
            <w:r>
              <w:rPr>
                <w:szCs w:val="22"/>
                <w:highlight w:val="yellow"/>
              </w:rPr>
              <w:t>,</w:t>
            </w:r>
            <w:r w:rsidRPr="00DE039F">
              <w:rPr>
                <w:szCs w:val="22"/>
                <w:highlight w:val="yellow"/>
              </w:rPr>
              <w:t xml:space="preserve"> </w:t>
            </w:r>
            <w:r w:rsidRPr="006E01C3">
              <w:rPr>
                <w:szCs w:val="22"/>
                <w:highlight w:val="yellow"/>
              </w:rPr>
              <w:t xml:space="preserve">в случае если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highlight w:val="yellow"/>
                </w:rPr>
                <m:t>&lt;0</m:t>
              </m:r>
            </m:oMath>
            <w:r w:rsidRPr="006E01C3">
              <w:rPr>
                <w:szCs w:val="22"/>
                <w:highlight w:val="yellow"/>
              </w:rPr>
              <w:t xml:space="preserve">, КО определяет вспомогательный объем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Pr="00831448">
              <w:rPr>
                <w:color w:val="000000"/>
                <w:highlight w:val="yellow"/>
              </w:rPr>
              <w:t xml:space="preserve"> следующим образом:</w:t>
            </w:r>
          </w:p>
          <w:p w14:paraId="0AE5FB37" w14:textId="145D5026" w:rsidR="00047425" w:rsidRPr="00831448" w:rsidRDefault="000A0B06" w:rsidP="00173303">
            <w:pPr>
              <w:pStyle w:val="af6"/>
              <w:widowControl w:val="0"/>
              <w:numPr>
                <w:ilvl w:val="0"/>
                <w:numId w:val="14"/>
              </w:numPr>
              <w:suppressAutoHyphens w:val="0"/>
              <w:rPr>
                <w:szCs w:val="22"/>
                <w:highlight w:val="yellow"/>
              </w:rPr>
            </w:pPr>
            <w:r>
              <w:rPr>
                <w:color w:val="000000"/>
                <w:highlight w:val="yellow"/>
              </w:rPr>
              <w:t>в случае</w:t>
            </w:r>
            <w:r w:rsidR="00047425" w:rsidRPr="00831448">
              <w:rPr>
                <w:color w:val="000000"/>
                <w:highlight w:val="yellow"/>
              </w:rPr>
              <w:t xml:space="preserve"> если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либ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up>
              </m:sSup>
              <m:r>
                <w:rPr>
                  <w:rFonts w:ascii="Cambria Math" w:hAnsi="Cambria Math"/>
                  <w:highlight w:val="yellow"/>
                </w:rPr>
                <m:t>&lt;0,15</m:t>
              </m:r>
            </m:oMath>
            <w:r w:rsidR="00047425" w:rsidRPr="00831448">
              <w:rPr>
                <w:highlight w:val="yellow"/>
              </w:rPr>
              <w:t xml:space="preserve"> и в отношении станции </w:t>
            </w:r>
            <w:r w:rsidR="00047425" w:rsidRPr="00831448">
              <w:rPr>
                <w:i/>
                <w:highlight w:val="yellow"/>
                <w:lang w:val="en-US"/>
              </w:rPr>
              <w:t>s</w:t>
            </w:r>
            <w:r w:rsidR="00047425" w:rsidRPr="00831448">
              <w:rPr>
                <w:highlight w:val="yellow"/>
              </w:rPr>
              <w:t xml:space="preserve">, в отношении которой зарегистрирована ГТП потребления </w:t>
            </w:r>
            <w:r w:rsidR="00047425" w:rsidRPr="00831448">
              <w:rPr>
                <w:szCs w:val="22"/>
                <w:highlight w:val="yellow"/>
              </w:rPr>
              <w:t xml:space="preserve">поставщика </w:t>
            </w:r>
            <w:r w:rsidR="00047425" w:rsidRPr="00831448">
              <w:rPr>
                <w:i/>
                <w:szCs w:val="22"/>
                <w:highlight w:val="yellow"/>
                <w:lang w:val="en-US"/>
              </w:rPr>
              <w:t>p</w:t>
            </w:r>
            <w:r w:rsidR="00047425" w:rsidRPr="00831448">
              <w:rPr>
                <w:szCs w:val="22"/>
                <w:highlight w:val="yellow"/>
              </w:rPr>
              <w:t xml:space="preserve">, определено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СН</m:t>
                  </m:r>
                </m:sup>
              </m:sSubSup>
            </m:oMath>
            <w:r w:rsidR="00047425" w:rsidRPr="00831448">
              <w:rPr>
                <w:szCs w:val="22"/>
                <w:highlight w:val="yellow"/>
              </w:rPr>
              <w:t xml:space="preserve">, то </w:t>
            </w:r>
          </w:p>
          <w:p w14:paraId="33E32374" w14:textId="77777777" w:rsidR="00047425" w:rsidRPr="00831448" w:rsidRDefault="00A93826" w:rsidP="00173303">
            <w:pPr>
              <w:widowControl w:val="0"/>
              <w:suppressAutoHyphens w:val="0"/>
              <w:rPr>
                <w:i/>
                <w:color w:val="000000"/>
                <w:highlight w:val="yellow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  <w:lang w:val="en-US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льгот.СН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highlight w:val="yellow"/>
                          </w:rPr>
                        </m:ctrlPr>
                      </m:dPr>
                      <m:e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ГТП пок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color w:val="000000"/>
                            <w:highlight w:val="yellow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s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СН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×</m:t>
                        </m:r>
                        <m:nary>
                          <m:naryPr>
                            <m:chr m:val="∑"/>
                            <m:limLoc m:val="undOvr"/>
                            <m:supHide m:val="1"/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q∈s</m:t>
                            </m:r>
                          </m:sub>
                          <m:sup/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  <w:highlight w:val="yellow"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  <w:lang w:val="en-US"/>
                                  </w:rPr>
                                  <m:t>VG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  <w:lang w:val="en-US"/>
                                  </w:rPr>
                                  <m:t>i,q,h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ГТП ППП</m:t>
                                </m:r>
                              </m:sup>
                            </m:sSubSup>
                          </m:e>
                        </m:nary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highlight w:val="yellow"/>
                  </w:rPr>
                  <m:t>,</m:t>
                </m:r>
              </m:oMath>
            </m:oMathPara>
          </w:p>
          <w:p w14:paraId="2BD3F501" w14:textId="3B70B18D" w:rsidR="00047425" w:rsidRDefault="000A0B06" w:rsidP="00173303">
            <w:pPr>
              <w:pStyle w:val="af6"/>
              <w:widowControl w:val="0"/>
              <w:numPr>
                <w:ilvl w:val="0"/>
                <w:numId w:val="14"/>
              </w:numPr>
              <w:suppressAutoHyphens w:val="0"/>
              <w:rPr>
                <w:szCs w:val="22"/>
                <w:highlight w:val="yellow"/>
              </w:rPr>
            </w:pPr>
            <w:r>
              <w:rPr>
                <w:color w:val="000000"/>
                <w:highlight w:val="yellow"/>
              </w:rPr>
              <w:t>в случае</w:t>
            </w:r>
            <w:r w:rsidR="00047425" w:rsidRPr="00831448">
              <w:rPr>
                <w:color w:val="000000"/>
                <w:highlight w:val="yellow"/>
              </w:rPr>
              <w:t xml:space="preserve"> если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e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либ</m:t>
                  </m: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up>
              </m:sSup>
              <m:r>
                <w:rPr>
                  <w:rFonts w:ascii="Cambria Math" w:hAnsi="Cambria Math"/>
                  <w:highlight w:val="yellow"/>
                </w:rPr>
                <m:t>≥0,15</m:t>
              </m:r>
            </m:oMath>
            <w:r w:rsidR="00047425" w:rsidRPr="00831448">
              <w:rPr>
                <w:highlight w:val="yellow"/>
              </w:rPr>
              <w:t xml:space="preserve"> или в отношении станции </w:t>
            </w:r>
            <w:r w:rsidR="00047425" w:rsidRPr="00831448">
              <w:rPr>
                <w:i/>
                <w:highlight w:val="yellow"/>
                <w:lang w:val="en-US"/>
              </w:rPr>
              <w:t>s</w:t>
            </w:r>
            <w:r w:rsidR="00047425" w:rsidRPr="00831448">
              <w:rPr>
                <w:highlight w:val="yellow"/>
              </w:rPr>
              <w:t xml:space="preserve">, в отношении которой зарегистрирована ГТП потребления </w:t>
            </w:r>
            <w:r w:rsidR="00047425" w:rsidRPr="00831448">
              <w:rPr>
                <w:szCs w:val="22"/>
                <w:highlight w:val="yellow"/>
              </w:rPr>
              <w:lastRenderedPageBreak/>
              <w:t xml:space="preserve">поставщика </w:t>
            </w:r>
            <w:r w:rsidR="00047425" w:rsidRPr="00831448">
              <w:rPr>
                <w:i/>
                <w:szCs w:val="22"/>
                <w:highlight w:val="yellow"/>
                <w:lang w:val="en-US"/>
              </w:rPr>
              <w:t>p</w:t>
            </w:r>
            <w:r w:rsidR="00047425" w:rsidRPr="00831448">
              <w:rPr>
                <w:szCs w:val="22"/>
                <w:highlight w:val="yellow"/>
              </w:rPr>
              <w:t xml:space="preserve">, не определено 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s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СН</m:t>
                  </m:r>
                </m:sup>
              </m:sSubSup>
            </m:oMath>
            <w:r w:rsidR="00047425" w:rsidRPr="00831448">
              <w:rPr>
                <w:szCs w:val="22"/>
                <w:highlight w:val="yellow"/>
              </w:rPr>
              <w:t xml:space="preserve">, то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047425" w:rsidRPr="00831448">
              <w:rPr>
                <w:szCs w:val="22"/>
                <w:highlight w:val="yellow"/>
              </w:rPr>
              <w:t xml:space="preserve"> не определяется.</w:t>
            </w:r>
          </w:p>
          <w:p w14:paraId="7D6AF55C" w14:textId="77777777" w:rsidR="00047425" w:rsidRPr="006E01C3" w:rsidRDefault="00047425" w:rsidP="00173303">
            <w:pPr>
              <w:widowControl w:val="0"/>
              <w:suppressAutoHyphens w:val="0"/>
              <w:rPr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 xml:space="preserve">В случае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  <w:highlight w:val="yellow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i,p,h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</m:sup>
              </m:sSubSup>
              <m:r>
                <w:rPr>
                  <w:rFonts w:ascii="Cambria Math" w:hAnsi="Cambria Math"/>
                  <w:color w:val="000000"/>
                  <w:szCs w:val="22"/>
                  <w:highlight w:val="yellow"/>
                </w:rPr>
                <m:t>≥0</m:t>
              </m:r>
            </m:oMath>
            <w:r>
              <w:rPr>
                <w:color w:val="000000"/>
                <w:szCs w:val="22"/>
                <w:highlight w:val="yellow"/>
              </w:rPr>
              <w:t xml:space="preserve"> величина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>
              <w:rPr>
                <w:color w:val="000000"/>
                <w:highlight w:val="yellow"/>
              </w:rPr>
              <w:t xml:space="preserve"> не определяется.</w:t>
            </w:r>
          </w:p>
          <w:p w14:paraId="0B53CE00" w14:textId="1B0EB31D" w:rsidR="00047425" w:rsidRPr="00D80438" w:rsidRDefault="000A0B0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  <w:highlight w:val="yellow"/>
              </w:rPr>
            </w:pPr>
            <w:r>
              <w:rPr>
                <w:szCs w:val="22"/>
                <w:highlight w:val="yellow"/>
              </w:rPr>
              <w:t>В случае</w:t>
            </w:r>
            <w:r w:rsidR="00047425">
              <w:rPr>
                <w:szCs w:val="22"/>
                <w:highlight w:val="yellow"/>
              </w:rPr>
              <w:t xml:space="preserve"> если в </w:t>
            </w:r>
            <w:r w:rsidR="00047425" w:rsidRPr="00F4247A">
              <w:rPr>
                <w:szCs w:val="22"/>
                <w:highlight w:val="yellow"/>
              </w:rPr>
              <w:t xml:space="preserve">отношении ГТП потребления поставщика </w:t>
            </w:r>
            <w:r w:rsidR="00047425" w:rsidRPr="00F4247A">
              <w:rPr>
                <w:i/>
                <w:szCs w:val="22"/>
                <w:highlight w:val="yellow"/>
                <w:lang w:val="en-US"/>
              </w:rPr>
              <w:t>p</w:t>
            </w:r>
            <w:r w:rsidR="00047425" w:rsidRPr="00F4247A">
              <w:rPr>
                <w:szCs w:val="22"/>
                <w:highlight w:val="yellow"/>
              </w:rPr>
              <w:t xml:space="preserve">, зарегистрированной в отношении </w:t>
            </w:r>
            <w:r w:rsidR="00C41DA5" w:rsidRPr="00F4247A">
              <w:rPr>
                <w:szCs w:val="22"/>
                <w:highlight w:val="yellow"/>
              </w:rPr>
              <w:t xml:space="preserve">электростанции </w:t>
            </w:r>
            <w:r w:rsidR="00C41DA5" w:rsidRPr="00F4247A">
              <w:rPr>
                <w:i/>
                <w:szCs w:val="22"/>
                <w:highlight w:val="yellow"/>
                <w:lang w:val="en-US"/>
              </w:rPr>
              <w:t>s</w:t>
            </w:r>
            <w:r w:rsidR="00C41DA5" w:rsidRPr="00F4247A">
              <w:rPr>
                <w:szCs w:val="22"/>
                <w:highlight w:val="yellow"/>
              </w:rPr>
              <w:t xml:space="preserve">, все отнесенные к которой ГТП генерации </w:t>
            </w:r>
            <w:r w:rsidR="00C41DA5" w:rsidRPr="00F4247A">
              <w:rPr>
                <w:i/>
                <w:szCs w:val="22"/>
                <w:highlight w:val="yellow"/>
                <w:lang w:val="en-US"/>
              </w:rPr>
              <w:t>q</w:t>
            </w:r>
            <w:r w:rsidR="00C41DA5" w:rsidRPr="00F4247A">
              <w:rPr>
                <w:szCs w:val="22"/>
                <w:highlight w:val="yellow"/>
              </w:rPr>
              <w:t xml:space="preserve"> отнесены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="00047425" w:rsidRPr="00F4247A">
              <w:rPr>
                <w:szCs w:val="22"/>
                <w:highlight w:val="yellow"/>
              </w:rPr>
              <w:t xml:space="preserve">, отнесенной </w:t>
            </w:r>
            <w:r w:rsidR="00047425" w:rsidRPr="00DE039F">
              <w:rPr>
                <w:szCs w:val="22"/>
                <w:highlight w:val="yellow"/>
              </w:rPr>
              <w:t>к</w:t>
            </w:r>
            <w:r w:rsidR="00047425">
              <w:rPr>
                <w:szCs w:val="22"/>
                <w:highlight w:val="yellow"/>
              </w:rPr>
              <w:t>о</w:t>
            </w:r>
            <w:r w:rsidR="00047425" w:rsidRPr="00DE039F">
              <w:rPr>
                <w:szCs w:val="22"/>
                <w:highlight w:val="yellow"/>
              </w:rPr>
              <w:t xml:space="preserve"> входящей в состав Дальневосточного федерального округа отдельной территории, ранее относившейся к неценовым зонам, определено </w:t>
            </w:r>
            <w:r w:rsidR="00047425">
              <w:rPr>
                <w:szCs w:val="22"/>
                <w:highlight w:val="yellow"/>
              </w:rPr>
              <w:t xml:space="preserve">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047425">
              <w:rPr>
                <w:color w:val="000000"/>
                <w:highlight w:val="yellow"/>
              </w:rPr>
              <w:t xml:space="preserve">, то КО определяет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сверх РСВ</m:t>
                  </m:r>
                </m:sup>
              </m:sSubSup>
            </m:oMath>
            <w:r w:rsidR="00047425" w:rsidRPr="00D80438">
              <w:rPr>
                <w:color w:val="000000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в пределах РСВ</m:t>
                  </m:r>
                </m:sup>
              </m:sSubSup>
            </m:oMath>
            <w:r w:rsidR="00047425" w:rsidRPr="00D80438">
              <w:rPr>
                <w:color w:val="000000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сверх РСВ</m:t>
                  </m:r>
                </m:sup>
              </m:sSubSup>
            </m:oMath>
            <w:r w:rsidR="00047425" w:rsidRPr="00D80438">
              <w:rPr>
                <w:color w:val="000000"/>
                <w:szCs w:val="22"/>
                <w:highlight w:val="yellow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в пределах РСВ</m:t>
                  </m:r>
                </m:sup>
              </m:sSubSup>
            </m:oMath>
            <w:r w:rsidR="00047425" w:rsidRPr="00D80438">
              <w:rPr>
                <w:color w:val="000000"/>
                <w:szCs w:val="22"/>
                <w:highlight w:val="yellow"/>
              </w:rPr>
              <w:t xml:space="preserve"> следующим образом:</w:t>
            </w:r>
          </w:p>
          <w:p w14:paraId="291287FB" w14:textId="77777777" w:rsidR="00047425" w:rsidRPr="002D2CE2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ИС</m:t>
                                </m:r>
                                <m:r>
                                  <m:rPr>
                                    <m:lit/>
                                  </m:rP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_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св_макс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;</m:t>
                        </m:r>
                        <m:func>
                          <m:func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max</m:t>
                            </m:r>
                          </m:fName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  <w:highlight w:val="yellow"/>
                                  </w:rPr>
                                </m:ctrlPr>
                              </m:dPr>
                              <m:e>
                                <m:sSubSup>
                                  <m:sSub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highlight w:val="yellow"/>
                                      </w:rPr>
                                    </m:ctrlPr>
                                  </m:sSub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highlight w:val="yellow"/>
                                      </w:rPr>
                                      <m:t>VC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highlight w:val="yellow"/>
                                      </w:rPr>
                                      <m:t>i,p,h</m:t>
                                    </m:r>
                                  </m:sub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highlight w:val="yellow"/>
                                      </w:rPr>
                                      <m:t>ГТП пок</m:t>
                                    </m:r>
                                  </m:sup>
                                </m:sSub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-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color w:val="000000"/>
                                        <w:highlight w:val="yellow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Cs w:val="22"/>
                                        <w:highlight w:val="yellow"/>
                                        <w:lang w:val="en-US"/>
                                      </w:rPr>
                                      <m:t>V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0000"/>
                                        <w:szCs w:val="22"/>
                                        <w:highlight w:val="yellow"/>
                                      </w:rPr>
                                      <m:t>льгот.СН</m:t>
                                    </m:r>
                                  </m:sup>
                                </m:s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-</m:t>
                                </m:r>
                                <m:d>
                                  <m:dPr>
                                    <m:begChr m:val="|"/>
                                    <m:endChr m:val="|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0000"/>
                                        <w:szCs w:val="22"/>
                                        <w:highlight w:val="yellow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0000"/>
                                            <w:szCs w:val="22"/>
                                            <w:highlight w:val="yellow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color w:val="000000"/>
                                            <w:szCs w:val="22"/>
                                            <w:highlight w:val="yellow"/>
                                          </w:rPr>
                                          <m:t>Δ</m:t>
                                        </m:r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zCs w:val="22"/>
                                            <w:highlight w:val="yellow"/>
                                          </w:rPr>
                                          <m:t>О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color w:val="000000"/>
                                            <w:szCs w:val="22"/>
                                            <w:highlight w:val="yellow"/>
                                          </w:rPr>
                                          <m:t>ИС_макс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Cs w:val="22"/>
                                    <w:highlight w:val="yellow"/>
                                  </w:rPr>
                                  <m:t>;0</m:t>
                                </m:r>
                              </m:e>
                            </m:d>
                          </m:e>
                        </m:func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  <w:lang w:val="en-US"/>
                  </w:rPr>
                  <m:t>,</m:t>
                </m:r>
              </m:oMath>
            </m:oMathPara>
          </w:p>
          <w:p w14:paraId="46F76194" w14:textId="77777777" w:rsidR="00047425" w:rsidRPr="002D2CE2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  <w:highlight w:val="yellow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1B6749DA" w14:textId="77777777" w:rsidR="00047425" w:rsidRPr="002D2CE2" w:rsidRDefault="00A93826" w:rsidP="00173303">
            <w:pPr>
              <w:widowControl w:val="0"/>
              <w:suppressAutoHyphens w:val="0"/>
              <w:contextualSpacing/>
              <w:rPr>
                <w:color w:val="000000"/>
                <w:szCs w:val="22"/>
                <w:highlight w:val="yellow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  <w:lang w:val="en-US"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  <w:highlight w:val="yellow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Cs w:val="22"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Δ</m:t>
                                </m:r>
                                <m: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О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Cs w:val="22"/>
                                    <w:highlight w:val="yellow"/>
                                  </w:rPr>
                                  <m:t>ИС_макс</m:t>
                                </m:r>
                              </m:sub>
                            </m:sSub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VC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i,p,h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  <m:t>ГТП пок</m:t>
                            </m:r>
                          </m:sup>
                        </m:sSub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color w:val="000000"/>
                                <w:highlight w:val="yellow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  <w:highlight w:val="yellow"/>
                                <w:lang w:val="en-US"/>
                              </w:rPr>
                              <m:t>V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  <w:highlight w:val="yellow"/>
                              </w:rPr>
                              <m:t>льгот.СН</m:t>
                            </m:r>
                          </m:sup>
                        </m:s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  <w:lang w:val="en-US"/>
                  </w:rPr>
                  <m:t>,</m:t>
                </m:r>
              </m:oMath>
            </m:oMathPara>
          </w:p>
          <w:p w14:paraId="6488F6ED" w14:textId="77777777" w:rsidR="00047425" w:rsidRPr="00040D5D" w:rsidRDefault="00A93826" w:rsidP="00173303">
            <w:pPr>
              <w:widowControl w:val="0"/>
              <w:suppressAutoHyphens w:val="0"/>
              <w:contextualSpacing/>
              <w:rPr>
                <w:szCs w:val="22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ИС_макс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  <w:lang w:val="en-US"/>
                  </w:rPr>
                  <m:t>.</m:t>
                </m:r>
              </m:oMath>
            </m:oMathPara>
          </w:p>
          <w:p w14:paraId="7575CDEB" w14:textId="77777777" w:rsidR="00047425" w:rsidRDefault="00047425" w:rsidP="00173303">
            <w:pPr>
              <w:widowControl w:val="0"/>
              <w:suppressAutoHyphens w:val="0"/>
              <w:contextualSpacing/>
              <w:rPr>
                <w:szCs w:val="22"/>
                <w:lang w:val="en-US"/>
              </w:rPr>
            </w:pPr>
          </w:p>
          <w:p w14:paraId="7C8D3864" w14:textId="3BA9A89F" w:rsidR="00047425" w:rsidRPr="005E7391" w:rsidRDefault="00047425" w:rsidP="00173303">
            <w:pPr>
              <w:widowControl w:val="0"/>
              <w:suppressAutoHyphens w:val="0"/>
              <w:contextualSpacing/>
              <w:rPr>
                <w:szCs w:val="22"/>
              </w:rPr>
            </w:pPr>
            <w:r w:rsidRPr="00FB5DEA">
              <w:rPr>
                <w:szCs w:val="22"/>
              </w:rPr>
              <w:t>…</w:t>
            </w:r>
          </w:p>
        </w:tc>
      </w:tr>
      <w:tr w:rsidR="009B6F12" w:rsidRPr="00040D5D" w14:paraId="65E6294B" w14:textId="77777777" w:rsidTr="005A2673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A9619" w14:textId="77777777" w:rsidR="009B6F12" w:rsidRPr="00040D5D" w:rsidRDefault="009B6F12" w:rsidP="009B6F12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3.1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C46908" w14:textId="77777777" w:rsidR="009B6F12" w:rsidRPr="00CE658A" w:rsidRDefault="009B6F12" w:rsidP="009B6F12">
            <w:pPr>
              <w:widowControl w:val="0"/>
              <w:suppressAutoHyphens w:val="0"/>
              <w:outlineLvl w:val="1"/>
              <w:rPr>
                <w:b/>
                <w:szCs w:val="22"/>
                <w:lang w:eastAsia="en-US"/>
              </w:rPr>
            </w:pPr>
            <w:r w:rsidRPr="00CE658A">
              <w:rPr>
                <w:b/>
                <w:szCs w:val="22"/>
                <w:lang w:eastAsia="en-US"/>
              </w:rPr>
              <w:t>Исходные данные для расчета стоимости электроэнергии в объемах отклонений для участников оптового рынка</w:t>
            </w:r>
          </w:p>
          <w:p w14:paraId="44FE5B42" w14:textId="7D997DC7" w:rsidR="009B6F12" w:rsidRPr="00A167C7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color w:val="000000"/>
                <w:szCs w:val="22"/>
              </w:rPr>
            </w:pPr>
            <w:r w:rsidRPr="00CE658A">
              <w:rPr>
                <w:szCs w:val="22"/>
              </w:rPr>
              <w:t>В основу расчета стоимости отклонений, соответствующих разнице между объемами фактического и планового почасового производства (потребления), принимаются составляющие величины отклонения, определенные в ГТП генерации участников оптового рынка и в узлах расчетной модели, относящихся к ГТП потребления участника оптового рынка, с определенными видами инициатив, полученные в соответствии с п. 2.2 настоящего Регламента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ИВ0-1</m:t>
                  </m:r>
                </m:sub>
              </m:sSub>
            </m:oMath>
            <w:r w:rsidRPr="00CE658A">
              <w:rPr>
                <w:szCs w:val="22"/>
              </w:rPr>
              <w:t>;</w:t>
            </w:r>
            <w:r w:rsidRPr="00CE658A">
              <w:rPr>
                <w:i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iCs/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ИВА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rFonts w:eastAsiaTheme="minorEastAsia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>,</w:t>
            </w:r>
            <w:r w:rsidRPr="00CE658A">
              <w:rPr>
                <w:bCs/>
                <w:iCs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</w:rPr>
              <w:t xml:space="preserve">), величины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>,</w:t>
            </w:r>
            <m:oMath>
              <m:r>
                <w:rPr>
                  <w:rFonts w:ascii="Cambria Math" w:hAnsi="Cambria Math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CE658A">
              <w:rPr>
                <w:rStyle w:val="aff3"/>
                <w:bCs/>
                <w:position w:val="-14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bCs/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ИС_в_пред.</m:t>
                  </m:r>
                </m:sup>
              </m:sSubSup>
            </m:oMath>
            <w:r w:rsidRPr="00CE658A">
              <w:rPr>
                <w:bCs/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λ_переток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i_переток</m:t>
                  </m:r>
                </m:sup>
              </m:sSubSup>
            </m:oMath>
            <w:r w:rsidRPr="00CE658A">
              <w:rPr>
                <w:position w:val="-14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w:lastRenderedPageBreak/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ИС_изол_э/р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9B6F12">
              <w:rPr>
                <w:rFonts w:eastAsia="Calibri" w:cs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9B6F12">
              <w:rPr>
                <w:szCs w:val="22"/>
              </w:rPr>
              <w:t>,</w:t>
            </w:r>
            <w:r w:rsidRPr="00CE658A">
              <w:rPr>
                <w:szCs w:val="22"/>
              </w:rPr>
              <w:t xml:space="preserve"> полученные в соответствии с п. 2.4 настоя</w:t>
            </w:r>
            <w:r w:rsidRPr="00A167C7">
              <w:rPr>
                <w:color w:val="000000"/>
                <w:szCs w:val="22"/>
              </w:rPr>
              <w:t xml:space="preserve">щего Регламента,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>, определенные в соответствии с п.2.7 настоящего Регламента.</w:t>
            </w:r>
          </w:p>
          <w:p w14:paraId="6CFFC206" w14:textId="77777777" w:rsidR="009B6F12" w:rsidRPr="00CE658A" w:rsidRDefault="009B6F12" w:rsidP="009B6F12">
            <w:pPr>
              <w:pStyle w:val="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  <w:lang w:eastAsia="ru-RU"/>
              </w:rPr>
            </w:pPr>
            <w:r w:rsidRPr="00CE658A">
              <w:rPr>
                <w:rFonts w:eastAsiaTheme="majorEastAsia" w:cstheme="majorBidi"/>
                <w:szCs w:val="22"/>
                <w:lang w:eastAsia="ru-RU"/>
              </w:rPr>
              <w:t>…</w:t>
            </w:r>
            <w:r w:rsidRPr="00CE658A">
              <w:rPr>
                <w:rFonts w:eastAsiaTheme="majorEastAsia" w:cstheme="majorBidi"/>
                <w:szCs w:val="22"/>
                <w:lang w:eastAsia="ru-RU"/>
              </w:rPr>
              <w:br/>
            </w:r>
          </w:p>
          <w:p w14:paraId="2AC35239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Далее для ГТП генерации, ГТП потребления, ГТП импорта и ГТП экспорта или ГТП потребления с регулируемой нагрузкой, ГТП потребления единого закупщика на территории новых субъектов Российской Федерации, отнесенных к ценовым и неценовым зонам оптового рынка, используются неотрицательные объемы отклонений: </w:t>
            </w:r>
          </w:p>
          <w:p w14:paraId="223619DE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>;</w:t>
            </w:r>
          </w:p>
          <w:p w14:paraId="108B263A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  (+)</m:t>
                  </m:r>
                </m:sup>
              </m:sSubSup>
            </m:oMath>
            <w:r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в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пред</m:t>
                          </m:r>
                        </m:sub>
                      </m:sSub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.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в_пределах_агрег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сверх_агрег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</m:oMath>
            <w:r w:rsidRPr="00CE658A">
              <w:rPr>
                <w:color w:val="000000"/>
                <w:szCs w:val="22"/>
              </w:rPr>
              <w:t>;</w:t>
            </w:r>
          </w:p>
          <w:p w14:paraId="45464AF9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>;</w:t>
            </w:r>
          </w:p>
          <w:p w14:paraId="34B70C5F" w14:textId="576070FB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эксп.(-)</m:t>
                  </m:r>
                </m:sup>
              </m:sSubSup>
            </m:oMath>
            <w:r w:rsidR="009B6F12"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ИС_в_пред.(-)</m:t>
                  </m:r>
                </m:sup>
              </m:sSubSup>
            </m:oMath>
            <w:r w:rsidR="009B6F12" w:rsidRPr="009B6F12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9B6F12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9B6F12">
              <w:rPr>
                <w:rFonts w:eastAsia="Calibri" w:cs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9B6F12">
              <w:rPr>
                <w:rFonts w:eastAsia="Calibri" w:cs="Garamond"/>
                <w:szCs w:val="22"/>
              </w:rPr>
              <w:t>,</w:t>
            </w:r>
            <w:r w:rsidR="009B6F12" w:rsidRPr="009B6F12">
              <w:rPr>
                <w:color w:val="000000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  <w:lang w:eastAsia="en-US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</w:p>
          <w:p w14:paraId="6D627126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определенные как </w:t>
            </w:r>
          </w:p>
          <w:p w14:paraId="749BBA6F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(+)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154C2971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(-)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25DE83EF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>или</w:t>
            </w:r>
          </w:p>
          <w:p w14:paraId="64781DEC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6F20C61E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575D4F81" w14:textId="529BE3FD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где A=(ИВ1, ИВ0-1, ИВ0, ИВА, ИВК, ИС, ИВ, Ипр, ДДПР, ИВон, ИСон, ИВпр, ИСпр ВИЭ, ИС_в_пределах_агрег, ИС_сверх_агрег, ИС_изол_э/р, </w:t>
            </w:r>
            <w:r w:rsidRPr="00CE658A">
              <w:rPr>
                <w:color w:val="000000"/>
                <w:szCs w:val="22"/>
              </w:rPr>
              <w:lastRenderedPageBreak/>
              <w:t>ИС_св_макс, ИС_макс,</w:t>
            </w:r>
            <w:r w:rsidRPr="00BC68C5">
              <w:rPr>
                <w:color w:val="000000"/>
                <w:szCs w:val="22"/>
              </w:rPr>
              <w:t xml:space="preserve"> </w:t>
            </w:r>
            <w:r w:rsidRPr="009B6F12">
              <w:rPr>
                <w:color w:val="000000"/>
                <w:szCs w:val="22"/>
              </w:rPr>
              <w:t>ИС_в пределах РСВ, ИС_сверх РСВ,</w:t>
            </w:r>
            <w:r w:rsidRPr="00CE658A">
              <w:rPr>
                <w:color w:val="000000"/>
                <w:szCs w:val="22"/>
              </w:rPr>
              <w:t xml:space="preserve"> ИСсверхНР, ИСостНР, ИС_осн, ИС_ВЭ), а также неотрицательные объемы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>, определенные в отношении ГТП генерации ценовых зон оптового рынка,</w:t>
            </w:r>
          </w:p>
          <w:p w14:paraId="4621DC35" w14:textId="31BFE334" w:rsidR="009B6F12" w:rsidRPr="00CE658A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CE658A">
              <w:rPr>
                <w:color w:val="000000"/>
                <w:szCs w:val="22"/>
                <w:lang w:val="en-US"/>
              </w:rPr>
              <w:t>X󠄀</w:t>
            </w:r>
            <w:r w:rsidRPr="00CE658A">
              <w:rPr>
                <w:rFonts w:ascii="Cambria Math" w:hAnsi="Cambria Math" w:hint="eastAsia"/>
                <w:color w:val="000000"/>
                <w:szCs w:val="22"/>
                <w:lang w:val="en-US" w:eastAsia="ja-JP"/>
              </w:rPr>
              <w:t>∈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[1, 2, 3, 4, 5], Y∈[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осн, ВЭ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]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.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09C987" w14:textId="77777777" w:rsidR="009B6F12" w:rsidRPr="00CE658A" w:rsidRDefault="009B6F12" w:rsidP="009B6F12">
            <w:pPr>
              <w:widowControl w:val="0"/>
              <w:suppressAutoHyphens w:val="0"/>
              <w:outlineLvl w:val="1"/>
              <w:rPr>
                <w:b/>
                <w:szCs w:val="22"/>
                <w:lang w:eastAsia="en-US"/>
              </w:rPr>
            </w:pPr>
            <w:r w:rsidRPr="00CE658A">
              <w:rPr>
                <w:b/>
                <w:szCs w:val="22"/>
                <w:lang w:eastAsia="en-US"/>
              </w:rPr>
              <w:lastRenderedPageBreak/>
              <w:t>Исходные данные для расчета стоимости электроэнергии в объемах отклонений для участников оптового рынка</w:t>
            </w:r>
          </w:p>
          <w:p w14:paraId="3E850594" w14:textId="77777777" w:rsidR="009B6F12" w:rsidRPr="00A167C7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color w:val="000000"/>
                <w:szCs w:val="22"/>
              </w:rPr>
            </w:pPr>
            <w:r w:rsidRPr="00CE658A">
              <w:rPr>
                <w:szCs w:val="22"/>
              </w:rPr>
              <w:t>В основу расчета стоимости отклонений, соответствующих разнице между объемами фактического и планового почасового производства (потребления), принимаются составляющие величины отклонения, определенные в ГТП генерации участников оптового рынка и в узлах расчетной модели, относящихся к ГТП потребления участника оптового рынка, с определенными видами инициатив, полученные в соответствии с п. 2.2 настоящего Регламента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Pmin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ИВ0-1</m:t>
                  </m:r>
                </m:sub>
              </m:sSub>
            </m:oMath>
            <w:r w:rsidRPr="00CE658A">
              <w:rPr>
                <w:szCs w:val="22"/>
              </w:rPr>
              <w:t>;</w:t>
            </w:r>
            <w:r w:rsidRPr="00CE658A">
              <w:rPr>
                <w:i/>
                <w:szCs w:val="22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iCs/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ИВА</m:t>
                  </m:r>
                </m:sub>
              </m:sSub>
            </m:oMath>
            <w:r w:rsidRPr="00CE658A">
              <w:rPr>
                <w:szCs w:val="22"/>
              </w:rPr>
              <w:t xml:space="preserve">;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rFonts w:eastAsiaTheme="minorEastAsia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>,</w:t>
            </w:r>
            <w:r w:rsidRPr="00CE658A">
              <w:rPr>
                <w:bCs/>
                <w:iCs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p>
              </m:sSubSup>
            </m:oMath>
            <w:r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сверх РСВ</m:t>
                  </m:r>
                </m:sup>
              </m:sSubSup>
            </m:oMath>
            <w:r w:rsidRPr="00D80438">
              <w:rPr>
                <w:color w:val="000000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в пределах РСВ</m:t>
                  </m:r>
                </m:sup>
              </m:sSubSup>
            </m:oMath>
            <w:r w:rsidRPr="00D80438">
              <w:rPr>
                <w:color w:val="000000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сверх РСВ</m:t>
                  </m:r>
                </m:sup>
              </m:sSubSup>
            </m:oMath>
            <w:r>
              <w:rPr>
                <w:color w:val="000000"/>
                <w:szCs w:val="22"/>
                <w:highlight w:val="yellow"/>
              </w:rPr>
              <w:t>,</w:t>
            </w:r>
            <w:r w:rsidRPr="00D80438">
              <w:rPr>
                <w:color w:val="000000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в пределах РСВ</m:t>
                  </m:r>
                </m:sup>
              </m:sSubSup>
            </m:oMath>
            <w:r w:rsidRPr="00CE658A">
              <w:rPr>
                <w:szCs w:val="22"/>
              </w:rPr>
              <w:t xml:space="preserve">), величины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Ипр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имп.</m:t>
                  </m:r>
                </m:sup>
              </m:sSubSup>
            </m:oMath>
            <w:r w:rsidRPr="00CE658A">
              <w:rPr>
                <w:szCs w:val="22"/>
              </w:rPr>
              <w:t>,</w:t>
            </w:r>
            <m:oMath>
              <m:r>
                <w:rPr>
                  <w:rFonts w:ascii="Cambria Math" w:hAnsi="Cambria Math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эксп.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ИВ0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∆O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ИВон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rStyle w:val="aff3"/>
                <w:bCs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CE658A">
              <w:rPr>
                <w:rStyle w:val="aff3"/>
                <w:bCs/>
                <w:position w:val="-14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Style w:val="aff3"/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Style w:val="aff3"/>
                      <w:rFonts w:ascii="Cambria Math" w:hAnsi="Cambria Math"/>
                      <w:bCs/>
                      <w:i w:val="0"/>
                      <w:iCs w:val="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Style w:val="aff3"/>
                      <w:rFonts w:ascii="Cambria Math" w:hAnsi="Cambria Math"/>
                      <w:szCs w:val="22"/>
                    </w:rPr>
                    <m:t>имп</m:t>
                  </m:r>
                </m:sup>
              </m:sSubSup>
            </m:oMath>
            <w:r w:rsidRPr="00CE658A">
              <w:rPr>
                <w:bCs/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ВИЭ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ИС_в_пред.</m:t>
                  </m:r>
                </m:sup>
              </m:sSubSup>
            </m:oMath>
            <w:r w:rsidRPr="00CE658A">
              <w:rPr>
                <w:bCs/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λ_переток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z,h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i_переток</m:t>
                  </m:r>
                </m:sup>
              </m:sSubSup>
            </m:oMath>
            <w:r w:rsidRPr="00CE658A">
              <w:rPr>
                <w:position w:val="-14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w:lastRenderedPageBreak/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λ_транзит.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имп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i_транзит</m:t>
                  </m:r>
                </m:sup>
              </m:sSubSup>
            </m:oMath>
            <w:r w:rsidRPr="00CE658A">
              <w:rPr>
                <w:position w:val="-12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ИС_изол_э/р</m:t>
                  </m:r>
                </m:sub>
              </m:sSub>
            </m:oMath>
            <w:r w:rsidRPr="00CE658A">
              <w:rPr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9B6F12">
              <w:rPr>
                <w:rFonts w:eastAsia="Calibri" w:cs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</m:sup>
              </m:sSubSup>
            </m:oMath>
            <w:r w:rsidRPr="009B6F12">
              <w:rPr>
                <w:szCs w:val="22"/>
              </w:rPr>
              <w:t>,</w:t>
            </w:r>
            <w:r w:rsidRPr="00CE658A">
              <w:rPr>
                <w:szCs w:val="22"/>
              </w:rPr>
              <w:t xml:space="preserve"> полученные в соответствии с п. 2.4 настоя</w:t>
            </w:r>
            <w:r w:rsidRPr="00A167C7">
              <w:rPr>
                <w:color w:val="000000"/>
                <w:szCs w:val="22"/>
              </w:rPr>
              <w:t xml:space="preserve">щего Регламента, объемы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осн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 ВЭ</m:t>
                  </m:r>
                </m:sup>
              </m:sSubSup>
            </m:oMath>
            <w:r w:rsidRPr="00A167C7">
              <w:rPr>
                <w:color w:val="000000"/>
                <w:szCs w:val="22"/>
              </w:rPr>
              <w:t>, определенные в соответствии с п.2.7 настоящего Регламента.</w:t>
            </w:r>
          </w:p>
          <w:p w14:paraId="1033C7D3" w14:textId="77777777" w:rsidR="009B6F12" w:rsidRPr="00CE658A" w:rsidRDefault="009B6F12" w:rsidP="009B6F12">
            <w:pPr>
              <w:pStyle w:val="subclauseindent"/>
              <w:widowControl w:val="0"/>
              <w:suppressAutoHyphens w:val="0"/>
              <w:spacing w:before="0" w:after="0"/>
              <w:ind w:left="0"/>
              <w:rPr>
                <w:rFonts w:eastAsiaTheme="majorEastAsia" w:cstheme="majorBidi"/>
                <w:szCs w:val="22"/>
                <w:lang w:eastAsia="ru-RU"/>
              </w:rPr>
            </w:pPr>
            <w:r w:rsidRPr="00CE658A">
              <w:rPr>
                <w:rFonts w:eastAsiaTheme="majorEastAsia" w:cstheme="majorBidi"/>
                <w:szCs w:val="22"/>
                <w:lang w:eastAsia="ru-RU"/>
              </w:rPr>
              <w:t>…</w:t>
            </w:r>
            <w:r w:rsidRPr="00CE658A">
              <w:rPr>
                <w:rFonts w:eastAsiaTheme="majorEastAsia" w:cstheme="majorBidi"/>
                <w:szCs w:val="22"/>
                <w:lang w:eastAsia="ru-RU"/>
              </w:rPr>
              <w:br/>
            </w:r>
          </w:p>
          <w:p w14:paraId="2D85A0F3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Далее для ГТП генерации, ГТП потребления, ГТП импорта и ГТП экспорта или ГТП потребления с регулируемой нагрузкой, ГТП потребления единого закупщика на территории новых субъектов Российской Федерации, отнесенных к ценовым и неценовым зонам оптового рынка, используются неотрицательные объемы отклонений: </w:t>
            </w:r>
          </w:p>
          <w:p w14:paraId="7A7C6610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>;</w:t>
            </w:r>
          </w:p>
          <w:p w14:paraId="11646136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  (+)</m:t>
                  </m:r>
                </m:sup>
              </m:sSubSup>
            </m:oMath>
            <w:r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 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в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Cs w:val="22"/>
                            </w:rPr>
                            <m:t>пред</m:t>
                          </m:r>
                        </m:sub>
                      </m:sSub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. 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в_пределах_агрег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сверх_агрег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НР(+)</m:t>
                  </m:r>
                </m:sup>
              </m:sSup>
            </m:oMath>
            <w:r w:rsidRPr="00CE658A">
              <w:rPr>
                <w:color w:val="000000"/>
                <w:szCs w:val="22"/>
              </w:rPr>
              <w:t>;</w:t>
            </w:r>
          </w:p>
          <w:p w14:paraId="52F20F96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ИВ0-1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ИВ0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ИВА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>;</w:t>
            </w:r>
          </w:p>
          <w:p w14:paraId="2B4CC576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имп.(-)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эксп.(-)</m:t>
                  </m:r>
                </m:sup>
              </m:sSubSup>
            </m:oMath>
            <w:r w:rsidR="009B6F12" w:rsidRPr="00CE658A">
              <w:rPr>
                <w:i/>
                <w:iCs/>
                <w:color w:val="000000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имп.(-)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ДДПР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эксп.(-)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ИСон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ИВпр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эксп(-)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ИСпр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имп(-)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;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ВИЭ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ИС_в_пред.(-)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ИС_изол_э/р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9B6F12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9B6F12">
              <w:rPr>
                <w:rFonts w:eastAsia="Calibri" w:cs="Garamond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Δ</m:t>
                  </m:r>
                  <m:r>
                    <w:rPr>
                      <w:rFonts w:ascii="Cambria Math" w:hAnsi="Cambria Math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ИС 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эксп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9B6F12">
              <w:rPr>
                <w:rFonts w:eastAsia="Calibri" w:cs="Garamond"/>
                <w:szCs w:val="22"/>
              </w:rPr>
              <w:t>,</w:t>
            </w:r>
            <w:r w:rsidR="009B6F12" w:rsidRPr="009B6F12">
              <w:rPr>
                <w:color w:val="000000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св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 xml:space="preserve"> </m:t>
              </m:r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О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</m:t>
                  </m:r>
                  <m:r>
                    <m:rPr>
                      <m:lit/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_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макс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(-)</m:t>
                  </m:r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2"/>
                </w:rPr>
                <m:t>,  ∆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НР(-)</m:t>
                  </m:r>
                </m:sup>
              </m:s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r>
                <w:rPr>
                  <w:rFonts w:ascii="Cambria Math" w:hAnsi="Cambria Math"/>
                  <w:szCs w:val="22"/>
                  <w:lang w:eastAsia="en-US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сверх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в пределах РСВ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сверх РСВ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D80438">
              <w:rPr>
                <w:color w:val="000000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в пределах РСВ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D80438">
              <w:rPr>
                <w:color w:val="000000"/>
                <w:szCs w:val="22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сверх РСВ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>
              <w:rPr>
                <w:color w:val="000000"/>
                <w:szCs w:val="22"/>
                <w:highlight w:val="yellow"/>
              </w:rPr>
              <w:t>,</w:t>
            </w:r>
            <w:r w:rsidR="009B6F12" w:rsidRPr="00D80438">
              <w:rPr>
                <w:color w:val="000000"/>
                <w:szCs w:val="22"/>
                <w:highlight w:val="yellow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Δ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ИС</m:t>
                  </m:r>
                  <m:r>
                    <m:rPr>
                      <m:lit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_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в пределах РСВ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>
              <w:rPr>
                <w:szCs w:val="22"/>
                <w:lang w:eastAsia="en-US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ИС_осн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∆О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ИС_ВЭ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</m:sup>
              </m:sSubSup>
            </m:oMath>
            <w:r w:rsidR="009B6F12"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3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осн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+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1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4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  <w:r w:rsidR="009B6F12" w:rsidRPr="00A167C7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5</m:t>
                  </m:r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Cs w:val="2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Cs w:val="22"/>
                        </w:rPr>
                        <m:t>-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 xml:space="preserve"> ВЭ</m:t>
                  </m:r>
                </m:sup>
              </m:sSubSup>
            </m:oMath>
          </w:p>
          <w:p w14:paraId="3B3FFCC9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 xml:space="preserve">определенные как </w:t>
            </w:r>
          </w:p>
          <w:p w14:paraId="20D17859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(+)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1F02B332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A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(-)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Δ</m:t>
                            </m:r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О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A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,0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45A135DE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>или</w:t>
            </w:r>
          </w:p>
          <w:p w14:paraId="549C6209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+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max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0E69CBB0" w14:textId="77777777" w:rsidR="009B6F12" w:rsidRPr="00CE658A" w:rsidRDefault="00A93826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</w:rPr>
                      <m:t>V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 xml:space="preserve"> Y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Cs w:val="22"/>
                  </w:rPr>
                  <m:t>=-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V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/>
                                <w:szCs w:val="22"/>
                              </w:rPr>
                              <m:t>X Y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;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  <w:szCs w:val="22"/>
                          </w:rPr>
                          <m:t>0</m:t>
                        </m:r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</w:rPr>
                  <m:t>,</m:t>
                </m:r>
              </m:oMath>
            </m:oMathPara>
          </w:p>
          <w:p w14:paraId="0BB7DF4E" w14:textId="77777777" w:rsidR="009B6F12" w:rsidRPr="00CE658A" w:rsidRDefault="009B6F12" w:rsidP="009B6F12">
            <w:pPr>
              <w:widowControl w:val="0"/>
              <w:suppressAutoHyphens w:val="0"/>
              <w:ind w:left="48"/>
              <w:rPr>
                <w:color w:val="000000"/>
                <w:szCs w:val="22"/>
              </w:rPr>
            </w:pPr>
            <w:r w:rsidRPr="00CE658A">
              <w:rPr>
                <w:color w:val="000000"/>
                <w:szCs w:val="22"/>
              </w:rPr>
              <w:t>где A=(ИВ1, ИВ0-1, ИВ0, ИВА, ИВК, ИС, ИВ, Ипр, ДДПР, ИВон, ИСон, ИВпр, ИСпр ВИЭ, ИС_в_пределах_агрег, ИС_сверх_агрег, ИС_изол_э/р, ИС_св_макс, ИС_макс,</w:t>
            </w:r>
            <w:r w:rsidRPr="00BC68C5">
              <w:rPr>
                <w:color w:val="000000"/>
                <w:szCs w:val="22"/>
              </w:rPr>
              <w:t xml:space="preserve"> </w:t>
            </w:r>
            <w:r w:rsidRPr="009B6F12">
              <w:rPr>
                <w:color w:val="000000"/>
                <w:szCs w:val="22"/>
              </w:rPr>
              <w:t>ИС_в пределах РСВ, ИС_сверх РСВ,</w:t>
            </w:r>
            <w:r w:rsidRPr="00CE658A">
              <w:rPr>
                <w:color w:val="000000"/>
                <w:szCs w:val="22"/>
              </w:rPr>
              <w:t xml:space="preserve"> </w:t>
            </w:r>
            <w:r w:rsidRPr="00816600">
              <w:rPr>
                <w:color w:val="000000"/>
                <w:szCs w:val="22"/>
                <w:highlight w:val="yellow"/>
              </w:rPr>
              <w:t>ИС_св_макс^в пределах РСВ, ИС_макс^в пределах РСВ, ИС_св_макс^сверх РСВ, ИС_макс^сверх РСВ</w:t>
            </w:r>
            <w:r w:rsidRPr="00CE658A">
              <w:rPr>
                <w:color w:val="000000"/>
                <w:szCs w:val="22"/>
              </w:rPr>
              <w:t xml:space="preserve">, ИСсверхНР, ИСостНР, ИС_осн, ИС_ВЭ), а также неотрицательные объемы отклонений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ИВ1_сверх_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ИВ_в_пределах_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;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∆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ИВ_сверх_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Pmin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(+)</m:t>
                  </m:r>
                </m:sup>
              </m:sSubSup>
            </m:oMath>
            <w:r w:rsidRPr="00CE658A">
              <w:rPr>
                <w:color w:val="000000"/>
                <w:szCs w:val="22"/>
              </w:rPr>
              <w:t>, определенные в отношении ГТП генерации ценовых зон оптового рынка,</w:t>
            </w:r>
          </w:p>
          <w:p w14:paraId="27FE67F0" w14:textId="77777777" w:rsidR="009B6F12" w:rsidRPr="00CE658A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CE658A">
              <w:rPr>
                <w:color w:val="000000"/>
                <w:szCs w:val="22"/>
                <w:lang w:val="en-US"/>
              </w:rPr>
              <w:t>X󠄀</w:t>
            </w:r>
            <w:r w:rsidRPr="00CE658A">
              <w:rPr>
                <w:rFonts w:ascii="Cambria Math" w:hAnsi="Cambria Math" w:hint="eastAsia"/>
                <w:color w:val="000000"/>
                <w:szCs w:val="22"/>
                <w:lang w:val="en-US" w:eastAsia="ja-JP"/>
              </w:rPr>
              <w:t>∈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[1, 2, 3, 4, 5], Y∈[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осн, ВЭ</w:t>
            </w:r>
            <w:r w:rsidRPr="00CE658A">
              <w:rPr>
                <w:rFonts w:ascii="Cambria Math" w:hAnsi="Cambria Math"/>
                <w:color w:val="000000"/>
                <w:szCs w:val="22"/>
                <w:lang w:val="en-US" w:eastAsia="ja-JP"/>
              </w:rPr>
              <w:t>]</w:t>
            </w:r>
            <w:r w:rsidRPr="00CE658A">
              <w:rPr>
                <w:rFonts w:ascii="Cambria Math" w:hAnsi="Cambria Math"/>
                <w:color w:val="000000"/>
                <w:szCs w:val="22"/>
                <w:lang w:eastAsia="ja-JP"/>
              </w:rPr>
              <w:t>.</w:t>
            </w:r>
          </w:p>
        </w:tc>
      </w:tr>
      <w:tr w:rsidR="009B6F12" w:rsidRPr="00040D5D" w14:paraId="79B2858E" w14:textId="77777777" w:rsidTr="005A2673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0A8C" w14:textId="77777777" w:rsidR="009B6F12" w:rsidRPr="00040D5D" w:rsidRDefault="009B6F12" w:rsidP="009B6F12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</w:rPr>
              <w:lastRenderedPageBreak/>
              <w:t>3.1.2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CEA45F" w14:textId="77777777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F25A5E">
              <w:rPr>
                <w:rFonts w:eastAsia="Calibri" w:cs="Garamond"/>
                <w:bCs/>
                <w:szCs w:val="22"/>
              </w:rPr>
              <w:t>…</w:t>
            </w:r>
          </w:p>
          <w:p w14:paraId="7B84D043" w14:textId="77777777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</w:p>
          <w:p w14:paraId="1518EC29" w14:textId="77777777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  <w:r w:rsidRPr="009B6F12">
              <w:rPr>
                <w:rFonts w:eastAsiaTheme="majorEastAsia" w:cstheme="majorBidi"/>
                <w:szCs w:val="22"/>
              </w:rPr>
              <w:t xml:space="preserve">29)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тариф</m:t>
                  </m:r>
                </m:sup>
              </m:sSubSup>
            </m:oMath>
            <w:r w:rsidRPr="009B6F12">
              <w:rPr>
                <w:rFonts w:eastAsiaTheme="majorEastAsia" w:cstheme="majorBidi"/>
                <w:szCs w:val="22"/>
              </w:rPr>
              <w:t xml:space="preserve"> – регулируемая цена (тариф) на электрическую энергию, определенная в</w:t>
            </w:r>
            <w:r w:rsidRPr="009B6F12">
              <w:rPr>
                <w:rFonts w:eastAsia="Calibri" w:cs="Garamond"/>
                <w:szCs w:val="22"/>
              </w:rPr>
              <w:t xml:space="preserve"> п.6.4.5 </w:t>
            </w:r>
            <w:r w:rsidRPr="009B6F12">
              <w:rPr>
                <w:rFonts w:eastAsia="Calibri" w:cs="Garamond"/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9B6F12">
              <w:rPr>
                <w:rFonts w:eastAsia="Calibri" w:cs="Garamond"/>
                <w:szCs w:val="22"/>
              </w:rPr>
              <w:t xml:space="preserve"> (Приложение № 8 к </w:t>
            </w:r>
            <w:r w:rsidRPr="009B6F12">
              <w:rPr>
                <w:rFonts w:eastAsia="Calibri" w:cs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9B6F12">
              <w:rPr>
                <w:rFonts w:eastAsia="Calibri" w:cs="Garamond"/>
                <w:szCs w:val="22"/>
              </w:rPr>
              <w:t>);</w:t>
            </w:r>
          </w:p>
          <w:p w14:paraId="70B471A8" w14:textId="77777777" w:rsidR="009B6F12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szCs w:val="22"/>
              </w:rPr>
            </w:pPr>
          </w:p>
          <w:p w14:paraId="3333035F" w14:textId="208D8859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Theme="majorEastAsia" w:cstheme="majorBidi"/>
                <w:szCs w:val="22"/>
              </w:rPr>
            </w:pPr>
            <w:r w:rsidRPr="00F25A5E">
              <w:rPr>
                <w:rFonts w:eastAsia="Calibri" w:cs="Garamond"/>
                <w:szCs w:val="22"/>
              </w:rPr>
              <w:t>…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0FA32D" w14:textId="77777777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  <w:r w:rsidRPr="00F25A5E">
              <w:rPr>
                <w:rFonts w:eastAsia="Calibri" w:cs="Garamond"/>
                <w:bCs/>
                <w:szCs w:val="22"/>
              </w:rPr>
              <w:t>…</w:t>
            </w:r>
          </w:p>
          <w:p w14:paraId="42F3AC0C" w14:textId="77777777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ind w:left="22"/>
              <w:rPr>
                <w:rFonts w:eastAsia="Calibri" w:cs="Garamond"/>
                <w:bCs/>
                <w:szCs w:val="22"/>
              </w:rPr>
            </w:pPr>
          </w:p>
          <w:p w14:paraId="6508AAD7" w14:textId="77777777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  <w:r w:rsidRPr="009B6F12">
              <w:rPr>
                <w:rFonts w:eastAsiaTheme="majorEastAsia" w:cstheme="majorBidi"/>
                <w:szCs w:val="22"/>
              </w:rPr>
              <w:t xml:space="preserve">29)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тариф</m:t>
                  </m:r>
                </m:sup>
              </m:sSubSup>
            </m:oMath>
            <w:r w:rsidRPr="009B6F12">
              <w:rPr>
                <w:rFonts w:eastAsiaTheme="majorEastAsia" w:cstheme="majorBidi"/>
                <w:szCs w:val="22"/>
              </w:rPr>
              <w:t xml:space="preserve"> – регулируемая цена (тариф) на электрическую энергию, определенная в</w:t>
            </w:r>
            <w:r w:rsidRPr="009B6F12">
              <w:rPr>
                <w:rFonts w:eastAsia="Calibri" w:cs="Garamond"/>
                <w:szCs w:val="22"/>
              </w:rPr>
              <w:t xml:space="preserve"> п.6.4.5 </w:t>
            </w:r>
            <w:r w:rsidRPr="009B6F12">
              <w:rPr>
                <w:rFonts w:eastAsia="Calibri" w:cs="Garamond"/>
                <w:i/>
                <w:szCs w:val="22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9B6F12">
              <w:rPr>
                <w:rFonts w:eastAsia="Calibri" w:cs="Garamond"/>
                <w:szCs w:val="22"/>
              </w:rPr>
              <w:t xml:space="preserve"> (Приложение № 8 к </w:t>
            </w:r>
            <w:r w:rsidRPr="009B6F12">
              <w:rPr>
                <w:rFonts w:eastAsia="Calibri" w:cs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9B6F12">
              <w:rPr>
                <w:rFonts w:eastAsia="Calibri" w:cs="Garamond"/>
                <w:szCs w:val="22"/>
              </w:rPr>
              <w:t>);</w:t>
            </w:r>
          </w:p>
          <w:p w14:paraId="188ED871" w14:textId="678BC7C2" w:rsidR="009B6F12" w:rsidRPr="00615511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color w:val="000000"/>
                <w:highlight w:val="yellow"/>
              </w:rPr>
            </w:pPr>
            <w:r w:rsidRPr="004043E8">
              <w:rPr>
                <w:rFonts w:eastAsia="Calibri" w:cs="Garamond"/>
                <w:szCs w:val="22"/>
                <w:highlight w:val="yellow"/>
              </w:rPr>
              <w:t xml:space="preserve">30)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СН</m:t>
                  </m:r>
                </m:sup>
              </m:sSubSup>
            </m:oMath>
            <w:r w:rsidRPr="00615511">
              <w:rPr>
                <w:rFonts w:eastAsia="Calibri" w:cs="Garamond"/>
                <w:szCs w:val="22"/>
                <w:highlight w:val="yellow"/>
              </w:rPr>
              <w:t xml:space="preserve"> – </w:t>
            </w:r>
            <w:r w:rsidRPr="00D856AA">
              <w:rPr>
                <w:rFonts w:eastAsia="Calibri" w:cs="Garamond"/>
                <w:szCs w:val="22"/>
                <w:highlight w:val="yellow"/>
              </w:rPr>
              <w:t xml:space="preserve">эффективная цена покупки электроэнергии в объеме льготной </w:t>
            </w:r>
            <w:r w:rsidR="00615511" w:rsidRPr="00D856AA">
              <w:rPr>
                <w:rFonts w:eastAsia="Calibri" w:cs="Garamond"/>
                <w:szCs w:val="22"/>
                <w:highlight w:val="yellow"/>
              </w:rPr>
              <w:t>стоимости</w:t>
            </w:r>
            <w:r w:rsidRPr="00D856AA">
              <w:rPr>
                <w:rFonts w:eastAsia="Calibri" w:cs="Garamond"/>
                <w:szCs w:val="22"/>
                <w:highlight w:val="yellow"/>
              </w:rPr>
              <w:t xml:space="preserve"> в </w:t>
            </w:r>
            <w:r w:rsidRPr="00D856AA">
              <w:rPr>
                <w:szCs w:val="22"/>
                <w:highlight w:val="yellow"/>
              </w:rPr>
              <w:t xml:space="preserve">ГТП потребления поставщика </w:t>
            </w:r>
            <w:r w:rsidRPr="00D856AA">
              <w:rPr>
                <w:i/>
                <w:szCs w:val="22"/>
                <w:highlight w:val="yellow"/>
                <w:lang w:val="en-US"/>
              </w:rPr>
              <w:t>p</w:t>
            </w:r>
            <w:r w:rsidRPr="00D856AA">
              <w:rPr>
                <w:szCs w:val="22"/>
                <w:highlight w:val="yellow"/>
              </w:rPr>
              <w:t xml:space="preserve"> </w:t>
            </w:r>
            <w:r w:rsidR="00F4247A" w:rsidRPr="00D856AA">
              <w:rPr>
                <w:szCs w:val="22"/>
                <w:highlight w:val="yellow"/>
              </w:rPr>
              <w:t xml:space="preserve">(ГТП потребления участника, являющейся смежной с зарегистрированной на оптовом рынке за указанным участником ГТП генерации электростанции </w:t>
            </w:r>
            <w:r w:rsidR="00F4247A" w:rsidRPr="00D856AA">
              <w:rPr>
                <w:i/>
                <w:szCs w:val="22"/>
                <w:highlight w:val="yellow"/>
                <w:lang w:val="en-US"/>
              </w:rPr>
              <w:t>s</w:t>
            </w:r>
            <w:r w:rsidR="00F4247A" w:rsidRPr="00D856AA">
              <w:rPr>
                <w:szCs w:val="22"/>
                <w:highlight w:val="yellow"/>
              </w:rPr>
              <w:t xml:space="preserve">, в отношении которой на оптовом рынке не зарегистрирована ГТП потребления поставщика) </w:t>
            </w:r>
            <w:r w:rsidRPr="00D856AA">
              <w:rPr>
                <w:szCs w:val="22"/>
                <w:highlight w:val="yellow"/>
              </w:rPr>
              <w:t xml:space="preserve">электростанции </w:t>
            </w:r>
            <w:r w:rsidRPr="00D856AA">
              <w:rPr>
                <w:i/>
                <w:szCs w:val="22"/>
                <w:highlight w:val="yellow"/>
                <w:lang w:val="en-US"/>
              </w:rPr>
              <w:t>s</w:t>
            </w:r>
            <w:r w:rsidRPr="00D856AA">
              <w:rPr>
                <w:szCs w:val="22"/>
                <w:highlight w:val="yellow"/>
              </w:rPr>
              <w:t xml:space="preserve">, все отнесенные к которой ГТП генерации </w:t>
            </w:r>
            <w:r w:rsidRPr="00D856AA">
              <w:rPr>
                <w:i/>
                <w:szCs w:val="22"/>
                <w:highlight w:val="yellow"/>
                <w:lang w:val="en-US"/>
              </w:rPr>
              <w:t>q</w:t>
            </w:r>
            <w:r w:rsidRPr="00D856AA">
              <w:rPr>
                <w:szCs w:val="22"/>
                <w:highlight w:val="yellow"/>
              </w:rPr>
              <w:t xml:space="preserve"> отнесены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D856AA">
              <w:rPr>
                <w:szCs w:val="22"/>
                <w:highlight w:val="yellow"/>
              </w:rPr>
              <w:t xml:space="preserve">, </w:t>
            </w:r>
            <w:r w:rsidRPr="00D856AA">
              <w:rPr>
                <w:rFonts w:eastAsia="Calibri" w:cs="Garamond"/>
                <w:szCs w:val="22"/>
                <w:highlight w:val="yellow"/>
              </w:rPr>
              <w:t>отнесенной ко входящей в состав Дальневосточного федерального округа от</w:t>
            </w:r>
            <w:r w:rsidRPr="00772F9D">
              <w:rPr>
                <w:rFonts w:eastAsia="Calibri" w:cs="Garamond"/>
                <w:szCs w:val="22"/>
                <w:highlight w:val="yellow"/>
              </w:rPr>
              <w:t>дельной территории, ранее относившейся к неценовым зонам, определ</w:t>
            </w:r>
            <w:r w:rsidRPr="004043E8">
              <w:rPr>
                <w:rFonts w:eastAsia="Calibri" w:cs="Garamond"/>
                <w:szCs w:val="22"/>
                <w:highlight w:val="yellow"/>
              </w:rPr>
              <w:t xml:space="preserve">яемая </w:t>
            </w:r>
            <w:r>
              <w:rPr>
                <w:rFonts w:eastAsia="Calibri" w:cs="Garamond"/>
                <w:szCs w:val="22"/>
                <w:highlight w:val="yellow"/>
              </w:rPr>
              <w:t xml:space="preserve">КО </w:t>
            </w:r>
            <w:r w:rsidRPr="004043E8">
              <w:rPr>
                <w:rFonts w:eastAsia="Calibri" w:cs="Garamond"/>
                <w:szCs w:val="22"/>
                <w:highlight w:val="yellow"/>
              </w:rPr>
              <w:t xml:space="preserve">в случае, 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если 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Pr="00615511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0A0B0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r w:rsidRPr="00615511">
              <w:rPr>
                <w:rFonts w:eastAsia="Calibri" w:cs="Garamond"/>
                <w:color w:val="000000"/>
                <w:highlight w:val="yellow"/>
              </w:rPr>
              <w:t>2.2.6 настоящего Регламента, следующим образом:</w:t>
            </w:r>
          </w:p>
          <w:p w14:paraId="3B1234D4" w14:textId="77777777" w:rsidR="009B6F12" w:rsidRPr="00615511" w:rsidRDefault="009B6F12" w:rsidP="009B6F12">
            <w:pPr>
              <w:pStyle w:val="22"/>
              <w:widowControl w:val="0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Calibri" w:cs="Garamond"/>
                <w:szCs w:val="22"/>
                <w:highlight w:val="yellow"/>
              </w:rPr>
            </w:pPr>
            <w:r w:rsidRPr="00615511">
              <w:rPr>
                <w:rFonts w:eastAsia="Calibri" w:cs="Garamond"/>
                <w:szCs w:val="22"/>
                <w:highlight w:val="yellow"/>
              </w:rPr>
              <w:t xml:space="preserve">в случае если рассматриваемый час операционных суток </w:t>
            </w:r>
            <w:r w:rsidRPr="000A0B06">
              <w:rPr>
                <w:rFonts w:eastAsia="Calibri" w:cs="Garamond"/>
                <w:i/>
                <w:szCs w:val="22"/>
                <w:highlight w:val="yellow"/>
              </w:rPr>
              <w:t>h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 не отнесен к периоду действия введенного в установленном порядке государственного регулирования цен (тарифов) в данной ценовой зоне:</w:t>
            </w:r>
          </w:p>
          <w:p w14:paraId="44817152" w14:textId="77777777" w:rsidR="009B6F12" w:rsidRPr="00615511" w:rsidRDefault="00A93826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p,h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СН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s,h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тариф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k</m:t>
                        </m: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либ</m:t>
                        </m: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sup>
                    </m:sSup>
                  </m:e>
                </m:d>
                <m:r>
                  <w:rPr>
                    <w:rFonts w:ascii="Cambria Math" w:hAnsi="Cambria Math"/>
                    <w:szCs w:val="22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ГТП_с.н.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либ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up>
                </m:sSup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34E53B7E" w14:textId="77777777" w:rsidR="009B6F12" w:rsidRPr="00615511" w:rsidRDefault="009B6F12" w:rsidP="009B6F12">
            <w:pPr>
              <w:pStyle w:val="22"/>
              <w:widowControl w:val="0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Calibri" w:cs="Garamond"/>
                <w:highlight w:val="yellow"/>
              </w:rPr>
            </w:pPr>
            <w:r w:rsidRPr="00615511">
              <w:rPr>
                <w:rFonts w:eastAsia="Calibri" w:cs="Garamond"/>
                <w:highlight w:val="yellow"/>
              </w:rPr>
              <w:lastRenderedPageBreak/>
              <w:t>иначе:</w:t>
            </w:r>
          </w:p>
          <w:p w14:paraId="59282F68" w14:textId="77777777" w:rsidR="009B6F12" w:rsidRPr="00615511" w:rsidRDefault="00A93826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p,h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СН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s,h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тариф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k</m:t>
                        </m: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</w:rPr>
                          <m:t>либ</m:t>
                        </m:r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sup>
                    </m:sSup>
                  </m:e>
                </m:d>
                <m:r>
                  <w:rPr>
                    <w:rFonts w:ascii="Cambria Math" w:hAnsi="Cambria Math"/>
                    <w:szCs w:val="22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i,p,h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сн гос.рег</m:t>
                    </m:r>
                  </m:sup>
                </m:sSubSup>
                <m:r>
                  <w:rPr>
                    <w:rFonts w:ascii="Cambria Math" w:hAnsi="Cambria Math"/>
                    <w:szCs w:val="22"/>
                    <w:highlight w:val="yellow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либ</m:t>
                    </m: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up>
                </m:sSup>
                <m:r>
                  <w:rPr>
                    <w:rFonts w:ascii="Cambria Math" w:hAnsi="Cambria Math"/>
                    <w:highlight w:val="yellow"/>
                  </w:rPr>
                  <m:t>,</m:t>
                </m:r>
              </m:oMath>
            </m:oMathPara>
          </w:p>
          <w:p w14:paraId="75AF926D" w14:textId="101565C6" w:rsidR="009B6F12" w:rsidRPr="00615511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  <w:highlight w:val="yellow"/>
              </w:rPr>
            </w:pPr>
            <w:r w:rsidRPr="00615511">
              <w:rPr>
                <w:rFonts w:eastAsia="Calibri" w:cs="Garamond"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s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тариф</m:t>
                  </m:r>
                </m:sup>
              </m:sSubSup>
            </m:oMath>
            <w:r w:rsidRPr="00615511">
              <w:rPr>
                <w:rFonts w:eastAsia="Calibri" w:cs="Garamond"/>
                <w:szCs w:val="22"/>
                <w:highlight w:val="yellow"/>
              </w:rPr>
              <w:t xml:space="preserve"> – минимальная из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тариф</m:t>
                  </m:r>
                </m:sup>
              </m:sSubSup>
            </m:oMath>
            <w:r w:rsidRPr="00615511">
              <w:rPr>
                <w:rFonts w:eastAsia="Calibri" w:cs="Garamond"/>
                <w:szCs w:val="22"/>
                <w:highlight w:val="yellow"/>
              </w:rPr>
              <w:t>, определенных в соответствии с п</w:t>
            </w:r>
            <w:r w:rsidR="000A0B06">
              <w:rPr>
                <w:rFonts w:eastAsia="Calibri" w:cs="Garamond"/>
                <w:szCs w:val="22"/>
                <w:highlight w:val="yellow"/>
              </w:rPr>
              <w:t>од</w:t>
            </w:r>
            <w:r w:rsidRPr="00615511">
              <w:rPr>
                <w:rFonts w:eastAsia="Calibri" w:cs="Garamond"/>
                <w:szCs w:val="22"/>
                <w:highlight w:val="yellow"/>
              </w:rPr>
              <w:t>п.</w:t>
            </w:r>
            <w:r w:rsidR="000A0B06">
              <w:rPr>
                <w:rFonts w:eastAsia="Calibri" w:cs="Garamond"/>
                <w:szCs w:val="22"/>
                <w:highlight w:val="yellow"/>
              </w:rPr>
              <w:t xml:space="preserve"> 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29 настоящего пункта в отношении ГТП генерации </w:t>
            </w:r>
            <w:r w:rsidRPr="00615511">
              <w:rPr>
                <w:rFonts w:eastAsia="Calibri" w:cs="Garamond"/>
                <w:i/>
                <w:szCs w:val="22"/>
                <w:highlight w:val="yellow"/>
                <w:lang w:val="en-US"/>
              </w:rPr>
              <w:t>q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, отнесенных к станции </w:t>
            </w:r>
            <w:r w:rsidRPr="00615511">
              <w:rPr>
                <w:rFonts w:eastAsia="Calibri" w:cs="Garamond"/>
                <w:i/>
                <w:szCs w:val="22"/>
                <w:highlight w:val="yellow"/>
                <w:lang w:val="en-US"/>
              </w:rPr>
              <w:t>s</w:t>
            </w:r>
            <w:r w:rsidRPr="00615511">
              <w:rPr>
                <w:rFonts w:eastAsia="Calibri" w:cs="Garamond"/>
                <w:i/>
                <w:szCs w:val="22"/>
                <w:highlight w:val="yellow"/>
              </w:rPr>
              <w:t>,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 и в отношении которых выполнено условие </w:t>
            </w:r>
            <m:oMath>
              <m:r>
                <w:rPr>
                  <w:rFonts w:ascii="Cambria Math" w:eastAsia="Calibri" w:hAnsi="Cambria Math" w:cs="Garamond"/>
                  <w:szCs w:val="22"/>
                  <w:highlight w:val="yellow"/>
                </w:rPr>
                <m:t>q∈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highlight w:val="yellow"/>
                          <w:lang w:val="en-US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РД ГЭС</m:t>
                      </m:r>
                    </m:sup>
                  </m:sSup>
                </m:e>
              </m:d>
            </m:oMath>
            <w:r w:rsidRPr="00615511">
              <w:rPr>
                <w:rFonts w:eastAsia="Calibri" w:cs="Garamond"/>
                <w:highlight w:val="yellow"/>
              </w:rPr>
              <w:t>,</w:t>
            </w:r>
          </w:p>
          <w:p w14:paraId="6B916425" w14:textId="7614760F" w:rsidR="009B6F12" w:rsidRPr="00615511" w:rsidRDefault="00A93826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ГТП_с.н.</m:t>
                  </m:r>
                </m:sup>
              </m:sSubSup>
            </m:oMath>
            <w:r w:rsidR="009B6F12" w:rsidRPr="00615511">
              <w:rPr>
                <w:rFonts w:eastAsia="Calibri" w:cs="Garamond"/>
                <w:szCs w:val="22"/>
                <w:highlight w:val="yellow"/>
              </w:rPr>
              <w:t xml:space="preserve"> – величина, определенная в п</w:t>
            </w:r>
            <w:r w:rsidR="000A0B06">
              <w:rPr>
                <w:rFonts w:eastAsia="Calibri" w:cs="Garamond"/>
                <w:szCs w:val="22"/>
                <w:highlight w:val="yellow"/>
              </w:rPr>
              <w:t>од</w:t>
            </w:r>
            <w:r w:rsidR="009B6F12" w:rsidRPr="00615511">
              <w:rPr>
                <w:rFonts w:eastAsia="Calibri" w:cs="Garamond"/>
                <w:szCs w:val="22"/>
                <w:highlight w:val="yellow"/>
              </w:rPr>
              <w:t>п.</w:t>
            </w:r>
            <w:r w:rsidR="000A0B06">
              <w:rPr>
                <w:rFonts w:eastAsia="Calibri" w:cs="Garamond"/>
                <w:szCs w:val="22"/>
                <w:highlight w:val="yellow"/>
              </w:rPr>
              <w:t xml:space="preserve"> </w:t>
            </w:r>
            <w:r w:rsidR="009B6F12" w:rsidRPr="00615511">
              <w:rPr>
                <w:rFonts w:eastAsia="Calibri" w:cs="Garamond"/>
                <w:szCs w:val="22"/>
                <w:highlight w:val="yellow"/>
              </w:rPr>
              <w:t>7 настоящего пункта,</w:t>
            </w:r>
          </w:p>
          <w:p w14:paraId="43BBC5B8" w14:textId="58EC149E" w:rsidR="009B6F12" w:rsidRPr="00615511" w:rsidRDefault="00A93826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сн гос.рег</m:t>
                  </m:r>
                </m:sup>
              </m:sSubSup>
            </m:oMath>
            <w:r w:rsidR="009B6F12" w:rsidRPr="00615511">
              <w:rPr>
                <w:rFonts w:eastAsia="Calibri" w:cs="Garamond"/>
                <w:szCs w:val="22"/>
                <w:highlight w:val="yellow"/>
              </w:rPr>
              <w:t xml:space="preserve"> – величина, определенная в п</w:t>
            </w:r>
            <w:r w:rsidR="000A0B06">
              <w:rPr>
                <w:rFonts w:eastAsia="Calibri" w:cs="Garamond"/>
                <w:szCs w:val="22"/>
                <w:highlight w:val="yellow"/>
              </w:rPr>
              <w:t>од</w:t>
            </w:r>
            <w:r w:rsidR="009B6F12" w:rsidRPr="00615511">
              <w:rPr>
                <w:rFonts w:eastAsia="Calibri" w:cs="Garamond"/>
                <w:szCs w:val="22"/>
                <w:highlight w:val="yellow"/>
              </w:rPr>
              <w:t>п.</w:t>
            </w:r>
            <w:r w:rsidR="000A0B06">
              <w:rPr>
                <w:rFonts w:eastAsia="Calibri" w:cs="Garamond"/>
                <w:szCs w:val="22"/>
                <w:highlight w:val="yellow"/>
              </w:rPr>
              <w:t xml:space="preserve"> 2 п. </w:t>
            </w:r>
            <w:r w:rsidR="009B6F12" w:rsidRPr="00615511">
              <w:rPr>
                <w:rFonts w:eastAsia="Calibri" w:cs="Garamond"/>
                <w:szCs w:val="22"/>
                <w:highlight w:val="yellow"/>
              </w:rPr>
              <w:t xml:space="preserve">8.3.7.2 </w:t>
            </w:r>
            <w:r w:rsidR="009B6F12" w:rsidRPr="00615511">
              <w:rPr>
                <w:rFonts w:eastAsia="Calibri" w:cs="Garamond"/>
                <w:i/>
                <w:szCs w:val="22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="009B6F12" w:rsidRPr="00615511">
              <w:rPr>
                <w:rFonts w:eastAsia="Calibri" w:cs="Garamond"/>
                <w:szCs w:val="22"/>
                <w:highlight w:val="yellow"/>
              </w:rPr>
              <w:t xml:space="preserve"> (Приложение № 8 к </w:t>
            </w:r>
            <w:r w:rsidR="009B6F12" w:rsidRPr="00615511">
              <w:rPr>
                <w:rFonts w:eastAsia="Calibri" w:cs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9B6F12" w:rsidRPr="00615511">
              <w:rPr>
                <w:rFonts w:eastAsia="Calibri" w:cs="Garamond"/>
                <w:szCs w:val="22"/>
                <w:highlight w:val="yellow"/>
              </w:rPr>
              <w:t>),</w:t>
            </w:r>
          </w:p>
          <w:p w14:paraId="159CFB70" w14:textId="3D3A90BD" w:rsidR="009B6F12" w:rsidRDefault="00A93826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k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e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либ</m:t>
                  </m:r>
                  <m:ctrlPr>
                    <w:rPr>
                      <w:rFonts w:ascii="Cambria Math" w:hAnsi="Cambria Math"/>
                      <w:highlight w:val="yellow"/>
                    </w:rPr>
                  </m:ctrlPr>
                </m:sup>
              </m:sSup>
            </m:oMath>
            <w:r w:rsidR="009B6F12" w:rsidRPr="00615511">
              <w:rPr>
                <w:rFonts w:eastAsia="Calibri" w:cs="Garamond"/>
                <w:highlight w:val="yellow"/>
              </w:rPr>
              <w:t xml:space="preserve"> – величина, указанная в п</w:t>
            </w:r>
            <w:r w:rsidR="000A0B06">
              <w:rPr>
                <w:rFonts w:eastAsia="Calibri" w:cs="Garamond"/>
                <w:highlight w:val="yellow"/>
              </w:rPr>
              <w:t>од</w:t>
            </w:r>
            <w:r w:rsidR="009B6F12" w:rsidRPr="00615511">
              <w:rPr>
                <w:rFonts w:eastAsia="Calibri" w:cs="Garamond"/>
                <w:highlight w:val="yellow"/>
              </w:rPr>
              <w:t>п.</w:t>
            </w:r>
            <w:r w:rsidR="000A0B06">
              <w:rPr>
                <w:rFonts w:eastAsia="Calibri" w:cs="Garamond"/>
                <w:highlight w:val="yellow"/>
              </w:rPr>
              <w:t xml:space="preserve"> </w:t>
            </w:r>
            <w:r w:rsidR="009B6F12" w:rsidRPr="00615511">
              <w:rPr>
                <w:rFonts w:eastAsia="Calibri" w:cs="Garamond"/>
                <w:highlight w:val="yellow"/>
              </w:rPr>
              <w:t>17 п.</w:t>
            </w:r>
            <w:r w:rsidR="000A0B06">
              <w:rPr>
                <w:rFonts w:eastAsia="Calibri" w:cs="Garamond"/>
                <w:highlight w:val="yellow"/>
              </w:rPr>
              <w:t xml:space="preserve"> </w:t>
            </w:r>
            <w:r w:rsidR="009B6F12" w:rsidRPr="00615511">
              <w:rPr>
                <w:rFonts w:eastAsia="Calibri" w:cs="Garamond"/>
                <w:highlight w:val="yellow"/>
              </w:rPr>
              <w:t>2.1.1 настоящего Регламента</w:t>
            </w:r>
            <w:r w:rsidR="009B6F12" w:rsidRPr="00615511">
              <w:rPr>
                <w:rFonts w:eastAsia="Calibri" w:cs="Garamond"/>
                <w:szCs w:val="22"/>
                <w:highlight w:val="yellow"/>
              </w:rPr>
              <w:t>;</w:t>
            </w:r>
          </w:p>
          <w:p w14:paraId="02592BD1" w14:textId="77777777" w:rsidR="009B6F12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</w:rPr>
            </w:pPr>
          </w:p>
          <w:p w14:paraId="4266B820" w14:textId="77777777" w:rsidR="009B6F12" w:rsidRPr="00F25A5E" w:rsidRDefault="009B6F12" w:rsidP="009B6F12">
            <w:pPr>
              <w:pStyle w:val="22"/>
              <w:widowControl w:val="0"/>
              <w:suppressAutoHyphens w:val="0"/>
              <w:spacing w:after="0" w:line="240" w:lineRule="auto"/>
              <w:rPr>
                <w:rFonts w:eastAsiaTheme="majorEastAsia" w:cstheme="majorBidi"/>
                <w:szCs w:val="22"/>
              </w:rPr>
            </w:pPr>
            <w:r w:rsidRPr="00F25A5E">
              <w:rPr>
                <w:rFonts w:eastAsia="Calibri" w:cs="Garamond"/>
                <w:szCs w:val="22"/>
              </w:rPr>
              <w:t>…</w:t>
            </w:r>
          </w:p>
        </w:tc>
      </w:tr>
      <w:tr w:rsidR="00047425" w:rsidRPr="00040D5D" w14:paraId="41EFCC08" w14:textId="77777777" w:rsidTr="005A2673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83433" w14:textId="77777777" w:rsidR="00047425" w:rsidRDefault="00047425" w:rsidP="0017330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 w:rsidRPr="00040D5D">
              <w:rPr>
                <w:rFonts w:eastAsiaTheme="majorEastAsia" w:cstheme="majorBidi"/>
                <w:b/>
                <w:szCs w:val="22"/>
                <w:lang w:val="en-US"/>
              </w:rPr>
              <w:lastRenderedPageBreak/>
              <w:t>4.4.4.3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A768A8" w14:textId="77777777" w:rsidR="00047425" w:rsidRPr="00B72789" w:rsidRDefault="00047425" w:rsidP="00173303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Для ГТП потребления поставщика участников оптового рынка в узле расчетной модели, а также для </w:t>
            </w:r>
            <w:r w:rsidRPr="00B72789">
              <w:rPr>
                <w:rFonts w:cs="Courier New CYR"/>
                <w:color w:val="000000"/>
                <w:szCs w:val="22"/>
                <w:lang w:eastAsia="ru-RU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</w:t>
            </w:r>
          </w:p>
          <w:p w14:paraId="5666F6F5" w14:textId="77777777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szCs w:val="22"/>
              </w:rPr>
              <w:t xml:space="preserve">Для </w:t>
            </w:r>
            <w:r w:rsidRPr="00B72789">
              <w:rPr>
                <w:rFonts w:cs="Courier New CYR"/>
                <w:szCs w:val="22"/>
              </w:rPr>
              <w:t xml:space="preserve"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B72789">
              <w:rPr>
                <w:color w:val="000000"/>
                <w:szCs w:val="22"/>
              </w:rPr>
              <w:t xml:space="preserve">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поставщика участников оптового рынка в пределах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 xml:space="preserve">как равновесная узловая цена электроэнергии в узле расчетной модели </w:t>
            </w:r>
            <w:r w:rsidRPr="00B72789">
              <w:rPr>
                <w:i/>
                <w:color w:val="000000"/>
                <w:szCs w:val="22"/>
              </w:rPr>
              <w:t>n</w:t>
            </w:r>
            <w:r w:rsidRPr="00B72789">
              <w:rPr>
                <w:color w:val="000000"/>
                <w:szCs w:val="22"/>
              </w:rPr>
              <w:t xml:space="preserve"> в час операционных суток </w:t>
            </w:r>
            <w:r w:rsidRPr="00B72789">
              <w:rPr>
                <w:i/>
                <w:color w:val="000000"/>
                <w:szCs w:val="22"/>
              </w:rPr>
              <w:t>h</w:t>
            </w:r>
            <w:r w:rsidRPr="00B72789">
              <w:rPr>
                <w:color w:val="000000"/>
                <w:szCs w:val="22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h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узл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 xml:space="preserve">) определенная в соответствии с </w:t>
            </w:r>
            <w:r w:rsidRPr="00B72789">
              <w:rPr>
                <w:i/>
                <w:color w:val="000000"/>
                <w:szCs w:val="22"/>
              </w:rPr>
              <w:t xml:space="preserve">Регламентом проведения конкурентного отбора ценовых заявок на сутки вперед </w:t>
            </w:r>
            <w:r w:rsidRPr="00B72789">
              <w:rPr>
                <w:color w:val="000000"/>
                <w:szCs w:val="22"/>
              </w:rPr>
              <w:t xml:space="preserve">(Приложение № 7 к </w:t>
            </w:r>
            <w:r w:rsidRPr="00B72789">
              <w:rPr>
                <w:i/>
                <w:color w:val="000000"/>
                <w:szCs w:val="22"/>
              </w:rPr>
              <w:t>Договору о присоединении к торговой системе оптового рынка)</w:t>
            </w:r>
            <w:r w:rsidRPr="00B72789">
              <w:rPr>
                <w:color w:val="000000"/>
                <w:szCs w:val="22"/>
              </w:rPr>
              <w:t xml:space="preserve">, </w:t>
            </w:r>
          </w:p>
          <w:p w14:paraId="471CED7E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узл</m:t>
                  </m:r>
                </m:sup>
              </m:sSubSup>
            </m:oMath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(97)</w:t>
            </w:r>
            <w:r w:rsidR="00047425" w:rsidRPr="00B72789">
              <w:rPr>
                <w:i/>
                <w:color w:val="000000"/>
                <w:szCs w:val="22"/>
              </w:rPr>
              <w:tab/>
            </w:r>
          </w:p>
          <w:p w14:paraId="3BCFE878" w14:textId="77777777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szCs w:val="22"/>
              </w:rPr>
              <w:t>Для ГТП потребления поставщика: 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</w:t>
            </w:r>
            <w:r w:rsidRPr="00B72789">
              <w:rPr>
                <w:b/>
                <w:i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</m:oMath>
            <w:r w:rsidRPr="00B72789">
              <w:rPr>
                <w:szCs w:val="22"/>
              </w:rPr>
              <w:t xml:space="preserve">, определяется на каждый час расчетного периода для каждого узла, относимого к ГТП потребления поставщика участников оптового рынка в пределах </w:t>
            </w:r>
            <w:r w:rsidRPr="00B72789">
              <w:rPr>
                <w:rFonts w:cs="Courier New CYR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szCs w:val="22"/>
              </w:rPr>
              <w:t xml:space="preserve"> в данной ГТП,</w:t>
            </w:r>
            <w:r w:rsidRPr="00B72789" w:rsidDel="005E534D">
              <w:rPr>
                <w:szCs w:val="22"/>
              </w:rPr>
              <w:t xml:space="preserve"> </w:t>
            </w:r>
            <w:r w:rsidRPr="00B72789">
              <w:rPr>
                <w:szCs w:val="22"/>
              </w:rPr>
              <w:t xml:space="preserve">как равная величине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ГТП_с.н.</m:t>
                  </m:r>
                </m:sup>
              </m:sSubSup>
            </m:oMath>
            <w:r w:rsidRPr="00B72789">
              <w:rPr>
                <w:szCs w:val="22"/>
              </w:rPr>
              <w:t xml:space="preserve">, определенной в отношении ГТП потребления поставщика </w:t>
            </w:r>
            <w:r w:rsidRPr="00B72789">
              <w:rPr>
                <w:i/>
                <w:szCs w:val="22"/>
              </w:rPr>
              <w:t>p</w:t>
            </w:r>
            <w:r w:rsidRPr="00B72789">
              <w:rPr>
                <w:szCs w:val="22"/>
              </w:rPr>
              <w:t xml:space="preserve"> участника оптового рынка </w:t>
            </w:r>
            <w:r w:rsidRPr="00B72789">
              <w:rPr>
                <w:i/>
                <w:szCs w:val="22"/>
              </w:rPr>
              <w:t>i</w:t>
            </w:r>
            <w:r w:rsidRPr="00B72789">
              <w:rPr>
                <w:szCs w:val="22"/>
              </w:rPr>
              <w:t xml:space="preserve"> для часа операционных суток </w:t>
            </w:r>
            <w:r w:rsidRPr="00B72789">
              <w:rPr>
                <w:i/>
                <w:szCs w:val="22"/>
              </w:rPr>
              <w:t>h</w:t>
            </w:r>
            <w:r w:rsidRPr="00B72789">
              <w:rPr>
                <w:szCs w:val="22"/>
              </w:rPr>
              <w:t xml:space="preserve"> в соответствии с </w:t>
            </w:r>
            <w:r w:rsidRPr="00B72789">
              <w:rPr>
                <w:i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72789">
              <w:rPr>
                <w:szCs w:val="22"/>
              </w:rPr>
              <w:t xml:space="preserve"> (Приложение № 8 к </w:t>
            </w:r>
            <w:r w:rsidRPr="00B72789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B72789">
              <w:rPr>
                <w:szCs w:val="22"/>
              </w:rPr>
              <w:t>).</w:t>
            </w:r>
          </w:p>
          <w:p w14:paraId="32161A70" w14:textId="77777777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>Для ГТП потребления поставщика: ставка, применяемая в период действия государственного регулирования цен (тарифов)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поставщика участников оптового рынка в пределах максимально допустимой величины почасового расхода электроэнергии на собственные нужды генерации в данной ГТП, как равная</w:t>
            </w:r>
            <w:r w:rsidRPr="00B72789">
              <w:rPr>
                <w:i/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 гос.рег.</m:t>
                  </m:r>
                </m:sup>
              </m:sSubSup>
            </m:oMath>
            <w:r w:rsidRPr="00B72789">
              <w:rPr>
                <w:szCs w:val="22"/>
              </w:rPr>
              <w:t xml:space="preserve">, определенной </w:t>
            </w:r>
            <w:r w:rsidRPr="00B72789">
              <w:rPr>
                <w:color w:val="000000"/>
                <w:szCs w:val="22"/>
              </w:rPr>
              <w:t xml:space="preserve">в соответствии с </w:t>
            </w:r>
            <w:r w:rsidRPr="00B72789">
              <w:rPr>
                <w:i/>
                <w:color w:val="000000"/>
                <w:szCs w:val="22"/>
              </w:rPr>
              <w:t xml:space="preserve">Регламентом расчета плановых объемов производства и потребления и расчета стоимости электроэнергии на сутки вперед </w:t>
            </w:r>
            <w:r w:rsidRPr="00B72789">
              <w:rPr>
                <w:color w:val="000000"/>
                <w:szCs w:val="22"/>
              </w:rPr>
              <w:t>(Приложение № 8 к</w:t>
            </w:r>
            <w:r w:rsidRPr="00B72789">
              <w:rPr>
                <w:i/>
                <w:color w:val="000000"/>
                <w:szCs w:val="22"/>
              </w:rPr>
              <w:t xml:space="preserve"> Договору о присоединении к торговой системе оптового рынка)</w:t>
            </w:r>
            <w:r w:rsidRPr="00B72789">
              <w:rPr>
                <w:color w:val="000000"/>
                <w:szCs w:val="22"/>
              </w:rPr>
              <w:t xml:space="preserve">. </w:t>
            </w:r>
          </w:p>
          <w:p w14:paraId="1501022C" w14:textId="77777777" w:rsidR="00047425" w:rsidRPr="00B72789" w:rsidRDefault="00047425" w:rsidP="00173303">
            <w:pPr>
              <w:rPr>
                <w:b/>
                <w:i/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Для </w:t>
            </w:r>
            <w:r w:rsidRPr="00B72789">
              <w:rPr>
                <w:rFonts w:cs="Courier New CYR"/>
                <w:color w:val="000000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поставщика:</w:t>
            </w:r>
            <w:r w:rsidRPr="00B72789">
              <w:rPr>
                <w:color w:val="000000"/>
                <w:szCs w:val="22"/>
              </w:rPr>
              <w:t xml:space="preserve"> ставка, применяемая в период действия государственного регулирования цен (тарифов) для определения расчетных показателей стоимости составляющей величины отклонения в сторону снижения потребления по </w:t>
            </w:r>
            <w:r w:rsidRPr="00B72789">
              <w:rPr>
                <w:i/>
                <w:color w:val="000000"/>
                <w:szCs w:val="22"/>
              </w:rPr>
              <w:t xml:space="preserve">собственной инициативе, определяется на каждый час расчетного периода для каждого узла, относимого к ГТП потребления поставщика участников оптового рынка в пределах максимально допустимой величины почасового расхода электроэнергии на собственные нужды генерации в данной ГТП, как равная </w:t>
            </w:r>
            <w:r w:rsidRPr="00B72789">
              <w:rPr>
                <w:color w:val="000000"/>
                <w:szCs w:val="22"/>
              </w:rPr>
              <w:t xml:space="preserve">цене на электроэнергию в период </w:t>
            </w:r>
            <w:r w:rsidRPr="00B72789">
              <w:rPr>
                <w:color w:val="000000"/>
                <w:szCs w:val="22"/>
              </w:rPr>
              <w:lastRenderedPageBreak/>
              <w:t xml:space="preserve">государственного регулирования цен (тарифов) для данной ГТП </w:t>
            </w:r>
            <w:r w:rsidRPr="00B72789">
              <w:rPr>
                <w:color w:val="000000"/>
                <w:szCs w:val="22"/>
                <w:lang w:val="en-US"/>
              </w:rPr>
              <w:t>p</w:t>
            </w:r>
            <w:r w:rsidRPr="00B72789">
              <w:rPr>
                <w:color w:val="000000"/>
                <w:szCs w:val="22"/>
              </w:rPr>
              <w:t>,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</m:sSub>
            </m:oMath>
            <w:r w:rsidRPr="00B72789">
              <w:rPr>
                <w:color w:val="000000"/>
                <w:szCs w:val="22"/>
              </w:rPr>
              <w:t xml:space="preserve">), определенной в соответствии с п. 5.6 </w:t>
            </w:r>
            <w:r w:rsidRPr="00B72789">
              <w:rPr>
                <w:i/>
                <w:color w:val="000000"/>
                <w:szCs w:val="22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B72789">
              <w:rPr>
                <w:color w:val="000000"/>
                <w:szCs w:val="22"/>
              </w:rPr>
              <w:t>(Приложение № 8 к</w:t>
            </w:r>
            <w:r w:rsidRPr="00B72789">
              <w:rPr>
                <w:i/>
                <w:color w:val="000000"/>
                <w:szCs w:val="22"/>
              </w:rPr>
              <w:t xml:space="preserve"> Договору о присоединении к торговой системе оптового рынка)</w:t>
            </w:r>
            <w:r w:rsidRPr="00B72789">
              <w:rPr>
                <w:color w:val="000000"/>
                <w:szCs w:val="22"/>
              </w:rPr>
              <w:t>.</w:t>
            </w:r>
          </w:p>
          <w:p w14:paraId="62BD1066" w14:textId="77777777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А для объемов выше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>- как цена для балансирования системы при уменьшении объемов (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Ц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-</m:t>
                  </m:r>
                </m:sup>
              </m:sSup>
            </m:oMath>
            <w:r w:rsidRPr="00B72789">
              <w:rPr>
                <w:color w:val="000000"/>
                <w:szCs w:val="22"/>
              </w:rPr>
              <w:t>):</w:t>
            </w:r>
          </w:p>
          <w:p w14:paraId="0A2AFEA9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</m:sup>
              </m:sSup>
            </m:oMath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(98.1)</w:t>
            </w:r>
          </w:p>
          <w:p w14:paraId="2E78588F" w14:textId="77777777" w:rsidR="00047425" w:rsidRPr="00B72789" w:rsidRDefault="00047425" w:rsidP="00173303">
            <w:pPr>
              <w:spacing w:before="120" w:after="120"/>
              <w:rPr>
                <w:szCs w:val="22"/>
              </w:rPr>
            </w:pPr>
            <w:r w:rsidRPr="00B72789">
              <w:rPr>
                <w:szCs w:val="22"/>
              </w:rPr>
              <w:t xml:space="preserve">Для ГТП потребления поставщика для объемов выше </w:t>
            </w:r>
            <w:r w:rsidRPr="00B72789">
              <w:rPr>
                <w:rFonts w:cs="Courier New CYR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szCs w:val="22"/>
              </w:rPr>
              <w:t xml:space="preserve"> в данной ГТП</w:t>
            </w:r>
            <w:r w:rsidRPr="00B72789" w:rsidDel="005E534D">
              <w:rPr>
                <w:szCs w:val="22"/>
              </w:rPr>
              <w:t xml:space="preserve"> </w:t>
            </w:r>
            <w:r w:rsidRPr="00B72789">
              <w:rPr>
                <w:szCs w:val="22"/>
              </w:rPr>
              <w:t xml:space="preserve">применяется: </w:t>
            </w:r>
          </w:p>
          <w:p w14:paraId="59EA4482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MIN</m:t>
              </m:r>
              <m:r>
                <w:rPr>
                  <w:rFonts w:ascii="Cambria Math" w:hAnsi="Cambria Math"/>
                  <w:szCs w:val="22"/>
                </w:rPr>
                <m:t>(</m:t>
              </m:r>
              <m:r>
                <w:rPr>
                  <w:rFonts w:ascii="Cambria Math" w:hAnsi="Cambria Math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Cs w:val="22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ГТП_с.н.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)</m:t>
              </m:r>
            </m:oMath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(120.2)</w:t>
            </w:r>
          </w:p>
          <w:p w14:paraId="0B5311E9" w14:textId="77777777" w:rsidR="00047425" w:rsidRPr="00B72789" w:rsidRDefault="00047425" w:rsidP="00173303">
            <w:pPr>
              <w:spacing w:before="120" w:after="120"/>
              <w:rPr>
                <w:b/>
                <w:i/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Для ГТП потребления поставщика: в период действия государственного регулирования цен (тарифов) в данной ценовой зоне для объемов выше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 xml:space="preserve">применяется: </w:t>
            </w:r>
          </w:p>
          <w:p w14:paraId="0CE2D397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MIN</m:t>
              </m:r>
              <m:r>
                <w:rPr>
                  <w:rFonts w:ascii="Cambria Math" w:hAnsi="Cambria Math"/>
                  <w:szCs w:val="22"/>
                </w:rPr>
                <m:t>(</m:t>
              </m:r>
              <m:r>
                <w:rPr>
                  <w:rFonts w:ascii="Cambria Math" w:hAnsi="Cambria Math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Cs w:val="22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сн гос.рег.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)</m:t>
              </m:r>
            </m:oMath>
            <w:r w:rsidR="00047425" w:rsidRPr="00B72789">
              <w:rPr>
                <w:i/>
                <w:color w:val="000000"/>
                <w:szCs w:val="22"/>
              </w:rPr>
              <w:t xml:space="preserve"> </w:t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(120.3)</w:t>
            </w:r>
          </w:p>
          <w:p w14:paraId="74DC0751" w14:textId="77777777" w:rsidR="00047425" w:rsidRPr="00B72789" w:rsidRDefault="00047425" w:rsidP="00173303">
            <w:pPr>
              <w:rPr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Для </w:t>
            </w:r>
            <w:r w:rsidRPr="00B72789">
              <w:rPr>
                <w:rFonts w:cs="Courier New CYR"/>
                <w:color w:val="000000"/>
                <w:szCs w:val="22"/>
              </w:rPr>
              <w:t xml:space="preserve"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поставщика: </w:t>
            </w:r>
            <w:r w:rsidRPr="00B72789">
              <w:rPr>
                <w:color w:val="000000"/>
                <w:szCs w:val="22"/>
              </w:rPr>
              <w:t xml:space="preserve">в период действия государственного регулирования цен (тарифов) в данной ценовой зоне для объемов выше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>применяется:</w:t>
            </w:r>
          </w:p>
          <w:p w14:paraId="3811A8DC" w14:textId="77777777" w:rsidR="00047425" w:rsidRPr="00B72789" w:rsidRDefault="00A93826" w:rsidP="00173303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</m:sup>
              </m:sSup>
            </m:oMath>
            <w:r w:rsidR="00047425" w:rsidRPr="00B72789">
              <w:rPr>
                <w:szCs w:val="22"/>
              </w:rPr>
              <w:t>.</w:t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szCs w:val="22"/>
              </w:rPr>
              <w:t xml:space="preserve"> (120.4)</w:t>
            </w:r>
          </w:p>
          <w:p w14:paraId="1887D245" w14:textId="77777777" w:rsidR="00047425" w:rsidRPr="00B72789" w:rsidRDefault="00047425" w:rsidP="00173303">
            <w:pPr>
              <w:rPr>
                <w:b/>
                <w:i/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В случае если в отношении соответствующего часа в данной ГТП выполнены условия, указанные в первом буллите подп. 12 п. 3.1.2 </w:t>
            </w:r>
            <w:r w:rsidRPr="00B72789">
              <w:rPr>
                <w:color w:val="000000"/>
                <w:szCs w:val="22"/>
              </w:rPr>
              <w:lastRenderedPageBreak/>
              <w:t>настоящего Регламента, то применяется значение</w:t>
            </w:r>
            <w:r w:rsidRPr="00B72789">
              <w:rPr>
                <w:b/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, определенное в соответствующей ГТП.</w:t>
            </w:r>
          </w:p>
          <w:p w14:paraId="2D9A6C72" w14:textId="77777777" w:rsidR="00047425" w:rsidRPr="00040D5D" w:rsidRDefault="00047425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szCs w:val="22"/>
              </w:rPr>
            </w:pP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3F20EA" w14:textId="77777777" w:rsidR="00047425" w:rsidRPr="00B72789" w:rsidRDefault="00047425" w:rsidP="00173303">
            <w:pPr>
              <w:pStyle w:val="4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lastRenderedPageBreak/>
              <w:t xml:space="preserve">Для ГТП потребления поставщика участников оптового рынка в узле расчетной модели, а также для </w:t>
            </w:r>
            <w:r w:rsidRPr="00B72789">
              <w:rPr>
                <w:rFonts w:cs="Courier New CYR"/>
                <w:color w:val="000000"/>
                <w:szCs w:val="22"/>
                <w:lang w:eastAsia="ru-RU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</w:t>
            </w:r>
          </w:p>
          <w:p w14:paraId="48DE8022" w14:textId="355AD18D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szCs w:val="22"/>
              </w:rPr>
              <w:t xml:space="preserve">Для </w:t>
            </w:r>
            <w:r w:rsidRPr="00B72789">
              <w:rPr>
                <w:rFonts w:cs="Courier New CYR"/>
                <w:szCs w:val="22"/>
              </w:rPr>
              <w:t xml:space="preserve"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6030D8">
              <w:rPr>
                <w:rFonts w:cs="Courier New CYR"/>
                <w:szCs w:val="22"/>
                <w:highlight w:val="yellow"/>
              </w:rPr>
              <w:t xml:space="preserve">(за </w:t>
            </w:r>
            <w:r w:rsidRPr="00D856AA">
              <w:rPr>
                <w:rFonts w:cs="Courier New CYR"/>
                <w:szCs w:val="22"/>
                <w:highlight w:val="yellow"/>
              </w:rPr>
              <w:t xml:space="preserve">исключением </w:t>
            </w:r>
            <w:r w:rsidR="00926B71" w:rsidRPr="00D856AA">
              <w:rPr>
                <w:szCs w:val="22"/>
                <w:highlight w:val="yellow"/>
              </w:rPr>
              <w:t xml:space="preserve">ГТП потребления, </w:t>
            </w:r>
            <w:r w:rsidRPr="00D856AA">
              <w:rPr>
                <w:color w:val="000000"/>
                <w:szCs w:val="22"/>
                <w:highlight w:val="yellow"/>
              </w:rPr>
              <w:t xml:space="preserve">в отношении </w:t>
            </w:r>
            <w:r w:rsidR="007C2C06" w:rsidRPr="00D856AA">
              <w:rPr>
                <w:color w:val="000000"/>
                <w:szCs w:val="22"/>
                <w:highlight w:val="yellow"/>
              </w:rPr>
              <w:t xml:space="preserve">которой </w:t>
            </w:r>
            <w:r w:rsidRPr="00D856AA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Pr="00D856AA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r w:rsidRPr="00D856AA">
              <w:rPr>
                <w:rFonts w:eastAsia="Calibri" w:cs="Garamond"/>
                <w:color w:val="000000"/>
                <w:highlight w:val="yellow"/>
              </w:rPr>
              <w:t>2.2.6 настоящего Р</w:t>
            </w:r>
            <w:r w:rsidRPr="00A74784">
              <w:rPr>
                <w:rFonts w:eastAsia="Calibri" w:cs="Garamond"/>
                <w:color w:val="000000"/>
                <w:highlight w:val="yellow"/>
              </w:rPr>
              <w:t>егламента</w:t>
            </w:r>
            <w:r w:rsidRPr="006030D8">
              <w:rPr>
                <w:rFonts w:cs="Courier New CYR"/>
                <w:szCs w:val="22"/>
                <w:highlight w:val="yellow"/>
              </w:rPr>
              <w:t>)</w:t>
            </w:r>
            <w:r>
              <w:rPr>
                <w:rFonts w:cs="Courier New CYR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 xml:space="preserve">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поставщика участников оптового рынка в пределах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 xml:space="preserve">как равновесная узловая цена электроэнергии в узле расчетной модели </w:t>
            </w:r>
            <w:r w:rsidRPr="00B72789">
              <w:rPr>
                <w:i/>
                <w:color w:val="000000"/>
                <w:szCs w:val="22"/>
              </w:rPr>
              <w:t>n</w:t>
            </w:r>
            <w:r w:rsidRPr="00B72789">
              <w:rPr>
                <w:color w:val="000000"/>
                <w:szCs w:val="22"/>
              </w:rPr>
              <w:t xml:space="preserve"> в час операционных суток </w:t>
            </w:r>
            <w:r w:rsidRPr="00B72789">
              <w:rPr>
                <w:i/>
                <w:color w:val="000000"/>
                <w:szCs w:val="22"/>
              </w:rPr>
              <w:t>h</w:t>
            </w:r>
            <w:r w:rsidRPr="00B72789">
              <w:rPr>
                <w:color w:val="000000"/>
                <w:szCs w:val="22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λ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h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узл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 xml:space="preserve">) определенная в соответствии с </w:t>
            </w:r>
            <w:r w:rsidRPr="00B72789">
              <w:rPr>
                <w:i/>
                <w:color w:val="000000"/>
                <w:szCs w:val="22"/>
              </w:rPr>
              <w:t xml:space="preserve">Регламентом </w:t>
            </w:r>
            <w:r w:rsidRPr="00B72789">
              <w:rPr>
                <w:i/>
                <w:color w:val="000000"/>
                <w:szCs w:val="22"/>
              </w:rPr>
              <w:lastRenderedPageBreak/>
              <w:t xml:space="preserve">проведения конкурентного отбора ценовых заявок на сутки вперед </w:t>
            </w:r>
            <w:r w:rsidRPr="00B72789">
              <w:rPr>
                <w:color w:val="000000"/>
                <w:szCs w:val="22"/>
              </w:rPr>
              <w:t xml:space="preserve">(Приложение № 7 к </w:t>
            </w:r>
            <w:r w:rsidRPr="00B72789">
              <w:rPr>
                <w:i/>
                <w:color w:val="000000"/>
                <w:szCs w:val="22"/>
              </w:rPr>
              <w:t>Договору о присоединении к торговой системе оптового рынка)</w:t>
            </w:r>
            <w:r w:rsidRPr="00B72789">
              <w:rPr>
                <w:color w:val="000000"/>
                <w:szCs w:val="22"/>
              </w:rPr>
              <w:t xml:space="preserve">, </w:t>
            </w:r>
          </w:p>
          <w:p w14:paraId="1AE66B00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узл</m:t>
                  </m:r>
                </m:sup>
              </m:sSubSup>
            </m:oMath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(97)</w:t>
            </w:r>
            <w:r w:rsidR="00047425" w:rsidRPr="00B72789">
              <w:rPr>
                <w:i/>
                <w:color w:val="000000"/>
                <w:szCs w:val="22"/>
              </w:rPr>
              <w:tab/>
            </w:r>
          </w:p>
          <w:p w14:paraId="14A39FE4" w14:textId="60EA3CF9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szCs w:val="22"/>
              </w:rPr>
              <w:t>Для ГТП потребления поставщика</w:t>
            </w:r>
            <w:r>
              <w:rPr>
                <w:szCs w:val="22"/>
              </w:rPr>
              <w:t xml:space="preserve"> </w:t>
            </w:r>
            <w:r w:rsidRPr="006030D8">
              <w:rPr>
                <w:rFonts w:cs="Courier New CYR"/>
                <w:szCs w:val="22"/>
                <w:highlight w:val="yellow"/>
              </w:rPr>
              <w:t>(</w:t>
            </w:r>
            <w:r w:rsidR="009B6F12" w:rsidRPr="006030D8">
              <w:rPr>
                <w:rFonts w:cs="Courier New CYR"/>
                <w:szCs w:val="22"/>
                <w:highlight w:val="yellow"/>
              </w:rPr>
              <w:t xml:space="preserve">за </w:t>
            </w:r>
            <w:r w:rsidR="009B6F12" w:rsidRPr="005F6B8C">
              <w:rPr>
                <w:rFonts w:cs="Courier New CYR"/>
                <w:szCs w:val="22"/>
                <w:highlight w:val="yellow"/>
              </w:rPr>
              <w:t xml:space="preserve">исключением </w:t>
            </w:r>
            <w:r w:rsidR="009B6F12" w:rsidRPr="005F6B8C">
              <w:rPr>
                <w:szCs w:val="22"/>
                <w:highlight w:val="yellow"/>
              </w:rPr>
              <w:t xml:space="preserve">ГТП, </w:t>
            </w:r>
            <w:r w:rsidR="009B6F12" w:rsidRPr="005F6B8C">
              <w:rPr>
                <w:color w:val="000000"/>
                <w:szCs w:val="22"/>
                <w:highlight w:val="yellow"/>
              </w:rPr>
              <w:t xml:space="preserve">если </w:t>
            </w:r>
            <w:r w:rsidR="009B6F12" w:rsidRPr="0089179B">
              <w:rPr>
                <w:color w:val="000000"/>
                <w:szCs w:val="22"/>
                <w:highlight w:val="yellow"/>
              </w:rPr>
              <w:t xml:space="preserve">в отношении такой ГТП </w:t>
            </w:r>
            <w:r w:rsidR="009B6F12" w:rsidRPr="004043E8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9B6F12" w:rsidRPr="00A74784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> </w:t>
            </w:r>
            <w:r w:rsidR="009B6F12"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6030D8">
              <w:rPr>
                <w:rFonts w:cs="Courier New CYR"/>
                <w:szCs w:val="22"/>
                <w:highlight w:val="yellow"/>
              </w:rPr>
              <w:t>)</w:t>
            </w:r>
            <w:r w:rsidRPr="00B72789">
              <w:rPr>
                <w:szCs w:val="22"/>
              </w:rPr>
              <w:t>: 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</w:t>
            </w:r>
            <w:r w:rsidRPr="00B72789">
              <w:rPr>
                <w:b/>
                <w:i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макс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</m:oMath>
            <w:r w:rsidRPr="00B72789">
              <w:rPr>
                <w:szCs w:val="22"/>
              </w:rPr>
              <w:t xml:space="preserve">, определяется на каждый час расчетного периода для каждого узла, относимого к ГТП потребления поставщика участников оптового рынка в пределах </w:t>
            </w:r>
            <w:r w:rsidRPr="00B72789">
              <w:rPr>
                <w:rFonts w:cs="Courier New CYR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szCs w:val="22"/>
              </w:rPr>
              <w:t xml:space="preserve"> в данной ГТП,</w:t>
            </w:r>
            <w:r w:rsidRPr="00B72789" w:rsidDel="005E534D">
              <w:rPr>
                <w:szCs w:val="22"/>
              </w:rPr>
              <w:t xml:space="preserve"> </w:t>
            </w:r>
            <w:r w:rsidRPr="00B72789">
              <w:rPr>
                <w:szCs w:val="22"/>
              </w:rPr>
              <w:t xml:space="preserve">как равная величине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ГТП_с.н.</m:t>
                  </m:r>
                </m:sup>
              </m:sSubSup>
            </m:oMath>
            <w:r w:rsidRPr="00B72789">
              <w:rPr>
                <w:szCs w:val="22"/>
              </w:rPr>
              <w:t xml:space="preserve">, определенной в отношении ГТП потребления поставщика </w:t>
            </w:r>
            <w:r w:rsidRPr="00B72789">
              <w:rPr>
                <w:i/>
                <w:szCs w:val="22"/>
              </w:rPr>
              <w:t>p</w:t>
            </w:r>
            <w:r w:rsidRPr="00B72789">
              <w:rPr>
                <w:szCs w:val="22"/>
              </w:rPr>
              <w:t xml:space="preserve"> участника оптового рынка </w:t>
            </w:r>
            <w:r w:rsidRPr="00B72789">
              <w:rPr>
                <w:i/>
                <w:szCs w:val="22"/>
              </w:rPr>
              <w:t>i</w:t>
            </w:r>
            <w:r w:rsidRPr="00B72789">
              <w:rPr>
                <w:szCs w:val="22"/>
              </w:rPr>
              <w:t xml:space="preserve"> для часа операционных суток </w:t>
            </w:r>
            <w:r w:rsidRPr="00B72789">
              <w:rPr>
                <w:i/>
                <w:szCs w:val="22"/>
              </w:rPr>
              <w:t>h</w:t>
            </w:r>
            <w:r w:rsidRPr="00B72789">
              <w:rPr>
                <w:szCs w:val="22"/>
              </w:rPr>
              <w:t xml:space="preserve"> в соответствии с </w:t>
            </w:r>
            <w:r w:rsidRPr="00B72789">
              <w:rPr>
                <w:i/>
                <w:szCs w:val="22"/>
              </w:rPr>
              <w:t>Регламентом расчета плановых объемов производства и потребления и расчета стоимости электроэнергии на сутки вперед</w:t>
            </w:r>
            <w:r w:rsidRPr="00B72789">
              <w:rPr>
                <w:szCs w:val="22"/>
              </w:rPr>
              <w:t xml:space="preserve"> (Приложение № 8 к </w:t>
            </w:r>
            <w:r w:rsidRPr="00B72789">
              <w:rPr>
                <w:i/>
                <w:szCs w:val="22"/>
              </w:rPr>
              <w:t>Договору о присоединении к торговой системе оптового рынка</w:t>
            </w:r>
            <w:r w:rsidRPr="00B72789">
              <w:rPr>
                <w:szCs w:val="22"/>
              </w:rPr>
              <w:t>).</w:t>
            </w:r>
          </w:p>
          <w:p w14:paraId="6439ACD7" w14:textId="36560D80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>Для ГТП потребления поставщика</w:t>
            </w:r>
            <w:r>
              <w:rPr>
                <w:color w:val="000000"/>
                <w:szCs w:val="22"/>
              </w:rPr>
              <w:t xml:space="preserve"> </w:t>
            </w:r>
            <w:r w:rsidRPr="006030D8">
              <w:rPr>
                <w:rFonts w:cs="Courier New CYR"/>
                <w:szCs w:val="22"/>
                <w:highlight w:val="yellow"/>
              </w:rPr>
              <w:t>(</w:t>
            </w:r>
            <w:r w:rsidR="009B6F12" w:rsidRPr="006030D8">
              <w:rPr>
                <w:rFonts w:cs="Courier New CYR"/>
                <w:szCs w:val="22"/>
                <w:highlight w:val="yellow"/>
              </w:rPr>
              <w:t xml:space="preserve">за </w:t>
            </w:r>
            <w:r w:rsidR="009B6F12" w:rsidRPr="005F6B8C">
              <w:rPr>
                <w:rFonts w:cs="Courier New CYR"/>
                <w:szCs w:val="22"/>
                <w:highlight w:val="yellow"/>
              </w:rPr>
              <w:t xml:space="preserve">исключением </w:t>
            </w:r>
            <w:r w:rsidR="009B6F12" w:rsidRPr="005F6B8C">
              <w:rPr>
                <w:szCs w:val="22"/>
                <w:highlight w:val="yellow"/>
              </w:rPr>
              <w:t xml:space="preserve">ГТП, </w:t>
            </w:r>
            <w:r w:rsidR="009B6F12" w:rsidRPr="005F6B8C">
              <w:rPr>
                <w:color w:val="000000"/>
                <w:szCs w:val="22"/>
                <w:highlight w:val="yellow"/>
              </w:rPr>
              <w:t xml:space="preserve">если </w:t>
            </w:r>
            <w:r w:rsidR="009B6F12" w:rsidRPr="0089179B">
              <w:rPr>
                <w:color w:val="000000"/>
                <w:szCs w:val="22"/>
                <w:highlight w:val="yellow"/>
              </w:rPr>
              <w:t xml:space="preserve">в отношении такой ГТП </w:t>
            </w:r>
            <w:r w:rsidR="009B6F12" w:rsidRPr="004043E8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9B6F12" w:rsidRPr="00A74784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> </w:t>
            </w:r>
            <w:r w:rsidR="009B6F12"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6030D8">
              <w:rPr>
                <w:rFonts w:cs="Courier New CYR"/>
                <w:szCs w:val="22"/>
                <w:highlight w:val="yellow"/>
              </w:rPr>
              <w:t>)</w:t>
            </w:r>
            <w:r w:rsidRPr="00B72789">
              <w:rPr>
                <w:color w:val="000000"/>
                <w:szCs w:val="22"/>
              </w:rPr>
              <w:t>: ставка, применяемая в период действия государственного регулирования цен (тарифов)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поставщика участников оптового рынка в пределах максимально допустимой величины почасового расхода электроэнергии на собственные нужды генерации в данной ГТП, как равная</w:t>
            </w:r>
            <w:r w:rsidRPr="00B72789">
              <w:rPr>
                <w:i/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Cs w:val="22"/>
                    </w:rPr>
                    <m:t>сн гос.рег.</m:t>
                  </m:r>
                </m:sup>
              </m:sSubSup>
            </m:oMath>
            <w:r w:rsidRPr="00B72789">
              <w:rPr>
                <w:szCs w:val="22"/>
              </w:rPr>
              <w:t xml:space="preserve">, определенной </w:t>
            </w:r>
            <w:r w:rsidRPr="00B72789">
              <w:rPr>
                <w:color w:val="000000"/>
                <w:szCs w:val="22"/>
              </w:rPr>
              <w:t xml:space="preserve">в соответствии с </w:t>
            </w:r>
            <w:r w:rsidRPr="00B72789">
              <w:rPr>
                <w:i/>
                <w:color w:val="000000"/>
                <w:szCs w:val="22"/>
              </w:rPr>
              <w:t xml:space="preserve">Регламентом расчета плановых объемов производства и потребления и расчета стоимости электроэнергии на сутки вперед </w:t>
            </w:r>
            <w:r w:rsidRPr="00B72789">
              <w:rPr>
                <w:color w:val="000000"/>
                <w:szCs w:val="22"/>
              </w:rPr>
              <w:t>(Приложение № 8 к</w:t>
            </w:r>
            <w:r w:rsidRPr="00B72789">
              <w:rPr>
                <w:i/>
                <w:color w:val="000000"/>
                <w:szCs w:val="22"/>
              </w:rPr>
              <w:t xml:space="preserve"> Договору о присоединении к торговой системе оптового рынка)</w:t>
            </w:r>
            <w:r w:rsidRPr="00B72789">
              <w:rPr>
                <w:color w:val="000000"/>
                <w:szCs w:val="22"/>
              </w:rPr>
              <w:t xml:space="preserve">. </w:t>
            </w:r>
          </w:p>
          <w:p w14:paraId="13A8AB18" w14:textId="1CDE20FC" w:rsidR="00047425" w:rsidRPr="00B72789" w:rsidRDefault="00047425" w:rsidP="00173303">
            <w:pPr>
              <w:rPr>
                <w:b/>
                <w:i/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Для </w:t>
            </w:r>
            <w:r w:rsidRPr="00B72789">
              <w:rPr>
                <w:rFonts w:cs="Courier New CYR"/>
                <w:color w:val="000000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>
              <w:rPr>
                <w:rFonts w:cs="Courier New CYR"/>
                <w:color w:val="000000"/>
                <w:szCs w:val="22"/>
              </w:rPr>
              <w:t xml:space="preserve"> </w:t>
            </w:r>
            <w:r w:rsidRPr="006030D8">
              <w:rPr>
                <w:rFonts w:cs="Courier New CYR"/>
                <w:szCs w:val="22"/>
                <w:highlight w:val="yellow"/>
              </w:rPr>
              <w:t>(</w:t>
            </w:r>
            <w:r w:rsidR="007C2C06" w:rsidRPr="006030D8">
              <w:rPr>
                <w:rFonts w:cs="Courier New CYR"/>
                <w:szCs w:val="22"/>
                <w:highlight w:val="yellow"/>
              </w:rPr>
              <w:t>за исключением</w:t>
            </w:r>
            <w:r w:rsidR="007C2C06" w:rsidRPr="009F351D">
              <w:rPr>
                <w:rFonts w:cs="Courier New CYR"/>
                <w:szCs w:val="22"/>
                <w:highlight w:val="yellow"/>
              </w:rPr>
              <w:t xml:space="preserve"> </w:t>
            </w:r>
            <w:r w:rsidR="007C2C06" w:rsidRPr="009F351D">
              <w:rPr>
                <w:szCs w:val="22"/>
                <w:highlight w:val="yellow"/>
              </w:rPr>
              <w:t xml:space="preserve">ГТП </w:t>
            </w:r>
            <w:r w:rsidR="007C2C06" w:rsidRPr="009F351D">
              <w:rPr>
                <w:szCs w:val="22"/>
                <w:highlight w:val="yellow"/>
              </w:rPr>
              <w:lastRenderedPageBreak/>
              <w:t xml:space="preserve">потребления, </w:t>
            </w:r>
            <w:r w:rsidR="007C2C06" w:rsidRPr="009F351D">
              <w:rPr>
                <w:color w:val="000000"/>
                <w:szCs w:val="22"/>
                <w:highlight w:val="yellow"/>
              </w:rPr>
              <w:t>в отношении к</w:t>
            </w:r>
            <w:r w:rsidR="007C2C06">
              <w:rPr>
                <w:color w:val="000000"/>
                <w:szCs w:val="22"/>
                <w:highlight w:val="yellow"/>
              </w:rPr>
              <w:t xml:space="preserve">оторой </w:t>
            </w:r>
            <w:r w:rsidR="007C2C06" w:rsidRPr="004043E8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7C2C06" w:rsidRPr="00A74784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r w:rsidR="007C2C06"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6030D8">
              <w:rPr>
                <w:rFonts w:cs="Courier New CYR"/>
                <w:szCs w:val="22"/>
                <w:highlight w:val="yellow"/>
              </w:rPr>
              <w:t>)</w:t>
            </w:r>
            <w:r w:rsidRPr="00B72789">
              <w:rPr>
                <w:rFonts w:cs="Courier New CYR"/>
                <w:color w:val="000000"/>
                <w:szCs w:val="22"/>
              </w:rPr>
              <w:t>:</w:t>
            </w:r>
            <w:r w:rsidRPr="00B72789">
              <w:rPr>
                <w:color w:val="000000"/>
                <w:szCs w:val="22"/>
              </w:rPr>
              <w:t xml:space="preserve"> ставка, применяемая в период действия государственного регулирования цен (тарифов) для определения расчетных показателей стоимости составляющей величины отклонения в сторону снижения потребления по </w:t>
            </w:r>
            <w:r w:rsidRPr="00B72789">
              <w:rPr>
                <w:i/>
                <w:color w:val="000000"/>
                <w:szCs w:val="22"/>
              </w:rPr>
              <w:t xml:space="preserve">собственной инициативе, определяется на каждый час расчетного периода для каждого узла, относимого к ГТП потребления поставщика участников оптового рынка в пределах максимально допустимой величины почасового расхода электроэнергии на собственные нужды генерации в данной ГТП, как равная </w:t>
            </w:r>
            <w:r w:rsidRPr="00B72789">
              <w:rPr>
                <w:color w:val="000000"/>
                <w:szCs w:val="22"/>
              </w:rPr>
              <w:t xml:space="preserve">цене на электроэнергию в период государственного регулирования цен (тарифов) для данной ГТП </w:t>
            </w:r>
            <w:r w:rsidRPr="00B72789">
              <w:rPr>
                <w:color w:val="000000"/>
                <w:szCs w:val="22"/>
                <w:lang w:val="en-US"/>
              </w:rPr>
              <w:t>p</w:t>
            </w:r>
            <w:r w:rsidRPr="00B72789">
              <w:rPr>
                <w:color w:val="000000"/>
                <w:szCs w:val="22"/>
              </w:rPr>
              <w:t>,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</w:rPr>
                    <m:t>,h</m:t>
                  </m:r>
                </m:sub>
              </m:sSub>
            </m:oMath>
            <w:r w:rsidRPr="00B72789">
              <w:rPr>
                <w:color w:val="000000"/>
                <w:szCs w:val="22"/>
              </w:rPr>
              <w:t xml:space="preserve">), определенной в соответствии с п. 5.6 </w:t>
            </w:r>
            <w:r w:rsidRPr="00B72789">
              <w:rPr>
                <w:i/>
                <w:color w:val="000000"/>
                <w:szCs w:val="22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B72789">
              <w:rPr>
                <w:color w:val="000000"/>
                <w:szCs w:val="22"/>
              </w:rPr>
              <w:t>(Приложение № 8 к</w:t>
            </w:r>
            <w:r w:rsidRPr="00B72789">
              <w:rPr>
                <w:i/>
                <w:color w:val="000000"/>
                <w:szCs w:val="22"/>
              </w:rPr>
              <w:t xml:space="preserve"> Договору о присоединении к торговой системе оптового рынка)</w:t>
            </w:r>
            <w:r w:rsidRPr="00B72789">
              <w:rPr>
                <w:color w:val="000000"/>
                <w:szCs w:val="22"/>
              </w:rPr>
              <w:t>.</w:t>
            </w:r>
          </w:p>
          <w:p w14:paraId="48B87C47" w14:textId="77777777" w:rsidR="00047425" w:rsidRPr="00B72789" w:rsidRDefault="00047425" w:rsidP="00173303">
            <w:pPr>
              <w:rPr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 xml:space="preserve">А для объемов выше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>- как цена для балансирования системы при уменьшении объемов (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Cs w:val="22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Ц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</w:rPr>
                    <m:t>-</m:t>
                  </m:r>
                </m:sup>
              </m:sSup>
            </m:oMath>
            <w:r w:rsidRPr="00B72789">
              <w:rPr>
                <w:color w:val="000000"/>
                <w:szCs w:val="22"/>
              </w:rPr>
              <w:t>):</w:t>
            </w:r>
          </w:p>
          <w:p w14:paraId="68849159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</m:sup>
              </m:sSup>
            </m:oMath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(98.1)</w:t>
            </w:r>
          </w:p>
          <w:p w14:paraId="40C8F034" w14:textId="6211C6CD" w:rsidR="00047425" w:rsidRPr="00B72789" w:rsidRDefault="00047425" w:rsidP="00173303">
            <w:pPr>
              <w:spacing w:before="120" w:after="120"/>
              <w:rPr>
                <w:szCs w:val="22"/>
              </w:rPr>
            </w:pPr>
            <w:r w:rsidRPr="00B72789">
              <w:rPr>
                <w:szCs w:val="22"/>
              </w:rPr>
              <w:t>Для ГТП потребления поставщика</w:t>
            </w:r>
            <w:r>
              <w:rPr>
                <w:szCs w:val="22"/>
              </w:rPr>
              <w:t xml:space="preserve"> </w:t>
            </w:r>
            <w:r w:rsidRPr="006030D8">
              <w:rPr>
                <w:rFonts w:cs="Courier New CYR"/>
                <w:szCs w:val="22"/>
                <w:highlight w:val="yellow"/>
              </w:rPr>
              <w:t>(</w:t>
            </w:r>
            <w:r w:rsidR="009B6F12" w:rsidRPr="006030D8">
              <w:rPr>
                <w:rFonts w:cs="Courier New CYR"/>
                <w:szCs w:val="22"/>
                <w:highlight w:val="yellow"/>
              </w:rPr>
              <w:t xml:space="preserve">за </w:t>
            </w:r>
            <w:r w:rsidR="009B6F12" w:rsidRPr="009F351D">
              <w:rPr>
                <w:rFonts w:cs="Courier New CYR"/>
                <w:szCs w:val="22"/>
                <w:highlight w:val="yellow"/>
              </w:rPr>
              <w:t xml:space="preserve">исключением </w:t>
            </w:r>
            <w:r w:rsidR="009B6F12" w:rsidRPr="009F351D">
              <w:rPr>
                <w:szCs w:val="22"/>
                <w:highlight w:val="yellow"/>
              </w:rPr>
              <w:t>ГТП</w:t>
            </w:r>
            <w:r w:rsidR="009B6F12" w:rsidRPr="009F351D">
              <w:rPr>
                <w:color w:val="000000"/>
                <w:szCs w:val="22"/>
                <w:highlight w:val="yellow"/>
              </w:rPr>
              <w:t xml:space="preserve">, </w:t>
            </w:r>
            <w:r w:rsidR="007C2C06" w:rsidRPr="009F351D">
              <w:rPr>
                <w:color w:val="000000"/>
                <w:szCs w:val="22"/>
                <w:highlight w:val="yellow"/>
              </w:rPr>
              <w:t xml:space="preserve">в </w:t>
            </w:r>
            <w:r w:rsidR="009B6F12" w:rsidRPr="009F351D">
              <w:rPr>
                <w:color w:val="000000"/>
                <w:szCs w:val="22"/>
                <w:highlight w:val="yellow"/>
              </w:rPr>
              <w:t xml:space="preserve">отношении </w:t>
            </w:r>
            <w:r w:rsidR="007C2C06" w:rsidRPr="009F351D">
              <w:rPr>
                <w:color w:val="000000"/>
                <w:szCs w:val="22"/>
                <w:highlight w:val="yellow"/>
              </w:rPr>
              <w:t xml:space="preserve">которой </w:t>
            </w:r>
            <w:r w:rsidR="009B6F12" w:rsidRPr="009F351D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9B6F12" w:rsidRPr="009F351D">
              <w:rPr>
                <w:rFonts w:eastAsia="Calibri" w:cs="Garamond"/>
                <w:color w:val="000000"/>
                <w:highlight w:val="yellow"/>
              </w:rPr>
              <w:t xml:space="preserve"> в соответствии </w:t>
            </w:r>
            <w:r w:rsidR="009B6F12" w:rsidRPr="00A74784">
              <w:rPr>
                <w:rFonts w:eastAsia="Calibri" w:cs="Garamond"/>
                <w:color w:val="000000"/>
                <w:highlight w:val="yellow"/>
              </w:rPr>
              <w:t>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> </w:t>
            </w:r>
            <w:r w:rsidR="009B6F12"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6030D8">
              <w:rPr>
                <w:rFonts w:cs="Courier New CYR"/>
                <w:szCs w:val="22"/>
                <w:highlight w:val="yellow"/>
              </w:rPr>
              <w:t>)</w:t>
            </w:r>
            <w:r w:rsidRPr="00B72789">
              <w:rPr>
                <w:szCs w:val="22"/>
              </w:rPr>
              <w:t xml:space="preserve"> для объемов выше </w:t>
            </w:r>
            <w:r w:rsidRPr="00B72789">
              <w:rPr>
                <w:rFonts w:cs="Courier New CYR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szCs w:val="22"/>
              </w:rPr>
              <w:t xml:space="preserve"> в данной ГТП</w:t>
            </w:r>
            <w:r w:rsidRPr="00B72789" w:rsidDel="005E534D">
              <w:rPr>
                <w:szCs w:val="22"/>
              </w:rPr>
              <w:t xml:space="preserve"> </w:t>
            </w:r>
            <w:r w:rsidRPr="00B72789">
              <w:rPr>
                <w:szCs w:val="22"/>
              </w:rPr>
              <w:t xml:space="preserve">применяется: </w:t>
            </w:r>
          </w:p>
          <w:p w14:paraId="77B3D1CE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MIN</m:t>
              </m:r>
              <m:r>
                <w:rPr>
                  <w:rFonts w:ascii="Cambria Math" w:hAnsi="Cambria Math"/>
                  <w:szCs w:val="22"/>
                </w:rPr>
                <m:t>(</m:t>
              </m:r>
              <m:r>
                <w:rPr>
                  <w:rFonts w:ascii="Cambria Math" w:hAnsi="Cambria Math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Cs w:val="22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ГТП_с.н.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)</m:t>
              </m:r>
            </m:oMath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(120.2)</w:t>
            </w:r>
          </w:p>
          <w:p w14:paraId="4884C0A6" w14:textId="3B609E8C" w:rsidR="00047425" w:rsidRPr="00B72789" w:rsidRDefault="00047425" w:rsidP="00173303">
            <w:pPr>
              <w:spacing w:before="120" w:after="120"/>
              <w:rPr>
                <w:b/>
                <w:i/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>Для ГТП потребления поставщика</w:t>
            </w:r>
            <w:r>
              <w:rPr>
                <w:szCs w:val="22"/>
              </w:rPr>
              <w:t xml:space="preserve"> </w:t>
            </w:r>
            <w:r w:rsidRPr="006030D8">
              <w:rPr>
                <w:rFonts w:cs="Courier New CYR"/>
                <w:szCs w:val="22"/>
                <w:highlight w:val="yellow"/>
              </w:rPr>
              <w:t>(</w:t>
            </w:r>
            <w:r w:rsidR="009B6F12" w:rsidRPr="006030D8">
              <w:rPr>
                <w:rFonts w:cs="Courier New CYR"/>
                <w:szCs w:val="22"/>
                <w:highlight w:val="yellow"/>
              </w:rPr>
              <w:t xml:space="preserve">за </w:t>
            </w:r>
            <w:r w:rsidR="009B6F12" w:rsidRPr="009F351D">
              <w:rPr>
                <w:rFonts w:cs="Courier New CYR"/>
                <w:szCs w:val="22"/>
                <w:highlight w:val="yellow"/>
              </w:rPr>
              <w:t xml:space="preserve">исключением </w:t>
            </w:r>
            <w:r w:rsidR="007C2C06" w:rsidRPr="009F351D">
              <w:rPr>
                <w:szCs w:val="22"/>
                <w:highlight w:val="yellow"/>
              </w:rPr>
              <w:t>ГТП</w:t>
            </w:r>
            <w:r w:rsidR="009B6F12" w:rsidRPr="009F351D">
              <w:rPr>
                <w:color w:val="000000"/>
                <w:szCs w:val="22"/>
                <w:highlight w:val="yellow"/>
              </w:rPr>
              <w:t xml:space="preserve">, </w:t>
            </w:r>
            <w:r w:rsidR="009B6F12" w:rsidRPr="0089179B">
              <w:rPr>
                <w:color w:val="000000"/>
                <w:szCs w:val="22"/>
                <w:highlight w:val="yellow"/>
              </w:rPr>
              <w:t xml:space="preserve">в отношении </w:t>
            </w:r>
            <w:r w:rsidR="007C2C06">
              <w:rPr>
                <w:color w:val="000000"/>
                <w:szCs w:val="22"/>
                <w:highlight w:val="yellow"/>
              </w:rPr>
              <w:t xml:space="preserve">которой </w:t>
            </w:r>
            <w:r w:rsidR="009B6F12" w:rsidRPr="004043E8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9B6F12" w:rsidRPr="00A74784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> </w:t>
            </w:r>
            <w:r w:rsidR="009B6F12"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6030D8">
              <w:rPr>
                <w:rFonts w:cs="Courier New CYR"/>
                <w:szCs w:val="22"/>
                <w:highlight w:val="yellow"/>
              </w:rPr>
              <w:t>)</w:t>
            </w:r>
            <w:r w:rsidRPr="00B72789">
              <w:rPr>
                <w:color w:val="000000"/>
                <w:szCs w:val="22"/>
              </w:rPr>
              <w:t xml:space="preserve">: в период действия государственного регулирования цен (тарифов) в данной ценовой зоне для объемов выше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 xml:space="preserve">применяется: </w:t>
            </w:r>
          </w:p>
          <w:p w14:paraId="27DF810A" w14:textId="77777777" w:rsidR="00047425" w:rsidRPr="00B72789" w:rsidRDefault="00A93826" w:rsidP="00173303">
            <w:pPr>
              <w:rPr>
                <w:i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w:rPr>
                  <w:rFonts w:ascii="Cambria Math" w:hAnsi="Cambria Math"/>
                  <w:szCs w:val="22"/>
                  <w:lang w:val="en-US"/>
                </w:rPr>
                <m:t>MIN</m:t>
              </m:r>
              <m:r>
                <w:rPr>
                  <w:rFonts w:ascii="Cambria Math" w:hAnsi="Cambria Math"/>
                  <w:szCs w:val="22"/>
                </w:rPr>
                <m:t>(</m:t>
              </m:r>
              <m:r>
                <w:rPr>
                  <w:rFonts w:ascii="Cambria Math" w:hAnsi="Cambria Math"/>
                  <w:szCs w:val="22"/>
                  <w:lang w:val="en-US"/>
                </w:rPr>
                <m:t>i</m:t>
              </m:r>
              <m:r>
                <w:rPr>
                  <w:rFonts w:ascii="Cambria Math" w:hAnsi="Cambria Math"/>
                  <w:szCs w:val="22"/>
                </w:rPr>
                <m:t>,</m:t>
              </m:r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сн гос.рег.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)</m:t>
              </m:r>
            </m:oMath>
            <w:r w:rsidR="00047425" w:rsidRPr="00B72789">
              <w:rPr>
                <w:i/>
                <w:color w:val="000000"/>
                <w:szCs w:val="22"/>
              </w:rPr>
              <w:t xml:space="preserve"> </w:t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i/>
                <w:color w:val="000000"/>
                <w:szCs w:val="22"/>
              </w:rPr>
              <w:tab/>
            </w:r>
            <w:r w:rsidR="00047425" w:rsidRPr="00B72789">
              <w:rPr>
                <w:color w:val="000000"/>
                <w:szCs w:val="22"/>
              </w:rPr>
              <w:t>(120.3)</w:t>
            </w:r>
          </w:p>
          <w:p w14:paraId="44662337" w14:textId="0D99CA0D" w:rsidR="00047425" w:rsidRPr="00B72789" w:rsidRDefault="00047425" w:rsidP="00173303">
            <w:pPr>
              <w:rPr>
                <w:szCs w:val="22"/>
              </w:rPr>
            </w:pPr>
            <w:r w:rsidRPr="00B72789">
              <w:rPr>
                <w:color w:val="000000"/>
                <w:szCs w:val="22"/>
              </w:rPr>
              <w:lastRenderedPageBreak/>
              <w:t xml:space="preserve">Для </w:t>
            </w:r>
            <w:r w:rsidRPr="00B72789">
              <w:rPr>
                <w:rFonts w:cs="Courier New CYR"/>
                <w:color w:val="000000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>
              <w:rPr>
                <w:szCs w:val="22"/>
              </w:rPr>
              <w:t xml:space="preserve"> </w:t>
            </w:r>
            <w:r w:rsidRPr="006030D8">
              <w:rPr>
                <w:rFonts w:cs="Courier New CYR"/>
                <w:szCs w:val="22"/>
                <w:highlight w:val="yellow"/>
              </w:rPr>
              <w:t>(</w:t>
            </w:r>
            <w:r w:rsidR="009B6F12" w:rsidRPr="006030D8">
              <w:rPr>
                <w:rFonts w:cs="Courier New CYR"/>
                <w:szCs w:val="22"/>
                <w:highlight w:val="yellow"/>
              </w:rPr>
              <w:t xml:space="preserve">за </w:t>
            </w:r>
            <w:r w:rsidR="009B6F12" w:rsidRPr="009F351D">
              <w:rPr>
                <w:rFonts w:cs="Courier New CYR"/>
                <w:szCs w:val="22"/>
                <w:highlight w:val="yellow"/>
              </w:rPr>
              <w:t xml:space="preserve">исключением </w:t>
            </w:r>
            <w:r w:rsidR="00217C14" w:rsidRPr="009F351D">
              <w:rPr>
                <w:szCs w:val="22"/>
                <w:highlight w:val="yellow"/>
              </w:rPr>
              <w:t>ГТП потребления</w:t>
            </w:r>
            <w:r w:rsidR="009B6F12" w:rsidRPr="009F351D">
              <w:rPr>
                <w:color w:val="000000"/>
                <w:szCs w:val="22"/>
                <w:highlight w:val="yellow"/>
              </w:rPr>
              <w:t xml:space="preserve">, в отношении </w:t>
            </w:r>
            <w:r w:rsidR="007C2C06" w:rsidRPr="009F351D">
              <w:rPr>
                <w:color w:val="000000"/>
                <w:szCs w:val="22"/>
                <w:highlight w:val="yellow"/>
              </w:rPr>
              <w:t>кот</w:t>
            </w:r>
            <w:r w:rsidR="007C2C06">
              <w:rPr>
                <w:color w:val="000000"/>
                <w:szCs w:val="22"/>
                <w:highlight w:val="yellow"/>
              </w:rPr>
              <w:t xml:space="preserve">орой </w:t>
            </w:r>
            <w:r w:rsidR="009B6F12" w:rsidRPr="004043E8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9B6F12" w:rsidRPr="00A74784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r w:rsidR="009B6F12"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6030D8">
              <w:rPr>
                <w:rFonts w:cs="Courier New CYR"/>
                <w:szCs w:val="22"/>
                <w:highlight w:val="yellow"/>
              </w:rPr>
              <w:t>)</w:t>
            </w:r>
            <w:r w:rsidRPr="00B72789">
              <w:rPr>
                <w:rFonts w:cs="Courier New CYR"/>
                <w:color w:val="000000"/>
                <w:szCs w:val="22"/>
              </w:rPr>
              <w:t xml:space="preserve">: </w:t>
            </w:r>
            <w:r w:rsidRPr="00B72789">
              <w:rPr>
                <w:color w:val="000000"/>
                <w:szCs w:val="22"/>
              </w:rPr>
              <w:t xml:space="preserve">в период действия государственного регулирования цен (тарифов) в данной ценовой зоне для объемов выше </w:t>
            </w:r>
            <w:r w:rsidRPr="00B72789">
              <w:rPr>
                <w:rFonts w:cs="Courier New CYR"/>
                <w:color w:val="000000"/>
                <w:szCs w:val="22"/>
              </w:rPr>
              <w:t>максимально допустимой величины почасового расхода электроэнергии на собственные нужды генерации</w:t>
            </w:r>
            <w:r w:rsidRPr="00B72789">
              <w:rPr>
                <w:color w:val="000000"/>
                <w:szCs w:val="22"/>
              </w:rPr>
              <w:t xml:space="preserve"> в данной ГТП</w:t>
            </w:r>
            <w:r w:rsidRPr="00B72789" w:rsidDel="005E534D">
              <w:rPr>
                <w:color w:val="000000"/>
                <w:szCs w:val="22"/>
              </w:rPr>
              <w:t xml:space="preserve"> </w:t>
            </w:r>
            <w:r w:rsidRPr="00B72789">
              <w:rPr>
                <w:color w:val="000000"/>
                <w:szCs w:val="22"/>
              </w:rPr>
              <w:t>применяется:</w:t>
            </w:r>
          </w:p>
          <w:p w14:paraId="1D61D2DE" w14:textId="77777777" w:rsidR="00047425" w:rsidRPr="00B72789" w:rsidRDefault="00A93826" w:rsidP="00173303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2"/>
                    </w:rPr>
                    <m:t>Ц</m:t>
                  </m:r>
                </m:e>
                <m:sup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</m:sup>
              </m:sSup>
            </m:oMath>
            <w:r w:rsidR="00047425" w:rsidRPr="00B72789">
              <w:rPr>
                <w:szCs w:val="22"/>
              </w:rPr>
              <w:t>.</w:t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i/>
                <w:szCs w:val="22"/>
              </w:rPr>
              <w:tab/>
            </w:r>
            <w:r w:rsidR="00047425" w:rsidRPr="00B72789">
              <w:rPr>
                <w:szCs w:val="22"/>
              </w:rPr>
              <w:t xml:space="preserve"> (120.4)</w:t>
            </w:r>
          </w:p>
          <w:p w14:paraId="4CE358FA" w14:textId="77777777" w:rsidR="00047425" w:rsidRPr="00B72789" w:rsidRDefault="00047425" w:rsidP="00173303">
            <w:pPr>
              <w:rPr>
                <w:b/>
                <w:i/>
                <w:color w:val="000000"/>
                <w:szCs w:val="22"/>
              </w:rPr>
            </w:pPr>
            <w:r w:rsidRPr="00B72789">
              <w:rPr>
                <w:color w:val="000000"/>
                <w:szCs w:val="22"/>
              </w:rPr>
              <w:t>В случае если в отношении соответствующего часа в данной ГТП выполнены условия, указанные в первом буллите подп. 12 п. 3.1.2 настоящего Регламента, то применяется значение</w:t>
            </w:r>
            <w:r w:rsidRPr="00B72789">
              <w:rPr>
                <w:b/>
                <w:color w:val="000000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noProof/>
                      <w:szCs w:val="22"/>
                      <w:lang w:val="en-US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-</m:t>
                  </m:r>
                </m:sup>
              </m:sSubSup>
            </m:oMath>
            <w:r w:rsidRPr="00B72789">
              <w:rPr>
                <w:color w:val="000000"/>
                <w:szCs w:val="22"/>
              </w:rPr>
              <w:t>, определенное в соответствующей ГТП.</w:t>
            </w:r>
          </w:p>
          <w:p w14:paraId="48D94FDA" w14:textId="4B0B798B" w:rsidR="00047425" w:rsidRPr="00615511" w:rsidRDefault="00047425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w:r w:rsidRPr="00615511">
              <w:rPr>
                <w:szCs w:val="22"/>
                <w:highlight w:val="yellow"/>
              </w:rPr>
              <w:t xml:space="preserve">В отношении ГТП </w:t>
            </w:r>
            <w:r w:rsidRPr="00615511">
              <w:rPr>
                <w:color w:val="000000"/>
                <w:szCs w:val="22"/>
                <w:highlight w:val="yellow"/>
              </w:rPr>
              <w:t>потребления поставщика оптового рынка</w:t>
            </w:r>
            <w:r w:rsidR="00291B66" w:rsidRPr="00615511">
              <w:rPr>
                <w:szCs w:val="22"/>
                <w:highlight w:val="yellow"/>
              </w:rPr>
              <w:t xml:space="preserve"> </w:t>
            </w:r>
            <w:r w:rsidRPr="00615511">
              <w:rPr>
                <w:color w:val="000000"/>
                <w:szCs w:val="22"/>
                <w:highlight w:val="yellow"/>
              </w:rPr>
              <w:t xml:space="preserve">в узле расчетной модели, если в отношении такой ГТП 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Pr="00615511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r w:rsidRPr="00615511">
              <w:rPr>
                <w:rFonts w:eastAsia="Calibri" w:cs="Garamond"/>
                <w:color w:val="000000"/>
                <w:highlight w:val="yellow"/>
              </w:rPr>
              <w:t>2.2.6 настоящего Регламента,</w:t>
            </w:r>
            <w:r w:rsidRPr="00615511">
              <w:rPr>
                <w:color w:val="000000"/>
                <w:szCs w:val="22"/>
                <w:highlight w:val="yellow"/>
              </w:rPr>
              <w:t xml:space="preserve"> то ставки, применяемые для расчета стоимости объемов отклонений по собственной инициативе, определяются следующим образом:</w:t>
            </w:r>
          </w:p>
          <w:p w14:paraId="53D940A6" w14:textId="6E4990CD" w:rsidR="00047425" w:rsidRPr="00615511" w:rsidRDefault="00A93826" w:rsidP="00173303">
            <w:pPr>
              <w:pStyle w:val="4"/>
              <w:widowControl w:val="0"/>
              <w:numPr>
                <w:ilvl w:val="0"/>
                <w:numId w:val="14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w:r>
              <w:rPr>
                <w:color w:val="000000"/>
                <w:szCs w:val="22"/>
                <w:highlight w:val="yellow"/>
              </w:rPr>
              <w:t>в случае</w:t>
            </w:r>
            <w:r w:rsidR="00047425" w:rsidRPr="00615511">
              <w:rPr>
                <w:color w:val="000000"/>
                <w:szCs w:val="22"/>
                <w:highlight w:val="yellow"/>
              </w:rPr>
              <w:t xml:space="preserve"> если рассматриваемый час не относится к периоду действия государственного регулирования:</w:t>
            </w:r>
          </w:p>
          <w:p w14:paraId="50921411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i;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ГТП_с.н.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0F18C25F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i;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ГТП_с.н.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СН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43E56318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ГТП_с.н.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52176C7B" w14:textId="087F0C32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,h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СН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;</m:t>
                </m:r>
              </m:oMath>
            </m:oMathPara>
          </w:p>
          <w:p w14:paraId="67A97F93" w14:textId="62480CFA" w:rsidR="00047425" w:rsidRPr="00615511" w:rsidRDefault="00A93826" w:rsidP="00173303">
            <w:pPr>
              <w:pStyle w:val="4"/>
              <w:widowControl w:val="0"/>
              <w:numPr>
                <w:ilvl w:val="0"/>
                <w:numId w:val="14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w:r>
              <w:rPr>
                <w:color w:val="000000"/>
                <w:szCs w:val="22"/>
                <w:highlight w:val="yellow"/>
              </w:rPr>
              <w:t>в случае</w:t>
            </w:r>
            <w:r w:rsidR="00047425" w:rsidRPr="00615511">
              <w:rPr>
                <w:color w:val="000000"/>
                <w:szCs w:val="22"/>
                <w:highlight w:val="yellow"/>
              </w:rPr>
              <w:t xml:space="preserve"> если рассматриваемый час относится к периоду действия государственного регулирования:</w:t>
            </w:r>
          </w:p>
          <w:p w14:paraId="6C9022E2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  <w:lang w:val="en-US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i;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сн гос.рег.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70973B4C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i;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  <w:lang w:val="en-US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λ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сн гос.рег.</m:t>
                            </m:r>
                          </m:sup>
                        </m:sSubSup>
                        <m: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Т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p,h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СН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74CAD4E8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сн гос.рег.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2456C3B1" w14:textId="36080D54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ind w:left="360"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,h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СН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2F9E1712" w14:textId="70124211" w:rsidR="00047425" w:rsidRPr="00615511" w:rsidRDefault="00047425" w:rsidP="00173303">
            <w:pPr>
              <w:pStyle w:val="22"/>
              <w:widowControl w:val="0"/>
              <w:suppressAutoHyphens w:val="0"/>
              <w:spacing w:after="0" w:line="240" w:lineRule="auto"/>
              <w:rPr>
                <w:rFonts w:eastAsia="Calibri" w:cs="Garamond"/>
                <w:szCs w:val="22"/>
                <w:highlight w:val="yellow"/>
              </w:rPr>
            </w:pPr>
            <w:r w:rsidRPr="00615511">
              <w:rPr>
                <w:color w:val="000000"/>
                <w:szCs w:val="22"/>
                <w:highlight w:val="yellow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сн гос.рег</m:t>
                  </m:r>
                </m:sup>
              </m:sSubSup>
            </m:oMath>
            <w:r w:rsidRPr="00615511">
              <w:rPr>
                <w:rFonts w:eastAsia="Calibri" w:cs="Garamond"/>
                <w:szCs w:val="22"/>
                <w:highlight w:val="yellow"/>
              </w:rPr>
              <w:t xml:space="preserve"> – величина, определенная в п</w:t>
            </w:r>
            <w:r w:rsidR="00A93826">
              <w:rPr>
                <w:rFonts w:eastAsia="Calibri" w:cs="Garamond"/>
                <w:szCs w:val="22"/>
                <w:highlight w:val="yellow"/>
              </w:rPr>
              <w:t>од</w:t>
            </w:r>
            <w:r w:rsidRPr="00615511">
              <w:rPr>
                <w:rFonts w:eastAsia="Calibri" w:cs="Garamond"/>
                <w:szCs w:val="22"/>
                <w:highlight w:val="yellow"/>
              </w:rPr>
              <w:t>п.</w:t>
            </w:r>
            <w:r w:rsidR="00A93826">
              <w:rPr>
                <w:rFonts w:eastAsia="Calibri" w:cs="Garamond"/>
                <w:szCs w:val="22"/>
                <w:highlight w:val="yellow"/>
              </w:rPr>
              <w:t xml:space="preserve"> 2 п. 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8.3.7.2 </w:t>
            </w:r>
            <w:r w:rsidRPr="00615511">
              <w:rPr>
                <w:rFonts w:eastAsia="Calibri" w:cs="Garamond"/>
                <w:i/>
                <w:szCs w:val="22"/>
                <w:highlight w:val="yellow"/>
              </w:rPr>
              <w:t>Регламента расчета плановых объемов производства и потребления и расчета стоимости электроэнергии на сутки вперед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 (Приложение № 8 к </w:t>
            </w:r>
            <w:r w:rsidRPr="00615511">
              <w:rPr>
                <w:rFonts w:eastAsia="Calibri" w:cs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615511">
              <w:rPr>
                <w:rFonts w:eastAsia="Calibri" w:cs="Garamond"/>
                <w:szCs w:val="22"/>
                <w:highlight w:val="yellow"/>
              </w:rPr>
              <w:t>).</w:t>
            </w:r>
          </w:p>
          <w:p w14:paraId="5EE7E91A" w14:textId="483AEF04" w:rsidR="00047425" w:rsidRPr="00615511" w:rsidRDefault="00047425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w:r w:rsidRPr="00615511">
              <w:rPr>
                <w:szCs w:val="22"/>
                <w:highlight w:val="yellow"/>
              </w:rPr>
              <w:t xml:space="preserve">В отношении ГТП </w:t>
            </w:r>
            <w:r w:rsidRPr="00615511">
              <w:rPr>
                <w:color w:val="000000"/>
                <w:szCs w:val="22"/>
                <w:highlight w:val="yellow"/>
              </w:rPr>
              <w:t xml:space="preserve">потребления </w:t>
            </w:r>
            <w:r w:rsidRPr="00615511">
              <w:rPr>
                <w:rFonts w:cs="Courier New CYR"/>
                <w:szCs w:val="22"/>
                <w:highlight w:val="yellow"/>
              </w:rPr>
              <w:t>участника</w:t>
            </w:r>
            <w:r w:rsidR="00615511" w:rsidRPr="00615511">
              <w:rPr>
                <w:rFonts w:cs="Courier New CYR"/>
                <w:szCs w:val="22"/>
                <w:highlight w:val="yellow"/>
              </w:rPr>
              <w:t>,</w:t>
            </w:r>
            <w:r w:rsidR="00615511" w:rsidRPr="00615511">
              <w:rPr>
                <w:highlight w:val="yellow"/>
              </w:rPr>
              <w:t xml:space="preserve"> </w:t>
            </w:r>
            <w:r w:rsidR="00615511" w:rsidRPr="00615511">
              <w:rPr>
                <w:rFonts w:cs="Courier New CYR"/>
                <w:szCs w:val="22"/>
                <w:highlight w:val="yellow"/>
              </w:rPr>
              <w:t>являющейся смежной с зарегистрированной на оптовом рынке за указанным участником ГТП генерации электростанции</w:t>
            </w:r>
            <w:r w:rsidRPr="00615511">
              <w:rPr>
                <w:rFonts w:cs="Courier New CYR"/>
                <w:szCs w:val="22"/>
                <w:highlight w:val="yellow"/>
              </w:rPr>
              <w:t xml:space="preserve">, </w:t>
            </w:r>
            <w:r w:rsidRPr="00615511">
              <w:rPr>
                <w:color w:val="000000"/>
                <w:szCs w:val="22"/>
                <w:highlight w:val="yellow"/>
              </w:rPr>
              <w:t xml:space="preserve">если в отношении такой ГТП </w:t>
            </w:r>
            <w:r w:rsidRPr="00615511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Pr="00615511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r w:rsidRPr="00615511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615511">
              <w:rPr>
                <w:color w:val="000000"/>
                <w:szCs w:val="22"/>
                <w:highlight w:val="yellow"/>
              </w:rPr>
              <w:t>, то ставки, применяемые для расчета стоимости объемов отклонений по собственной инициативе вниз, определяются следующим образом:</w:t>
            </w:r>
          </w:p>
          <w:p w14:paraId="01E662F1" w14:textId="11232D79" w:rsidR="00047425" w:rsidRPr="00615511" w:rsidRDefault="00A93826" w:rsidP="00173303">
            <w:pPr>
              <w:pStyle w:val="4"/>
              <w:widowControl w:val="0"/>
              <w:numPr>
                <w:ilvl w:val="0"/>
                <w:numId w:val="14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w:r>
              <w:rPr>
                <w:color w:val="000000"/>
                <w:szCs w:val="22"/>
                <w:highlight w:val="yellow"/>
              </w:rPr>
              <w:t>в случае</w:t>
            </w:r>
            <w:r w:rsidR="00047425" w:rsidRPr="00615511">
              <w:rPr>
                <w:color w:val="000000"/>
                <w:szCs w:val="22"/>
                <w:highlight w:val="yellow"/>
              </w:rPr>
              <w:t xml:space="preserve"> если рассматриваемый час не относится к периоду действия государственного регулирования:</w:t>
            </w:r>
          </w:p>
          <w:p w14:paraId="7E6E5884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Ц</m:t>
                    </m:r>
                  </m:e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-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6A46BD29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Ц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-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Т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СН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36D3AC61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n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,h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узл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7188E0F3" w14:textId="122EA0E5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,h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СН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;</m:t>
                </m:r>
              </m:oMath>
            </m:oMathPara>
          </w:p>
          <w:p w14:paraId="2B2AB0B5" w14:textId="736ADF83" w:rsidR="00047425" w:rsidRPr="00615511" w:rsidRDefault="00A93826" w:rsidP="00173303">
            <w:pPr>
              <w:pStyle w:val="4"/>
              <w:widowControl w:val="0"/>
              <w:numPr>
                <w:ilvl w:val="0"/>
                <w:numId w:val="14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w:r>
              <w:rPr>
                <w:color w:val="000000"/>
                <w:szCs w:val="22"/>
                <w:highlight w:val="yellow"/>
              </w:rPr>
              <w:t>в случае</w:t>
            </w:r>
            <w:r w:rsidR="00047425" w:rsidRPr="00615511">
              <w:rPr>
                <w:color w:val="000000"/>
                <w:szCs w:val="22"/>
                <w:highlight w:val="yellow"/>
              </w:rPr>
              <w:t xml:space="preserve"> если рассматриваемый час относится к периоду действия государственного регулирования:</w:t>
            </w:r>
          </w:p>
          <w:p w14:paraId="1FC9CEEC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2"/>
                        <w:highlight w:val="yellow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Ц</m:t>
                    </m:r>
                  </m:e>
                  <m:sup>
                    <m:r>
                      <w:rPr>
                        <w:rFonts w:ascii="Cambria Math" w:hAnsi="Cambria Math"/>
                        <w:szCs w:val="22"/>
                        <w:highlight w:val="yellow"/>
                      </w:rPr>
                      <m:t>-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1C13EBEF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func>
                  <m:func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highlight w:val="yellow"/>
                      </w:rPr>
                      <m:t>min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  <w:highlight w:val="yellow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Ц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-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Cs w:val="22"/>
                            <w:highlight w:val="yellow"/>
                            <w:lang w:val="en-US"/>
                          </w:rPr>
                          <m:t>;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Т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p</m:t>
                            </m:r>
                            <m:r>
                              <w:rPr>
                                <w:rFonts w:ascii="Cambria Math" w:hAnsi="Cambria Math"/>
                                <w:szCs w:val="22"/>
                                <w:highlight w:val="yellow"/>
                                <w:lang w:val="en-US"/>
                              </w:rPr>
                              <m:t>,h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Cs w:val="22"/>
                                <w:highlight w:val="yellow"/>
                              </w:rPr>
                              <m:t>СН</m:t>
                            </m:r>
                          </m:sup>
                        </m:sSubSup>
                      </m:e>
                    </m:d>
                  </m:e>
                </m:func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434EEC24" w14:textId="77777777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Cs w:val="22"/>
                        <w:highlight w:val="yellow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Λ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  <w:lang w:val="en-US"/>
                      </w:rPr>
                      <m:t>Z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,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,h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45C60362" w14:textId="52EED4E6" w:rsidR="00047425" w:rsidRPr="00615511" w:rsidRDefault="00A93826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i/>
                <w:color w:val="000000"/>
                <w:szCs w:val="22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p</m:t>
                    </m:r>
                    <m:r>
                      <w:rPr>
                        <w:rFonts w:ascii="Cambria Math" w:hAnsi="Cambria Math"/>
                        <w:szCs w:val="22"/>
                        <w:highlight w:val="yellow"/>
                        <w:lang w:val="en-US"/>
                      </w:rPr>
                      <m:t>,h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2"/>
                        <w:highlight w:val="yellow"/>
                      </w:rPr>
                      <m:t>СН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,</m:t>
                </m:r>
              </m:oMath>
            </m:oMathPara>
          </w:p>
          <w:p w14:paraId="587CAC6E" w14:textId="77777777" w:rsidR="00047425" w:rsidRPr="00F1746F" w:rsidRDefault="00047425" w:rsidP="00173303">
            <w:pPr>
              <w:pStyle w:val="4"/>
              <w:widowControl w:val="0"/>
              <w:numPr>
                <w:ilvl w:val="0"/>
                <w:numId w:val="0"/>
              </w:numPr>
              <w:tabs>
                <w:tab w:val="clear" w:pos="0"/>
              </w:tabs>
              <w:suppressAutoHyphens w:val="0"/>
              <w:spacing w:before="0" w:after="0"/>
              <w:rPr>
                <w:color w:val="000000"/>
                <w:szCs w:val="22"/>
              </w:rPr>
            </w:pPr>
            <w:r w:rsidRPr="00615511">
              <w:rPr>
                <w:color w:val="000000"/>
                <w:szCs w:val="22"/>
                <w:highlight w:val="yellow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Cs w:val="22"/>
                      <w:highlight w:val="yello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,h</m:t>
                  </m:r>
                </m:sub>
              </m:sSub>
            </m:oMath>
            <w:r w:rsidRPr="00615511">
              <w:rPr>
                <w:color w:val="000000"/>
                <w:szCs w:val="22"/>
                <w:highlight w:val="yellow"/>
              </w:rPr>
              <w:t xml:space="preserve"> – величина, определенная в соответствии с п. 5.6 </w:t>
            </w:r>
            <w:r w:rsidRPr="00615511">
              <w:rPr>
                <w:i/>
                <w:color w:val="000000"/>
                <w:szCs w:val="22"/>
                <w:highlight w:val="yellow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615511">
              <w:rPr>
                <w:color w:val="000000"/>
                <w:szCs w:val="22"/>
                <w:highlight w:val="yellow"/>
              </w:rPr>
              <w:t>(Приложение № 8 к</w:t>
            </w:r>
            <w:r w:rsidRPr="00615511">
              <w:rPr>
                <w:i/>
                <w:color w:val="000000"/>
                <w:szCs w:val="22"/>
                <w:highlight w:val="yellow"/>
              </w:rPr>
              <w:t xml:space="preserve"> Договору о присоединении к торговой системе оптового рынка).</w:t>
            </w:r>
          </w:p>
        </w:tc>
      </w:tr>
      <w:tr w:rsidR="00047425" w:rsidRPr="00040D5D" w14:paraId="3B755699" w14:textId="77777777" w:rsidTr="005A2673">
        <w:trPr>
          <w:trHeight w:val="435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0E67D" w14:textId="77777777" w:rsidR="00047425" w:rsidRPr="00040D5D" w:rsidRDefault="00047425" w:rsidP="00173303">
            <w:pPr>
              <w:widowControl w:val="0"/>
              <w:jc w:val="center"/>
              <w:rPr>
                <w:rFonts w:eastAsiaTheme="majorEastAsia" w:cstheme="majorBidi"/>
                <w:b/>
                <w:szCs w:val="22"/>
              </w:rPr>
            </w:pPr>
            <w:r>
              <w:rPr>
                <w:rFonts w:eastAsiaTheme="majorEastAsia" w:cstheme="majorBidi"/>
                <w:b/>
                <w:szCs w:val="22"/>
              </w:rPr>
              <w:lastRenderedPageBreak/>
              <w:t>5.2.1.4</w:t>
            </w:r>
          </w:p>
        </w:tc>
        <w:tc>
          <w:tcPr>
            <w:tcW w:w="6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2702CF" w14:textId="77777777" w:rsidR="00047425" w:rsidRPr="00040D5D" w:rsidRDefault="00047425" w:rsidP="00173303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</w:t>
            </w:r>
          </w:p>
          <w:p w14:paraId="3D0ACC79" w14:textId="77777777" w:rsidR="009B6F12" w:rsidRPr="009B6F12" w:rsidRDefault="009B6F12" w:rsidP="009B6F12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 xml:space="preserve">определяется в узлах расчетной модели, относящихся к ГТП потребления участников оптового рынка (за исключением ГТП потребления с </w:t>
            </w:r>
            <w:r w:rsidRPr="009B6F12">
              <w:rPr>
                <w:szCs w:val="22"/>
              </w:rPr>
              <w:lastRenderedPageBreak/>
              <w:t>регулируемой нагрузкой и ГТП потребления, содержащих внутризональный энергорайон), следующим образом:</w:t>
            </w:r>
          </w:p>
          <w:p w14:paraId="6253073C" w14:textId="77777777" w:rsidR="009B6F12" w:rsidRPr="009B6F12" w:rsidRDefault="009B6F12" w:rsidP="009B6F12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 xml:space="preserve">для ГТП потребления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и за исключением </w:t>
            </w:r>
            <w:r w:rsidRPr="009B6F12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Pr="009B6F12">
              <w:rPr>
                <w:szCs w:val="22"/>
              </w:rPr>
              <w:t xml:space="preserve">отнесенных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9B6F12">
              <w:rPr>
                <w:szCs w:val="22"/>
              </w:rPr>
              <w:t>):</w:t>
            </w:r>
          </w:p>
          <w:p w14:paraId="26497B5D" w14:textId="77777777" w:rsidR="009B6F12" w:rsidRPr="009B6F12" w:rsidRDefault="00A93826" w:rsidP="009B6F12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9B6F12" w:rsidRPr="009B6F12">
              <w:rPr>
                <w:szCs w:val="22"/>
              </w:rPr>
              <w:t>;</w:t>
            </w:r>
          </w:p>
          <w:p w14:paraId="6C0E6E35" w14:textId="77777777" w:rsidR="009B6F12" w:rsidRPr="009B6F12" w:rsidRDefault="009B6F12" w:rsidP="009B6F12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>для ГТП потребления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14:paraId="00A6D5C7" w14:textId="77777777" w:rsidR="009B6F12" w:rsidRPr="009B6F12" w:rsidRDefault="00A93826" w:rsidP="009B6F12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9B6F12" w:rsidRPr="009B6F12">
              <w:rPr>
                <w:szCs w:val="22"/>
              </w:rPr>
              <w:t>,</w:t>
            </w:r>
          </w:p>
          <w:p w14:paraId="1B63E3C6" w14:textId="77777777" w:rsidR="009B6F12" w:rsidRPr="009B6F12" w:rsidRDefault="009B6F12" w:rsidP="009B6F12">
            <w:pPr>
              <w:rPr>
                <w:szCs w:val="22"/>
              </w:rPr>
            </w:pPr>
            <w:r w:rsidRPr="009B6F12">
              <w:rPr>
                <w:szCs w:val="22"/>
              </w:rPr>
              <w:t>где:</w:t>
            </w:r>
          </w:p>
          <w:p w14:paraId="6225EA69" w14:textId="77777777" w:rsidR="009B6F12" w:rsidRPr="009B6F12" w:rsidRDefault="00A93826" w:rsidP="009B6F12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ИС_РД_узл(потр)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Т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ИС(-)_РД</m:t>
                    </m:r>
                  </m:sup>
                </m:sSup>
              </m:oMath>
            </m:oMathPara>
          </w:p>
          <w:p w14:paraId="639EAE6C" w14:textId="77777777" w:rsidR="009B6F12" w:rsidRPr="009B6F12" w:rsidRDefault="00A93826" w:rsidP="009B6F12">
            <w:pPr>
              <w:rPr>
                <w:b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9B6F12" w:rsidRPr="009B6F12">
              <w:rPr>
                <w:position w:val="-14"/>
                <w:szCs w:val="22"/>
              </w:rPr>
              <w:t>,</w:t>
            </w:r>
          </w:p>
          <w:p w14:paraId="59965986" w14:textId="77777777" w:rsidR="009B6F12" w:rsidRPr="009B6F12" w:rsidRDefault="009B6F12" w:rsidP="009B6F12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 xml:space="preserve">для ГТП потребления покупателей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9B6F12">
              <w:rPr>
                <w:szCs w:val="22"/>
              </w:rPr>
              <w:t>:</w:t>
            </w:r>
          </w:p>
          <w:p w14:paraId="77F53FEB" w14:textId="77777777" w:rsidR="009B6F12" w:rsidRPr="009B6F12" w:rsidRDefault="00A93826" w:rsidP="009B6F1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16A21D33" w14:textId="77777777" w:rsidR="009B6F12" w:rsidRPr="009B6F12" w:rsidRDefault="009B6F12" w:rsidP="009B6F12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>где</w:t>
            </w:r>
          </w:p>
          <w:p w14:paraId="6446E6B2" w14:textId="77777777" w:rsidR="009B6F12" w:rsidRPr="009B6F12" w:rsidRDefault="00A93826" w:rsidP="009B6F1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0F0D2B36" w14:textId="77777777" w:rsidR="009B6F12" w:rsidRPr="00040D5D" w:rsidRDefault="00A93826" w:rsidP="009B6F12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 пределах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4F3DEBFD" w14:textId="77777777" w:rsidR="00047425" w:rsidRPr="00040D5D" w:rsidRDefault="00047425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  <w:r w:rsidRPr="00040D5D">
              <w:rPr>
                <w:color w:val="000000"/>
                <w:szCs w:val="22"/>
              </w:rPr>
              <w:t>для ГТП потребления поставщика и д</w:t>
            </w:r>
            <w:r w:rsidRPr="00040D5D">
              <w:rPr>
                <w:rFonts w:cs="Courier New CYR"/>
                <w:color w:val="000000"/>
                <w:szCs w:val="22"/>
              </w:rPr>
              <w:t>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 (</w:t>
            </w:r>
            <w:r w:rsidRPr="001D2C51">
              <w:rPr>
                <w:szCs w:val="22"/>
                <w:highlight w:val="yellow"/>
              </w:rPr>
              <w:t xml:space="preserve">за исключением </w:t>
            </w:r>
            <w:r w:rsidRPr="001D2C51">
              <w:rPr>
                <w:rFonts w:eastAsiaTheme="majorEastAsia" w:cstheme="majorBidi"/>
                <w:szCs w:val="22"/>
                <w:highlight w:val="yellow"/>
              </w:rPr>
              <w:t xml:space="preserve">ГТП, в отношении которых осуществляется </w:t>
            </w:r>
            <w:r w:rsidRPr="001D2C51">
              <w:rPr>
                <w:rFonts w:eastAsiaTheme="majorEastAsia" w:cstheme="majorBidi"/>
                <w:szCs w:val="22"/>
                <w:highlight w:val="yellow"/>
              </w:rPr>
              <w:lastRenderedPageBreak/>
              <w:t>поставка по договорам, указанным в подп. 16 п. 4 Правил оптового рынка электрической энергии и мощности</w:t>
            </w:r>
            <w:r w:rsidRPr="00040D5D">
              <w:rPr>
                <w:rFonts w:cs="Courier New CYR"/>
                <w:color w:val="000000"/>
                <w:szCs w:val="22"/>
              </w:rPr>
              <w:t xml:space="preserve">), </w:t>
            </w:r>
            <w:r w:rsidRPr="00040D5D">
              <w:rPr>
                <w:color w:val="000000"/>
                <w:szCs w:val="22"/>
              </w:rPr>
              <w:t>как</w:t>
            </w:r>
          </w:p>
          <w:p w14:paraId="1593193C" w14:textId="77777777" w:rsidR="00047425" w:rsidRDefault="00A93826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макс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св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.макс_узл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047425" w:rsidRPr="00040D5D">
              <w:rPr>
                <w:color w:val="000000"/>
                <w:szCs w:val="22"/>
              </w:rPr>
              <w:t>;</w:t>
            </w:r>
          </w:p>
          <w:p w14:paraId="473BE1D9" w14:textId="77777777" w:rsidR="00047425" w:rsidRDefault="00047425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</w:p>
          <w:p w14:paraId="5F540D82" w14:textId="77777777" w:rsidR="00047425" w:rsidRDefault="00047425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</w:p>
          <w:p w14:paraId="36971F9A" w14:textId="77777777" w:rsidR="00047425" w:rsidRDefault="00047425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</w:p>
          <w:p w14:paraId="5EA41595" w14:textId="77777777" w:rsidR="00047425" w:rsidRDefault="00047425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</w:p>
          <w:p w14:paraId="3D9E3239" w14:textId="74D7FC95" w:rsidR="00047425" w:rsidRDefault="00047425" w:rsidP="00173303">
            <w:pPr>
              <w:widowControl w:val="0"/>
              <w:suppressAutoHyphens w:val="0"/>
              <w:rPr>
                <w:szCs w:val="22"/>
              </w:rPr>
            </w:pPr>
          </w:p>
          <w:p w14:paraId="02468DAE" w14:textId="77777777" w:rsidR="00292671" w:rsidRDefault="00292671" w:rsidP="00173303">
            <w:pPr>
              <w:widowControl w:val="0"/>
              <w:suppressAutoHyphens w:val="0"/>
              <w:rPr>
                <w:szCs w:val="22"/>
              </w:rPr>
            </w:pPr>
          </w:p>
          <w:p w14:paraId="78F98E3E" w14:textId="77777777" w:rsidR="00047425" w:rsidRDefault="00047425" w:rsidP="00173303">
            <w:pPr>
              <w:widowControl w:val="0"/>
              <w:suppressAutoHyphens w:val="0"/>
              <w:rPr>
                <w:szCs w:val="22"/>
              </w:rPr>
            </w:pPr>
          </w:p>
          <w:p w14:paraId="18D2E30D" w14:textId="77777777" w:rsidR="00047425" w:rsidRDefault="00047425" w:rsidP="00173303">
            <w:pPr>
              <w:widowControl w:val="0"/>
              <w:suppressAutoHyphens w:val="0"/>
              <w:rPr>
                <w:szCs w:val="22"/>
              </w:rPr>
            </w:pPr>
          </w:p>
          <w:p w14:paraId="652F90F6" w14:textId="77777777" w:rsidR="009B6F12" w:rsidRPr="009B6F12" w:rsidRDefault="009B6F12" w:rsidP="009B6F12">
            <w:pPr>
              <w:widowControl w:val="0"/>
              <w:suppressAutoHyphens w:val="0"/>
              <w:rPr>
                <w:i/>
                <w:szCs w:val="22"/>
              </w:rPr>
            </w:pPr>
            <w:r w:rsidRPr="009B6F12">
              <w:rPr>
                <w:szCs w:val="22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рынка, и за исключением </w:t>
            </w:r>
            <w:r w:rsidRPr="009B6F12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Pr="009B6F12">
              <w:rPr>
                <w:szCs w:val="22"/>
              </w:rPr>
              <w:t xml:space="preserve">отнесенных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9B6F12">
              <w:rPr>
                <w:szCs w:val="22"/>
              </w:rPr>
              <w:t>):</w:t>
            </w:r>
          </w:p>
          <w:p w14:paraId="6CD91597" w14:textId="77777777" w:rsidR="009B6F12" w:rsidRPr="00040D5D" w:rsidRDefault="00A93826" w:rsidP="009B6F12">
            <w:pPr>
              <w:widowControl w:val="0"/>
              <w:suppressAutoHyphens w:val="0"/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9B6F12" w:rsidRPr="009B6F12">
              <w:rPr>
                <w:szCs w:val="22"/>
              </w:rPr>
              <w:t>;</w:t>
            </w:r>
          </w:p>
          <w:p w14:paraId="1E024D0B" w14:textId="77777777" w:rsidR="00047425" w:rsidRPr="00040D5D" w:rsidRDefault="00047425" w:rsidP="00173303">
            <w:pPr>
              <w:widowControl w:val="0"/>
              <w:suppressAutoHyphens w:val="0"/>
              <w:rPr>
                <w:szCs w:val="22"/>
              </w:rPr>
            </w:pPr>
          </w:p>
          <w:p w14:paraId="5952528C" w14:textId="77777777" w:rsidR="00047425" w:rsidRPr="003319D5" w:rsidRDefault="00047425" w:rsidP="00173303">
            <w:pPr>
              <w:widowControl w:val="0"/>
              <w:suppressAutoHyphens w:val="0"/>
              <w:rPr>
                <w:szCs w:val="22"/>
                <w:lang w:val="en-US"/>
              </w:rPr>
            </w:pPr>
            <w:r w:rsidRPr="00040D5D">
              <w:rPr>
                <w:szCs w:val="22"/>
              </w:rPr>
              <w:t>…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359D80" w14:textId="77777777" w:rsidR="00047425" w:rsidRPr="00040D5D" w:rsidRDefault="00047425" w:rsidP="00173303">
            <w:pPr>
              <w:pStyle w:val="4"/>
              <w:widowControl w:val="0"/>
              <w:numPr>
                <w:ilvl w:val="0"/>
                <w:numId w:val="0"/>
              </w:numPr>
              <w:suppressAutoHyphens w:val="0"/>
              <w:spacing w:before="0" w:after="0"/>
              <w:rPr>
                <w:szCs w:val="22"/>
              </w:rPr>
            </w:pPr>
            <w:r w:rsidRPr="00040D5D">
              <w:rPr>
                <w:szCs w:val="22"/>
              </w:rPr>
              <w:lastRenderedPageBreak/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</w:t>
            </w:r>
          </w:p>
          <w:p w14:paraId="11E80CC6" w14:textId="77777777" w:rsidR="00047425" w:rsidRPr="009B6F12" w:rsidRDefault="00047425" w:rsidP="00173303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 xml:space="preserve">определяется в узлах расчетной модели, относящихся к ГТП потребления участников оптового рынка (за исключением ГТП потребления с </w:t>
            </w:r>
            <w:r w:rsidRPr="009B6F12">
              <w:rPr>
                <w:szCs w:val="22"/>
              </w:rPr>
              <w:lastRenderedPageBreak/>
              <w:t>регулируемой нагрузкой и ГТП потребления, содержащих внутризональный энергорайон), следующим образом:</w:t>
            </w:r>
          </w:p>
          <w:p w14:paraId="0E3EB02B" w14:textId="77777777" w:rsidR="00047425" w:rsidRPr="009B6F12" w:rsidRDefault="00047425" w:rsidP="00173303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 xml:space="preserve">для ГТП потребления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и за исключением </w:t>
            </w:r>
            <w:r w:rsidRPr="009B6F12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Pr="009B6F12">
              <w:rPr>
                <w:szCs w:val="22"/>
              </w:rPr>
              <w:t xml:space="preserve">отнесенных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9B6F12">
              <w:rPr>
                <w:szCs w:val="22"/>
              </w:rPr>
              <w:t>):</w:t>
            </w:r>
          </w:p>
          <w:p w14:paraId="15F929DB" w14:textId="77777777" w:rsidR="00047425" w:rsidRPr="009B6F12" w:rsidRDefault="00A93826" w:rsidP="00173303">
            <w:pPr>
              <w:widowControl w:val="0"/>
              <w:suppressAutoHyphens w:val="0"/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047425" w:rsidRPr="009B6F12">
              <w:rPr>
                <w:szCs w:val="22"/>
              </w:rPr>
              <w:t>;</w:t>
            </w:r>
          </w:p>
          <w:p w14:paraId="12C76DEF" w14:textId="77777777" w:rsidR="00047425" w:rsidRPr="009B6F12" w:rsidRDefault="00047425" w:rsidP="00173303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>для ГТП потребления покупателя, функционирующего в отдельных частях ценовых зон оптового рынка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14:paraId="07D12638" w14:textId="77777777" w:rsidR="00047425" w:rsidRPr="009B6F12" w:rsidRDefault="00A93826" w:rsidP="00173303">
            <w:pPr>
              <w:rPr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</m:oMath>
            <w:r w:rsidR="00047425" w:rsidRPr="009B6F12">
              <w:rPr>
                <w:szCs w:val="22"/>
              </w:rPr>
              <w:t>,</w:t>
            </w:r>
          </w:p>
          <w:p w14:paraId="7DB3F540" w14:textId="77777777" w:rsidR="00047425" w:rsidRPr="009B6F12" w:rsidRDefault="00047425" w:rsidP="00173303">
            <w:pPr>
              <w:rPr>
                <w:szCs w:val="22"/>
              </w:rPr>
            </w:pPr>
            <w:r w:rsidRPr="009B6F12">
              <w:rPr>
                <w:szCs w:val="22"/>
              </w:rPr>
              <w:t>где:</w:t>
            </w:r>
          </w:p>
          <w:p w14:paraId="7BD4A051" w14:textId="77777777" w:rsidR="00047425" w:rsidRPr="009B6F12" w:rsidRDefault="00A93826" w:rsidP="00173303">
            <w:pPr>
              <w:rPr>
                <w:szCs w:val="22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ИС_РД_узл(потр)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*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Т</m:t>
                    </m:r>
                  </m:e>
                  <m:sup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ИС(-)_РД</m:t>
                    </m:r>
                  </m:sup>
                </m:sSup>
              </m:oMath>
            </m:oMathPara>
          </w:p>
          <w:p w14:paraId="27173E3C" w14:textId="77777777" w:rsidR="00047425" w:rsidRPr="009B6F12" w:rsidRDefault="00A93826" w:rsidP="00173303">
            <w:pPr>
              <w:rPr>
                <w:b/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ИС_сверх_РД_узл(потр)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p>
            </m:oMath>
            <w:r w:rsidR="00047425" w:rsidRPr="009B6F12">
              <w:rPr>
                <w:position w:val="-14"/>
                <w:szCs w:val="22"/>
              </w:rPr>
              <w:t>,</w:t>
            </w:r>
          </w:p>
          <w:p w14:paraId="41BB528C" w14:textId="77777777" w:rsidR="00047425" w:rsidRPr="009B6F12" w:rsidRDefault="00047425" w:rsidP="00173303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 xml:space="preserve">для ГТП потребления покупателей (за исключением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отнесенной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9B6F12">
              <w:rPr>
                <w:szCs w:val="22"/>
              </w:rPr>
              <w:t>:</w:t>
            </w:r>
          </w:p>
          <w:p w14:paraId="4A5A9B07" w14:textId="77777777" w:rsidR="00047425" w:rsidRPr="009B6F12" w:rsidRDefault="00A93826" w:rsidP="00173303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10FA310A" w14:textId="77777777" w:rsidR="00047425" w:rsidRPr="009B6F12" w:rsidRDefault="00047425" w:rsidP="00173303">
            <w:pPr>
              <w:widowControl w:val="0"/>
              <w:suppressAutoHyphens w:val="0"/>
              <w:rPr>
                <w:szCs w:val="22"/>
              </w:rPr>
            </w:pPr>
            <w:r w:rsidRPr="009B6F12">
              <w:rPr>
                <w:szCs w:val="22"/>
              </w:rPr>
              <w:t>где</w:t>
            </w:r>
          </w:p>
          <w:p w14:paraId="693809C6" w14:textId="77777777" w:rsidR="00047425" w:rsidRPr="009B6F12" w:rsidRDefault="00A93826" w:rsidP="00173303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ИСсверхРСВ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сверх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szCs w:val="22"/>
                    <w:lang w:eastAsia="en-US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сверх РСВ</m:t>
                    </m:r>
                  </m:sup>
                </m:sSup>
                <m:r>
                  <w:rPr>
                    <w:rFonts w:ascii="Cambria Math" w:hAnsi="Cambria Math"/>
                    <w:szCs w:val="22"/>
                  </w:rPr>
                  <m:t>,</m:t>
                </m:r>
              </m:oMath>
            </m:oMathPara>
          </w:p>
          <w:p w14:paraId="25DBD32A" w14:textId="77777777" w:rsidR="00047425" w:rsidRPr="00040D5D" w:rsidRDefault="00A93826" w:rsidP="00173303">
            <w:pPr>
              <w:widowControl w:val="0"/>
              <w:suppressAutoHyphens w:val="0"/>
              <w:rPr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</w:rPr>
                      <m:t>ИСвпределахРСВ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потр</m:t>
                        </m:r>
                      </m:e>
                    </m:d>
                  </m:sub>
                  <m: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noProof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noProof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Cs w:val="2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2"/>
                      </w:rPr>
                      <m:t>∆О</m:t>
                    </m:r>
                  </m:e>
                  <m:sub>
                    <m:r>
                      <w:rPr>
                        <w:rFonts w:ascii="Cambria Math" w:hAnsi="Cambria Math"/>
                        <w:szCs w:val="22"/>
                      </w:rPr>
                      <m:t>в пределах РСВ_узл</m:t>
                    </m:r>
                  </m:sub>
                  <m:sup>
                    <m:r>
                      <w:rPr>
                        <w:rFonts w:ascii="Cambria Math" w:hAnsi="Cambria Math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2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noProof/>
                    <w:szCs w:val="22"/>
                  </w:rPr>
                  <m:t>×</m:t>
                </m:r>
                <m:sSup>
                  <m:sSupPr>
                    <m:ctrlPr>
                      <w:rPr>
                        <w:rFonts w:ascii="Cambria Math" w:eastAsiaTheme="majorEastAsia" w:hAnsi="Cambria Math" w:cstheme="majorBidi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Т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>ИС</m:t>
                    </m:r>
                    <m:d>
                      <m:dPr>
                        <m:ctrl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ajorEastAsia" w:hAnsi="Cambria Math" w:cstheme="majorBidi"/>
                            <w:szCs w:val="22"/>
                          </w:rPr>
                          <m:t>-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ajorEastAsia" w:hAnsi="Cambria Math" w:cstheme="majorBidi"/>
                        <w:szCs w:val="22"/>
                      </w:rPr>
                      <m:t xml:space="preserve"> в пределах РСВ</m:t>
                    </m:r>
                  </m:sup>
                </m:sSup>
                <m:r>
                  <w:rPr>
                    <w:rFonts w:ascii="Cambria Math" w:eastAsiaTheme="majorEastAsia" w:hAnsi="Cambria Math" w:cstheme="majorBidi"/>
                    <w:szCs w:val="22"/>
                  </w:rPr>
                  <m:t>,</m:t>
                </m:r>
              </m:oMath>
            </m:oMathPara>
          </w:p>
          <w:p w14:paraId="7D40AAC0" w14:textId="0A90876E" w:rsidR="00047425" w:rsidRPr="00EA6A78" w:rsidRDefault="00047425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  <w:r w:rsidRPr="00EA6A78">
              <w:rPr>
                <w:color w:val="000000"/>
                <w:szCs w:val="22"/>
              </w:rPr>
              <w:t>для ГТП потребления поставщика</w:t>
            </w:r>
            <w:r>
              <w:rPr>
                <w:color w:val="000000"/>
                <w:szCs w:val="22"/>
              </w:rPr>
              <w:t xml:space="preserve"> </w:t>
            </w:r>
            <w:r w:rsidRPr="00EA6A78">
              <w:rPr>
                <w:color w:val="000000"/>
                <w:szCs w:val="22"/>
              </w:rPr>
              <w:t>и д</w:t>
            </w:r>
            <w:r w:rsidRPr="00EA6A78">
              <w:rPr>
                <w:rFonts w:cs="Courier New CYR"/>
                <w:color w:val="000000"/>
                <w:szCs w:val="22"/>
              </w:rPr>
              <w:t xml:space="preserve">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 </w:t>
            </w:r>
            <w:r w:rsidRPr="000E5749">
              <w:rPr>
                <w:rFonts w:cs="Courier New CYR"/>
                <w:color w:val="000000"/>
                <w:szCs w:val="22"/>
                <w:highlight w:val="yellow"/>
              </w:rPr>
              <w:t>(</w:t>
            </w:r>
            <w:r w:rsidR="00292671" w:rsidRPr="006030D8">
              <w:rPr>
                <w:rFonts w:cs="Courier New CYR"/>
                <w:szCs w:val="22"/>
                <w:highlight w:val="yellow"/>
              </w:rPr>
              <w:t>за исключением</w:t>
            </w:r>
            <w:r w:rsidR="00292671" w:rsidRPr="009F351D">
              <w:rPr>
                <w:rFonts w:cs="Courier New CYR"/>
                <w:szCs w:val="22"/>
                <w:highlight w:val="yellow"/>
              </w:rPr>
              <w:t xml:space="preserve"> </w:t>
            </w:r>
            <w:r w:rsidR="00292671" w:rsidRPr="009F351D">
              <w:rPr>
                <w:szCs w:val="22"/>
                <w:highlight w:val="yellow"/>
              </w:rPr>
              <w:t>ГТП</w:t>
            </w:r>
            <w:r w:rsidR="005E0BFA" w:rsidRPr="009F351D">
              <w:rPr>
                <w:i/>
                <w:szCs w:val="22"/>
                <w:highlight w:val="yellow"/>
              </w:rPr>
              <w:t>,</w:t>
            </w:r>
            <w:r w:rsidR="00292671" w:rsidRPr="009F351D">
              <w:rPr>
                <w:szCs w:val="22"/>
                <w:highlight w:val="yellow"/>
              </w:rPr>
              <w:t xml:space="preserve"> </w:t>
            </w:r>
            <w:r w:rsidR="005E0BFA" w:rsidRPr="009F351D">
              <w:rPr>
                <w:szCs w:val="22"/>
                <w:highlight w:val="yellow"/>
              </w:rPr>
              <w:t xml:space="preserve">в </w:t>
            </w:r>
            <w:r w:rsidR="00292671" w:rsidRPr="009F351D">
              <w:rPr>
                <w:color w:val="000000"/>
                <w:szCs w:val="22"/>
                <w:highlight w:val="yellow"/>
              </w:rPr>
              <w:t>от</w:t>
            </w:r>
            <w:r w:rsidR="00292671" w:rsidRPr="0089179B">
              <w:rPr>
                <w:color w:val="000000"/>
                <w:szCs w:val="22"/>
                <w:highlight w:val="yellow"/>
              </w:rPr>
              <w:t xml:space="preserve">ношении </w:t>
            </w:r>
            <w:r w:rsidR="005E0BFA">
              <w:rPr>
                <w:color w:val="000000"/>
                <w:szCs w:val="22"/>
                <w:highlight w:val="yellow"/>
              </w:rPr>
              <w:t xml:space="preserve">которой </w:t>
            </w:r>
            <w:r w:rsidR="00292671" w:rsidRPr="004043E8">
              <w:rPr>
                <w:rFonts w:eastAsia="Calibri" w:cs="Garamond"/>
                <w:szCs w:val="22"/>
                <w:highlight w:val="yellow"/>
              </w:rPr>
              <w:t xml:space="preserve">определено </w:t>
            </w:r>
            <w:r w:rsidR="00292671" w:rsidRPr="004043E8">
              <w:rPr>
                <w:rFonts w:eastAsia="Calibri" w:cs="Garamond"/>
                <w:szCs w:val="22"/>
                <w:highlight w:val="yellow"/>
              </w:rPr>
              <w:lastRenderedPageBreak/>
              <w:t xml:space="preserve">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="00292671" w:rsidRPr="00A74784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r w:rsidR="00292671"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0E5749">
              <w:rPr>
                <w:rFonts w:cs="Courier New CYR"/>
                <w:color w:val="000000"/>
                <w:szCs w:val="22"/>
                <w:highlight w:val="yellow"/>
              </w:rPr>
              <w:t>)</w:t>
            </w:r>
            <w:r w:rsidRPr="00EA6A78">
              <w:rPr>
                <w:rFonts w:cs="Courier New CYR"/>
                <w:color w:val="000000"/>
                <w:szCs w:val="22"/>
              </w:rPr>
              <w:t xml:space="preserve">, </w:t>
            </w:r>
            <w:r w:rsidRPr="00EA6A78">
              <w:rPr>
                <w:color w:val="000000"/>
                <w:szCs w:val="22"/>
              </w:rPr>
              <w:t>как</w:t>
            </w:r>
          </w:p>
          <w:p w14:paraId="34E3864E" w14:textId="77777777" w:rsidR="00047425" w:rsidRDefault="00A93826" w:rsidP="00173303">
            <w:pPr>
              <w:widowControl w:val="0"/>
              <w:suppressAutoHyphens w:val="0"/>
              <w:rPr>
                <w:color w:val="000000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макс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ИС </m:t>
                  </m:r>
                  <m:r>
                    <w:rPr>
                      <w:rFonts w:ascii="Cambria Math" w:hAnsi="Cambria Math" w:cs="Garamond"/>
                      <w:noProof/>
                      <w:szCs w:val="22"/>
                    </w:rPr>
                    <m:t>св</m:t>
                  </m:r>
                  <m:r>
                    <w:rPr>
                      <w:rFonts w:ascii="Cambria Math" w:hAnsi="Cambria Math"/>
                      <w:noProof/>
                      <w:szCs w:val="22"/>
                    </w:rPr>
                    <m:t>.макс_узл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св.макс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047425" w:rsidRPr="00EA6A78">
              <w:rPr>
                <w:color w:val="000000"/>
                <w:szCs w:val="22"/>
              </w:rPr>
              <w:t>;</w:t>
            </w:r>
          </w:p>
          <w:p w14:paraId="17A4303C" w14:textId="391D8CB0" w:rsidR="00047425" w:rsidRPr="00D93687" w:rsidRDefault="00047425" w:rsidP="00173303">
            <w:pPr>
              <w:widowControl w:val="0"/>
              <w:suppressAutoHyphens w:val="0"/>
              <w:rPr>
                <w:color w:val="000000"/>
                <w:szCs w:val="22"/>
                <w:highlight w:val="yellow"/>
              </w:rPr>
            </w:pPr>
            <w:r w:rsidRPr="00D93687">
              <w:rPr>
                <w:color w:val="000000"/>
                <w:szCs w:val="22"/>
                <w:highlight w:val="yellow"/>
              </w:rPr>
              <w:t>для ГТП потребления поставщика и д</w:t>
            </w:r>
            <w:r w:rsidRPr="00D93687">
              <w:rPr>
                <w:rFonts w:cs="Courier New CYR"/>
                <w:color w:val="000000"/>
                <w:szCs w:val="22"/>
                <w:highlight w:val="yellow"/>
              </w:rPr>
              <w:t xml:space="preserve">ля ГТП потребления участника, являющейся смежной с зарегистрированной на оптовом рынке за указанным участником ГТП </w:t>
            </w:r>
            <w:r w:rsidRPr="009F351D">
              <w:rPr>
                <w:rFonts w:cs="Courier New CYR"/>
                <w:color w:val="000000"/>
                <w:szCs w:val="22"/>
                <w:highlight w:val="yellow"/>
              </w:rPr>
              <w:t>генерации</w:t>
            </w:r>
            <w:r w:rsidR="002E4342" w:rsidRPr="009F351D">
              <w:rPr>
                <w:rFonts w:cs="Courier New CYR"/>
                <w:color w:val="000000"/>
                <w:szCs w:val="22"/>
                <w:highlight w:val="yellow"/>
              </w:rPr>
              <w:t xml:space="preserve"> </w:t>
            </w:r>
            <w:r w:rsidR="00CB7E44" w:rsidRPr="009F351D">
              <w:rPr>
                <w:rFonts w:cs="Courier New CYR"/>
                <w:i/>
                <w:color w:val="000000"/>
                <w:szCs w:val="22"/>
                <w:highlight w:val="yellow"/>
                <w:lang w:val="en-US"/>
              </w:rPr>
              <w:t>q</w:t>
            </w:r>
            <w:r w:rsidR="002E4342" w:rsidRPr="009F351D">
              <w:rPr>
                <w:rFonts w:cs="Courier New CYR"/>
                <w:color w:val="000000"/>
                <w:szCs w:val="22"/>
                <w:highlight w:val="yellow"/>
              </w:rPr>
              <w:t xml:space="preserve"> </w:t>
            </w:r>
            <w:r w:rsidR="00615511" w:rsidRPr="009F351D">
              <w:rPr>
                <w:szCs w:val="22"/>
                <w:highlight w:val="yellow"/>
              </w:rPr>
              <w:t>электростанции</w:t>
            </w:r>
            <w:r w:rsidR="002E4342" w:rsidRPr="009F351D">
              <w:rPr>
                <w:szCs w:val="22"/>
                <w:highlight w:val="yellow"/>
              </w:rPr>
              <w:t xml:space="preserve">, </w:t>
            </w:r>
            <w:r w:rsidRPr="009F351D">
              <w:rPr>
                <w:color w:val="000000"/>
                <w:szCs w:val="22"/>
                <w:highlight w:val="yellow"/>
              </w:rPr>
              <w:t xml:space="preserve">в </w:t>
            </w:r>
            <w:r w:rsidRPr="0089179B">
              <w:rPr>
                <w:color w:val="000000"/>
                <w:szCs w:val="22"/>
                <w:highlight w:val="yellow"/>
              </w:rPr>
              <w:t xml:space="preserve">отношении </w:t>
            </w:r>
            <w:r w:rsidR="005E0BFA">
              <w:rPr>
                <w:color w:val="000000"/>
                <w:szCs w:val="22"/>
                <w:highlight w:val="yellow"/>
              </w:rPr>
              <w:t>которой</w:t>
            </w:r>
            <w:r w:rsidRPr="0089179B">
              <w:rPr>
                <w:color w:val="000000"/>
                <w:szCs w:val="22"/>
                <w:highlight w:val="yellow"/>
              </w:rPr>
              <w:t xml:space="preserve"> </w:t>
            </w:r>
            <w:r w:rsidRPr="004043E8">
              <w:rPr>
                <w:rFonts w:eastAsia="Calibri" w:cs="Garamond"/>
                <w:szCs w:val="22"/>
                <w:highlight w:val="yellow"/>
              </w:rPr>
              <w:t xml:space="preserve">определено значение </w:t>
            </w:r>
            <m:oMath>
              <m:sSup>
                <m:s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Cs w:val="22"/>
                      <w:highlight w:val="yellow"/>
                    </w:rPr>
                    <m:t>льгот.СН</m:t>
                  </m:r>
                </m:sup>
              </m:sSup>
            </m:oMath>
            <w:r w:rsidRPr="00A74784">
              <w:rPr>
                <w:rFonts w:eastAsia="Calibri" w:cs="Garamond"/>
                <w:color w:val="000000"/>
                <w:highlight w:val="yellow"/>
              </w:rPr>
              <w:t xml:space="preserve"> в соответствии с п.</w:t>
            </w:r>
            <w:r w:rsidR="00A93826">
              <w:rPr>
                <w:rFonts w:eastAsia="Calibri" w:cs="Garamond"/>
                <w:color w:val="000000"/>
                <w:highlight w:val="yellow"/>
              </w:rPr>
              <w:t xml:space="preserve"> </w:t>
            </w:r>
            <w:bookmarkStart w:id="2" w:name="_GoBack"/>
            <w:bookmarkEnd w:id="2"/>
            <w:r w:rsidRPr="00A74784">
              <w:rPr>
                <w:rFonts w:eastAsia="Calibri" w:cs="Garamond"/>
                <w:color w:val="000000"/>
                <w:highlight w:val="yellow"/>
              </w:rPr>
              <w:t>2.2.6 настоящего Регламента</w:t>
            </w:r>
            <w:r w:rsidRPr="00D93687">
              <w:rPr>
                <w:rFonts w:cs="Courier New CYR"/>
                <w:color w:val="000000"/>
                <w:szCs w:val="22"/>
                <w:highlight w:val="yellow"/>
              </w:rPr>
              <w:t xml:space="preserve">, </w:t>
            </w:r>
            <w:r w:rsidRPr="00D93687">
              <w:rPr>
                <w:color w:val="000000"/>
                <w:szCs w:val="22"/>
                <w:highlight w:val="yellow"/>
              </w:rPr>
              <w:t>как</w:t>
            </w:r>
          </w:p>
          <w:p w14:paraId="10DB35BB" w14:textId="77777777" w:rsidR="00047425" w:rsidRPr="00EA6A78" w:rsidRDefault="00A93826" w:rsidP="00173303">
            <w:pPr>
              <w:widowControl w:val="0"/>
              <w:suppressAutoHyphens w:val="0"/>
              <w:rPr>
                <w:i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noProof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ИС(потр)</m:t>
                    </m:r>
                  </m:sub>
                  <m:sup>
                    <m:r>
                      <w:rPr>
                        <w:rFonts w:ascii="Cambria Math" w:hAnsi="Cambria Math"/>
                        <w:noProof/>
                        <w:szCs w:val="22"/>
                        <w:highlight w:val="yellow"/>
                      </w:rPr>
                      <m:t>(-)</m:t>
                    </m:r>
                  </m:sup>
                </m:sSubSup>
                <m:r>
                  <w:rPr>
                    <w:rFonts w:ascii="Cambria Math" w:hAnsi="Cambria Math"/>
                    <w:noProof/>
                    <w:szCs w:val="22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макс_узл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макс_узл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св_макс_узл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в пределах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Δ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св_макс_узл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ИС</m:t>
                    </m:r>
                    <m:r>
                      <m:rPr>
                        <m:lit/>
                      </m:rP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_</m:t>
                    </m:r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св_макс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Cs w:val="22"/>
                        <w:highlight w:val="yellow"/>
                      </w:rPr>
                      <m:t>сверх РСВ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Cs w:val="22"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Cs w:val="22"/>
                            <w:highlight w:val="yellow"/>
                          </w:rPr>
                          <m:t>-</m:t>
                        </m:r>
                      </m:e>
                    </m:d>
                  </m:sup>
                </m:sSubSup>
                <m:r>
                  <w:rPr>
                    <w:rFonts w:ascii="Cambria Math" w:hAnsi="Cambria Math"/>
                    <w:color w:val="000000"/>
                    <w:szCs w:val="22"/>
                    <w:highlight w:val="yellow"/>
                  </w:rPr>
                  <m:t>;</m:t>
                </m:r>
              </m:oMath>
            </m:oMathPara>
          </w:p>
          <w:p w14:paraId="44A908CC" w14:textId="77777777" w:rsidR="00047425" w:rsidRPr="009B6F12" w:rsidRDefault="00047425" w:rsidP="00173303">
            <w:pPr>
              <w:widowControl w:val="0"/>
              <w:suppressAutoHyphens w:val="0"/>
              <w:rPr>
                <w:i/>
                <w:szCs w:val="22"/>
              </w:rPr>
            </w:pPr>
            <w:r w:rsidRPr="009B6F12">
              <w:rPr>
                <w:szCs w:val="22"/>
              </w:rPr>
              <w:t xml:space="preserve">для ГТП потребления 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рынка, и за исключением </w:t>
            </w:r>
            <w:r w:rsidRPr="009B6F12">
              <w:rPr>
                <w:rFonts w:eastAsiaTheme="majorEastAsia" w:cstheme="majorBidi"/>
                <w:szCs w:val="22"/>
              </w:rPr>
              <w:t xml:space="preserve">ГТП потребления покупателей, </w:t>
            </w:r>
            <w:r w:rsidRPr="009B6F12">
              <w:rPr>
                <w:szCs w:val="22"/>
              </w:rPr>
              <w:t xml:space="preserve">отнесенных ко множеству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РД ГЭС</m:t>
                      </m:r>
                    </m:sup>
                  </m:sSup>
                </m:e>
              </m:d>
            </m:oMath>
            <w:r w:rsidRPr="009B6F12">
              <w:rPr>
                <w:szCs w:val="22"/>
              </w:rPr>
              <w:t>):</w:t>
            </w:r>
          </w:p>
          <w:p w14:paraId="23C346FD" w14:textId="77777777" w:rsidR="00047425" w:rsidRPr="00040D5D" w:rsidRDefault="00A93826" w:rsidP="00173303">
            <w:pPr>
              <w:widowControl w:val="0"/>
              <w:suppressAutoHyphens w:val="0"/>
              <w:rPr>
                <w:i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ИС(потр)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в_пределах_агрег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+Δ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  <m:r>
                <w:rPr>
                  <w:rFonts w:ascii="Cambria Math" w:hAnsi="Cambria Math"/>
                  <w:noProof/>
                  <w:szCs w:val="22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  <w:i/>
                      <w:noProof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noProof/>
                      <w:szCs w:val="22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noProof/>
                      <w:szCs w:val="22"/>
                    </w:rPr>
                    <m:t>сверх_агрег</m:t>
                  </m:r>
                </m:sub>
                <m:sup>
                  <m:r>
                    <w:rPr>
                      <w:rFonts w:ascii="Cambria Math" w:hAnsi="Cambria Math"/>
                      <w:noProof/>
                      <w:szCs w:val="22"/>
                    </w:rPr>
                    <m:t>ИС(-)</m:t>
                  </m:r>
                </m:sup>
              </m:sSubSup>
            </m:oMath>
            <w:r w:rsidR="00047425" w:rsidRPr="009B6F12">
              <w:rPr>
                <w:szCs w:val="22"/>
              </w:rPr>
              <w:t>;</w:t>
            </w:r>
          </w:p>
          <w:p w14:paraId="466A418D" w14:textId="77777777" w:rsidR="00047425" w:rsidRPr="00040D5D" w:rsidRDefault="00047425" w:rsidP="00173303">
            <w:pPr>
              <w:widowControl w:val="0"/>
              <w:suppressAutoHyphens w:val="0"/>
              <w:rPr>
                <w:szCs w:val="22"/>
              </w:rPr>
            </w:pPr>
          </w:p>
          <w:p w14:paraId="756193F0" w14:textId="77777777" w:rsidR="00047425" w:rsidRPr="003319D5" w:rsidRDefault="00047425" w:rsidP="00173303">
            <w:pPr>
              <w:widowControl w:val="0"/>
              <w:suppressAutoHyphens w:val="0"/>
              <w:rPr>
                <w:szCs w:val="22"/>
                <w:lang w:val="en-US"/>
              </w:rPr>
            </w:pPr>
            <w:r w:rsidRPr="00040D5D">
              <w:rPr>
                <w:szCs w:val="22"/>
              </w:rPr>
              <w:t>…</w:t>
            </w:r>
          </w:p>
        </w:tc>
      </w:tr>
    </w:tbl>
    <w:p w14:paraId="13F9DBF3" w14:textId="3AF436E3" w:rsidR="00A17300" w:rsidRDefault="00A17300" w:rsidP="00A17300">
      <w:pPr>
        <w:jc w:val="left"/>
        <w:rPr>
          <w:sz w:val="28"/>
          <w:szCs w:val="28"/>
        </w:rPr>
      </w:pPr>
    </w:p>
    <w:p w14:paraId="45E64A91" w14:textId="77777777" w:rsidR="0070691D" w:rsidRDefault="0070691D" w:rsidP="000A144B">
      <w:pPr>
        <w:jc w:val="right"/>
        <w:rPr>
          <w:rFonts w:cs="Garamond"/>
          <w:b/>
          <w:bCs/>
          <w:sz w:val="24"/>
        </w:rPr>
      </w:pPr>
    </w:p>
    <w:sectPr w:rsidR="0070691D">
      <w:headerReference w:type="default" r:id="rId96"/>
      <w:footerReference w:type="even" r:id="rId97"/>
      <w:pgSz w:w="16838" w:h="11906" w:orient="landscape"/>
      <w:pgMar w:top="1134" w:right="567" w:bottom="851" w:left="1134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200FD" w14:textId="77777777" w:rsidR="00D518DB" w:rsidRDefault="00D518DB">
      <w:r>
        <w:separator/>
      </w:r>
    </w:p>
  </w:endnote>
  <w:endnote w:type="continuationSeparator" w:id="0">
    <w:p w14:paraId="7E72831C" w14:textId="77777777" w:rsidR="00D518DB" w:rsidRDefault="00D5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54C82" w14:textId="77777777" w:rsidR="00D518DB" w:rsidRDefault="00D518DB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672F431D" wp14:editId="1B2E961D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41A38F" w14:textId="45797CD4" w:rsidR="00D518DB" w:rsidRDefault="00D518DB">
                          <w:pPr>
                            <w:pStyle w:val="a9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72F431D" id="Врезка1" o:spid="_x0000_s1026" style="position:absolute;left:0;text-align:left;margin-left:-50.0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14:paraId="6541A38F" w14:textId="45797CD4" w:rsidR="00451AC2" w:rsidRDefault="00451AC2">
                    <w:pPr>
                      <w:pStyle w:val="a9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333A1" w14:textId="77777777" w:rsidR="00D518DB" w:rsidRDefault="00D518DB">
      <w:r>
        <w:separator/>
      </w:r>
    </w:p>
  </w:footnote>
  <w:footnote w:type="continuationSeparator" w:id="0">
    <w:p w14:paraId="27A6DA66" w14:textId="77777777" w:rsidR="00D518DB" w:rsidRDefault="00D51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1967912"/>
      <w:docPartObj>
        <w:docPartGallery w:val="Page Numbers (Top of Page)"/>
        <w:docPartUnique/>
      </w:docPartObj>
    </w:sdtPr>
    <w:sdtEndPr/>
    <w:sdtContent>
      <w:p w14:paraId="3555A987" w14:textId="60D23F1D" w:rsidR="00D518DB" w:rsidRDefault="00D518DB">
        <w:pPr>
          <w:pStyle w:val="a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93826">
          <w:rPr>
            <w:noProof/>
          </w:rPr>
          <w:t>62</w:t>
        </w:r>
        <w:r>
          <w:fldChar w:fldCharType="end"/>
        </w:r>
      </w:p>
    </w:sdtContent>
  </w:sdt>
  <w:p w14:paraId="32557D2E" w14:textId="77777777" w:rsidR="00D518DB" w:rsidRDefault="00D518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3E0140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2"/>
      <w:numFmt w:val="decimal"/>
      <w:pStyle w:val="3"/>
      <w:lvlText w:val="%2.%3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3">
      <w:start w:val="1"/>
      <w:numFmt w:val="decimal"/>
      <w:pStyle w:val="4"/>
      <w:lvlText w:val="%2.%3.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06046A6C"/>
    <w:multiLevelType w:val="hybridMultilevel"/>
    <w:tmpl w:val="16A28D5E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0136312"/>
    <w:multiLevelType w:val="hybridMultilevel"/>
    <w:tmpl w:val="DD245CA6"/>
    <w:lvl w:ilvl="0" w:tplc="14BA9D00">
      <w:start w:val="1"/>
      <w:numFmt w:val="bullet"/>
      <w:pStyle w:val="a"/>
      <w:lvlText w:val=""/>
      <w:lvlJc w:val="left"/>
      <w:pPr>
        <w:tabs>
          <w:tab w:val="num" w:pos="1552"/>
        </w:tabs>
        <w:ind w:left="1203" w:hanging="11"/>
      </w:pPr>
      <w:rPr>
        <w:rFonts w:ascii="Wingdings" w:hAnsi="Wingdings" w:hint="default"/>
      </w:rPr>
    </w:lvl>
    <w:lvl w:ilvl="1" w:tplc="9520601A">
      <w:start w:val="1"/>
      <w:numFmt w:val="bullet"/>
      <w:lvlText w:val="o"/>
      <w:lvlJc w:val="left"/>
      <w:pPr>
        <w:tabs>
          <w:tab w:val="num" w:pos="1912"/>
        </w:tabs>
        <w:ind w:left="1912" w:hanging="360"/>
      </w:pPr>
      <w:rPr>
        <w:rFonts w:ascii="Courier New" w:hAnsi="Courier New" w:hint="default"/>
      </w:rPr>
    </w:lvl>
    <w:lvl w:ilvl="2" w:tplc="2F28707E" w:tentative="1">
      <w:start w:val="1"/>
      <w:numFmt w:val="bullet"/>
      <w:lvlText w:val=""/>
      <w:lvlJc w:val="left"/>
      <w:pPr>
        <w:tabs>
          <w:tab w:val="num" w:pos="2632"/>
        </w:tabs>
        <w:ind w:left="2632" w:hanging="360"/>
      </w:pPr>
      <w:rPr>
        <w:rFonts w:ascii="Wingdings" w:hAnsi="Wingdings" w:hint="default"/>
      </w:rPr>
    </w:lvl>
    <w:lvl w:ilvl="3" w:tplc="0C6E2A14" w:tentative="1">
      <w:start w:val="1"/>
      <w:numFmt w:val="bullet"/>
      <w:lvlText w:val=""/>
      <w:lvlJc w:val="left"/>
      <w:pPr>
        <w:tabs>
          <w:tab w:val="num" w:pos="3352"/>
        </w:tabs>
        <w:ind w:left="3352" w:hanging="360"/>
      </w:pPr>
      <w:rPr>
        <w:rFonts w:ascii="Symbol" w:hAnsi="Symbol" w:hint="default"/>
      </w:rPr>
    </w:lvl>
    <w:lvl w:ilvl="4" w:tplc="8A72A828" w:tentative="1">
      <w:start w:val="1"/>
      <w:numFmt w:val="bullet"/>
      <w:lvlText w:val="o"/>
      <w:lvlJc w:val="left"/>
      <w:pPr>
        <w:tabs>
          <w:tab w:val="num" w:pos="4072"/>
        </w:tabs>
        <w:ind w:left="4072" w:hanging="360"/>
      </w:pPr>
      <w:rPr>
        <w:rFonts w:ascii="Courier New" w:hAnsi="Courier New" w:hint="default"/>
      </w:rPr>
    </w:lvl>
    <w:lvl w:ilvl="5" w:tplc="8C44A2BE" w:tentative="1">
      <w:start w:val="1"/>
      <w:numFmt w:val="bullet"/>
      <w:lvlText w:val=""/>
      <w:lvlJc w:val="left"/>
      <w:pPr>
        <w:tabs>
          <w:tab w:val="num" w:pos="4792"/>
        </w:tabs>
        <w:ind w:left="4792" w:hanging="360"/>
      </w:pPr>
      <w:rPr>
        <w:rFonts w:ascii="Wingdings" w:hAnsi="Wingdings" w:hint="default"/>
      </w:rPr>
    </w:lvl>
    <w:lvl w:ilvl="6" w:tplc="C360E92E" w:tentative="1">
      <w:start w:val="1"/>
      <w:numFmt w:val="bullet"/>
      <w:lvlText w:val=""/>
      <w:lvlJc w:val="left"/>
      <w:pPr>
        <w:tabs>
          <w:tab w:val="num" w:pos="5512"/>
        </w:tabs>
        <w:ind w:left="5512" w:hanging="360"/>
      </w:pPr>
      <w:rPr>
        <w:rFonts w:ascii="Symbol" w:hAnsi="Symbol" w:hint="default"/>
      </w:rPr>
    </w:lvl>
    <w:lvl w:ilvl="7" w:tplc="0BC8328E" w:tentative="1">
      <w:start w:val="1"/>
      <w:numFmt w:val="bullet"/>
      <w:lvlText w:val="o"/>
      <w:lvlJc w:val="left"/>
      <w:pPr>
        <w:tabs>
          <w:tab w:val="num" w:pos="6232"/>
        </w:tabs>
        <w:ind w:left="6232" w:hanging="360"/>
      </w:pPr>
      <w:rPr>
        <w:rFonts w:ascii="Courier New" w:hAnsi="Courier New" w:hint="default"/>
      </w:rPr>
    </w:lvl>
    <w:lvl w:ilvl="8" w:tplc="E52A2308" w:tentative="1">
      <w:start w:val="1"/>
      <w:numFmt w:val="bullet"/>
      <w:lvlText w:val=""/>
      <w:lvlJc w:val="left"/>
      <w:pPr>
        <w:tabs>
          <w:tab w:val="num" w:pos="6952"/>
        </w:tabs>
        <w:ind w:left="6952" w:hanging="360"/>
      </w:pPr>
      <w:rPr>
        <w:rFonts w:ascii="Wingdings" w:hAnsi="Wingdings" w:hint="default"/>
      </w:rPr>
    </w:lvl>
  </w:abstractNum>
  <w:abstractNum w:abstractNumId="3" w15:restartNumberingAfterBreak="0">
    <w:nsid w:val="1BE9780A"/>
    <w:multiLevelType w:val="hybridMultilevel"/>
    <w:tmpl w:val="EC6A39DC"/>
    <w:lvl w:ilvl="0" w:tplc="FFFFFFFF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F1BA5"/>
    <w:multiLevelType w:val="hybridMultilevel"/>
    <w:tmpl w:val="418600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C52B01"/>
    <w:multiLevelType w:val="hybridMultilevel"/>
    <w:tmpl w:val="E0386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D0925"/>
    <w:multiLevelType w:val="hybridMultilevel"/>
    <w:tmpl w:val="AB5E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86031"/>
    <w:multiLevelType w:val="multilevel"/>
    <w:tmpl w:val="8A42AE80"/>
    <w:styleLink w:val="10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8" w15:restartNumberingAfterBreak="0">
    <w:nsid w:val="3F032A27"/>
    <w:multiLevelType w:val="hybridMultilevel"/>
    <w:tmpl w:val="CB4E0FD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DB1021"/>
    <w:multiLevelType w:val="hybridMultilevel"/>
    <w:tmpl w:val="DCDC8A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022C53"/>
    <w:multiLevelType w:val="hybridMultilevel"/>
    <w:tmpl w:val="6DB67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2612D0"/>
    <w:multiLevelType w:val="hybridMultilevel"/>
    <w:tmpl w:val="D71E55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FE537C4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6608F9"/>
    <w:multiLevelType w:val="hybridMultilevel"/>
    <w:tmpl w:val="F46EA6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5" w15:restartNumberingAfterBreak="0">
    <w:nsid w:val="6D354D79"/>
    <w:multiLevelType w:val="hybridMultilevel"/>
    <w:tmpl w:val="D53E46D8"/>
    <w:lvl w:ilvl="0" w:tplc="D03C4C5A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16" w15:restartNumberingAfterBreak="0">
    <w:nsid w:val="743A191D"/>
    <w:multiLevelType w:val="hybridMultilevel"/>
    <w:tmpl w:val="5BAE8C1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7A2B15E9"/>
    <w:multiLevelType w:val="hybridMultilevel"/>
    <w:tmpl w:val="24401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511C8"/>
    <w:multiLevelType w:val="hybridMultilevel"/>
    <w:tmpl w:val="77709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15086"/>
    <w:multiLevelType w:val="hybridMultilevel"/>
    <w:tmpl w:val="07CC8BF4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5"/>
  </w:num>
  <w:num w:numId="4">
    <w:abstractNumId w:val="0"/>
  </w:num>
  <w:num w:numId="5">
    <w:abstractNumId w:val="3"/>
  </w:num>
  <w:num w:numId="6">
    <w:abstractNumId w:val="14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9"/>
  </w:num>
  <w:num w:numId="12">
    <w:abstractNumId w:val="1"/>
  </w:num>
  <w:num w:numId="13">
    <w:abstractNumId w:val="12"/>
  </w:num>
  <w:num w:numId="14">
    <w:abstractNumId w:val="17"/>
  </w:num>
  <w:num w:numId="15">
    <w:abstractNumId w:val="6"/>
  </w:num>
  <w:num w:numId="16">
    <w:abstractNumId w:val="8"/>
  </w:num>
  <w:num w:numId="17">
    <w:abstractNumId w:val="13"/>
  </w:num>
  <w:num w:numId="18">
    <w:abstractNumId w:val="16"/>
  </w:num>
  <w:num w:numId="19">
    <w:abstractNumId w:val="4"/>
  </w:num>
  <w:num w:numId="2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defaultTabStop w:val="708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179"/>
    <w:rsid w:val="00006CCD"/>
    <w:rsid w:val="000070A8"/>
    <w:rsid w:val="000130EE"/>
    <w:rsid w:val="000154DC"/>
    <w:rsid w:val="00016353"/>
    <w:rsid w:val="0002031A"/>
    <w:rsid w:val="0002300B"/>
    <w:rsid w:val="000274BB"/>
    <w:rsid w:val="00027D57"/>
    <w:rsid w:val="000335F9"/>
    <w:rsid w:val="000376BE"/>
    <w:rsid w:val="0004051E"/>
    <w:rsid w:val="000409FA"/>
    <w:rsid w:val="00040D5D"/>
    <w:rsid w:val="00040DD1"/>
    <w:rsid w:val="000413BC"/>
    <w:rsid w:val="0004257E"/>
    <w:rsid w:val="0004555F"/>
    <w:rsid w:val="00047425"/>
    <w:rsid w:val="00051088"/>
    <w:rsid w:val="00052685"/>
    <w:rsid w:val="00054A92"/>
    <w:rsid w:val="000564EC"/>
    <w:rsid w:val="000566B9"/>
    <w:rsid w:val="0006032F"/>
    <w:rsid w:val="000605AE"/>
    <w:rsid w:val="00061711"/>
    <w:rsid w:val="00061A9E"/>
    <w:rsid w:val="00062125"/>
    <w:rsid w:val="0006487B"/>
    <w:rsid w:val="00070B24"/>
    <w:rsid w:val="000713D0"/>
    <w:rsid w:val="00071F2B"/>
    <w:rsid w:val="00073AF1"/>
    <w:rsid w:val="0007500B"/>
    <w:rsid w:val="00075C91"/>
    <w:rsid w:val="000769D6"/>
    <w:rsid w:val="0008093C"/>
    <w:rsid w:val="000824DE"/>
    <w:rsid w:val="00083E18"/>
    <w:rsid w:val="00083F1E"/>
    <w:rsid w:val="0008434E"/>
    <w:rsid w:val="000858C8"/>
    <w:rsid w:val="00091039"/>
    <w:rsid w:val="0009285F"/>
    <w:rsid w:val="00094FA7"/>
    <w:rsid w:val="00096559"/>
    <w:rsid w:val="00097404"/>
    <w:rsid w:val="000A040F"/>
    <w:rsid w:val="000A0935"/>
    <w:rsid w:val="000A0B06"/>
    <w:rsid w:val="000A144B"/>
    <w:rsid w:val="000A2406"/>
    <w:rsid w:val="000A585C"/>
    <w:rsid w:val="000C0904"/>
    <w:rsid w:val="000C1B80"/>
    <w:rsid w:val="000C3DB8"/>
    <w:rsid w:val="000C5F42"/>
    <w:rsid w:val="000C6768"/>
    <w:rsid w:val="000D0661"/>
    <w:rsid w:val="000D2752"/>
    <w:rsid w:val="000D3093"/>
    <w:rsid w:val="000D339C"/>
    <w:rsid w:val="000D76EE"/>
    <w:rsid w:val="000E106A"/>
    <w:rsid w:val="000E21FB"/>
    <w:rsid w:val="000E269F"/>
    <w:rsid w:val="000E43E6"/>
    <w:rsid w:val="000E514B"/>
    <w:rsid w:val="000E5749"/>
    <w:rsid w:val="000E5E65"/>
    <w:rsid w:val="000F1EFA"/>
    <w:rsid w:val="000F63C2"/>
    <w:rsid w:val="00100C86"/>
    <w:rsid w:val="001022B1"/>
    <w:rsid w:val="00103C51"/>
    <w:rsid w:val="0011094F"/>
    <w:rsid w:val="00111034"/>
    <w:rsid w:val="001131E7"/>
    <w:rsid w:val="001138E0"/>
    <w:rsid w:val="00116EDF"/>
    <w:rsid w:val="001225D8"/>
    <w:rsid w:val="00122CB6"/>
    <w:rsid w:val="00125AC1"/>
    <w:rsid w:val="001260EC"/>
    <w:rsid w:val="001274FB"/>
    <w:rsid w:val="0013293D"/>
    <w:rsid w:val="0013312C"/>
    <w:rsid w:val="00133E52"/>
    <w:rsid w:val="001379D4"/>
    <w:rsid w:val="001411E2"/>
    <w:rsid w:val="00142508"/>
    <w:rsid w:val="00142EF3"/>
    <w:rsid w:val="00147B17"/>
    <w:rsid w:val="00150232"/>
    <w:rsid w:val="0015047E"/>
    <w:rsid w:val="00150616"/>
    <w:rsid w:val="00154797"/>
    <w:rsid w:val="00160C1A"/>
    <w:rsid w:val="00161025"/>
    <w:rsid w:val="00161EBF"/>
    <w:rsid w:val="00166224"/>
    <w:rsid w:val="0017009E"/>
    <w:rsid w:val="0017326A"/>
    <w:rsid w:val="00173303"/>
    <w:rsid w:val="001835C4"/>
    <w:rsid w:val="001844EB"/>
    <w:rsid w:val="001846C8"/>
    <w:rsid w:val="0018567C"/>
    <w:rsid w:val="001877BF"/>
    <w:rsid w:val="001913F6"/>
    <w:rsid w:val="00191D66"/>
    <w:rsid w:val="00194B93"/>
    <w:rsid w:val="00196218"/>
    <w:rsid w:val="001964CD"/>
    <w:rsid w:val="00196D18"/>
    <w:rsid w:val="001A055E"/>
    <w:rsid w:val="001A3750"/>
    <w:rsid w:val="001B1C55"/>
    <w:rsid w:val="001B283E"/>
    <w:rsid w:val="001B4B81"/>
    <w:rsid w:val="001B6DC8"/>
    <w:rsid w:val="001C00A2"/>
    <w:rsid w:val="001C1DF0"/>
    <w:rsid w:val="001C229A"/>
    <w:rsid w:val="001C498B"/>
    <w:rsid w:val="001C5ED7"/>
    <w:rsid w:val="001D2C51"/>
    <w:rsid w:val="001D3FE8"/>
    <w:rsid w:val="001D608A"/>
    <w:rsid w:val="001D700B"/>
    <w:rsid w:val="001E274F"/>
    <w:rsid w:val="001E402A"/>
    <w:rsid w:val="001E4268"/>
    <w:rsid w:val="001E42B4"/>
    <w:rsid w:val="001E4AE1"/>
    <w:rsid w:val="001E5999"/>
    <w:rsid w:val="001E5D1C"/>
    <w:rsid w:val="001E67CF"/>
    <w:rsid w:val="001E6EC0"/>
    <w:rsid w:val="001E7376"/>
    <w:rsid w:val="001F546B"/>
    <w:rsid w:val="001F5FEB"/>
    <w:rsid w:val="001F6C97"/>
    <w:rsid w:val="001F7A36"/>
    <w:rsid w:val="00200C91"/>
    <w:rsid w:val="0020394D"/>
    <w:rsid w:val="00203C09"/>
    <w:rsid w:val="00206EF9"/>
    <w:rsid w:val="0020752D"/>
    <w:rsid w:val="00211B7D"/>
    <w:rsid w:val="00212128"/>
    <w:rsid w:val="002126C1"/>
    <w:rsid w:val="002141DB"/>
    <w:rsid w:val="00217C14"/>
    <w:rsid w:val="00221439"/>
    <w:rsid w:val="00221761"/>
    <w:rsid w:val="0022402D"/>
    <w:rsid w:val="00225212"/>
    <w:rsid w:val="002256B4"/>
    <w:rsid w:val="00226481"/>
    <w:rsid w:val="00227908"/>
    <w:rsid w:val="00230CF2"/>
    <w:rsid w:val="00230D79"/>
    <w:rsid w:val="00237C37"/>
    <w:rsid w:val="00241CA0"/>
    <w:rsid w:val="00241F4F"/>
    <w:rsid w:val="00242ACA"/>
    <w:rsid w:val="00244BA9"/>
    <w:rsid w:val="00244F2E"/>
    <w:rsid w:val="00245208"/>
    <w:rsid w:val="002452FA"/>
    <w:rsid w:val="00246FFE"/>
    <w:rsid w:val="00247292"/>
    <w:rsid w:val="002501B4"/>
    <w:rsid w:val="0025108A"/>
    <w:rsid w:val="002517D2"/>
    <w:rsid w:val="00251BC3"/>
    <w:rsid w:val="00252D9E"/>
    <w:rsid w:val="00253737"/>
    <w:rsid w:val="00254851"/>
    <w:rsid w:val="00254C87"/>
    <w:rsid w:val="00257DF9"/>
    <w:rsid w:val="00263380"/>
    <w:rsid w:val="00263CE0"/>
    <w:rsid w:val="00264969"/>
    <w:rsid w:val="00265E6B"/>
    <w:rsid w:val="00266920"/>
    <w:rsid w:val="002676C1"/>
    <w:rsid w:val="00270AAD"/>
    <w:rsid w:val="00273B50"/>
    <w:rsid w:val="00274C8D"/>
    <w:rsid w:val="002756AD"/>
    <w:rsid w:val="00277F1F"/>
    <w:rsid w:val="00280E01"/>
    <w:rsid w:val="00282417"/>
    <w:rsid w:val="002825DE"/>
    <w:rsid w:val="00282FF9"/>
    <w:rsid w:val="0028526B"/>
    <w:rsid w:val="00285795"/>
    <w:rsid w:val="002878D6"/>
    <w:rsid w:val="00291B66"/>
    <w:rsid w:val="00292671"/>
    <w:rsid w:val="002955BF"/>
    <w:rsid w:val="00297AD5"/>
    <w:rsid w:val="002A17D8"/>
    <w:rsid w:val="002A5CE9"/>
    <w:rsid w:val="002B1429"/>
    <w:rsid w:val="002B3747"/>
    <w:rsid w:val="002B3E2C"/>
    <w:rsid w:val="002B5FC7"/>
    <w:rsid w:val="002B7468"/>
    <w:rsid w:val="002C23A5"/>
    <w:rsid w:val="002C4E1B"/>
    <w:rsid w:val="002C508C"/>
    <w:rsid w:val="002C5638"/>
    <w:rsid w:val="002C6776"/>
    <w:rsid w:val="002D21F9"/>
    <w:rsid w:val="002D2CE2"/>
    <w:rsid w:val="002D2F08"/>
    <w:rsid w:val="002D54E6"/>
    <w:rsid w:val="002D552B"/>
    <w:rsid w:val="002D6DEB"/>
    <w:rsid w:val="002D7437"/>
    <w:rsid w:val="002D7793"/>
    <w:rsid w:val="002E4342"/>
    <w:rsid w:val="002E4E0C"/>
    <w:rsid w:val="002E5F30"/>
    <w:rsid w:val="002E6D46"/>
    <w:rsid w:val="002F0D10"/>
    <w:rsid w:val="002F10CC"/>
    <w:rsid w:val="002F275A"/>
    <w:rsid w:val="002F2A75"/>
    <w:rsid w:val="002F32F2"/>
    <w:rsid w:val="002F58EA"/>
    <w:rsid w:val="002F7B56"/>
    <w:rsid w:val="003001A2"/>
    <w:rsid w:val="00303A10"/>
    <w:rsid w:val="00305642"/>
    <w:rsid w:val="003073F4"/>
    <w:rsid w:val="00310634"/>
    <w:rsid w:val="0031140E"/>
    <w:rsid w:val="00311CEF"/>
    <w:rsid w:val="00311E95"/>
    <w:rsid w:val="0031534A"/>
    <w:rsid w:val="003165EA"/>
    <w:rsid w:val="003221B7"/>
    <w:rsid w:val="00322FB6"/>
    <w:rsid w:val="003240F0"/>
    <w:rsid w:val="0032436D"/>
    <w:rsid w:val="003262C7"/>
    <w:rsid w:val="003319D5"/>
    <w:rsid w:val="003336D3"/>
    <w:rsid w:val="00333A49"/>
    <w:rsid w:val="00334F88"/>
    <w:rsid w:val="003358FD"/>
    <w:rsid w:val="00335A6B"/>
    <w:rsid w:val="00336008"/>
    <w:rsid w:val="003376D1"/>
    <w:rsid w:val="00340D09"/>
    <w:rsid w:val="00342DE0"/>
    <w:rsid w:val="00351621"/>
    <w:rsid w:val="003523FE"/>
    <w:rsid w:val="00352C60"/>
    <w:rsid w:val="00353587"/>
    <w:rsid w:val="00353F49"/>
    <w:rsid w:val="00355864"/>
    <w:rsid w:val="00356ADE"/>
    <w:rsid w:val="0036035A"/>
    <w:rsid w:val="00360DF0"/>
    <w:rsid w:val="00361E18"/>
    <w:rsid w:val="00364F10"/>
    <w:rsid w:val="00366F00"/>
    <w:rsid w:val="00367AEA"/>
    <w:rsid w:val="003726CF"/>
    <w:rsid w:val="0037300D"/>
    <w:rsid w:val="003752B3"/>
    <w:rsid w:val="00376B6B"/>
    <w:rsid w:val="00377C29"/>
    <w:rsid w:val="003804C6"/>
    <w:rsid w:val="003838D0"/>
    <w:rsid w:val="003845DA"/>
    <w:rsid w:val="00391ECF"/>
    <w:rsid w:val="00395186"/>
    <w:rsid w:val="003A150D"/>
    <w:rsid w:val="003A1CEE"/>
    <w:rsid w:val="003A32A8"/>
    <w:rsid w:val="003A554D"/>
    <w:rsid w:val="003A7089"/>
    <w:rsid w:val="003A7F95"/>
    <w:rsid w:val="003B04CF"/>
    <w:rsid w:val="003B0EF9"/>
    <w:rsid w:val="003B5019"/>
    <w:rsid w:val="003B6A31"/>
    <w:rsid w:val="003B6EBD"/>
    <w:rsid w:val="003C2BB7"/>
    <w:rsid w:val="003C3B61"/>
    <w:rsid w:val="003C59D4"/>
    <w:rsid w:val="003C7B83"/>
    <w:rsid w:val="003D00DD"/>
    <w:rsid w:val="003D018C"/>
    <w:rsid w:val="003D1BF0"/>
    <w:rsid w:val="003D3EED"/>
    <w:rsid w:val="003D64BC"/>
    <w:rsid w:val="003E4349"/>
    <w:rsid w:val="003E481C"/>
    <w:rsid w:val="003E51F1"/>
    <w:rsid w:val="003F0ABF"/>
    <w:rsid w:val="003F31C9"/>
    <w:rsid w:val="003F38CA"/>
    <w:rsid w:val="003F54C7"/>
    <w:rsid w:val="003F70B9"/>
    <w:rsid w:val="003F7A53"/>
    <w:rsid w:val="003F7E1A"/>
    <w:rsid w:val="0040195E"/>
    <w:rsid w:val="00401D35"/>
    <w:rsid w:val="00404040"/>
    <w:rsid w:val="004043E8"/>
    <w:rsid w:val="00413068"/>
    <w:rsid w:val="00413195"/>
    <w:rsid w:val="004143B6"/>
    <w:rsid w:val="004203D8"/>
    <w:rsid w:val="004211D8"/>
    <w:rsid w:val="00421BBF"/>
    <w:rsid w:val="00421E39"/>
    <w:rsid w:val="00422DCB"/>
    <w:rsid w:val="004238CA"/>
    <w:rsid w:val="004239CC"/>
    <w:rsid w:val="00424907"/>
    <w:rsid w:val="0042543E"/>
    <w:rsid w:val="004324E8"/>
    <w:rsid w:val="00432C4F"/>
    <w:rsid w:val="00432FA8"/>
    <w:rsid w:val="004349D6"/>
    <w:rsid w:val="0044098D"/>
    <w:rsid w:val="00440E8A"/>
    <w:rsid w:val="00441156"/>
    <w:rsid w:val="00443C00"/>
    <w:rsid w:val="00444116"/>
    <w:rsid w:val="004454D2"/>
    <w:rsid w:val="00446943"/>
    <w:rsid w:val="0044724D"/>
    <w:rsid w:val="00450948"/>
    <w:rsid w:val="00450EC4"/>
    <w:rsid w:val="0045189A"/>
    <w:rsid w:val="00451AC2"/>
    <w:rsid w:val="00451FA1"/>
    <w:rsid w:val="00455620"/>
    <w:rsid w:val="00456072"/>
    <w:rsid w:val="00457129"/>
    <w:rsid w:val="00461874"/>
    <w:rsid w:val="00462613"/>
    <w:rsid w:val="00463D50"/>
    <w:rsid w:val="004645D5"/>
    <w:rsid w:val="00465D24"/>
    <w:rsid w:val="00466B6D"/>
    <w:rsid w:val="004672D9"/>
    <w:rsid w:val="004704B9"/>
    <w:rsid w:val="00472BA6"/>
    <w:rsid w:val="00472DBF"/>
    <w:rsid w:val="0047451A"/>
    <w:rsid w:val="004760E0"/>
    <w:rsid w:val="00481699"/>
    <w:rsid w:val="004816A6"/>
    <w:rsid w:val="00482829"/>
    <w:rsid w:val="004837EF"/>
    <w:rsid w:val="0048395C"/>
    <w:rsid w:val="00484616"/>
    <w:rsid w:val="004878AC"/>
    <w:rsid w:val="00487AB0"/>
    <w:rsid w:val="0049084E"/>
    <w:rsid w:val="00490900"/>
    <w:rsid w:val="00490D87"/>
    <w:rsid w:val="0049256B"/>
    <w:rsid w:val="00492919"/>
    <w:rsid w:val="004947EA"/>
    <w:rsid w:val="004A083E"/>
    <w:rsid w:val="004A08F6"/>
    <w:rsid w:val="004A0A67"/>
    <w:rsid w:val="004A0D64"/>
    <w:rsid w:val="004A752A"/>
    <w:rsid w:val="004B143B"/>
    <w:rsid w:val="004B34C3"/>
    <w:rsid w:val="004B441C"/>
    <w:rsid w:val="004B7173"/>
    <w:rsid w:val="004B7448"/>
    <w:rsid w:val="004C15CC"/>
    <w:rsid w:val="004C16F1"/>
    <w:rsid w:val="004C1EC8"/>
    <w:rsid w:val="004C3979"/>
    <w:rsid w:val="004C4457"/>
    <w:rsid w:val="004D6B75"/>
    <w:rsid w:val="004E0E88"/>
    <w:rsid w:val="004E1FD1"/>
    <w:rsid w:val="004E2867"/>
    <w:rsid w:val="004E3878"/>
    <w:rsid w:val="004E3EA6"/>
    <w:rsid w:val="004E4C19"/>
    <w:rsid w:val="004E5B54"/>
    <w:rsid w:val="004E7532"/>
    <w:rsid w:val="004E75E3"/>
    <w:rsid w:val="004E7A58"/>
    <w:rsid w:val="004F447E"/>
    <w:rsid w:val="004F5322"/>
    <w:rsid w:val="005000DE"/>
    <w:rsid w:val="00500AAD"/>
    <w:rsid w:val="00504C93"/>
    <w:rsid w:val="00505AF1"/>
    <w:rsid w:val="00511735"/>
    <w:rsid w:val="005121C4"/>
    <w:rsid w:val="005157C5"/>
    <w:rsid w:val="00516DD9"/>
    <w:rsid w:val="00517462"/>
    <w:rsid w:val="00520E3B"/>
    <w:rsid w:val="00521B1E"/>
    <w:rsid w:val="00522722"/>
    <w:rsid w:val="005237EB"/>
    <w:rsid w:val="00525938"/>
    <w:rsid w:val="00527E5F"/>
    <w:rsid w:val="0053066C"/>
    <w:rsid w:val="005324FD"/>
    <w:rsid w:val="00533125"/>
    <w:rsid w:val="005340D8"/>
    <w:rsid w:val="005368AE"/>
    <w:rsid w:val="00541C71"/>
    <w:rsid w:val="00544F57"/>
    <w:rsid w:val="00560074"/>
    <w:rsid w:val="00560699"/>
    <w:rsid w:val="00561816"/>
    <w:rsid w:val="005620FE"/>
    <w:rsid w:val="00562B12"/>
    <w:rsid w:val="00563DE0"/>
    <w:rsid w:val="00565F86"/>
    <w:rsid w:val="00570D37"/>
    <w:rsid w:val="00572821"/>
    <w:rsid w:val="00573C83"/>
    <w:rsid w:val="00574572"/>
    <w:rsid w:val="00575220"/>
    <w:rsid w:val="00581E58"/>
    <w:rsid w:val="005839C2"/>
    <w:rsid w:val="00584559"/>
    <w:rsid w:val="00584EBF"/>
    <w:rsid w:val="00585495"/>
    <w:rsid w:val="005868D5"/>
    <w:rsid w:val="00586A57"/>
    <w:rsid w:val="005914C0"/>
    <w:rsid w:val="005925EA"/>
    <w:rsid w:val="00592E11"/>
    <w:rsid w:val="0059370B"/>
    <w:rsid w:val="005939F9"/>
    <w:rsid w:val="005957B1"/>
    <w:rsid w:val="005958A4"/>
    <w:rsid w:val="005960AC"/>
    <w:rsid w:val="00596151"/>
    <w:rsid w:val="00596867"/>
    <w:rsid w:val="005A2673"/>
    <w:rsid w:val="005A26B4"/>
    <w:rsid w:val="005A36C0"/>
    <w:rsid w:val="005A570C"/>
    <w:rsid w:val="005A67A9"/>
    <w:rsid w:val="005B095C"/>
    <w:rsid w:val="005B4105"/>
    <w:rsid w:val="005B5434"/>
    <w:rsid w:val="005B6606"/>
    <w:rsid w:val="005C0166"/>
    <w:rsid w:val="005C0704"/>
    <w:rsid w:val="005C161B"/>
    <w:rsid w:val="005C1C7D"/>
    <w:rsid w:val="005C34DF"/>
    <w:rsid w:val="005C37FD"/>
    <w:rsid w:val="005C3AE1"/>
    <w:rsid w:val="005D01AB"/>
    <w:rsid w:val="005D07C7"/>
    <w:rsid w:val="005D0F7C"/>
    <w:rsid w:val="005D3635"/>
    <w:rsid w:val="005D79DE"/>
    <w:rsid w:val="005D7AB5"/>
    <w:rsid w:val="005E0BFA"/>
    <w:rsid w:val="005E0CDC"/>
    <w:rsid w:val="005E191F"/>
    <w:rsid w:val="005E21DA"/>
    <w:rsid w:val="005E2EEF"/>
    <w:rsid w:val="005E395F"/>
    <w:rsid w:val="005E5834"/>
    <w:rsid w:val="005E7391"/>
    <w:rsid w:val="005F0013"/>
    <w:rsid w:val="005F0871"/>
    <w:rsid w:val="005F2469"/>
    <w:rsid w:val="005F315C"/>
    <w:rsid w:val="005F6B8C"/>
    <w:rsid w:val="005F7B3B"/>
    <w:rsid w:val="0060209E"/>
    <w:rsid w:val="006022A6"/>
    <w:rsid w:val="006023D1"/>
    <w:rsid w:val="006030D8"/>
    <w:rsid w:val="0061099B"/>
    <w:rsid w:val="00610B99"/>
    <w:rsid w:val="00611C6B"/>
    <w:rsid w:val="0061231A"/>
    <w:rsid w:val="00613436"/>
    <w:rsid w:val="00615511"/>
    <w:rsid w:val="0061552D"/>
    <w:rsid w:val="00617AE8"/>
    <w:rsid w:val="00620196"/>
    <w:rsid w:val="006205D3"/>
    <w:rsid w:val="0062085A"/>
    <w:rsid w:val="00621002"/>
    <w:rsid w:val="006311C1"/>
    <w:rsid w:val="0063157A"/>
    <w:rsid w:val="00637A53"/>
    <w:rsid w:val="006401E4"/>
    <w:rsid w:val="00641386"/>
    <w:rsid w:val="00641FF8"/>
    <w:rsid w:val="006435CE"/>
    <w:rsid w:val="00644074"/>
    <w:rsid w:val="00646214"/>
    <w:rsid w:val="006463D9"/>
    <w:rsid w:val="00647D2C"/>
    <w:rsid w:val="00647D30"/>
    <w:rsid w:val="00650517"/>
    <w:rsid w:val="00652A64"/>
    <w:rsid w:val="00654452"/>
    <w:rsid w:val="00654768"/>
    <w:rsid w:val="00656EB9"/>
    <w:rsid w:val="00657E1F"/>
    <w:rsid w:val="00660458"/>
    <w:rsid w:val="00664A9D"/>
    <w:rsid w:val="00665BEC"/>
    <w:rsid w:val="0066663B"/>
    <w:rsid w:val="006673A2"/>
    <w:rsid w:val="00673D67"/>
    <w:rsid w:val="0067588F"/>
    <w:rsid w:val="006761E0"/>
    <w:rsid w:val="0068107A"/>
    <w:rsid w:val="00681F0A"/>
    <w:rsid w:val="00682F62"/>
    <w:rsid w:val="00683D9A"/>
    <w:rsid w:val="00686E8C"/>
    <w:rsid w:val="00690F39"/>
    <w:rsid w:val="006920C7"/>
    <w:rsid w:val="00693F90"/>
    <w:rsid w:val="00695BB1"/>
    <w:rsid w:val="006A2918"/>
    <w:rsid w:val="006A2AA6"/>
    <w:rsid w:val="006A4B62"/>
    <w:rsid w:val="006A74C7"/>
    <w:rsid w:val="006B0C4E"/>
    <w:rsid w:val="006B18AB"/>
    <w:rsid w:val="006B2AC7"/>
    <w:rsid w:val="006B3E2E"/>
    <w:rsid w:val="006B5247"/>
    <w:rsid w:val="006B5E69"/>
    <w:rsid w:val="006B6BB1"/>
    <w:rsid w:val="006B6CA2"/>
    <w:rsid w:val="006B73A6"/>
    <w:rsid w:val="006C04DD"/>
    <w:rsid w:val="006C0E68"/>
    <w:rsid w:val="006C24B5"/>
    <w:rsid w:val="006C5874"/>
    <w:rsid w:val="006C60ED"/>
    <w:rsid w:val="006C744B"/>
    <w:rsid w:val="006D19FB"/>
    <w:rsid w:val="006D1AE5"/>
    <w:rsid w:val="006D2065"/>
    <w:rsid w:val="006D26F5"/>
    <w:rsid w:val="006D2E24"/>
    <w:rsid w:val="006D36AE"/>
    <w:rsid w:val="006D4223"/>
    <w:rsid w:val="006D5DFE"/>
    <w:rsid w:val="006D7719"/>
    <w:rsid w:val="006D7CC3"/>
    <w:rsid w:val="006E01C3"/>
    <w:rsid w:val="006E1748"/>
    <w:rsid w:val="006E222C"/>
    <w:rsid w:val="006E3CEF"/>
    <w:rsid w:val="006E6703"/>
    <w:rsid w:val="006E707C"/>
    <w:rsid w:val="006E70A7"/>
    <w:rsid w:val="006E7E73"/>
    <w:rsid w:val="006F361A"/>
    <w:rsid w:val="006F52E9"/>
    <w:rsid w:val="006F69E0"/>
    <w:rsid w:val="007025BF"/>
    <w:rsid w:val="007028B2"/>
    <w:rsid w:val="00705417"/>
    <w:rsid w:val="0070691D"/>
    <w:rsid w:val="00710C73"/>
    <w:rsid w:val="00711ABF"/>
    <w:rsid w:val="007143B8"/>
    <w:rsid w:val="0071573D"/>
    <w:rsid w:val="00715CB0"/>
    <w:rsid w:val="00716A59"/>
    <w:rsid w:val="007208A9"/>
    <w:rsid w:val="0072357B"/>
    <w:rsid w:val="007235D5"/>
    <w:rsid w:val="007266AA"/>
    <w:rsid w:val="007278C9"/>
    <w:rsid w:val="0073060A"/>
    <w:rsid w:val="00730AF2"/>
    <w:rsid w:val="007331D5"/>
    <w:rsid w:val="0074007B"/>
    <w:rsid w:val="007420F7"/>
    <w:rsid w:val="007421E8"/>
    <w:rsid w:val="00743234"/>
    <w:rsid w:val="00746B85"/>
    <w:rsid w:val="007502CF"/>
    <w:rsid w:val="00751B55"/>
    <w:rsid w:val="00752052"/>
    <w:rsid w:val="00754743"/>
    <w:rsid w:val="00761F61"/>
    <w:rsid w:val="00763755"/>
    <w:rsid w:val="00763F13"/>
    <w:rsid w:val="00764E28"/>
    <w:rsid w:val="00765AED"/>
    <w:rsid w:val="0076681A"/>
    <w:rsid w:val="00767EAD"/>
    <w:rsid w:val="00771855"/>
    <w:rsid w:val="00772F9D"/>
    <w:rsid w:val="0077463F"/>
    <w:rsid w:val="00774E93"/>
    <w:rsid w:val="0077600C"/>
    <w:rsid w:val="00782BD8"/>
    <w:rsid w:val="00784195"/>
    <w:rsid w:val="00784EB6"/>
    <w:rsid w:val="00785133"/>
    <w:rsid w:val="0078590D"/>
    <w:rsid w:val="00787A9D"/>
    <w:rsid w:val="00790EAE"/>
    <w:rsid w:val="00793B40"/>
    <w:rsid w:val="00794238"/>
    <w:rsid w:val="00794759"/>
    <w:rsid w:val="007970C5"/>
    <w:rsid w:val="007A2953"/>
    <w:rsid w:val="007A2AA8"/>
    <w:rsid w:val="007A4233"/>
    <w:rsid w:val="007A5CCF"/>
    <w:rsid w:val="007A79BE"/>
    <w:rsid w:val="007A7D98"/>
    <w:rsid w:val="007B1328"/>
    <w:rsid w:val="007B1940"/>
    <w:rsid w:val="007B5B21"/>
    <w:rsid w:val="007C2152"/>
    <w:rsid w:val="007C2C06"/>
    <w:rsid w:val="007C30B0"/>
    <w:rsid w:val="007C38A2"/>
    <w:rsid w:val="007C42D3"/>
    <w:rsid w:val="007C7C48"/>
    <w:rsid w:val="007D37A1"/>
    <w:rsid w:val="007D573C"/>
    <w:rsid w:val="007D6354"/>
    <w:rsid w:val="007D6BB1"/>
    <w:rsid w:val="007E03EF"/>
    <w:rsid w:val="007E0B35"/>
    <w:rsid w:val="007E163D"/>
    <w:rsid w:val="007E44A1"/>
    <w:rsid w:val="007E4D0B"/>
    <w:rsid w:val="007E6781"/>
    <w:rsid w:val="007E6EC7"/>
    <w:rsid w:val="007F14E7"/>
    <w:rsid w:val="007F1749"/>
    <w:rsid w:val="007F21FD"/>
    <w:rsid w:val="007F2971"/>
    <w:rsid w:val="007F39EF"/>
    <w:rsid w:val="007F5E61"/>
    <w:rsid w:val="007F6383"/>
    <w:rsid w:val="007F687E"/>
    <w:rsid w:val="008006BC"/>
    <w:rsid w:val="00802C5E"/>
    <w:rsid w:val="00810AF5"/>
    <w:rsid w:val="00811115"/>
    <w:rsid w:val="00813871"/>
    <w:rsid w:val="00813F01"/>
    <w:rsid w:val="00816600"/>
    <w:rsid w:val="00821ACC"/>
    <w:rsid w:val="00826576"/>
    <w:rsid w:val="00826AD3"/>
    <w:rsid w:val="008303F2"/>
    <w:rsid w:val="00831448"/>
    <w:rsid w:val="00831488"/>
    <w:rsid w:val="00833956"/>
    <w:rsid w:val="00833C65"/>
    <w:rsid w:val="00834D5A"/>
    <w:rsid w:val="00835E5F"/>
    <w:rsid w:val="008379D6"/>
    <w:rsid w:val="008406BC"/>
    <w:rsid w:val="00843C2E"/>
    <w:rsid w:val="00844953"/>
    <w:rsid w:val="008449E7"/>
    <w:rsid w:val="00844A8A"/>
    <w:rsid w:val="0084553B"/>
    <w:rsid w:val="0084575E"/>
    <w:rsid w:val="0084672E"/>
    <w:rsid w:val="00850BA0"/>
    <w:rsid w:val="0085318C"/>
    <w:rsid w:val="008536C8"/>
    <w:rsid w:val="00855619"/>
    <w:rsid w:val="00856003"/>
    <w:rsid w:val="008561F6"/>
    <w:rsid w:val="00856772"/>
    <w:rsid w:val="008617B9"/>
    <w:rsid w:val="00866411"/>
    <w:rsid w:val="00870179"/>
    <w:rsid w:val="008709EC"/>
    <w:rsid w:val="008715F6"/>
    <w:rsid w:val="008716F1"/>
    <w:rsid w:val="00871F91"/>
    <w:rsid w:val="008762C2"/>
    <w:rsid w:val="0087748D"/>
    <w:rsid w:val="00877884"/>
    <w:rsid w:val="00885E32"/>
    <w:rsid w:val="00887CB2"/>
    <w:rsid w:val="00890081"/>
    <w:rsid w:val="008908B7"/>
    <w:rsid w:val="0089179B"/>
    <w:rsid w:val="00893ED6"/>
    <w:rsid w:val="00894573"/>
    <w:rsid w:val="008947AF"/>
    <w:rsid w:val="00894E53"/>
    <w:rsid w:val="00896353"/>
    <w:rsid w:val="008968FF"/>
    <w:rsid w:val="00896C34"/>
    <w:rsid w:val="008A1060"/>
    <w:rsid w:val="008A4912"/>
    <w:rsid w:val="008A5B19"/>
    <w:rsid w:val="008A77F9"/>
    <w:rsid w:val="008A7D2A"/>
    <w:rsid w:val="008A7E03"/>
    <w:rsid w:val="008B01BF"/>
    <w:rsid w:val="008B351A"/>
    <w:rsid w:val="008B4A3C"/>
    <w:rsid w:val="008B51F6"/>
    <w:rsid w:val="008B6464"/>
    <w:rsid w:val="008B7130"/>
    <w:rsid w:val="008C3936"/>
    <w:rsid w:val="008C4A60"/>
    <w:rsid w:val="008C4F40"/>
    <w:rsid w:val="008C571E"/>
    <w:rsid w:val="008C607F"/>
    <w:rsid w:val="008C6FF1"/>
    <w:rsid w:val="008D17E8"/>
    <w:rsid w:val="008D26F4"/>
    <w:rsid w:val="008D29EC"/>
    <w:rsid w:val="008D7E5C"/>
    <w:rsid w:val="008E1D76"/>
    <w:rsid w:val="008E4EB9"/>
    <w:rsid w:val="008E5232"/>
    <w:rsid w:val="008E625C"/>
    <w:rsid w:val="008E64FE"/>
    <w:rsid w:val="008E7876"/>
    <w:rsid w:val="008F19CC"/>
    <w:rsid w:val="008F1C31"/>
    <w:rsid w:val="008F1EEC"/>
    <w:rsid w:val="008F37F0"/>
    <w:rsid w:val="008F4886"/>
    <w:rsid w:val="008F6FE4"/>
    <w:rsid w:val="008F70B0"/>
    <w:rsid w:val="00900BAF"/>
    <w:rsid w:val="00901B8E"/>
    <w:rsid w:val="009024EF"/>
    <w:rsid w:val="0090252F"/>
    <w:rsid w:val="00904186"/>
    <w:rsid w:val="00905879"/>
    <w:rsid w:val="00905E1F"/>
    <w:rsid w:val="0091001A"/>
    <w:rsid w:val="009100A8"/>
    <w:rsid w:val="0091097C"/>
    <w:rsid w:val="00911E81"/>
    <w:rsid w:val="00912056"/>
    <w:rsid w:val="00912834"/>
    <w:rsid w:val="00913F7A"/>
    <w:rsid w:val="00916173"/>
    <w:rsid w:val="00922BC6"/>
    <w:rsid w:val="00923946"/>
    <w:rsid w:val="00924E38"/>
    <w:rsid w:val="009258AA"/>
    <w:rsid w:val="00925FFE"/>
    <w:rsid w:val="00926B71"/>
    <w:rsid w:val="009271BF"/>
    <w:rsid w:val="009271FF"/>
    <w:rsid w:val="009273DB"/>
    <w:rsid w:val="0093124D"/>
    <w:rsid w:val="009319F8"/>
    <w:rsid w:val="009331B1"/>
    <w:rsid w:val="00933C79"/>
    <w:rsid w:val="00933F79"/>
    <w:rsid w:val="009340E9"/>
    <w:rsid w:val="00936E13"/>
    <w:rsid w:val="00940B88"/>
    <w:rsid w:val="0094118F"/>
    <w:rsid w:val="00942D21"/>
    <w:rsid w:val="00942D7C"/>
    <w:rsid w:val="0094419B"/>
    <w:rsid w:val="009451DE"/>
    <w:rsid w:val="00947E39"/>
    <w:rsid w:val="00952AA8"/>
    <w:rsid w:val="00954882"/>
    <w:rsid w:val="009559BA"/>
    <w:rsid w:val="00961BEC"/>
    <w:rsid w:val="00961BF1"/>
    <w:rsid w:val="00962209"/>
    <w:rsid w:val="009624E4"/>
    <w:rsid w:val="00962EA7"/>
    <w:rsid w:val="009644FE"/>
    <w:rsid w:val="009654E3"/>
    <w:rsid w:val="00970C17"/>
    <w:rsid w:val="00973E5D"/>
    <w:rsid w:val="00975176"/>
    <w:rsid w:val="009758FB"/>
    <w:rsid w:val="00976155"/>
    <w:rsid w:val="00976A46"/>
    <w:rsid w:val="0098021D"/>
    <w:rsid w:val="009818D6"/>
    <w:rsid w:val="00981FC4"/>
    <w:rsid w:val="00983B44"/>
    <w:rsid w:val="00987EDB"/>
    <w:rsid w:val="0099006A"/>
    <w:rsid w:val="009904BB"/>
    <w:rsid w:val="009913E5"/>
    <w:rsid w:val="00992FC6"/>
    <w:rsid w:val="00995495"/>
    <w:rsid w:val="0099619D"/>
    <w:rsid w:val="00996AB2"/>
    <w:rsid w:val="0099758C"/>
    <w:rsid w:val="009978F5"/>
    <w:rsid w:val="009A07AE"/>
    <w:rsid w:val="009A2630"/>
    <w:rsid w:val="009B25C8"/>
    <w:rsid w:val="009B48D7"/>
    <w:rsid w:val="009B5A08"/>
    <w:rsid w:val="009B62DC"/>
    <w:rsid w:val="009B6F12"/>
    <w:rsid w:val="009C04BE"/>
    <w:rsid w:val="009C37EC"/>
    <w:rsid w:val="009C55C2"/>
    <w:rsid w:val="009C7C05"/>
    <w:rsid w:val="009D0826"/>
    <w:rsid w:val="009D0846"/>
    <w:rsid w:val="009D0A77"/>
    <w:rsid w:val="009D0D54"/>
    <w:rsid w:val="009D6DA6"/>
    <w:rsid w:val="009D6DA7"/>
    <w:rsid w:val="009E13F4"/>
    <w:rsid w:val="009E398B"/>
    <w:rsid w:val="009E4E0B"/>
    <w:rsid w:val="009F1121"/>
    <w:rsid w:val="009F28C8"/>
    <w:rsid w:val="009F351D"/>
    <w:rsid w:val="009F5945"/>
    <w:rsid w:val="009F732E"/>
    <w:rsid w:val="009F7A19"/>
    <w:rsid w:val="00A01501"/>
    <w:rsid w:val="00A0211C"/>
    <w:rsid w:val="00A02B31"/>
    <w:rsid w:val="00A0334E"/>
    <w:rsid w:val="00A05588"/>
    <w:rsid w:val="00A05D07"/>
    <w:rsid w:val="00A069ED"/>
    <w:rsid w:val="00A10277"/>
    <w:rsid w:val="00A11D45"/>
    <w:rsid w:val="00A1242B"/>
    <w:rsid w:val="00A13889"/>
    <w:rsid w:val="00A14D74"/>
    <w:rsid w:val="00A165CE"/>
    <w:rsid w:val="00A167C7"/>
    <w:rsid w:val="00A17300"/>
    <w:rsid w:val="00A20996"/>
    <w:rsid w:val="00A20F0F"/>
    <w:rsid w:val="00A21377"/>
    <w:rsid w:val="00A233F5"/>
    <w:rsid w:val="00A244CC"/>
    <w:rsid w:val="00A24F85"/>
    <w:rsid w:val="00A25E29"/>
    <w:rsid w:val="00A26D90"/>
    <w:rsid w:val="00A31359"/>
    <w:rsid w:val="00A31C72"/>
    <w:rsid w:val="00A37DAD"/>
    <w:rsid w:val="00A40DF4"/>
    <w:rsid w:val="00A416A8"/>
    <w:rsid w:val="00A45A97"/>
    <w:rsid w:val="00A46E2B"/>
    <w:rsid w:val="00A46E3A"/>
    <w:rsid w:val="00A51550"/>
    <w:rsid w:val="00A53D45"/>
    <w:rsid w:val="00A57A0D"/>
    <w:rsid w:val="00A61B11"/>
    <w:rsid w:val="00A65807"/>
    <w:rsid w:val="00A7396A"/>
    <w:rsid w:val="00A74784"/>
    <w:rsid w:val="00A820BA"/>
    <w:rsid w:val="00A822F5"/>
    <w:rsid w:val="00A83B28"/>
    <w:rsid w:val="00A84396"/>
    <w:rsid w:val="00A86FE9"/>
    <w:rsid w:val="00A87F67"/>
    <w:rsid w:val="00A903DF"/>
    <w:rsid w:val="00A93826"/>
    <w:rsid w:val="00A95BCF"/>
    <w:rsid w:val="00A95F00"/>
    <w:rsid w:val="00A96B2A"/>
    <w:rsid w:val="00AA0060"/>
    <w:rsid w:val="00AA4698"/>
    <w:rsid w:val="00AA4C4E"/>
    <w:rsid w:val="00AA5914"/>
    <w:rsid w:val="00AB12C9"/>
    <w:rsid w:val="00AB3472"/>
    <w:rsid w:val="00AB7E59"/>
    <w:rsid w:val="00AC15DC"/>
    <w:rsid w:val="00AC29C6"/>
    <w:rsid w:val="00AC3EF2"/>
    <w:rsid w:val="00AC62A2"/>
    <w:rsid w:val="00AD07F3"/>
    <w:rsid w:val="00AD2114"/>
    <w:rsid w:val="00AD292D"/>
    <w:rsid w:val="00AD53F3"/>
    <w:rsid w:val="00AD5EED"/>
    <w:rsid w:val="00AD63FD"/>
    <w:rsid w:val="00AD696E"/>
    <w:rsid w:val="00AE0AA5"/>
    <w:rsid w:val="00AE1959"/>
    <w:rsid w:val="00AE1D5A"/>
    <w:rsid w:val="00AE3D94"/>
    <w:rsid w:val="00AE4981"/>
    <w:rsid w:val="00AE52E3"/>
    <w:rsid w:val="00AE5893"/>
    <w:rsid w:val="00AE74C7"/>
    <w:rsid w:val="00AF0167"/>
    <w:rsid w:val="00AF5BBA"/>
    <w:rsid w:val="00AF6BEE"/>
    <w:rsid w:val="00AF7029"/>
    <w:rsid w:val="00B032FD"/>
    <w:rsid w:val="00B037D0"/>
    <w:rsid w:val="00B07648"/>
    <w:rsid w:val="00B11AD1"/>
    <w:rsid w:val="00B13A59"/>
    <w:rsid w:val="00B13FC0"/>
    <w:rsid w:val="00B17E14"/>
    <w:rsid w:val="00B22B46"/>
    <w:rsid w:val="00B22C60"/>
    <w:rsid w:val="00B23020"/>
    <w:rsid w:val="00B2369C"/>
    <w:rsid w:val="00B25142"/>
    <w:rsid w:val="00B26224"/>
    <w:rsid w:val="00B26C53"/>
    <w:rsid w:val="00B3206F"/>
    <w:rsid w:val="00B3418E"/>
    <w:rsid w:val="00B41FA9"/>
    <w:rsid w:val="00B423BC"/>
    <w:rsid w:val="00B44358"/>
    <w:rsid w:val="00B450B6"/>
    <w:rsid w:val="00B476C1"/>
    <w:rsid w:val="00B47FCD"/>
    <w:rsid w:val="00B514FE"/>
    <w:rsid w:val="00B5308F"/>
    <w:rsid w:val="00B559F8"/>
    <w:rsid w:val="00B560E8"/>
    <w:rsid w:val="00B6027B"/>
    <w:rsid w:val="00B60920"/>
    <w:rsid w:val="00B62B07"/>
    <w:rsid w:val="00B637D9"/>
    <w:rsid w:val="00B63FC8"/>
    <w:rsid w:val="00B65613"/>
    <w:rsid w:val="00B669CE"/>
    <w:rsid w:val="00B67C1F"/>
    <w:rsid w:val="00B71886"/>
    <w:rsid w:val="00B74C2D"/>
    <w:rsid w:val="00B757F4"/>
    <w:rsid w:val="00B8006E"/>
    <w:rsid w:val="00B807D6"/>
    <w:rsid w:val="00B80D21"/>
    <w:rsid w:val="00B814F0"/>
    <w:rsid w:val="00B83EFB"/>
    <w:rsid w:val="00B84301"/>
    <w:rsid w:val="00B863E6"/>
    <w:rsid w:val="00B86E6D"/>
    <w:rsid w:val="00B90A0F"/>
    <w:rsid w:val="00B9323B"/>
    <w:rsid w:val="00B93C47"/>
    <w:rsid w:val="00B975D8"/>
    <w:rsid w:val="00BA1E61"/>
    <w:rsid w:val="00BA42EB"/>
    <w:rsid w:val="00BA6FE9"/>
    <w:rsid w:val="00BB0F21"/>
    <w:rsid w:val="00BB3C94"/>
    <w:rsid w:val="00BB4167"/>
    <w:rsid w:val="00BB7D9C"/>
    <w:rsid w:val="00BB7F17"/>
    <w:rsid w:val="00BC3A1E"/>
    <w:rsid w:val="00BC3F6C"/>
    <w:rsid w:val="00BC451C"/>
    <w:rsid w:val="00BC68C5"/>
    <w:rsid w:val="00BC6B90"/>
    <w:rsid w:val="00BD23C8"/>
    <w:rsid w:val="00BD3B28"/>
    <w:rsid w:val="00BD4418"/>
    <w:rsid w:val="00BD46CE"/>
    <w:rsid w:val="00BD54F7"/>
    <w:rsid w:val="00BD7A24"/>
    <w:rsid w:val="00BE1FA7"/>
    <w:rsid w:val="00BE20D3"/>
    <w:rsid w:val="00BE26F0"/>
    <w:rsid w:val="00BE46AB"/>
    <w:rsid w:val="00BE4CAC"/>
    <w:rsid w:val="00BE7B6B"/>
    <w:rsid w:val="00BF1415"/>
    <w:rsid w:val="00BF387D"/>
    <w:rsid w:val="00BF4B78"/>
    <w:rsid w:val="00BF5DC6"/>
    <w:rsid w:val="00BF6B38"/>
    <w:rsid w:val="00C01AE8"/>
    <w:rsid w:val="00C04473"/>
    <w:rsid w:val="00C04C82"/>
    <w:rsid w:val="00C05589"/>
    <w:rsid w:val="00C069F1"/>
    <w:rsid w:val="00C10BD9"/>
    <w:rsid w:val="00C10CFE"/>
    <w:rsid w:val="00C1157F"/>
    <w:rsid w:val="00C12C2C"/>
    <w:rsid w:val="00C12F49"/>
    <w:rsid w:val="00C143F2"/>
    <w:rsid w:val="00C144EA"/>
    <w:rsid w:val="00C14760"/>
    <w:rsid w:val="00C16107"/>
    <w:rsid w:val="00C17363"/>
    <w:rsid w:val="00C17863"/>
    <w:rsid w:val="00C20208"/>
    <w:rsid w:val="00C2205A"/>
    <w:rsid w:val="00C24B05"/>
    <w:rsid w:val="00C2505B"/>
    <w:rsid w:val="00C25464"/>
    <w:rsid w:val="00C3001A"/>
    <w:rsid w:val="00C3215A"/>
    <w:rsid w:val="00C356DE"/>
    <w:rsid w:val="00C41DA5"/>
    <w:rsid w:val="00C4218D"/>
    <w:rsid w:val="00C4321E"/>
    <w:rsid w:val="00C4385C"/>
    <w:rsid w:val="00C43F3D"/>
    <w:rsid w:val="00C448E2"/>
    <w:rsid w:val="00C44A25"/>
    <w:rsid w:val="00C450F0"/>
    <w:rsid w:val="00C4774B"/>
    <w:rsid w:val="00C47E6A"/>
    <w:rsid w:val="00C51186"/>
    <w:rsid w:val="00C522B2"/>
    <w:rsid w:val="00C524B6"/>
    <w:rsid w:val="00C52AD0"/>
    <w:rsid w:val="00C560CF"/>
    <w:rsid w:val="00C60D5C"/>
    <w:rsid w:val="00C62705"/>
    <w:rsid w:val="00C63E0D"/>
    <w:rsid w:val="00C6702E"/>
    <w:rsid w:val="00C677B4"/>
    <w:rsid w:val="00C70776"/>
    <w:rsid w:val="00C725D4"/>
    <w:rsid w:val="00C73166"/>
    <w:rsid w:val="00C81B52"/>
    <w:rsid w:val="00C857F1"/>
    <w:rsid w:val="00C85A97"/>
    <w:rsid w:val="00C90BD0"/>
    <w:rsid w:val="00C91C65"/>
    <w:rsid w:val="00C92950"/>
    <w:rsid w:val="00C933B3"/>
    <w:rsid w:val="00C969F3"/>
    <w:rsid w:val="00C97C83"/>
    <w:rsid w:val="00C97F91"/>
    <w:rsid w:val="00CA1C63"/>
    <w:rsid w:val="00CA1F91"/>
    <w:rsid w:val="00CA29D9"/>
    <w:rsid w:val="00CA56AA"/>
    <w:rsid w:val="00CA5E0D"/>
    <w:rsid w:val="00CB3FA5"/>
    <w:rsid w:val="00CB718B"/>
    <w:rsid w:val="00CB7E44"/>
    <w:rsid w:val="00CC1432"/>
    <w:rsid w:val="00CC192A"/>
    <w:rsid w:val="00CC2C93"/>
    <w:rsid w:val="00CC3B46"/>
    <w:rsid w:val="00CC4790"/>
    <w:rsid w:val="00CC4EA1"/>
    <w:rsid w:val="00CD01FD"/>
    <w:rsid w:val="00CD05AA"/>
    <w:rsid w:val="00CD0DE6"/>
    <w:rsid w:val="00CD1012"/>
    <w:rsid w:val="00CD126B"/>
    <w:rsid w:val="00CD4562"/>
    <w:rsid w:val="00CD6581"/>
    <w:rsid w:val="00CD6DE6"/>
    <w:rsid w:val="00CD765D"/>
    <w:rsid w:val="00CD771F"/>
    <w:rsid w:val="00CE0153"/>
    <w:rsid w:val="00CE0A0E"/>
    <w:rsid w:val="00CE1592"/>
    <w:rsid w:val="00CE2A1B"/>
    <w:rsid w:val="00CE4A80"/>
    <w:rsid w:val="00CE658A"/>
    <w:rsid w:val="00CE665A"/>
    <w:rsid w:val="00CE7457"/>
    <w:rsid w:val="00CE7C18"/>
    <w:rsid w:val="00CF31B8"/>
    <w:rsid w:val="00CF3E6C"/>
    <w:rsid w:val="00CF6A6D"/>
    <w:rsid w:val="00CF6B31"/>
    <w:rsid w:val="00CF6D74"/>
    <w:rsid w:val="00CF73DC"/>
    <w:rsid w:val="00CF778C"/>
    <w:rsid w:val="00D00078"/>
    <w:rsid w:val="00D01E8B"/>
    <w:rsid w:val="00D030F5"/>
    <w:rsid w:val="00D03279"/>
    <w:rsid w:val="00D0393A"/>
    <w:rsid w:val="00D0426C"/>
    <w:rsid w:val="00D05795"/>
    <w:rsid w:val="00D07344"/>
    <w:rsid w:val="00D07345"/>
    <w:rsid w:val="00D12CE7"/>
    <w:rsid w:val="00D14E97"/>
    <w:rsid w:val="00D16799"/>
    <w:rsid w:val="00D1695C"/>
    <w:rsid w:val="00D17E20"/>
    <w:rsid w:val="00D2189E"/>
    <w:rsid w:val="00D24628"/>
    <w:rsid w:val="00D24BDA"/>
    <w:rsid w:val="00D25970"/>
    <w:rsid w:val="00D26B20"/>
    <w:rsid w:val="00D318F4"/>
    <w:rsid w:val="00D33C6A"/>
    <w:rsid w:val="00D366B4"/>
    <w:rsid w:val="00D379E1"/>
    <w:rsid w:val="00D4081C"/>
    <w:rsid w:val="00D428A2"/>
    <w:rsid w:val="00D428FE"/>
    <w:rsid w:val="00D45825"/>
    <w:rsid w:val="00D5129A"/>
    <w:rsid w:val="00D51696"/>
    <w:rsid w:val="00D518DB"/>
    <w:rsid w:val="00D53D27"/>
    <w:rsid w:val="00D54B4E"/>
    <w:rsid w:val="00D610DF"/>
    <w:rsid w:val="00D62634"/>
    <w:rsid w:val="00D6336D"/>
    <w:rsid w:val="00D63B40"/>
    <w:rsid w:val="00D657EA"/>
    <w:rsid w:val="00D66D52"/>
    <w:rsid w:val="00D67112"/>
    <w:rsid w:val="00D67BBA"/>
    <w:rsid w:val="00D73733"/>
    <w:rsid w:val="00D75EBB"/>
    <w:rsid w:val="00D76F23"/>
    <w:rsid w:val="00D80438"/>
    <w:rsid w:val="00D81608"/>
    <w:rsid w:val="00D82995"/>
    <w:rsid w:val="00D82AA3"/>
    <w:rsid w:val="00D82EA3"/>
    <w:rsid w:val="00D8481C"/>
    <w:rsid w:val="00D853AD"/>
    <w:rsid w:val="00D856AA"/>
    <w:rsid w:val="00D85DB7"/>
    <w:rsid w:val="00D87157"/>
    <w:rsid w:val="00D91017"/>
    <w:rsid w:val="00D92434"/>
    <w:rsid w:val="00D92B39"/>
    <w:rsid w:val="00D93687"/>
    <w:rsid w:val="00D941F2"/>
    <w:rsid w:val="00D94244"/>
    <w:rsid w:val="00DA23ED"/>
    <w:rsid w:val="00DA2F33"/>
    <w:rsid w:val="00DA4DB0"/>
    <w:rsid w:val="00DA5003"/>
    <w:rsid w:val="00DA61A5"/>
    <w:rsid w:val="00DA7D65"/>
    <w:rsid w:val="00DB1828"/>
    <w:rsid w:val="00DB2558"/>
    <w:rsid w:val="00DB3974"/>
    <w:rsid w:val="00DB4D6A"/>
    <w:rsid w:val="00DB649A"/>
    <w:rsid w:val="00DB7A30"/>
    <w:rsid w:val="00DB7E24"/>
    <w:rsid w:val="00DC17D8"/>
    <w:rsid w:val="00DC37AE"/>
    <w:rsid w:val="00DC3F1C"/>
    <w:rsid w:val="00DC50AE"/>
    <w:rsid w:val="00DC6330"/>
    <w:rsid w:val="00DC65D8"/>
    <w:rsid w:val="00DC66F4"/>
    <w:rsid w:val="00DC734B"/>
    <w:rsid w:val="00DD0271"/>
    <w:rsid w:val="00DD161C"/>
    <w:rsid w:val="00DD1A93"/>
    <w:rsid w:val="00DD2A1B"/>
    <w:rsid w:val="00DD33B4"/>
    <w:rsid w:val="00DD40E3"/>
    <w:rsid w:val="00DE039F"/>
    <w:rsid w:val="00DE2D42"/>
    <w:rsid w:val="00DE4776"/>
    <w:rsid w:val="00DE4A3E"/>
    <w:rsid w:val="00DE6AA6"/>
    <w:rsid w:val="00DF0D4A"/>
    <w:rsid w:val="00DF14A2"/>
    <w:rsid w:val="00DF455D"/>
    <w:rsid w:val="00DF71B3"/>
    <w:rsid w:val="00DF7885"/>
    <w:rsid w:val="00E00FFF"/>
    <w:rsid w:val="00E028EA"/>
    <w:rsid w:val="00E03548"/>
    <w:rsid w:val="00E03A93"/>
    <w:rsid w:val="00E03CF2"/>
    <w:rsid w:val="00E05317"/>
    <w:rsid w:val="00E06813"/>
    <w:rsid w:val="00E07229"/>
    <w:rsid w:val="00E1224F"/>
    <w:rsid w:val="00E13778"/>
    <w:rsid w:val="00E13B2E"/>
    <w:rsid w:val="00E13CB7"/>
    <w:rsid w:val="00E1529F"/>
    <w:rsid w:val="00E15EE9"/>
    <w:rsid w:val="00E165BA"/>
    <w:rsid w:val="00E17772"/>
    <w:rsid w:val="00E22309"/>
    <w:rsid w:val="00E238EE"/>
    <w:rsid w:val="00E2557B"/>
    <w:rsid w:val="00E26232"/>
    <w:rsid w:val="00E27432"/>
    <w:rsid w:val="00E27450"/>
    <w:rsid w:val="00E27BB5"/>
    <w:rsid w:val="00E27C6C"/>
    <w:rsid w:val="00E32A58"/>
    <w:rsid w:val="00E338BB"/>
    <w:rsid w:val="00E340F7"/>
    <w:rsid w:val="00E40617"/>
    <w:rsid w:val="00E41200"/>
    <w:rsid w:val="00E44270"/>
    <w:rsid w:val="00E463F4"/>
    <w:rsid w:val="00E519FD"/>
    <w:rsid w:val="00E53461"/>
    <w:rsid w:val="00E53479"/>
    <w:rsid w:val="00E5666E"/>
    <w:rsid w:val="00E64FD6"/>
    <w:rsid w:val="00E6515F"/>
    <w:rsid w:val="00E66F3F"/>
    <w:rsid w:val="00E7205B"/>
    <w:rsid w:val="00E746DB"/>
    <w:rsid w:val="00E76E70"/>
    <w:rsid w:val="00E81456"/>
    <w:rsid w:val="00E81AAA"/>
    <w:rsid w:val="00E82095"/>
    <w:rsid w:val="00E82609"/>
    <w:rsid w:val="00E847C4"/>
    <w:rsid w:val="00E85A30"/>
    <w:rsid w:val="00E85E6E"/>
    <w:rsid w:val="00E91D50"/>
    <w:rsid w:val="00E921D1"/>
    <w:rsid w:val="00EA084D"/>
    <w:rsid w:val="00EA155B"/>
    <w:rsid w:val="00EA1BCE"/>
    <w:rsid w:val="00EA2812"/>
    <w:rsid w:val="00EA3A08"/>
    <w:rsid w:val="00EA4F08"/>
    <w:rsid w:val="00EA4F1D"/>
    <w:rsid w:val="00EA50B9"/>
    <w:rsid w:val="00EA64F3"/>
    <w:rsid w:val="00EA6A78"/>
    <w:rsid w:val="00EA6B15"/>
    <w:rsid w:val="00EA6E93"/>
    <w:rsid w:val="00EA7067"/>
    <w:rsid w:val="00EB04C1"/>
    <w:rsid w:val="00EB2176"/>
    <w:rsid w:val="00EB23E4"/>
    <w:rsid w:val="00EB2D0E"/>
    <w:rsid w:val="00EB47D9"/>
    <w:rsid w:val="00EB5C1A"/>
    <w:rsid w:val="00EB6B73"/>
    <w:rsid w:val="00EB744A"/>
    <w:rsid w:val="00EB7E35"/>
    <w:rsid w:val="00EB7FD5"/>
    <w:rsid w:val="00EC031A"/>
    <w:rsid w:val="00EC03DD"/>
    <w:rsid w:val="00EC48E1"/>
    <w:rsid w:val="00EC4CA5"/>
    <w:rsid w:val="00EC4DD5"/>
    <w:rsid w:val="00EC588A"/>
    <w:rsid w:val="00ED0B16"/>
    <w:rsid w:val="00ED17D9"/>
    <w:rsid w:val="00ED2420"/>
    <w:rsid w:val="00ED490E"/>
    <w:rsid w:val="00ED57F7"/>
    <w:rsid w:val="00ED6962"/>
    <w:rsid w:val="00EE12F5"/>
    <w:rsid w:val="00EE1B46"/>
    <w:rsid w:val="00EE217F"/>
    <w:rsid w:val="00EE2DBF"/>
    <w:rsid w:val="00EE4F58"/>
    <w:rsid w:val="00EE4FB9"/>
    <w:rsid w:val="00EE5BE3"/>
    <w:rsid w:val="00EE68C8"/>
    <w:rsid w:val="00EE6D46"/>
    <w:rsid w:val="00EE7975"/>
    <w:rsid w:val="00EF05F5"/>
    <w:rsid w:val="00EF0A4E"/>
    <w:rsid w:val="00EF1661"/>
    <w:rsid w:val="00EF4EEB"/>
    <w:rsid w:val="00EF7792"/>
    <w:rsid w:val="00F064BB"/>
    <w:rsid w:val="00F07D35"/>
    <w:rsid w:val="00F115AD"/>
    <w:rsid w:val="00F1283D"/>
    <w:rsid w:val="00F12854"/>
    <w:rsid w:val="00F12C79"/>
    <w:rsid w:val="00F1746F"/>
    <w:rsid w:val="00F22B6D"/>
    <w:rsid w:val="00F24461"/>
    <w:rsid w:val="00F25A5E"/>
    <w:rsid w:val="00F25BE4"/>
    <w:rsid w:val="00F27165"/>
    <w:rsid w:val="00F27DE4"/>
    <w:rsid w:val="00F302C7"/>
    <w:rsid w:val="00F33179"/>
    <w:rsid w:val="00F33B34"/>
    <w:rsid w:val="00F3411C"/>
    <w:rsid w:val="00F37BD4"/>
    <w:rsid w:val="00F4247A"/>
    <w:rsid w:val="00F44483"/>
    <w:rsid w:val="00F464AD"/>
    <w:rsid w:val="00F46B2C"/>
    <w:rsid w:val="00F52417"/>
    <w:rsid w:val="00F52EDD"/>
    <w:rsid w:val="00F52FEC"/>
    <w:rsid w:val="00F54362"/>
    <w:rsid w:val="00F54898"/>
    <w:rsid w:val="00F5512A"/>
    <w:rsid w:val="00F60F5A"/>
    <w:rsid w:val="00F620EE"/>
    <w:rsid w:val="00F63486"/>
    <w:rsid w:val="00F636B8"/>
    <w:rsid w:val="00F6473C"/>
    <w:rsid w:val="00F6680B"/>
    <w:rsid w:val="00F67E02"/>
    <w:rsid w:val="00F733A1"/>
    <w:rsid w:val="00F73408"/>
    <w:rsid w:val="00F757C8"/>
    <w:rsid w:val="00F80942"/>
    <w:rsid w:val="00F83078"/>
    <w:rsid w:val="00F83F3D"/>
    <w:rsid w:val="00F844A1"/>
    <w:rsid w:val="00F84CEC"/>
    <w:rsid w:val="00F86402"/>
    <w:rsid w:val="00F87C65"/>
    <w:rsid w:val="00F939D0"/>
    <w:rsid w:val="00F93F3C"/>
    <w:rsid w:val="00F942BD"/>
    <w:rsid w:val="00F95B1D"/>
    <w:rsid w:val="00FA02DC"/>
    <w:rsid w:val="00FA0B8F"/>
    <w:rsid w:val="00FA27CA"/>
    <w:rsid w:val="00FA2D61"/>
    <w:rsid w:val="00FA5074"/>
    <w:rsid w:val="00FA53A8"/>
    <w:rsid w:val="00FB0F2E"/>
    <w:rsid w:val="00FB4B07"/>
    <w:rsid w:val="00FB5DEA"/>
    <w:rsid w:val="00FB5F29"/>
    <w:rsid w:val="00FB6E72"/>
    <w:rsid w:val="00FC0543"/>
    <w:rsid w:val="00FC0CF5"/>
    <w:rsid w:val="00FC1F6E"/>
    <w:rsid w:val="00FC2025"/>
    <w:rsid w:val="00FC2BA4"/>
    <w:rsid w:val="00FC74F2"/>
    <w:rsid w:val="00FD113C"/>
    <w:rsid w:val="00FD481C"/>
    <w:rsid w:val="00FD4CE9"/>
    <w:rsid w:val="00FD5D55"/>
    <w:rsid w:val="00FD7548"/>
    <w:rsid w:val="00FE0C5A"/>
    <w:rsid w:val="00FE11B8"/>
    <w:rsid w:val="00FE3C45"/>
    <w:rsid w:val="00FE782D"/>
    <w:rsid w:val="00FF222E"/>
    <w:rsid w:val="00FF4D5B"/>
    <w:rsid w:val="00FF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077C10FA"/>
  <w15:docId w15:val="{1E7C5E54-C4B9-456B-B6AD-1C8567B2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A6FE9"/>
    <w:pPr>
      <w:jc w:val="both"/>
    </w:pPr>
    <w:rPr>
      <w:rFonts w:ascii="Garamond" w:eastAsia="Times New Roman" w:hAnsi="Garamond" w:cs="Times New Roman"/>
      <w:szCs w:val="24"/>
      <w:lang w:eastAsia="ru-RU"/>
    </w:rPr>
  </w:style>
  <w:style w:type="paragraph" w:styleId="1">
    <w:name w:val="heading 1"/>
    <w:aliases w:val="Заголовок параграфа (1.),Section,Section Heading,level2 hdg,111"/>
    <w:basedOn w:val="a1"/>
    <w:next w:val="a1"/>
    <w:link w:val="11"/>
    <w:uiPriority w:val="99"/>
    <w:qFormat/>
    <w:rsid w:val="003C462E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пункта (1.1),h2,h21,5,Reset numbering,222"/>
    <w:basedOn w:val="a1"/>
    <w:next w:val="a1"/>
    <w:link w:val="20"/>
    <w:uiPriority w:val="99"/>
    <w:unhideWhenUsed/>
    <w:qFormat/>
    <w:rsid w:val="0019579C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Заголовок подпукта (1.1.1),H3,Level 1 - 1,o"/>
    <w:basedOn w:val="a1"/>
    <w:next w:val="a1"/>
    <w:link w:val="30"/>
    <w:uiPriority w:val="99"/>
    <w:unhideWhenUsed/>
    <w:qFormat/>
    <w:rsid w:val="00637FF8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aliases w:val="H4,H41,Sub-Minor,Level 2 - a"/>
    <w:basedOn w:val="a1"/>
    <w:link w:val="40"/>
    <w:uiPriority w:val="99"/>
    <w:qFormat/>
    <w:rsid w:val="006259F1"/>
    <w:pPr>
      <w:numPr>
        <w:ilvl w:val="3"/>
        <w:numId w:val="4"/>
      </w:numPr>
      <w:tabs>
        <w:tab w:val="left" w:pos="0"/>
      </w:tabs>
      <w:spacing w:before="120" w:after="120"/>
      <w:outlineLvl w:val="3"/>
    </w:pPr>
    <w:rPr>
      <w:szCs w:val="20"/>
      <w:lang w:eastAsia="en-US"/>
    </w:rPr>
  </w:style>
  <w:style w:type="paragraph" w:styleId="5">
    <w:name w:val="heading 5"/>
    <w:aliases w:val="h5,h51,H5,H51,h52,test,Block Label,Level 3 - i"/>
    <w:basedOn w:val="a1"/>
    <w:next w:val="a1"/>
    <w:link w:val="50"/>
    <w:uiPriority w:val="9"/>
    <w:unhideWhenUsed/>
    <w:qFormat/>
    <w:rsid w:val="006259F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1"/>
    <w:next w:val="a1"/>
    <w:link w:val="60"/>
    <w:uiPriority w:val="99"/>
    <w:unhideWhenUsed/>
    <w:qFormat/>
    <w:rsid w:val="008A7E0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Appendix Header,Legal Level 1.1."/>
    <w:basedOn w:val="a1"/>
    <w:next w:val="a1"/>
    <w:link w:val="70"/>
    <w:uiPriority w:val="99"/>
    <w:qFormat/>
    <w:rsid w:val="006259F1"/>
    <w:pPr>
      <w:numPr>
        <w:ilvl w:val="6"/>
        <w:numId w:val="4"/>
      </w:numPr>
      <w:spacing w:before="180" w:after="240"/>
      <w:outlineLvl w:val="6"/>
    </w:pPr>
    <w:rPr>
      <w:szCs w:val="20"/>
      <w:lang w:eastAsia="en-US"/>
    </w:rPr>
  </w:style>
  <w:style w:type="paragraph" w:styleId="8">
    <w:name w:val="heading 8"/>
    <w:aliases w:val="Legal Level 1.1.1."/>
    <w:basedOn w:val="a1"/>
    <w:next w:val="a1"/>
    <w:link w:val="80"/>
    <w:uiPriority w:val="99"/>
    <w:qFormat/>
    <w:rsid w:val="006259F1"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  <w:szCs w:val="20"/>
      <w:lang w:eastAsia="en-US"/>
    </w:rPr>
  </w:style>
  <w:style w:type="paragraph" w:styleId="9">
    <w:name w:val="heading 9"/>
    <w:aliases w:val="Legal Level 1.1.1.1."/>
    <w:basedOn w:val="a1"/>
    <w:next w:val="a1"/>
    <w:link w:val="90"/>
    <w:uiPriority w:val="99"/>
    <w:qFormat/>
    <w:rsid w:val="006259F1"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Section Heading Знак,level2 hdg Знак,111 Знак"/>
    <w:basedOn w:val="a2"/>
    <w:link w:val="1"/>
    <w:uiPriority w:val="99"/>
    <w:qFormat/>
    <w:rsid w:val="003C46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5">
    <w:name w:val="page number"/>
    <w:uiPriority w:val="99"/>
    <w:qFormat/>
    <w:rsid w:val="003C462E"/>
    <w:rPr>
      <w:rFonts w:cs="Times New Roman"/>
    </w:rPr>
  </w:style>
  <w:style w:type="character" w:customStyle="1" w:styleId="a6">
    <w:name w:val="Верхний колонтитул Знак"/>
    <w:basedOn w:val="a2"/>
    <w:link w:val="a7"/>
    <w:uiPriority w:val="99"/>
    <w:qFormat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2"/>
    <w:link w:val="a9"/>
    <w:uiPriority w:val="99"/>
    <w:qFormat/>
    <w:rsid w:val="003C46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2"/>
    <w:link w:val="32"/>
    <w:uiPriority w:val="99"/>
    <w:qFormat/>
    <w:rsid w:val="003C462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Название Знак"/>
    <w:basedOn w:val="a2"/>
    <w:uiPriority w:val="10"/>
    <w:qFormat/>
    <w:rsid w:val="003C462E"/>
    <w:rPr>
      <w:rFonts w:asciiTheme="majorHAnsi" w:eastAsiaTheme="majorEastAsia" w:hAnsiTheme="majorHAnsi" w:cstheme="majorBidi"/>
      <w:spacing w:val="-10"/>
      <w:kern w:val="2"/>
      <w:sz w:val="56"/>
      <w:szCs w:val="56"/>
      <w:lang w:eastAsia="ru-RU"/>
    </w:rPr>
  </w:style>
  <w:style w:type="character" w:customStyle="1" w:styleId="ab">
    <w:name w:val="Заголовок Знак"/>
    <w:link w:val="ac"/>
    <w:qFormat/>
    <w:locked/>
    <w:rsid w:val="003C462E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character" w:customStyle="1" w:styleId="ad">
    <w:name w:val="Текст выноски Знак"/>
    <w:basedOn w:val="a2"/>
    <w:link w:val="ae"/>
    <w:uiPriority w:val="99"/>
    <w:qFormat/>
    <w:rsid w:val="00CA0E6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aliases w:val="Заголовок пункта (1.1) Знак,h2 Знак,h21 Знак,5 Знак,Reset numbering Знак,222 Знак"/>
    <w:basedOn w:val="a2"/>
    <w:link w:val="2"/>
    <w:uiPriority w:val="99"/>
    <w:qFormat/>
    <w:rsid w:val="001957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Заголовок подпукта (1.1.1) Знак,H3 Знак,Level 1 - 1 Знак,o Знак"/>
    <w:basedOn w:val="a2"/>
    <w:link w:val="3"/>
    <w:uiPriority w:val="99"/>
    <w:qFormat/>
    <w:rsid w:val="00637FF8"/>
    <w:rPr>
      <w:rFonts w:asciiTheme="majorHAnsi" w:eastAsiaTheme="majorEastAsia" w:hAnsiTheme="majorHAnsi" w:cstheme="majorBidi"/>
      <w:color w:val="1F4D78" w:themeColor="accent1" w:themeShade="7F"/>
      <w:szCs w:val="24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9"/>
    <w:qFormat/>
    <w:rsid w:val="006259F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2"/>
    <w:link w:val="4"/>
    <w:uiPriority w:val="99"/>
    <w:qFormat/>
    <w:rsid w:val="006259F1"/>
    <w:rPr>
      <w:rFonts w:ascii="Garamond" w:eastAsia="Times New Roman" w:hAnsi="Garamond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uiPriority w:val="99"/>
    <w:qFormat/>
    <w:rsid w:val="006259F1"/>
    <w:rPr>
      <w:rFonts w:ascii="Garamond" w:eastAsia="Times New Roman" w:hAnsi="Garamond" w:cs="Times New Roman"/>
      <w:szCs w:val="20"/>
    </w:rPr>
  </w:style>
  <w:style w:type="character" w:customStyle="1" w:styleId="80">
    <w:name w:val="Заголовок 8 Знак"/>
    <w:aliases w:val="Legal Level 1.1.1. Знак"/>
    <w:basedOn w:val="a2"/>
    <w:link w:val="8"/>
    <w:uiPriority w:val="99"/>
    <w:qFormat/>
    <w:rsid w:val="006259F1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aliases w:val="Legal Level 1.1.1.1. Знак"/>
    <w:basedOn w:val="a2"/>
    <w:link w:val="9"/>
    <w:uiPriority w:val="99"/>
    <w:qFormat/>
    <w:rsid w:val="006259F1"/>
    <w:rPr>
      <w:rFonts w:ascii="Arial" w:eastAsia="Times New Roman" w:hAnsi="Arial" w:cs="Times New Roman"/>
      <w:i/>
      <w:sz w:val="18"/>
      <w:szCs w:val="20"/>
    </w:rPr>
  </w:style>
  <w:style w:type="character" w:styleId="af">
    <w:name w:val="Placeholder Text"/>
    <w:basedOn w:val="a2"/>
    <w:uiPriority w:val="99"/>
    <w:semiHidden/>
    <w:qFormat/>
    <w:rsid w:val="007176F5"/>
    <w:rPr>
      <w:color w:val="808080"/>
    </w:rPr>
  </w:style>
  <w:style w:type="character" w:styleId="af0">
    <w:name w:val="annotation reference"/>
    <w:basedOn w:val="a2"/>
    <w:uiPriority w:val="99"/>
    <w:unhideWhenUsed/>
    <w:qFormat/>
    <w:rsid w:val="00142308"/>
    <w:rPr>
      <w:sz w:val="16"/>
      <w:szCs w:val="16"/>
    </w:rPr>
  </w:style>
  <w:style w:type="character" w:customStyle="1" w:styleId="af1">
    <w:name w:val="Текст примечания Знак"/>
    <w:basedOn w:val="a2"/>
    <w:link w:val="af2"/>
    <w:uiPriority w:val="99"/>
    <w:qFormat/>
    <w:rsid w:val="001423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1"/>
    <w:link w:val="af4"/>
    <w:uiPriority w:val="99"/>
    <w:qFormat/>
    <w:rsid w:val="001423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6"/>
    <w:uiPriority w:val="34"/>
    <w:qFormat/>
    <w:rsid w:val="00150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uiPriority w:val="99"/>
    <w:rPr>
      <w:color w:val="000080"/>
      <w:u w:val="single"/>
    </w:rPr>
  </w:style>
  <w:style w:type="paragraph" w:styleId="ac">
    <w:name w:val="Title"/>
    <w:basedOn w:val="a1"/>
    <w:next w:val="af8"/>
    <w:link w:val="ab"/>
    <w:qFormat/>
    <w:rsid w:val="003C462E"/>
    <w:pPr>
      <w:spacing w:before="120"/>
      <w:jc w:val="center"/>
    </w:pPr>
    <w:rPr>
      <w:b/>
      <w:bCs/>
      <w:sz w:val="32"/>
    </w:rPr>
  </w:style>
  <w:style w:type="paragraph" w:styleId="af8">
    <w:name w:val="Body Text"/>
    <w:aliases w:val="body text"/>
    <w:basedOn w:val="a1"/>
    <w:link w:val="af9"/>
    <w:uiPriority w:val="99"/>
    <w:pPr>
      <w:spacing w:after="140" w:line="276" w:lineRule="auto"/>
    </w:pPr>
  </w:style>
  <w:style w:type="paragraph" w:styleId="afa">
    <w:name w:val="List"/>
    <w:basedOn w:val="af8"/>
    <w:uiPriority w:val="99"/>
    <w:rPr>
      <w:rFonts w:cs="Lucida Sans"/>
    </w:rPr>
  </w:style>
  <w:style w:type="paragraph" w:styleId="afb">
    <w:name w:val="caption"/>
    <w:basedOn w:val="a1"/>
    <w:qFormat/>
    <w:pPr>
      <w:suppressLineNumbers/>
      <w:spacing w:before="120" w:after="120"/>
    </w:pPr>
    <w:rPr>
      <w:rFonts w:cs="Lucida Sans"/>
      <w:i/>
      <w:iCs/>
    </w:rPr>
  </w:style>
  <w:style w:type="paragraph" w:styleId="afc">
    <w:name w:val="index heading"/>
    <w:basedOn w:val="a1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3C462E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Колонтитул"/>
    <w:basedOn w:val="a1"/>
    <w:qFormat/>
  </w:style>
  <w:style w:type="paragraph" w:styleId="a7">
    <w:name w:val="header"/>
    <w:basedOn w:val="a1"/>
    <w:link w:val="a6"/>
    <w:uiPriority w:val="99"/>
    <w:rsid w:val="003C462E"/>
    <w:pPr>
      <w:tabs>
        <w:tab w:val="center" w:pos="4677"/>
        <w:tab w:val="right" w:pos="9355"/>
      </w:tabs>
    </w:pPr>
  </w:style>
  <w:style w:type="paragraph" w:styleId="a9">
    <w:name w:val="footer"/>
    <w:basedOn w:val="a1"/>
    <w:link w:val="a8"/>
    <w:uiPriority w:val="99"/>
    <w:rsid w:val="003C462E"/>
    <w:pPr>
      <w:tabs>
        <w:tab w:val="center" w:pos="4677"/>
        <w:tab w:val="right" w:pos="9355"/>
      </w:tabs>
    </w:pPr>
  </w:style>
  <w:style w:type="paragraph" w:styleId="32">
    <w:name w:val="Body Text 3"/>
    <w:basedOn w:val="a1"/>
    <w:link w:val="31"/>
    <w:uiPriority w:val="99"/>
    <w:unhideWhenUsed/>
    <w:qFormat/>
    <w:rsid w:val="003C462E"/>
    <w:pPr>
      <w:spacing w:after="120"/>
    </w:pPr>
    <w:rPr>
      <w:sz w:val="16"/>
      <w:szCs w:val="16"/>
    </w:rPr>
  </w:style>
  <w:style w:type="paragraph" w:customStyle="1" w:styleId="12">
    <w:name w:val="Абзац списка1"/>
    <w:basedOn w:val="a1"/>
    <w:rsid w:val="003C462E"/>
    <w:pPr>
      <w:ind w:left="708"/>
    </w:pPr>
  </w:style>
  <w:style w:type="paragraph" w:styleId="afe">
    <w:name w:val="Normal (Web)"/>
    <w:basedOn w:val="a1"/>
    <w:uiPriority w:val="99"/>
    <w:qFormat/>
    <w:rsid w:val="003C462E"/>
    <w:pPr>
      <w:spacing w:beforeAutospacing="1" w:afterAutospacing="1"/>
    </w:pPr>
  </w:style>
  <w:style w:type="paragraph" w:customStyle="1" w:styleId="msolistparagraph0">
    <w:name w:val="msolistparagraph"/>
    <w:basedOn w:val="a1"/>
    <w:uiPriority w:val="99"/>
    <w:qFormat/>
    <w:rsid w:val="003C462E"/>
    <w:pPr>
      <w:ind w:left="720"/>
    </w:pPr>
  </w:style>
  <w:style w:type="paragraph" w:customStyle="1" w:styleId="21">
    <w:name w:val="Абзац списка2"/>
    <w:basedOn w:val="a1"/>
    <w:uiPriority w:val="99"/>
    <w:qFormat/>
    <w:rsid w:val="000F41DD"/>
    <w:pPr>
      <w:ind w:left="708"/>
    </w:pPr>
  </w:style>
  <w:style w:type="paragraph" w:styleId="ae">
    <w:name w:val="Balloon Text"/>
    <w:basedOn w:val="a1"/>
    <w:link w:val="ad"/>
    <w:uiPriority w:val="99"/>
    <w:unhideWhenUsed/>
    <w:qFormat/>
    <w:rsid w:val="00CA0E6F"/>
    <w:rPr>
      <w:rFonts w:ascii="Segoe UI" w:hAnsi="Segoe UI" w:cs="Segoe UI"/>
      <w:sz w:val="18"/>
      <w:szCs w:val="18"/>
    </w:rPr>
  </w:style>
  <w:style w:type="paragraph" w:styleId="af6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1"/>
    <w:link w:val="af5"/>
    <w:uiPriority w:val="34"/>
    <w:qFormat/>
    <w:rsid w:val="005240C7"/>
    <w:pPr>
      <w:ind w:left="720"/>
      <w:contextualSpacing/>
    </w:pPr>
  </w:style>
  <w:style w:type="paragraph" w:customStyle="1" w:styleId="subclauseindent">
    <w:name w:val="subclauseindent"/>
    <w:basedOn w:val="a1"/>
    <w:uiPriority w:val="99"/>
    <w:qFormat/>
    <w:rsid w:val="006259F1"/>
    <w:pPr>
      <w:spacing w:before="120" w:after="120"/>
      <w:ind w:left="1701"/>
    </w:pPr>
    <w:rPr>
      <w:szCs w:val="20"/>
      <w:lang w:eastAsia="en-US"/>
    </w:rPr>
  </w:style>
  <w:style w:type="paragraph" w:customStyle="1" w:styleId="subsubclauseindent">
    <w:name w:val="subsubclauseindent"/>
    <w:basedOn w:val="a1"/>
    <w:qFormat/>
    <w:rsid w:val="006259F1"/>
    <w:pPr>
      <w:spacing w:before="120" w:after="120"/>
      <w:ind w:left="2552"/>
    </w:pPr>
    <w:rPr>
      <w:szCs w:val="20"/>
      <w:lang w:eastAsia="en-US"/>
    </w:rPr>
  </w:style>
  <w:style w:type="paragraph" w:styleId="af2">
    <w:name w:val="annotation text"/>
    <w:basedOn w:val="a1"/>
    <w:link w:val="af1"/>
    <w:uiPriority w:val="99"/>
    <w:unhideWhenUsed/>
    <w:qFormat/>
    <w:rsid w:val="00142308"/>
    <w:rPr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unhideWhenUsed/>
    <w:qFormat/>
    <w:rsid w:val="00142308"/>
    <w:rPr>
      <w:b/>
      <w:bCs/>
    </w:rPr>
  </w:style>
  <w:style w:type="paragraph" w:customStyle="1" w:styleId="aff">
    <w:name w:val="Содержимое врезки"/>
    <w:basedOn w:val="a1"/>
    <w:qFormat/>
  </w:style>
  <w:style w:type="character" w:customStyle="1" w:styleId="60">
    <w:name w:val="Заголовок 6 Знак"/>
    <w:aliases w:val="Legal Level 1. Знак"/>
    <w:basedOn w:val="a2"/>
    <w:link w:val="6"/>
    <w:uiPriority w:val="99"/>
    <w:rsid w:val="008A7E0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13">
    <w:name w:val="index 1"/>
    <w:basedOn w:val="a1"/>
    <w:next w:val="a1"/>
    <w:autoRedefine/>
    <w:uiPriority w:val="99"/>
    <w:unhideWhenUsed/>
    <w:rsid w:val="00E7205B"/>
    <w:pPr>
      <w:ind w:left="240" w:hanging="240"/>
    </w:pPr>
  </w:style>
  <w:style w:type="paragraph" w:styleId="22">
    <w:name w:val="Body Text 2"/>
    <w:basedOn w:val="a1"/>
    <w:link w:val="23"/>
    <w:uiPriority w:val="99"/>
    <w:unhideWhenUsed/>
    <w:rsid w:val="007D6354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rsid w:val="007D6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Number 2"/>
    <w:basedOn w:val="a1"/>
    <w:rsid w:val="0060209E"/>
    <w:pPr>
      <w:keepNext/>
      <w:keepLines/>
      <w:tabs>
        <w:tab w:val="left" w:pos="1260"/>
      </w:tabs>
      <w:suppressAutoHyphens w:val="0"/>
      <w:spacing w:before="120"/>
    </w:pPr>
    <w:rPr>
      <w:szCs w:val="20"/>
      <w:lang w:eastAsia="en-US"/>
    </w:rPr>
  </w:style>
  <w:style w:type="paragraph" w:customStyle="1" w:styleId="14">
    <w:name w:val="Обычный 1"/>
    <w:basedOn w:val="a1"/>
    <w:uiPriority w:val="99"/>
    <w:rsid w:val="00DC17D8"/>
    <w:pPr>
      <w:suppressAutoHyphens w:val="0"/>
    </w:pPr>
  </w:style>
  <w:style w:type="paragraph" w:customStyle="1" w:styleId="aff0">
    <w:name w:val="Обычный текст"/>
    <w:basedOn w:val="a1"/>
    <w:link w:val="aff1"/>
    <w:uiPriority w:val="99"/>
    <w:rsid w:val="006022A6"/>
    <w:pPr>
      <w:suppressAutoHyphens w:val="0"/>
      <w:ind w:firstLine="425"/>
    </w:pPr>
    <w:rPr>
      <w:rFonts w:eastAsia="Arial Unicode MS"/>
    </w:rPr>
  </w:style>
  <w:style w:type="paragraph" w:styleId="aff2">
    <w:name w:val="Revision"/>
    <w:hidden/>
    <w:uiPriority w:val="99"/>
    <w:semiHidden/>
    <w:rsid w:val="009B62DC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ой"/>
    <w:basedOn w:val="a1"/>
    <w:uiPriority w:val="99"/>
    <w:rsid w:val="00E1529F"/>
    <w:pPr>
      <w:numPr>
        <w:numId w:val="1"/>
      </w:numPr>
      <w:suppressAutoHyphens w:val="0"/>
      <w:spacing w:before="180" w:after="60"/>
    </w:pPr>
    <w:rPr>
      <w:szCs w:val="20"/>
      <w:lang w:eastAsia="en-US"/>
    </w:rPr>
  </w:style>
  <w:style w:type="character" w:styleId="aff3">
    <w:name w:val="Emphasis"/>
    <w:uiPriority w:val="99"/>
    <w:qFormat/>
    <w:rsid w:val="00856003"/>
    <w:rPr>
      <w:rFonts w:cs="Times New Roman"/>
      <w:i/>
      <w:iCs/>
    </w:rPr>
  </w:style>
  <w:style w:type="paragraph" w:customStyle="1" w:styleId="Simple">
    <w:name w:val="Simple"/>
    <w:basedOn w:val="a1"/>
    <w:uiPriority w:val="99"/>
    <w:rsid w:val="00462613"/>
    <w:pPr>
      <w:suppressAutoHyphens w:val="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4">
    <w:name w:val="Знак"/>
    <w:basedOn w:val="a1"/>
    <w:uiPriority w:val="99"/>
    <w:rsid w:val="00F87C6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5">
    <w:name w:val="footnote text"/>
    <w:basedOn w:val="a1"/>
    <w:link w:val="aff6"/>
    <w:uiPriority w:val="99"/>
    <w:rsid w:val="00F87C65"/>
    <w:pPr>
      <w:suppressAutoHyphens w:val="0"/>
      <w:spacing w:before="120"/>
    </w:pPr>
    <w:rPr>
      <w:sz w:val="20"/>
      <w:szCs w:val="20"/>
    </w:rPr>
  </w:style>
  <w:style w:type="character" w:customStyle="1" w:styleId="aff6">
    <w:name w:val="Текст сноски Знак"/>
    <w:basedOn w:val="a2"/>
    <w:link w:val="aff5"/>
    <w:uiPriority w:val="99"/>
    <w:rsid w:val="00F87C65"/>
    <w:rPr>
      <w:rFonts w:ascii="Garamond" w:eastAsia="Times New Roman" w:hAnsi="Garamond" w:cs="Times New Roman"/>
      <w:sz w:val="20"/>
      <w:szCs w:val="20"/>
      <w:lang w:eastAsia="ru-RU"/>
    </w:rPr>
  </w:style>
  <w:style w:type="character" w:styleId="aff7">
    <w:name w:val="footnote reference"/>
    <w:uiPriority w:val="99"/>
    <w:semiHidden/>
    <w:rsid w:val="00F87C65"/>
    <w:rPr>
      <w:vertAlign w:val="superscript"/>
    </w:rPr>
  </w:style>
  <w:style w:type="paragraph" w:styleId="25">
    <w:name w:val="Body Text Indent 2"/>
    <w:basedOn w:val="a1"/>
    <w:link w:val="26"/>
    <w:uiPriority w:val="99"/>
    <w:rsid w:val="00F87C65"/>
    <w:pPr>
      <w:suppressAutoHyphens w:val="0"/>
      <w:spacing w:before="120"/>
      <w:ind w:firstLine="720"/>
    </w:pPr>
    <w:rPr>
      <w:i/>
      <w:iCs/>
      <w:szCs w:val="20"/>
      <w:lang w:eastAsia="en-US"/>
    </w:rPr>
  </w:style>
  <w:style w:type="character" w:customStyle="1" w:styleId="26">
    <w:name w:val="Основной текст с отступом 2 Знак"/>
    <w:basedOn w:val="a2"/>
    <w:link w:val="25"/>
    <w:uiPriority w:val="99"/>
    <w:rsid w:val="00F87C65"/>
    <w:rPr>
      <w:rFonts w:ascii="Garamond" w:eastAsia="Times New Roman" w:hAnsi="Garamond" w:cs="Times New Roman"/>
      <w:i/>
      <w:iCs/>
      <w:szCs w:val="20"/>
    </w:rPr>
  </w:style>
  <w:style w:type="paragraph" w:styleId="aff8">
    <w:name w:val="Body Text Indent"/>
    <w:basedOn w:val="a1"/>
    <w:link w:val="aff9"/>
    <w:uiPriority w:val="99"/>
    <w:rsid w:val="00F87C65"/>
    <w:pPr>
      <w:suppressAutoHyphens w:val="0"/>
      <w:spacing w:after="120"/>
      <w:ind w:left="283"/>
    </w:pPr>
  </w:style>
  <w:style w:type="character" w:customStyle="1" w:styleId="aff9">
    <w:name w:val="Основной текст с отступом Знак"/>
    <w:basedOn w:val="a2"/>
    <w:link w:val="aff8"/>
    <w:uiPriority w:val="99"/>
    <w:rsid w:val="00F87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Обычный без отступа по центру"/>
    <w:basedOn w:val="a1"/>
    <w:uiPriority w:val="99"/>
    <w:rsid w:val="00F87C65"/>
    <w:pPr>
      <w:suppressAutoHyphens w:val="0"/>
      <w:spacing w:line="360" w:lineRule="auto"/>
      <w:jc w:val="center"/>
    </w:pPr>
    <w:rPr>
      <w:rFonts w:ascii="Arial" w:hAnsi="Arial"/>
      <w:bCs/>
      <w:szCs w:val="36"/>
    </w:rPr>
  </w:style>
  <w:style w:type="character" w:customStyle="1" w:styleId="af9">
    <w:name w:val="Основной текст Знак"/>
    <w:aliases w:val="body text Знак"/>
    <w:link w:val="af8"/>
    <w:uiPriority w:val="99"/>
    <w:rsid w:val="00F87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andbuchtitel">
    <w:name w:val="Handbuchtitel"/>
    <w:basedOn w:val="a1"/>
    <w:rsid w:val="00F87C65"/>
    <w:pPr>
      <w:suppressAutoHyphens w:val="0"/>
      <w:spacing w:before="120" w:after="200" w:line="270" w:lineRule="atLeast"/>
    </w:pPr>
    <w:rPr>
      <w:rFonts w:ascii="NewsGoth Dm BT" w:hAnsi="NewsGoth Dm BT"/>
      <w:sz w:val="20"/>
      <w:szCs w:val="20"/>
      <w:lang w:val="de-DE"/>
    </w:rPr>
  </w:style>
  <w:style w:type="paragraph" w:customStyle="1" w:styleId="xl23">
    <w:name w:val="xl23"/>
    <w:basedOn w:val="a1"/>
    <w:rsid w:val="00F87C65"/>
    <w:pPr>
      <w:suppressAutoHyphens w:val="0"/>
      <w:spacing w:before="100" w:beforeAutospacing="1" w:after="100" w:afterAutospacing="1"/>
      <w:textAlignment w:val="top"/>
    </w:pPr>
    <w:rPr>
      <w:rFonts w:ascii="Arial Unicode MS" w:eastAsia="Arial Unicode MS" w:hAnsi="Arial Unicode MS"/>
    </w:rPr>
  </w:style>
  <w:style w:type="paragraph" w:customStyle="1" w:styleId="15">
    <w:name w:val="Заголовок 1. Предложения"/>
    <w:aliases w:val="связанные"/>
    <w:basedOn w:val="1"/>
    <w:autoRedefine/>
    <w:uiPriority w:val="99"/>
    <w:rsid w:val="00F87C65"/>
    <w:pPr>
      <w:keepLines w:val="0"/>
      <w:numPr>
        <w:numId w:val="0"/>
      </w:numPr>
      <w:tabs>
        <w:tab w:val="num" w:pos="360"/>
      </w:tabs>
      <w:suppressAutoHyphens w:val="0"/>
      <w:spacing w:before="360" w:after="240"/>
      <w:ind w:left="360" w:hanging="360"/>
    </w:pPr>
    <w:rPr>
      <w:rFonts w:ascii="Arial" w:eastAsia="Times New Roman" w:hAnsi="Arial" w:cs="Arial"/>
      <w:b/>
      <w:bCs/>
      <w:color w:val="auto"/>
      <w:sz w:val="28"/>
      <w:szCs w:val="24"/>
      <w:lang w:val="en-US"/>
    </w:rPr>
  </w:style>
  <w:style w:type="paragraph" w:customStyle="1" w:styleId="16">
    <w:name w:val="Название1"/>
    <w:basedOn w:val="a1"/>
    <w:rsid w:val="00F87C65"/>
    <w:pPr>
      <w:suppressAutoHyphens w:val="0"/>
      <w:jc w:val="center"/>
    </w:pPr>
    <w:rPr>
      <w:b/>
      <w:bCs/>
      <w:sz w:val="28"/>
    </w:rPr>
  </w:style>
  <w:style w:type="paragraph" w:customStyle="1" w:styleId="Normal1">
    <w:name w:val="Normal1"/>
    <w:uiPriority w:val="99"/>
    <w:rsid w:val="00F87C65"/>
    <w:pPr>
      <w:suppressAutoHyphens w:val="0"/>
      <w:autoSpaceDE w:val="0"/>
      <w:autoSpaceDN w:val="0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">
    <w:name w:val="xl26"/>
    <w:basedOn w:val="a1"/>
    <w:rsid w:val="00F87C6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styleId="33">
    <w:name w:val="List Bullet 3"/>
    <w:basedOn w:val="a1"/>
    <w:autoRedefine/>
    <w:uiPriority w:val="99"/>
    <w:rsid w:val="00F87C65"/>
    <w:pPr>
      <w:tabs>
        <w:tab w:val="num" w:pos="2913"/>
      </w:tabs>
      <w:suppressAutoHyphens w:val="0"/>
      <w:spacing w:before="180" w:after="60"/>
      <w:ind w:left="2894" w:hanging="341"/>
    </w:pPr>
    <w:rPr>
      <w:szCs w:val="20"/>
      <w:lang w:eastAsia="en-US"/>
    </w:rPr>
  </w:style>
  <w:style w:type="character" w:customStyle="1" w:styleId="bodytext">
    <w:name w:val="body text Знак Знак"/>
    <w:uiPriority w:val="99"/>
    <w:rsid w:val="00F87C65"/>
    <w:rPr>
      <w:sz w:val="22"/>
      <w:lang w:val="en-GB" w:eastAsia="en-US" w:bidi="ar-SA"/>
    </w:rPr>
  </w:style>
  <w:style w:type="paragraph" w:customStyle="1" w:styleId="subsubsubclauseindent">
    <w:name w:val="subsubsubclauseindent"/>
    <w:basedOn w:val="a1"/>
    <w:uiPriority w:val="99"/>
    <w:rsid w:val="00F87C65"/>
    <w:pPr>
      <w:suppressAutoHyphens w:val="0"/>
      <w:spacing w:before="120" w:after="120"/>
      <w:ind w:left="3119"/>
    </w:pPr>
    <w:rPr>
      <w:szCs w:val="20"/>
      <w:lang w:eastAsia="en-US"/>
    </w:rPr>
  </w:style>
  <w:style w:type="paragraph" w:styleId="affb">
    <w:name w:val="Normal Indent"/>
    <w:basedOn w:val="a1"/>
    <w:uiPriority w:val="99"/>
    <w:rsid w:val="00F87C65"/>
    <w:pPr>
      <w:suppressAutoHyphens w:val="0"/>
      <w:spacing w:before="180" w:after="60"/>
      <w:ind w:left="851"/>
    </w:pPr>
    <w:rPr>
      <w:szCs w:val="20"/>
      <w:lang w:val="en-GB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lauseindent">
    <w:name w:val="clauseindent"/>
    <w:basedOn w:val="a1"/>
    <w:uiPriority w:val="99"/>
    <w:rsid w:val="00F87C65"/>
    <w:pPr>
      <w:suppressAutoHyphens w:val="0"/>
      <w:spacing w:before="120" w:after="120"/>
      <w:ind w:left="426"/>
    </w:pPr>
    <w:rPr>
      <w:i/>
      <w:szCs w:val="20"/>
      <w:lang w:eastAsia="en-US"/>
    </w:rPr>
  </w:style>
  <w:style w:type="paragraph" w:customStyle="1" w:styleId="Definition">
    <w:name w:val="Definition"/>
    <w:basedOn w:val="a1"/>
    <w:uiPriority w:val="99"/>
    <w:rsid w:val="00F87C65"/>
    <w:pPr>
      <w:suppressAutoHyphens w:val="0"/>
      <w:spacing w:before="180" w:after="240"/>
      <w:ind w:left="851"/>
    </w:pPr>
    <w:rPr>
      <w:b/>
      <w:szCs w:val="20"/>
      <w:lang w:val="en-GB" w:eastAsia="en-US"/>
    </w:rPr>
  </w:style>
  <w:style w:type="paragraph" w:customStyle="1" w:styleId="Unnumbered">
    <w:name w:val="Unnumbered"/>
    <w:basedOn w:val="a1"/>
    <w:next w:val="3"/>
    <w:uiPriority w:val="99"/>
    <w:rsid w:val="00F87C65"/>
    <w:pPr>
      <w:keepNext/>
      <w:suppressAutoHyphens w:val="0"/>
      <w:spacing w:before="180" w:after="240"/>
      <w:ind w:left="851"/>
    </w:pPr>
    <w:rPr>
      <w:b/>
      <w:i/>
      <w:szCs w:val="20"/>
      <w:lang w:val="en-GB" w:eastAsia="en-US"/>
    </w:rPr>
  </w:style>
  <w:style w:type="paragraph" w:customStyle="1" w:styleId="TOCTitle">
    <w:name w:val="TOC Title"/>
    <w:basedOn w:val="a1"/>
    <w:uiPriority w:val="99"/>
    <w:rsid w:val="00F87C65"/>
    <w:pPr>
      <w:keepLines/>
      <w:suppressAutoHyphens w:val="0"/>
      <w:spacing w:before="180" w:after="240"/>
      <w:jc w:val="center"/>
    </w:pPr>
    <w:rPr>
      <w:b/>
      <w:sz w:val="32"/>
      <w:szCs w:val="20"/>
      <w:lang w:val="en-GB" w:eastAsia="en-US"/>
    </w:rPr>
  </w:style>
  <w:style w:type="paragraph" w:styleId="affc">
    <w:name w:val="List Number"/>
    <w:basedOn w:val="a1"/>
    <w:uiPriority w:val="99"/>
    <w:rsid w:val="00F87C65"/>
    <w:pPr>
      <w:tabs>
        <w:tab w:val="num" w:pos="851"/>
      </w:tabs>
      <w:suppressAutoHyphens w:val="0"/>
      <w:spacing w:after="80"/>
      <w:ind w:left="851" w:hanging="454"/>
    </w:pPr>
    <w:rPr>
      <w:szCs w:val="20"/>
      <w:lang w:val="en-US" w:eastAsia="en-US"/>
    </w:rPr>
  </w:style>
  <w:style w:type="paragraph" w:styleId="51">
    <w:name w:val="List Number 5"/>
    <w:basedOn w:val="a1"/>
    <w:uiPriority w:val="99"/>
    <w:rsid w:val="00F87C65"/>
    <w:pPr>
      <w:tabs>
        <w:tab w:val="num" w:pos="1492"/>
      </w:tabs>
      <w:suppressAutoHyphens w:val="0"/>
      <w:spacing w:before="180" w:after="60"/>
      <w:ind w:left="1492" w:hanging="360"/>
    </w:pPr>
    <w:rPr>
      <w:szCs w:val="20"/>
      <w:lang w:val="en-GB" w:eastAsia="en-US"/>
    </w:rPr>
  </w:style>
  <w:style w:type="paragraph" w:styleId="affd">
    <w:name w:val="List Bullet"/>
    <w:basedOn w:val="a1"/>
    <w:uiPriority w:val="99"/>
    <w:rsid w:val="00F87C65"/>
    <w:pPr>
      <w:suppressAutoHyphens w:val="0"/>
      <w:spacing w:after="60"/>
      <w:ind w:left="851"/>
    </w:pPr>
    <w:rPr>
      <w:b/>
      <w:i/>
      <w:szCs w:val="20"/>
      <w:lang w:eastAsia="en-US"/>
    </w:rPr>
  </w:style>
  <w:style w:type="paragraph" w:styleId="41">
    <w:name w:val="List Number 4"/>
    <w:basedOn w:val="a1"/>
    <w:rsid w:val="00F87C65"/>
    <w:pPr>
      <w:tabs>
        <w:tab w:val="num" w:pos="1209"/>
      </w:tabs>
      <w:suppressAutoHyphens w:val="0"/>
      <w:spacing w:before="180" w:after="60"/>
      <w:ind w:left="1209" w:hanging="360"/>
    </w:pPr>
    <w:rPr>
      <w:szCs w:val="20"/>
      <w:lang w:val="en-GB" w:eastAsia="en-US"/>
    </w:rPr>
  </w:style>
  <w:style w:type="paragraph" w:customStyle="1" w:styleId="affe">
    <w:name w:val="Простой"/>
    <w:basedOn w:val="a1"/>
    <w:uiPriority w:val="99"/>
    <w:rsid w:val="00F87C65"/>
    <w:pPr>
      <w:suppressAutoHyphens w:val="0"/>
    </w:pPr>
    <w:rPr>
      <w:rFonts w:ascii="Arial" w:hAnsi="Arial" w:cs="Arial"/>
      <w:spacing w:val="-5"/>
      <w:sz w:val="20"/>
      <w:szCs w:val="20"/>
    </w:rPr>
  </w:style>
  <w:style w:type="paragraph" w:customStyle="1" w:styleId="17">
    <w:name w:val="Нумерованный список 1"/>
    <w:basedOn w:val="a1"/>
    <w:autoRedefine/>
    <w:uiPriority w:val="99"/>
    <w:rsid w:val="00F87C65"/>
    <w:pPr>
      <w:suppressAutoHyphens w:val="0"/>
      <w:spacing w:before="120"/>
    </w:pPr>
  </w:style>
  <w:style w:type="paragraph" w:styleId="34">
    <w:name w:val="Body Text Indent 3"/>
    <w:basedOn w:val="a1"/>
    <w:link w:val="35"/>
    <w:uiPriority w:val="99"/>
    <w:rsid w:val="00F87C65"/>
    <w:pPr>
      <w:autoSpaceDE w:val="0"/>
      <w:autoSpaceDN w:val="0"/>
      <w:adjustRightInd w:val="0"/>
      <w:spacing w:before="180" w:after="60"/>
      <w:ind w:left="1134"/>
    </w:pPr>
    <w:rPr>
      <w:i/>
      <w:iCs/>
      <w:szCs w:val="20"/>
      <w:lang w:eastAsia="en-US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F87C65"/>
    <w:rPr>
      <w:rFonts w:ascii="Times New Roman" w:eastAsia="Times New Roman" w:hAnsi="Times New Roman" w:cs="Times New Roman"/>
      <w:i/>
      <w:iCs/>
      <w:szCs w:val="20"/>
    </w:rPr>
  </w:style>
  <w:style w:type="paragraph" w:styleId="42">
    <w:name w:val="List Bullet 4"/>
    <w:basedOn w:val="a1"/>
    <w:autoRedefine/>
    <w:uiPriority w:val="99"/>
    <w:rsid w:val="00F87C65"/>
    <w:pPr>
      <w:tabs>
        <w:tab w:val="num" w:pos="720"/>
      </w:tabs>
      <w:suppressAutoHyphens w:val="0"/>
      <w:ind w:left="720" w:hanging="360"/>
    </w:pPr>
    <w:rPr>
      <w:sz w:val="20"/>
      <w:szCs w:val="20"/>
    </w:rPr>
  </w:style>
  <w:style w:type="paragraph" w:customStyle="1" w:styleId="HeadingBase">
    <w:name w:val="Heading Base"/>
    <w:basedOn w:val="a1"/>
    <w:next w:val="a1"/>
    <w:uiPriority w:val="99"/>
    <w:rsid w:val="00F87C65"/>
    <w:pPr>
      <w:keepNext/>
      <w:keepLines/>
      <w:suppressAutoHyphens w:val="0"/>
      <w:spacing w:before="140" w:after="240" w:line="220" w:lineRule="atLeast"/>
      <w:ind w:left="1080"/>
    </w:pPr>
    <w:rPr>
      <w:rFonts w:ascii="Arial" w:hAnsi="Arial"/>
      <w:b/>
      <w:spacing w:val="-20"/>
      <w:kern w:val="28"/>
      <w:szCs w:val="20"/>
    </w:rPr>
  </w:style>
  <w:style w:type="paragraph" w:customStyle="1" w:styleId="ChapterSubtitle">
    <w:name w:val="Chapter Subtitle"/>
    <w:basedOn w:val="afff"/>
    <w:next w:val="1"/>
    <w:uiPriority w:val="99"/>
    <w:rsid w:val="00F87C65"/>
    <w:rPr>
      <w:rFonts w:ascii="Arial" w:hAnsi="Arial"/>
      <w:b w:val="0"/>
      <w:i/>
      <w:caps w:val="0"/>
      <w:sz w:val="28"/>
    </w:rPr>
  </w:style>
  <w:style w:type="paragraph" w:styleId="afff">
    <w:name w:val="Subtitle"/>
    <w:basedOn w:val="16"/>
    <w:next w:val="a1"/>
    <w:link w:val="afff0"/>
    <w:uiPriority w:val="99"/>
    <w:qFormat/>
    <w:rsid w:val="00F87C65"/>
    <w:pPr>
      <w:keepNext/>
      <w:keepLines/>
      <w:pBdr>
        <w:top w:val="single" w:sz="6" w:space="16" w:color="auto"/>
      </w:pBdr>
      <w:spacing w:before="60" w:after="120" w:line="340" w:lineRule="atLeast"/>
      <w:jc w:val="left"/>
    </w:pPr>
    <w:rPr>
      <w:rFonts w:ascii="Arial MT Black" w:hAnsi="Arial MT Black"/>
      <w:bCs w:val="0"/>
      <w:caps/>
      <w:spacing w:val="-16"/>
      <w:kern w:val="28"/>
      <w:sz w:val="32"/>
      <w:szCs w:val="20"/>
    </w:rPr>
  </w:style>
  <w:style w:type="character" w:customStyle="1" w:styleId="afff0">
    <w:name w:val="Подзаголовок Знак"/>
    <w:basedOn w:val="a2"/>
    <w:link w:val="afff"/>
    <w:uiPriority w:val="99"/>
    <w:rsid w:val="00F87C65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paragraph" w:customStyle="1" w:styleId="List1">
    <w:name w:val="List1"/>
    <w:basedOn w:val="a1"/>
    <w:rsid w:val="00F87C65"/>
    <w:pPr>
      <w:tabs>
        <w:tab w:val="num" w:pos="495"/>
      </w:tabs>
      <w:suppressAutoHyphens w:val="0"/>
      <w:spacing w:line="360" w:lineRule="auto"/>
      <w:ind w:left="495" w:hanging="495"/>
    </w:pPr>
    <w:rPr>
      <w:rFonts w:ascii="Arial" w:hAnsi="Arial"/>
      <w:szCs w:val="20"/>
    </w:rPr>
  </w:style>
  <w:style w:type="paragraph" w:customStyle="1" w:styleId="List2">
    <w:name w:val="List2"/>
    <w:basedOn w:val="a1"/>
    <w:rsid w:val="00F87C65"/>
    <w:pPr>
      <w:suppressAutoHyphens w:val="0"/>
      <w:spacing w:line="360" w:lineRule="auto"/>
    </w:pPr>
    <w:rPr>
      <w:rFonts w:ascii="Arial" w:hAnsi="Arial"/>
      <w:szCs w:val="20"/>
    </w:rPr>
  </w:style>
  <w:style w:type="paragraph" w:customStyle="1" w:styleId="Head">
    <w:name w:val="Head"/>
    <w:rsid w:val="00F87C65"/>
    <w:pPr>
      <w:suppressAutoHyphens w:val="0"/>
      <w:spacing w:after="120"/>
      <w:ind w:right="567"/>
    </w:pPr>
    <w:rPr>
      <w:rFonts w:ascii="Times New Roman" w:eastAsia="Times New Roman" w:hAnsi="Times New Roman" w:cs="Times New Roman"/>
      <w:b/>
      <w:sz w:val="20"/>
      <w:szCs w:val="20"/>
      <w:lang w:val="de-DE" w:eastAsia="ru-RU"/>
    </w:rPr>
  </w:style>
  <w:style w:type="paragraph" w:customStyle="1" w:styleId="TableTitle">
    <w:name w:val="TableTitle"/>
    <w:basedOn w:val="affe"/>
    <w:rsid w:val="00F87C65"/>
    <w:pPr>
      <w:keepNext/>
      <w:keepLines/>
      <w:shd w:val="pct20" w:color="auto" w:fill="auto"/>
      <w:jc w:val="center"/>
    </w:pPr>
    <w:rPr>
      <w:rFonts w:cs="Times New Roman"/>
      <w:b/>
    </w:rPr>
  </w:style>
  <w:style w:type="character" w:customStyle="1" w:styleId="Superscript">
    <w:name w:val="Superscript"/>
    <w:rsid w:val="00F87C65"/>
    <w:rPr>
      <w:b/>
      <w:vertAlign w:val="superscript"/>
    </w:rPr>
  </w:style>
  <w:style w:type="paragraph" w:customStyle="1" w:styleId="CoverCompany">
    <w:name w:val="Cover Company"/>
    <w:basedOn w:val="a1"/>
    <w:rsid w:val="00F87C65"/>
    <w:pPr>
      <w:suppressAutoHyphens w:val="0"/>
      <w:spacing w:after="120" w:line="360" w:lineRule="exact"/>
      <w:jc w:val="right"/>
    </w:pPr>
    <w:rPr>
      <w:rFonts w:ascii="Arial" w:hAnsi="Arial"/>
      <w:b/>
      <w:spacing w:val="-5"/>
      <w:sz w:val="36"/>
      <w:szCs w:val="20"/>
    </w:rPr>
  </w:style>
  <w:style w:type="paragraph" w:customStyle="1" w:styleId="18">
    <w:name w:val="Заголовок оглавления1"/>
    <w:basedOn w:val="1"/>
    <w:rsid w:val="00F87C65"/>
    <w:pPr>
      <w:numPr>
        <w:numId w:val="0"/>
      </w:numPr>
      <w:pBdr>
        <w:top w:val="single" w:sz="6" w:space="16" w:color="auto"/>
      </w:pBdr>
      <w:tabs>
        <w:tab w:val="num" w:pos="360"/>
        <w:tab w:val="num" w:pos="680"/>
      </w:tabs>
      <w:spacing w:before="220" w:after="60" w:line="320" w:lineRule="atLeast"/>
      <w:ind w:left="708" w:hanging="708"/>
      <w:outlineLvl w:val="9"/>
    </w:pPr>
    <w:rPr>
      <w:rFonts w:ascii="Arial MT Black" w:eastAsia="Times New Roman" w:hAnsi="Arial MT Black" w:cs="Times New Roman"/>
      <w:b/>
      <w:color w:val="auto"/>
      <w:spacing w:val="-20"/>
      <w:kern w:val="28"/>
      <w:sz w:val="40"/>
      <w:szCs w:val="24"/>
      <w:lang w:val="en-US"/>
    </w:rPr>
  </w:style>
  <w:style w:type="paragraph" w:customStyle="1" w:styleId="BodyTextKeep">
    <w:name w:val="Body Text Keep"/>
    <w:basedOn w:val="a1"/>
    <w:rsid w:val="00F87C65"/>
    <w:pPr>
      <w:keepNext/>
      <w:tabs>
        <w:tab w:val="left" w:pos="3345"/>
      </w:tabs>
      <w:suppressAutoHyphens w:val="0"/>
      <w:spacing w:after="240" w:line="240" w:lineRule="atLeast"/>
      <w:ind w:left="1077"/>
    </w:pPr>
    <w:rPr>
      <w:rFonts w:ascii="Arial" w:hAnsi="Arial"/>
      <w:spacing w:val="-5"/>
      <w:sz w:val="20"/>
      <w:szCs w:val="20"/>
    </w:rPr>
  </w:style>
  <w:style w:type="character" w:customStyle="1" w:styleId="19">
    <w:name w:val="Выделение1"/>
    <w:rsid w:val="00F87C65"/>
    <w:rPr>
      <w:i/>
      <w:spacing w:val="0"/>
    </w:rPr>
  </w:style>
  <w:style w:type="paragraph" w:customStyle="1" w:styleId="TableNormal">
    <w:name w:val="TableNormal"/>
    <w:basedOn w:val="affe"/>
    <w:rsid w:val="00F87C65"/>
    <w:pPr>
      <w:keepLines/>
      <w:spacing w:before="120"/>
    </w:pPr>
    <w:rPr>
      <w:rFonts w:cs="Times New Roman"/>
    </w:rPr>
  </w:style>
  <w:style w:type="paragraph" w:customStyle="1" w:styleId="1a">
    <w:name w:val="Обычный1"/>
    <w:uiPriority w:val="99"/>
    <w:rsid w:val="00F87C65"/>
    <w:pPr>
      <w:widowControl w:val="0"/>
      <w:suppressAutoHyphens w:val="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character" w:styleId="afff1">
    <w:name w:val="FollowedHyperlink"/>
    <w:uiPriority w:val="99"/>
    <w:rsid w:val="00F87C65"/>
    <w:rPr>
      <w:color w:val="800080"/>
      <w:u w:val="single"/>
    </w:rPr>
  </w:style>
  <w:style w:type="paragraph" w:customStyle="1" w:styleId="Iauiue1">
    <w:name w:val="Iau?iue1"/>
    <w:uiPriority w:val="99"/>
    <w:rsid w:val="00F87C65"/>
    <w:pPr>
      <w:widowControl w:val="0"/>
      <w:suppressAutoHyphens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">
    <w:name w:val="заголовок 3"/>
    <w:basedOn w:val="a1"/>
    <w:next w:val="a1"/>
    <w:rsid w:val="00F87C65"/>
    <w:pPr>
      <w:keepNext/>
      <w:suppressAutoHyphens w:val="0"/>
      <w:spacing w:before="120" w:after="120"/>
    </w:pPr>
    <w:rPr>
      <w:szCs w:val="20"/>
    </w:rPr>
  </w:style>
  <w:style w:type="paragraph" w:styleId="afff2">
    <w:name w:val="Plain Text"/>
    <w:basedOn w:val="a1"/>
    <w:link w:val="afff3"/>
    <w:uiPriority w:val="99"/>
    <w:rsid w:val="00F87C65"/>
    <w:pPr>
      <w:suppressAutoHyphens w:val="0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3">
    <w:name w:val="Текст Знак"/>
    <w:basedOn w:val="a2"/>
    <w:link w:val="afff2"/>
    <w:uiPriority w:val="99"/>
    <w:rsid w:val="00F87C65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bodytext2">
    <w:name w:val="body text Знак Знак2"/>
    <w:rsid w:val="00F87C65"/>
    <w:rPr>
      <w:sz w:val="22"/>
      <w:lang w:val="en-GB" w:eastAsia="en-US" w:bidi="ar-SA"/>
    </w:rPr>
  </w:style>
  <w:style w:type="character" w:customStyle="1" w:styleId="bodytext0">
    <w:name w:val="body text Знак Знак Знак"/>
    <w:rsid w:val="00F87C65"/>
    <w:rPr>
      <w:sz w:val="22"/>
      <w:lang w:val="en-GB" w:eastAsia="en-US" w:bidi="ar-SA"/>
    </w:rPr>
  </w:style>
  <w:style w:type="paragraph" w:customStyle="1" w:styleId="27">
    <w:name w:val="Стиль2"/>
    <w:basedOn w:val="24"/>
    <w:rsid w:val="00F87C65"/>
    <w:pPr>
      <w:keepNext w:val="0"/>
      <w:keepLines w:val="0"/>
      <w:tabs>
        <w:tab w:val="clear" w:pos="1260"/>
        <w:tab w:val="num" w:pos="756"/>
      </w:tabs>
      <w:ind w:left="643" w:hanging="576"/>
    </w:pPr>
    <w:rPr>
      <w:rFonts w:ascii="Times New Roman" w:hAnsi="Times New Roman"/>
      <w:sz w:val="20"/>
      <w:lang w:eastAsia="ru-RU"/>
    </w:rPr>
  </w:style>
  <w:style w:type="paragraph" w:customStyle="1" w:styleId="1b">
    <w:name w:val="Стиль1"/>
    <w:basedOn w:val="a1"/>
    <w:rsid w:val="00F87C65"/>
    <w:pPr>
      <w:suppressAutoHyphens w:val="0"/>
      <w:spacing w:before="120"/>
    </w:pPr>
  </w:style>
  <w:style w:type="paragraph" w:customStyle="1" w:styleId="afff4">
    <w:name w:val="Юристы"/>
    <w:basedOn w:val="34"/>
    <w:rsid w:val="00F87C65"/>
  </w:style>
  <w:style w:type="paragraph" w:customStyle="1" w:styleId="ConsNormal">
    <w:name w:val="ConsNormal"/>
    <w:uiPriority w:val="99"/>
    <w:rsid w:val="00F87C65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">
    <w:name w:val="1"/>
    <w:basedOn w:val="a1"/>
    <w:next w:val="afe"/>
    <w:rsid w:val="00F87C65"/>
    <w:pPr>
      <w:suppressAutoHyphens w:val="0"/>
      <w:spacing w:before="100" w:beforeAutospacing="1" w:after="100" w:afterAutospacing="1"/>
    </w:pPr>
  </w:style>
  <w:style w:type="paragraph" w:customStyle="1" w:styleId="Oaenoauiinee">
    <w:name w:val="Oaeno auiinee"/>
    <w:basedOn w:val="a1"/>
    <w:rsid w:val="00F87C65"/>
    <w:pPr>
      <w:suppressAutoHyphens w:val="0"/>
      <w:overflowPunct w:val="0"/>
      <w:autoSpaceDE w:val="0"/>
      <w:autoSpaceDN w:val="0"/>
      <w:adjustRightInd w:val="0"/>
      <w:ind w:left="180" w:hanging="180"/>
      <w:jc w:val="right"/>
      <w:textAlignment w:val="baseline"/>
    </w:pPr>
    <w:rPr>
      <w:rFonts w:ascii="Tahoma" w:hAnsi="Tahoma"/>
      <w:b/>
      <w:sz w:val="16"/>
      <w:szCs w:val="20"/>
    </w:rPr>
  </w:style>
  <w:style w:type="paragraph" w:customStyle="1" w:styleId="afff5">
    <w:name w:val="Юристы Знак"/>
    <w:basedOn w:val="34"/>
    <w:rsid w:val="00F87C65"/>
  </w:style>
  <w:style w:type="paragraph" w:customStyle="1" w:styleId="afff6">
    <w:name w:val="Отчет"/>
    <w:basedOn w:val="a1"/>
    <w:rsid w:val="00F87C65"/>
    <w:pPr>
      <w:suppressAutoHyphens w:val="0"/>
      <w:ind w:firstLine="567"/>
    </w:pPr>
  </w:style>
  <w:style w:type="paragraph" w:customStyle="1" w:styleId="1d">
    <w:name w:val="Текст1"/>
    <w:basedOn w:val="a1"/>
    <w:rsid w:val="00F87C65"/>
    <w:pPr>
      <w:widowControl w:val="0"/>
      <w:suppressAutoHyphens w:val="0"/>
      <w:ind w:firstLine="567"/>
    </w:pPr>
    <w:rPr>
      <w:rFonts w:ascii="Courier New" w:hAnsi="Courier New"/>
      <w:szCs w:val="20"/>
    </w:rPr>
  </w:style>
  <w:style w:type="paragraph" w:customStyle="1" w:styleId="txt">
    <w:name w:val="txt"/>
    <w:basedOn w:val="a1"/>
    <w:rsid w:val="00F87C65"/>
    <w:pPr>
      <w:suppressAutoHyphens w:val="0"/>
      <w:spacing w:before="100" w:beforeAutospacing="1" w:after="100" w:afterAutospacing="1"/>
    </w:pPr>
    <w:rPr>
      <w:rFonts w:ascii="Arial" w:eastAsia="Arial Unicode MS" w:hAnsi="Arial" w:cs="Arial"/>
      <w:color w:val="000000"/>
      <w:sz w:val="14"/>
      <w:szCs w:val="14"/>
    </w:rPr>
  </w:style>
  <w:style w:type="paragraph" w:customStyle="1" w:styleId="210">
    <w:name w:val="Основной текст 21"/>
    <w:basedOn w:val="af8"/>
    <w:rsid w:val="00F87C65"/>
    <w:pPr>
      <w:suppressAutoHyphens w:val="0"/>
      <w:spacing w:before="120" w:after="120" w:line="240" w:lineRule="auto"/>
      <w:ind w:left="1080"/>
    </w:pPr>
    <w:rPr>
      <w:rFonts w:ascii="Arial" w:hAnsi="Arial" w:cs="Arial"/>
      <w:szCs w:val="20"/>
    </w:rPr>
  </w:style>
  <w:style w:type="paragraph" w:customStyle="1" w:styleId="Kapitelberschrift">
    <w:name w:val="Kapitelüberschrift"/>
    <w:basedOn w:val="a1"/>
    <w:rsid w:val="00F87C65"/>
    <w:pPr>
      <w:suppressAutoHyphens w:val="0"/>
      <w:spacing w:before="120" w:after="200" w:line="270" w:lineRule="atLeast"/>
    </w:pPr>
    <w:rPr>
      <w:rFonts w:ascii="NewsGoth BT" w:hAnsi="NewsGoth BT"/>
      <w:b/>
      <w:szCs w:val="20"/>
      <w:lang w:val="de-DE"/>
    </w:rPr>
  </w:style>
  <w:style w:type="paragraph" w:customStyle="1" w:styleId="211">
    <w:name w:val="Основной текст с отступом 21"/>
    <w:basedOn w:val="a1"/>
    <w:rsid w:val="00F87C65"/>
    <w:pPr>
      <w:widowControl w:val="0"/>
      <w:suppressAutoHyphens w:val="0"/>
      <w:spacing w:before="120"/>
      <w:ind w:left="1985" w:hanging="1985"/>
    </w:pPr>
    <w:rPr>
      <w:szCs w:val="20"/>
    </w:rPr>
  </w:style>
  <w:style w:type="paragraph" w:customStyle="1" w:styleId="310">
    <w:name w:val="Основной текст 31"/>
    <w:basedOn w:val="a1"/>
    <w:rsid w:val="00F87C65"/>
    <w:pPr>
      <w:widowControl w:val="0"/>
      <w:suppressAutoHyphens w:val="0"/>
      <w:ind w:firstLine="567"/>
    </w:pPr>
    <w:rPr>
      <w:szCs w:val="20"/>
    </w:rPr>
  </w:style>
  <w:style w:type="paragraph" w:customStyle="1" w:styleId="110">
    <w:name w:val="Обычный + 11 пт"/>
    <w:aliases w:val="По ширине"/>
    <w:basedOn w:val="a1"/>
    <w:rsid w:val="00F87C65"/>
    <w:pPr>
      <w:tabs>
        <w:tab w:val="num" w:pos="1680"/>
      </w:tabs>
      <w:suppressAutoHyphens w:val="0"/>
      <w:ind w:left="1680" w:hanging="1140"/>
    </w:pPr>
  </w:style>
  <w:style w:type="paragraph" w:customStyle="1" w:styleId="BodyText212">
    <w:name w:val="Body Text 212"/>
    <w:basedOn w:val="a1"/>
    <w:rsid w:val="00F87C65"/>
    <w:pPr>
      <w:tabs>
        <w:tab w:val="left" w:pos="720"/>
      </w:tabs>
      <w:suppressAutoHyphens w:val="0"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FR2">
    <w:name w:val="FR2"/>
    <w:rsid w:val="00F87C65"/>
    <w:pPr>
      <w:widowControl w:val="0"/>
      <w:suppressAutoHyphens w:val="0"/>
      <w:overflowPunct w:val="0"/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22">
    <w:name w:val="Body Text 22"/>
    <w:basedOn w:val="a1"/>
    <w:rsid w:val="00F87C65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customStyle="1" w:styleId="311">
    <w:name w:val="Основной текст с отступом 31"/>
    <w:basedOn w:val="a1"/>
    <w:rsid w:val="00F87C65"/>
    <w:pPr>
      <w:suppressAutoHyphens w:val="0"/>
      <w:overflowPunct w:val="0"/>
      <w:autoSpaceDE w:val="0"/>
      <w:autoSpaceDN w:val="0"/>
      <w:adjustRightInd w:val="0"/>
      <w:ind w:left="180" w:firstLine="540"/>
      <w:textAlignment w:val="baseline"/>
    </w:pPr>
    <w:rPr>
      <w:rFonts w:ascii="Verdana" w:hAnsi="Verdana"/>
      <w:szCs w:val="20"/>
    </w:rPr>
  </w:style>
  <w:style w:type="paragraph" w:customStyle="1" w:styleId="CORP1-L3">
    <w:name w:val="CORP1-L3"/>
    <w:basedOn w:val="a1"/>
    <w:rsid w:val="00F87C65"/>
    <w:pPr>
      <w:tabs>
        <w:tab w:val="left" w:pos="1800"/>
      </w:tabs>
      <w:suppressAutoHyphens w:val="0"/>
      <w:spacing w:after="240"/>
      <w:ind w:firstLine="1440"/>
    </w:pPr>
    <w:rPr>
      <w:szCs w:val="20"/>
      <w:lang w:val="en-US"/>
    </w:rPr>
  </w:style>
  <w:style w:type="paragraph" w:customStyle="1" w:styleId="ConsPlusTitle">
    <w:name w:val="ConsPlusTitle"/>
    <w:rsid w:val="00F87C65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aupttitel">
    <w:name w:val="Haupttitel"/>
    <w:basedOn w:val="a1"/>
    <w:rsid w:val="00F87C65"/>
    <w:pPr>
      <w:suppressAutoHyphens w:val="0"/>
      <w:spacing w:before="120" w:after="200" w:line="270" w:lineRule="atLeast"/>
      <w:ind w:left="1134" w:hanging="1134"/>
    </w:pPr>
    <w:rPr>
      <w:rFonts w:ascii="NewsGoth BT" w:hAnsi="NewsGoth BT"/>
      <w:b/>
      <w:szCs w:val="20"/>
      <w:lang w:val="de-DE"/>
    </w:rPr>
  </w:style>
  <w:style w:type="paragraph" w:customStyle="1" w:styleId="afff7">
    <w:name w:val="Список с черточкой"/>
    <w:basedOn w:val="a1"/>
    <w:rsid w:val="00F87C65"/>
    <w:pPr>
      <w:tabs>
        <w:tab w:val="num" w:pos="1505"/>
      </w:tabs>
      <w:suppressAutoHyphens w:val="0"/>
      <w:ind w:left="1505" w:hanging="425"/>
    </w:pPr>
    <w:rPr>
      <w:szCs w:val="20"/>
      <w:lang w:eastAsia="en-US"/>
    </w:rPr>
  </w:style>
  <w:style w:type="character" w:styleId="afff8">
    <w:name w:val="Strong"/>
    <w:qFormat/>
    <w:rsid w:val="00F87C65"/>
    <w:rPr>
      <w:b/>
      <w:bCs/>
    </w:rPr>
  </w:style>
  <w:style w:type="paragraph" w:styleId="afff9">
    <w:name w:val="TOC Heading"/>
    <w:basedOn w:val="1"/>
    <w:next w:val="a1"/>
    <w:uiPriority w:val="99"/>
    <w:unhideWhenUsed/>
    <w:qFormat/>
    <w:rsid w:val="00F87C65"/>
    <w:pPr>
      <w:numPr>
        <w:numId w:val="0"/>
      </w:numPr>
      <w:suppressAutoHyphens w:val="0"/>
      <w:spacing w:before="480" w:line="276" w:lineRule="auto"/>
      <w:outlineLvl w:val="9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table" w:styleId="afffa">
    <w:name w:val="Table Grid"/>
    <w:basedOn w:val="a3"/>
    <w:rsid w:val="00F87C65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877,bqiaagaaeyqcaaagiaiaaaombaaabzoeaaaaaaaaaaaaaaaaaaaaaaaaaaaaaaaaaaaaaaaaaaaaaaaaaaaaaaaaaaaaaaaaaaaaaaaaaaaaaaaaaaaaaaaaaaaaaaaaaaaaaaaaaaaaaaaaaaaaaaaaaaaaaaaaaaaaaaaaaaaaaaaaaaaaaaaaaaaaaaaaaaaaaaaaaaaaaaaaaaaaaaaaaaaaaaaaaaaaaaaa"/>
    <w:basedOn w:val="a1"/>
    <w:rsid w:val="00F87C65"/>
    <w:pPr>
      <w:suppressAutoHyphens w:val="0"/>
      <w:spacing w:before="100" w:beforeAutospacing="1" w:after="100" w:afterAutospacing="1"/>
    </w:pPr>
  </w:style>
  <w:style w:type="paragraph" w:styleId="37">
    <w:name w:val="toc 3"/>
    <w:basedOn w:val="a1"/>
    <w:next w:val="a1"/>
    <w:uiPriority w:val="39"/>
    <w:rsid w:val="00F87C65"/>
    <w:pPr>
      <w:suppressAutoHyphens w:val="0"/>
      <w:ind w:left="440"/>
    </w:pPr>
    <w:rPr>
      <w:i/>
      <w:sz w:val="20"/>
      <w:szCs w:val="20"/>
      <w:lang w:val="en-GB" w:eastAsia="en-US"/>
    </w:rPr>
  </w:style>
  <w:style w:type="paragraph" w:styleId="1e">
    <w:name w:val="toc 1"/>
    <w:basedOn w:val="a1"/>
    <w:next w:val="a1"/>
    <w:uiPriority w:val="39"/>
    <w:rsid w:val="00F87C65"/>
    <w:pPr>
      <w:suppressAutoHyphens w:val="0"/>
      <w:spacing w:before="120" w:after="120"/>
    </w:pPr>
    <w:rPr>
      <w:b/>
      <w:caps/>
      <w:sz w:val="20"/>
      <w:szCs w:val="20"/>
      <w:lang w:val="en-GB" w:eastAsia="en-US"/>
    </w:rPr>
  </w:style>
  <w:style w:type="paragraph" w:styleId="28">
    <w:name w:val="toc 2"/>
    <w:basedOn w:val="a1"/>
    <w:next w:val="a1"/>
    <w:uiPriority w:val="39"/>
    <w:rsid w:val="00F87C65"/>
    <w:pPr>
      <w:suppressAutoHyphens w:val="0"/>
      <w:ind w:left="220"/>
    </w:pPr>
    <w:rPr>
      <w:smallCaps/>
      <w:sz w:val="20"/>
      <w:szCs w:val="20"/>
      <w:lang w:val="en-GB" w:eastAsia="en-US"/>
    </w:rPr>
  </w:style>
  <w:style w:type="paragraph" w:styleId="43">
    <w:name w:val="toc 4"/>
    <w:basedOn w:val="a1"/>
    <w:next w:val="a1"/>
    <w:uiPriority w:val="39"/>
    <w:rsid w:val="00F87C65"/>
    <w:pPr>
      <w:suppressAutoHyphens w:val="0"/>
      <w:ind w:left="660"/>
    </w:pPr>
    <w:rPr>
      <w:sz w:val="18"/>
      <w:szCs w:val="20"/>
      <w:lang w:val="en-GB" w:eastAsia="en-US"/>
    </w:rPr>
  </w:style>
  <w:style w:type="paragraph" w:styleId="52">
    <w:name w:val="toc 5"/>
    <w:basedOn w:val="a1"/>
    <w:next w:val="a1"/>
    <w:uiPriority w:val="39"/>
    <w:rsid w:val="00F87C65"/>
    <w:pPr>
      <w:suppressAutoHyphens w:val="0"/>
      <w:ind w:left="880"/>
    </w:pPr>
    <w:rPr>
      <w:sz w:val="18"/>
      <w:szCs w:val="20"/>
      <w:lang w:val="en-GB" w:eastAsia="en-US"/>
    </w:rPr>
  </w:style>
  <w:style w:type="paragraph" w:styleId="61">
    <w:name w:val="toc 6"/>
    <w:basedOn w:val="a1"/>
    <w:next w:val="a1"/>
    <w:uiPriority w:val="39"/>
    <w:rsid w:val="00F87C65"/>
    <w:pPr>
      <w:suppressAutoHyphens w:val="0"/>
      <w:ind w:left="1100"/>
    </w:pPr>
    <w:rPr>
      <w:sz w:val="18"/>
      <w:szCs w:val="20"/>
      <w:lang w:val="en-GB" w:eastAsia="en-US"/>
    </w:rPr>
  </w:style>
  <w:style w:type="paragraph" w:styleId="71">
    <w:name w:val="toc 7"/>
    <w:basedOn w:val="a1"/>
    <w:next w:val="a1"/>
    <w:uiPriority w:val="39"/>
    <w:rsid w:val="00F87C65"/>
    <w:pPr>
      <w:suppressAutoHyphens w:val="0"/>
      <w:ind w:left="1320"/>
    </w:pPr>
    <w:rPr>
      <w:sz w:val="18"/>
      <w:szCs w:val="20"/>
      <w:lang w:val="en-GB" w:eastAsia="en-US"/>
    </w:rPr>
  </w:style>
  <w:style w:type="paragraph" w:styleId="81">
    <w:name w:val="toc 8"/>
    <w:basedOn w:val="a1"/>
    <w:next w:val="a1"/>
    <w:uiPriority w:val="39"/>
    <w:rsid w:val="00F87C65"/>
    <w:pPr>
      <w:suppressAutoHyphens w:val="0"/>
      <w:ind w:left="1540"/>
    </w:pPr>
    <w:rPr>
      <w:sz w:val="18"/>
      <w:szCs w:val="20"/>
      <w:lang w:val="en-GB" w:eastAsia="en-US"/>
    </w:rPr>
  </w:style>
  <w:style w:type="paragraph" w:styleId="91">
    <w:name w:val="toc 9"/>
    <w:basedOn w:val="a1"/>
    <w:next w:val="a1"/>
    <w:uiPriority w:val="39"/>
    <w:rsid w:val="00F87C65"/>
    <w:pPr>
      <w:suppressAutoHyphens w:val="0"/>
      <w:ind w:left="1760"/>
    </w:pPr>
    <w:rPr>
      <w:sz w:val="18"/>
      <w:szCs w:val="20"/>
      <w:lang w:val="en-GB" w:eastAsia="en-US"/>
    </w:rPr>
  </w:style>
  <w:style w:type="paragraph" w:styleId="afffb">
    <w:name w:val="endnote text"/>
    <w:basedOn w:val="a1"/>
    <w:link w:val="afffc"/>
    <w:rsid w:val="00F87C65"/>
    <w:pPr>
      <w:suppressAutoHyphens w:val="0"/>
      <w:spacing w:before="180" w:after="60"/>
    </w:pPr>
    <w:rPr>
      <w:sz w:val="20"/>
      <w:szCs w:val="20"/>
      <w:lang w:val="en-GB" w:eastAsia="en-US"/>
    </w:rPr>
  </w:style>
  <w:style w:type="character" w:customStyle="1" w:styleId="afffc">
    <w:name w:val="Текст концевой сноски Знак"/>
    <w:basedOn w:val="a2"/>
    <w:link w:val="afffb"/>
    <w:rsid w:val="00F87C65"/>
    <w:rPr>
      <w:rFonts w:ascii="Garamond" w:eastAsia="Times New Roman" w:hAnsi="Garamond" w:cs="Times New Roman"/>
      <w:sz w:val="20"/>
      <w:szCs w:val="20"/>
      <w:lang w:val="en-GB"/>
    </w:rPr>
  </w:style>
  <w:style w:type="character" w:styleId="afffd">
    <w:name w:val="endnote reference"/>
    <w:basedOn w:val="a2"/>
    <w:rsid w:val="00F87C65"/>
    <w:rPr>
      <w:vertAlign w:val="superscript"/>
    </w:rPr>
  </w:style>
  <w:style w:type="paragraph" w:customStyle="1" w:styleId="RightJustBody">
    <w:name w:val="Right Just Body"/>
    <w:basedOn w:val="a1"/>
    <w:rsid w:val="00F87C65"/>
    <w:pPr>
      <w:suppressAutoHyphens w:val="0"/>
      <w:jc w:val="right"/>
    </w:pPr>
    <w:rPr>
      <w:sz w:val="20"/>
      <w:szCs w:val="20"/>
      <w:lang w:val="en-US" w:eastAsia="en-US"/>
    </w:rPr>
  </w:style>
  <w:style w:type="paragraph" w:customStyle="1" w:styleId="afffe">
    <w:name w:val="Список с маркерами"/>
    <w:basedOn w:val="a1"/>
    <w:uiPriority w:val="99"/>
    <w:rsid w:val="00F87C65"/>
    <w:pPr>
      <w:tabs>
        <w:tab w:val="num" w:pos="360"/>
      </w:tabs>
      <w:suppressAutoHyphens w:val="0"/>
    </w:pPr>
  </w:style>
  <w:style w:type="paragraph" w:styleId="affff">
    <w:name w:val="Document Map"/>
    <w:basedOn w:val="a1"/>
    <w:link w:val="affff0"/>
    <w:uiPriority w:val="99"/>
    <w:rsid w:val="00F87C65"/>
    <w:pPr>
      <w:shd w:val="clear" w:color="auto" w:fill="000080"/>
      <w:suppressAutoHyphens w:val="0"/>
      <w:spacing w:before="180" w:after="60"/>
    </w:pPr>
    <w:rPr>
      <w:rFonts w:ascii="Tahoma" w:hAnsi="Tahoma" w:cs="Tahoma"/>
      <w:sz w:val="20"/>
      <w:szCs w:val="20"/>
      <w:lang w:val="en-GB" w:eastAsia="en-US"/>
    </w:rPr>
  </w:style>
  <w:style w:type="character" w:customStyle="1" w:styleId="affff0">
    <w:name w:val="Схема документа Знак"/>
    <w:basedOn w:val="a2"/>
    <w:link w:val="affff"/>
    <w:uiPriority w:val="99"/>
    <w:rsid w:val="00F87C65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character" w:customStyle="1" w:styleId="subsubclauseindent0">
    <w:name w:val="subsubclauseindent Знак"/>
    <w:basedOn w:val="a2"/>
    <w:rsid w:val="00F87C65"/>
    <w:rPr>
      <w:sz w:val="22"/>
      <w:lang w:val="en-GB" w:eastAsia="en-US" w:bidi="ar-SA"/>
    </w:rPr>
  </w:style>
  <w:style w:type="character" w:customStyle="1" w:styleId="Heading4Char">
    <w:name w:val="Heading 4 Char"/>
    <w:aliases w:val="Sub-Minor Char,Level 2 - a Char,H4 Char,H41 Char"/>
    <w:basedOn w:val="a2"/>
    <w:locked/>
    <w:rsid w:val="00F87C65"/>
    <w:rPr>
      <w:rFonts w:ascii="Cambria" w:eastAsia="Calibri" w:hAnsi="Cambria"/>
      <w:b/>
      <w:bCs/>
      <w:i/>
      <w:iCs/>
      <w:color w:val="4F81BD"/>
      <w:sz w:val="24"/>
      <w:szCs w:val="24"/>
      <w:lang w:val="ru-RU" w:eastAsia="ru-RU" w:bidi="ar-SA"/>
    </w:rPr>
  </w:style>
  <w:style w:type="character" w:customStyle="1" w:styleId="62">
    <w:name w:val="Знак Знак6"/>
    <w:basedOn w:val="a2"/>
    <w:rsid w:val="00F87C65"/>
    <w:rPr>
      <w:b/>
      <w:bCs/>
      <w:sz w:val="28"/>
      <w:szCs w:val="28"/>
      <w:lang w:val="ru-RU" w:eastAsia="ru-RU" w:bidi="ar-SA"/>
    </w:rPr>
  </w:style>
  <w:style w:type="character" w:customStyle="1" w:styleId="53">
    <w:name w:val="Знак Знак5"/>
    <w:basedOn w:val="a2"/>
    <w:rsid w:val="00F87C65"/>
    <w:rPr>
      <w:sz w:val="24"/>
      <w:szCs w:val="24"/>
      <w:lang w:val="ru-RU" w:eastAsia="ru-RU" w:bidi="ar-SA"/>
    </w:rPr>
  </w:style>
  <w:style w:type="paragraph" w:customStyle="1" w:styleId="affff1">
    <w:name w:val="Пункт_нормативн_документа"/>
    <w:basedOn w:val="af8"/>
    <w:uiPriority w:val="99"/>
    <w:rsid w:val="00F87C65"/>
    <w:pPr>
      <w:tabs>
        <w:tab w:val="left" w:pos="567"/>
        <w:tab w:val="num" w:pos="1332"/>
      </w:tabs>
      <w:suppressAutoHyphens w:val="0"/>
      <w:spacing w:before="60" w:after="0" w:line="240" w:lineRule="auto"/>
      <w:ind w:left="1332" w:hanging="432"/>
    </w:pPr>
  </w:style>
  <w:style w:type="character" w:customStyle="1" w:styleId="FontStyle36">
    <w:name w:val="Font Style36"/>
    <w:basedOn w:val="a2"/>
    <w:uiPriority w:val="99"/>
    <w:rsid w:val="00F87C65"/>
    <w:rPr>
      <w:rFonts w:ascii="Times New Roman" w:hAnsi="Times New Roman" w:cs="Times New Roman" w:hint="default"/>
      <w:sz w:val="22"/>
      <w:szCs w:val="22"/>
    </w:rPr>
  </w:style>
  <w:style w:type="paragraph" w:customStyle="1" w:styleId="38">
    <w:name w:val="Абзац списка3"/>
    <w:basedOn w:val="a1"/>
    <w:rsid w:val="00F87C65"/>
    <w:pPr>
      <w:suppressAutoHyphens w:val="0"/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affff2">
    <w:name w:val="список с буквами"/>
    <w:basedOn w:val="6"/>
    <w:autoRedefine/>
    <w:rsid w:val="00F87C65"/>
    <w:pPr>
      <w:tabs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eastAsia="Times New Roman" w:hAnsi="Times New Roman CYR" w:cs="Times New Roman"/>
      <w:color w:val="auto"/>
      <w:szCs w:val="20"/>
    </w:rPr>
  </w:style>
  <w:style w:type="paragraph" w:styleId="29">
    <w:name w:val="List Bullet 2"/>
    <w:basedOn w:val="a1"/>
    <w:autoRedefine/>
    <w:rsid w:val="00F87C65"/>
    <w:pPr>
      <w:tabs>
        <w:tab w:val="num" w:pos="643"/>
      </w:tabs>
      <w:suppressAutoHyphens w:val="0"/>
      <w:ind w:left="643" w:hanging="360"/>
    </w:pPr>
    <w:rPr>
      <w:sz w:val="28"/>
      <w:szCs w:val="20"/>
    </w:rPr>
  </w:style>
  <w:style w:type="paragraph" w:customStyle="1" w:styleId="Titel12-Punkt-Demi">
    <w:name w:val="Titel 12-Punkt-Demi"/>
    <w:basedOn w:val="a7"/>
    <w:rsid w:val="00F87C65"/>
    <w:pPr>
      <w:tabs>
        <w:tab w:val="clear" w:pos="4677"/>
        <w:tab w:val="clear" w:pos="9355"/>
        <w:tab w:val="center" w:pos="4536"/>
        <w:tab w:val="right" w:pos="9072"/>
      </w:tabs>
      <w:suppressAutoHyphens w:val="0"/>
      <w:spacing w:before="120" w:line="312" w:lineRule="exact"/>
    </w:pPr>
    <w:rPr>
      <w:rFonts w:ascii="NewsGoth Dm BT" w:hAnsi="NewsGoth Dm BT"/>
      <w:szCs w:val="20"/>
      <w:lang w:val="de-DE"/>
    </w:rPr>
  </w:style>
  <w:style w:type="paragraph" w:styleId="affff3">
    <w:name w:val="Block Text"/>
    <w:basedOn w:val="a1"/>
    <w:rsid w:val="00F87C65"/>
    <w:pPr>
      <w:suppressAutoHyphens w:val="0"/>
      <w:ind w:left="11482" w:right="-739" w:hanging="425"/>
    </w:pPr>
    <w:rPr>
      <w:sz w:val="20"/>
    </w:rPr>
  </w:style>
  <w:style w:type="paragraph" w:customStyle="1" w:styleId="new">
    <w:name w:val="new"/>
    <w:basedOn w:val="a1"/>
    <w:rsid w:val="00F87C65"/>
    <w:pPr>
      <w:suppressAutoHyphens w:val="0"/>
      <w:spacing w:before="45"/>
    </w:pPr>
  </w:style>
  <w:style w:type="character" w:customStyle="1" w:styleId="2a">
    <w:name w:val="Знак Знак2"/>
    <w:basedOn w:val="a2"/>
    <w:locked/>
    <w:rsid w:val="00F87C65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1"/>
    <w:rsid w:val="00F87C65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0">
    <w:name w:val="Список_в_таблице_маркированный"/>
    <w:basedOn w:val="a1"/>
    <w:next w:val="a1"/>
    <w:uiPriority w:val="99"/>
    <w:rsid w:val="00F87C65"/>
    <w:pPr>
      <w:numPr>
        <w:numId w:val="5"/>
      </w:numPr>
      <w:tabs>
        <w:tab w:val="left" w:pos="170"/>
      </w:tabs>
      <w:suppressAutoHyphens w:val="0"/>
    </w:pPr>
    <w:rPr>
      <w:sz w:val="20"/>
      <w:szCs w:val="20"/>
    </w:rPr>
  </w:style>
  <w:style w:type="character" w:customStyle="1" w:styleId="aff1">
    <w:name w:val="Обычный текст Знак"/>
    <w:basedOn w:val="a2"/>
    <w:link w:val="aff0"/>
    <w:uiPriority w:val="99"/>
    <w:rsid w:val="00F87C65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affff4">
    <w:name w:val="Знак Знак Знак Знак"/>
    <w:basedOn w:val="a1"/>
    <w:uiPriority w:val="99"/>
    <w:rsid w:val="00F87C6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0">
    <w:name w:val="Стиль Пункт_нормативн_документа + 10 пт"/>
    <w:basedOn w:val="affff1"/>
    <w:uiPriority w:val="99"/>
    <w:rsid w:val="00F87C65"/>
    <w:pPr>
      <w:spacing w:before="120"/>
      <w:ind w:left="1333" w:hanging="431"/>
    </w:pPr>
    <w:rPr>
      <w:sz w:val="20"/>
    </w:rPr>
  </w:style>
  <w:style w:type="paragraph" w:customStyle="1" w:styleId="Iauiue">
    <w:name w:val="Iau?iue"/>
    <w:uiPriority w:val="99"/>
    <w:rsid w:val="00F87C65"/>
    <w:pPr>
      <w:widowControl w:val="0"/>
      <w:suppressAutoHyphens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b">
    <w:name w:val="Основной текст Знак2"/>
    <w:aliases w:val="body text Знак2"/>
    <w:rsid w:val="00F87C65"/>
    <w:rPr>
      <w:sz w:val="22"/>
      <w:lang w:val="en-GB" w:eastAsia="en-US" w:bidi="ar-SA"/>
    </w:rPr>
  </w:style>
  <w:style w:type="character" w:customStyle="1" w:styleId="1f">
    <w:name w:val="Заголовок Знак1"/>
    <w:basedOn w:val="a2"/>
    <w:uiPriority w:val="10"/>
    <w:rsid w:val="00C2205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f0">
    <w:name w:val="Верхний колонтитул Знак1"/>
    <w:basedOn w:val="a2"/>
    <w:uiPriority w:val="99"/>
    <w:semiHidden/>
    <w:rsid w:val="00C220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Нижний колонтитул Знак1"/>
    <w:basedOn w:val="a2"/>
    <w:uiPriority w:val="99"/>
    <w:semiHidden/>
    <w:rsid w:val="00C220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2">
    <w:name w:val="Основной текст 3 Знак1"/>
    <w:basedOn w:val="a2"/>
    <w:uiPriority w:val="99"/>
    <w:semiHidden/>
    <w:rsid w:val="00C2205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2">
    <w:name w:val="Текст выноски Знак1"/>
    <w:basedOn w:val="a2"/>
    <w:uiPriority w:val="99"/>
    <w:semiHidden/>
    <w:rsid w:val="00C2205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f3">
    <w:name w:val="Текст примечания Знак1"/>
    <w:basedOn w:val="a2"/>
    <w:uiPriority w:val="99"/>
    <w:semiHidden/>
    <w:rsid w:val="00C220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4">
    <w:name w:val="Тема примечания Знак1"/>
    <w:basedOn w:val="1f3"/>
    <w:uiPriority w:val="99"/>
    <w:semiHidden/>
    <w:rsid w:val="00C220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f5">
    <w:name w:val="Знак1"/>
    <w:basedOn w:val="a1"/>
    <w:uiPriority w:val="99"/>
    <w:rsid w:val="004143B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6">
    <w:name w:val="Знак Знак Знак Знак1"/>
    <w:basedOn w:val="a1"/>
    <w:uiPriority w:val="99"/>
    <w:rsid w:val="004143B6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f7">
    <w:name w:val="Основной текст Знак1"/>
    <w:aliases w:val="body text Знак1"/>
    <w:rsid w:val="004143B6"/>
    <w:rPr>
      <w:rFonts w:ascii="Times New Roman" w:eastAsia="Times New Roman" w:hAnsi="Times New Roman" w:cs="Times New Roman"/>
      <w:szCs w:val="20"/>
      <w:lang w:val="en-GB"/>
    </w:rPr>
  </w:style>
  <w:style w:type="numbering" w:customStyle="1" w:styleId="1f8">
    <w:name w:val="Нет списка1"/>
    <w:next w:val="a4"/>
    <w:uiPriority w:val="99"/>
    <w:semiHidden/>
    <w:unhideWhenUsed/>
    <w:rsid w:val="004143B6"/>
  </w:style>
  <w:style w:type="numbering" w:customStyle="1" w:styleId="List63">
    <w:name w:val="List 63"/>
    <w:rsid w:val="004143B6"/>
    <w:pPr>
      <w:numPr>
        <w:numId w:val="6"/>
      </w:numPr>
    </w:pPr>
  </w:style>
  <w:style w:type="paragraph" w:customStyle="1" w:styleId="Heading">
    <w:name w:val="Heading"/>
    <w:basedOn w:val="a1"/>
    <w:next w:val="af8"/>
    <w:rsid w:val="004143B6"/>
    <w:pPr>
      <w:keepNext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numbering" w:customStyle="1" w:styleId="10">
    <w:name w:val="Текущий список1"/>
    <w:uiPriority w:val="99"/>
    <w:rsid w:val="004143B6"/>
    <w:pPr>
      <w:numPr>
        <w:numId w:val="7"/>
      </w:numPr>
    </w:pPr>
  </w:style>
  <w:style w:type="paragraph" w:customStyle="1" w:styleId="affff5">
    <w:name w:val="мое"/>
    <w:basedOn w:val="af8"/>
    <w:link w:val="affff6"/>
    <w:rsid w:val="008E1D76"/>
    <w:pPr>
      <w:suppressAutoHyphens w:val="0"/>
      <w:spacing w:before="120" w:after="120" w:line="240" w:lineRule="auto"/>
      <w:ind w:firstLine="567"/>
    </w:pPr>
    <w:rPr>
      <w:szCs w:val="22"/>
      <w:lang w:val="en-GB" w:eastAsia="en-US"/>
    </w:rPr>
  </w:style>
  <w:style w:type="character" w:customStyle="1" w:styleId="affff6">
    <w:name w:val="мое Знак"/>
    <w:basedOn w:val="2b"/>
    <w:link w:val="affff5"/>
    <w:rsid w:val="008E1D76"/>
    <w:rPr>
      <w:rFonts w:ascii="Garamond" w:eastAsia="Times New Roman" w:hAnsi="Garamond" w:cs="Times New Roman"/>
      <w:sz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6.bin"/><Relationship Id="rId68" Type="http://schemas.openxmlformats.org/officeDocument/2006/relationships/oleObject" Target="embeddings/oleObject41.bin"/><Relationship Id="rId84" Type="http://schemas.openxmlformats.org/officeDocument/2006/relationships/oleObject" Target="embeddings/oleObject56.bin"/><Relationship Id="rId89" Type="http://schemas.openxmlformats.org/officeDocument/2006/relationships/oleObject" Target="embeddings/oleObject60.bin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46.bin"/><Relationship Id="rId79" Type="http://schemas.openxmlformats.org/officeDocument/2006/relationships/oleObject" Target="embeddings/oleObject51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61.bin"/><Relationship Id="rId95" Type="http://schemas.openxmlformats.org/officeDocument/2006/relationships/oleObject" Target="embeddings/oleObject66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64" Type="http://schemas.openxmlformats.org/officeDocument/2006/relationships/oleObject" Target="embeddings/oleObject37.bin"/><Relationship Id="rId69" Type="http://schemas.openxmlformats.org/officeDocument/2006/relationships/oleObject" Target="embeddings/oleObject42.bin"/><Relationship Id="rId80" Type="http://schemas.openxmlformats.org/officeDocument/2006/relationships/oleObject" Target="embeddings/oleObject52.bin"/><Relationship Id="rId85" Type="http://schemas.openxmlformats.org/officeDocument/2006/relationships/oleObject" Target="embeddings/oleObject57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40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image" Target="media/image20.wmf"/><Relationship Id="rId62" Type="http://schemas.openxmlformats.org/officeDocument/2006/relationships/oleObject" Target="embeddings/oleObject35.bin"/><Relationship Id="rId70" Type="http://schemas.openxmlformats.org/officeDocument/2006/relationships/oleObject" Target="embeddings/oleObject43.bin"/><Relationship Id="rId75" Type="http://schemas.openxmlformats.org/officeDocument/2006/relationships/oleObject" Target="embeddings/oleObject47.bin"/><Relationship Id="rId83" Type="http://schemas.openxmlformats.org/officeDocument/2006/relationships/oleObject" Target="embeddings/oleObject55.bin"/><Relationship Id="rId88" Type="http://schemas.openxmlformats.org/officeDocument/2006/relationships/image" Target="media/image22.wmf"/><Relationship Id="rId91" Type="http://schemas.openxmlformats.org/officeDocument/2006/relationships/oleObject" Target="embeddings/oleObject62.bin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30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image" Target="media/image19.wmf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8.bin"/><Relationship Id="rId73" Type="http://schemas.openxmlformats.org/officeDocument/2006/relationships/image" Target="media/image21.wmf"/><Relationship Id="rId78" Type="http://schemas.openxmlformats.org/officeDocument/2006/relationships/oleObject" Target="embeddings/oleObject50.bin"/><Relationship Id="rId81" Type="http://schemas.openxmlformats.org/officeDocument/2006/relationships/oleObject" Target="embeddings/oleObject53.bin"/><Relationship Id="rId86" Type="http://schemas.openxmlformats.org/officeDocument/2006/relationships/oleObject" Target="embeddings/oleObject58.bin"/><Relationship Id="rId94" Type="http://schemas.openxmlformats.org/officeDocument/2006/relationships/oleObject" Target="embeddings/oleObject65.bin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8.bin"/><Relationship Id="rId9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oleObject" Target="embeddings/oleObject44.bin"/><Relationship Id="rId92" Type="http://schemas.openxmlformats.org/officeDocument/2006/relationships/oleObject" Target="embeddings/oleObject63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9.bin"/><Relationship Id="rId87" Type="http://schemas.openxmlformats.org/officeDocument/2006/relationships/oleObject" Target="embeddings/oleObject59.bin"/><Relationship Id="rId61" Type="http://schemas.openxmlformats.org/officeDocument/2006/relationships/oleObject" Target="embeddings/oleObject34.bin"/><Relationship Id="rId82" Type="http://schemas.openxmlformats.org/officeDocument/2006/relationships/oleObject" Target="embeddings/oleObject5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9.bin"/><Relationship Id="rId77" Type="http://schemas.openxmlformats.org/officeDocument/2006/relationships/oleObject" Target="embeddings/oleObject49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45.bin"/><Relationship Id="rId93" Type="http://schemas.openxmlformats.org/officeDocument/2006/relationships/oleObject" Target="embeddings/oleObject64.bin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45E91-4809-42A3-B437-0AABECC00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62</Pages>
  <Words>28442</Words>
  <Characters>162123</Characters>
  <Application>Microsoft Office Word</Application>
  <DocSecurity>0</DocSecurity>
  <Lines>1351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Миняйло Михаил Павлович</dc:creator>
  <dc:description/>
  <cp:lastModifiedBy>Гирина Марина Владимировна</cp:lastModifiedBy>
  <cp:revision>66</cp:revision>
  <cp:lastPrinted>2022-05-04T10:36:00Z</cp:lastPrinted>
  <dcterms:created xsi:type="dcterms:W3CDTF">2024-12-09T14:56:00Z</dcterms:created>
  <dcterms:modified xsi:type="dcterms:W3CDTF">2024-12-23T08:53:00Z</dcterms:modified>
  <dc:language>ru-RU</dc:language>
</cp:coreProperties>
</file>