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EB3" w:rsidRDefault="007F1EE2" w:rsidP="00AA7EB3">
      <w:pPr>
        <w:ind w:left="-284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en-US"/>
        </w:rPr>
        <w:t>I</w:t>
      </w:r>
      <w:r w:rsidRPr="007F1EE2">
        <w:rPr>
          <w:rFonts w:ascii="Garamond" w:hAnsi="Garamond"/>
          <w:b/>
          <w:sz w:val="28"/>
          <w:szCs w:val="28"/>
        </w:rPr>
        <w:t xml:space="preserve">.7. </w:t>
      </w:r>
      <w:r w:rsidR="00AA7EB3" w:rsidRPr="00BB621C">
        <w:rPr>
          <w:rFonts w:ascii="Garamond" w:hAnsi="Garamond"/>
          <w:b/>
          <w:sz w:val="28"/>
          <w:szCs w:val="28"/>
        </w:rPr>
        <w:t xml:space="preserve">Изменения, связанные </w:t>
      </w:r>
      <w:r w:rsidR="00887723">
        <w:rPr>
          <w:rFonts w:ascii="Garamond" w:hAnsi="Garamond"/>
          <w:b/>
          <w:sz w:val="28"/>
          <w:szCs w:val="28"/>
        </w:rPr>
        <w:t>с аттестацией объектов КОМ НГО</w:t>
      </w:r>
    </w:p>
    <w:p w:rsidR="00AA7EB3" w:rsidRDefault="00AA7EB3" w:rsidP="00AA7EB3">
      <w:pPr>
        <w:rPr>
          <w:rFonts w:ascii="Garamond" w:hAnsi="Garamond"/>
          <w:b/>
          <w:sz w:val="28"/>
          <w:szCs w:val="28"/>
        </w:rPr>
      </w:pPr>
    </w:p>
    <w:p w:rsidR="00AA7EB3" w:rsidRPr="00BB621C" w:rsidRDefault="00AA7EB3" w:rsidP="00AA7EB3">
      <w:pPr>
        <w:ind w:right="111"/>
        <w:jc w:val="right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Приложение №</w:t>
      </w:r>
      <w:r w:rsidR="007F1EE2">
        <w:rPr>
          <w:rFonts w:ascii="Garamond" w:hAnsi="Garamond"/>
          <w:b/>
          <w:sz w:val="28"/>
          <w:szCs w:val="28"/>
          <w:lang w:val="en-US"/>
        </w:rPr>
        <w:t xml:space="preserve"> 1.7</w:t>
      </w:r>
      <w:r>
        <w:rPr>
          <w:rFonts w:ascii="Garamond" w:hAnsi="Garamond"/>
          <w:b/>
          <w:sz w:val="28"/>
          <w:szCs w:val="28"/>
        </w:rPr>
        <w:t xml:space="preserve"> </w:t>
      </w:r>
    </w:p>
    <w:p w:rsidR="00BB621C" w:rsidRPr="00F9590E" w:rsidRDefault="00BB621C" w:rsidP="00F17780">
      <w:pPr>
        <w:jc w:val="right"/>
        <w:rPr>
          <w:rFonts w:ascii="Garamond" w:hAnsi="Garamond" w:cs="Tahoma"/>
          <w:b/>
        </w:rPr>
      </w:pPr>
    </w:p>
    <w:tbl>
      <w:tblPr>
        <w:tblW w:w="15310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15310"/>
      </w:tblGrid>
      <w:tr w:rsidR="003C462E" w:rsidRPr="00F9590E" w:rsidTr="005A560D">
        <w:trPr>
          <w:trHeight w:val="350"/>
        </w:trPr>
        <w:tc>
          <w:tcPr>
            <w:tcW w:w="1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62E" w:rsidRPr="004970AB" w:rsidRDefault="003C462E" w:rsidP="00F17780">
            <w:pPr>
              <w:widowControl w:val="0"/>
              <w:snapToGrid w:val="0"/>
              <w:rPr>
                <w:rFonts w:ascii="Garamond" w:hAnsi="Garamond"/>
              </w:rPr>
            </w:pPr>
            <w:r w:rsidRPr="00F9590E">
              <w:rPr>
                <w:rFonts w:ascii="Garamond" w:hAnsi="Garamond"/>
                <w:b/>
              </w:rPr>
              <w:t>И</w:t>
            </w:r>
            <w:r w:rsidRPr="004970AB">
              <w:rPr>
                <w:rFonts w:ascii="Garamond" w:hAnsi="Garamond"/>
                <w:b/>
              </w:rPr>
              <w:t>нициатор:</w:t>
            </w:r>
            <w:r w:rsidR="001112F3" w:rsidRPr="004970AB">
              <w:rPr>
                <w:rFonts w:ascii="Garamond" w:hAnsi="Garamond"/>
                <w:b/>
              </w:rPr>
              <w:t xml:space="preserve"> </w:t>
            </w:r>
            <w:r w:rsidR="001112F3" w:rsidRPr="004970AB">
              <w:rPr>
                <w:rFonts w:ascii="Garamond" w:hAnsi="Garamond"/>
              </w:rPr>
              <w:t>Ассоциация «НП Совет рынка»</w:t>
            </w:r>
            <w:r w:rsidR="00533350" w:rsidRPr="004970AB">
              <w:rPr>
                <w:rFonts w:ascii="Garamond" w:hAnsi="Garamond"/>
              </w:rPr>
              <w:t>.</w:t>
            </w:r>
          </w:p>
          <w:p w:rsidR="00704084" w:rsidRPr="00F9590E" w:rsidRDefault="003C462E" w:rsidP="004970AB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</w:rPr>
            </w:pPr>
            <w:r w:rsidRPr="004970AB">
              <w:rPr>
                <w:rFonts w:ascii="Garamond" w:hAnsi="Garamond"/>
                <w:b/>
              </w:rPr>
              <w:t>Обоснование:</w:t>
            </w:r>
            <w:r w:rsidR="001112F3" w:rsidRPr="004970AB">
              <w:rPr>
                <w:rFonts w:ascii="Garamond" w:hAnsi="Garamond"/>
                <w:b/>
              </w:rPr>
              <w:t xml:space="preserve"> </w:t>
            </w:r>
            <w:r w:rsidR="000D7A69">
              <w:rPr>
                <w:rFonts w:ascii="Garamond" w:hAnsi="Garamond"/>
              </w:rPr>
              <w:t>п</w:t>
            </w:r>
            <w:r w:rsidR="004970AB" w:rsidRPr="004970AB">
              <w:rPr>
                <w:rFonts w:ascii="Garamond" w:hAnsi="Garamond"/>
              </w:rPr>
              <w:t>роектом постановления Правительства Российской Федерации «О внесении изменений в Правила оптового рынка электрической энергии и мощности» предусмотрена возможность раздельной аттестации генерирующего оборудования, отобранного по результатам КОМ НГО, в случае если поставщик воспользовался правом на изменение состава и (или) технических характеристик и параметров газовых турбин, указанных в ценовой заявке на такой КОМ НГО. Пунктом 112(1) Правил оптового рынка электрической энергии и мощности, утвержденных постановлением Правительства Российской Федерации от 27.12.2010 № 1172</w:t>
            </w:r>
            <w:r w:rsidR="004970AB">
              <w:rPr>
                <w:rFonts w:ascii="Garamond" w:hAnsi="Garamond"/>
              </w:rPr>
              <w:t>,</w:t>
            </w:r>
            <w:r w:rsidR="004970AB" w:rsidRPr="004970AB">
              <w:rPr>
                <w:rFonts w:ascii="Garamond" w:hAnsi="Garamond"/>
              </w:rPr>
              <w:t xml:space="preserve"> такая возможность установлена для поставщика мощности, генери</w:t>
            </w:r>
            <w:r w:rsidR="00655B9C">
              <w:rPr>
                <w:rFonts w:ascii="Garamond" w:hAnsi="Garamond"/>
              </w:rPr>
              <w:t>рующий объект которого включен С</w:t>
            </w:r>
            <w:r w:rsidR="004970AB" w:rsidRPr="004970AB">
              <w:rPr>
                <w:rFonts w:ascii="Garamond" w:hAnsi="Garamond"/>
              </w:rPr>
              <w:t>истемным оператором в реестр итогов КОМ НГО, проведенного в соответствии с распоряжением Правительства Российской Федерации от 22.12.2017 № 2903-р. Необходимо внести соответствующие изменения в Регламент аттестации генерирующего оборудования (Приложение № 19.2 к Договору о присоединении к торговой системе оптового рынка), устанавливающие порядок раздельной аттестации указанного генерирующего оборудования при его поэтапном вводе в эксплуатацию.</w:t>
            </w:r>
          </w:p>
          <w:p w:rsidR="003C462E" w:rsidRPr="00F9590E" w:rsidRDefault="003C462E" w:rsidP="004970AB">
            <w:pPr>
              <w:pStyle w:val="ConsPlusNormal"/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F9590E">
              <w:rPr>
                <w:rFonts w:ascii="Garamond" w:hAnsi="Garamond"/>
                <w:b/>
                <w:sz w:val="24"/>
                <w:szCs w:val="24"/>
              </w:rPr>
              <w:t>Дата вступления в силу:</w:t>
            </w:r>
            <w:r w:rsidRPr="00F9590E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7F1EE2">
              <w:rPr>
                <w:rFonts w:ascii="Garamond" w:hAnsi="Garamond"/>
                <w:sz w:val="24"/>
                <w:szCs w:val="24"/>
              </w:rPr>
              <w:t>с</w:t>
            </w:r>
            <w:r w:rsidR="001112F3">
              <w:rPr>
                <w:rFonts w:ascii="Garamond" w:hAnsi="Garamond"/>
                <w:sz w:val="24"/>
                <w:szCs w:val="24"/>
              </w:rPr>
              <w:t xml:space="preserve"> даты вступления в силу постановления Правительства Российской Федерации «О внесении изменений в Правила оптового рынка электрической энергии и мощности», предусматривающего возможность</w:t>
            </w:r>
            <w:r w:rsidR="00B3236B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DF26F4">
              <w:rPr>
                <w:rFonts w:ascii="Garamond" w:hAnsi="Garamond"/>
                <w:sz w:val="24"/>
                <w:szCs w:val="24"/>
              </w:rPr>
              <w:t>раздельной аттестации генерирующего оборудования</w:t>
            </w:r>
            <w:r w:rsidR="00DF26F4" w:rsidRPr="00DF26F4">
              <w:rPr>
                <w:rFonts w:ascii="Garamond" w:hAnsi="Garamond"/>
                <w:sz w:val="24"/>
                <w:szCs w:val="24"/>
              </w:rPr>
              <w:t>, отобранно</w:t>
            </w:r>
            <w:r w:rsidR="004970AB">
              <w:rPr>
                <w:rFonts w:ascii="Garamond" w:hAnsi="Garamond"/>
                <w:sz w:val="24"/>
                <w:szCs w:val="24"/>
              </w:rPr>
              <w:t>го</w:t>
            </w:r>
            <w:r w:rsidR="00DF26F4" w:rsidRPr="00DF26F4">
              <w:rPr>
                <w:rFonts w:ascii="Garamond" w:hAnsi="Garamond"/>
                <w:sz w:val="24"/>
                <w:szCs w:val="24"/>
              </w:rPr>
              <w:t xml:space="preserve"> по результатам КОМ НГО</w:t>
            </w:r>
            <w:r w:rsidR="001112F3">
              <w:rPr>
                <w:rFonts w:ascii="Garamond" w:hAnsi="Garamond"/>
                <w:sz w:val="24"/>
                <w:szCs w:val="24"/>
              </w:rPr>
              <w:t>.</w:t>
            </w:r>
          </w:p>
        </w:tc>
      </w:tr>
    </w:tbl>
    <w:p w:rsidR="00142C85" w:rsidRDefault="00142C85" w:rsidP="005A560D">
      <w:pPr>
        <w:ind w:left="-284"/>
        <w:rPr>
          <w:rFonts w:ascii="Garamond" w:hAnsi="Garamond"/>
          <w:b/>
          <w:sz w:val="26"/>
          <w:szCs w:val="26"/>
        </w:rPr>
      </w:pPr>
    </w:p>
    <w:p w:rsidR="00486687" w:rsidRDefault="00486687" w:rsidP="000D7A69">
      <w:pPr>
        <w:ind w:left="-284"/>
        <w:rPr>
          <w:rFonts w:ascii="Garamond" w:hAnsi="Garamond"/>
          <w:b/>
          <w:sz w:val="26"/>
          <w:szCs w:val="26"/>
        </w:rPr>
      </w:pPr>
      <w:r w:rsidRPr="00533350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РЕГЛАМЕНТ </w:t>
      </w:r>
      <w:r w:rsidR="00D520A1">
        <w:rPr>
          <w:rFonts w:ascii="Garamond" w:hAnsi="Garamond"/>
          <w:b/>
          <w:sz w:val="26"/>
          <w:szCs w:val="26"/>
        </w:rPr>
        <w:t>АТТЕСТАЦИИ ГЕНЕРИРУЮЩЕГО ОБОРУДОВАНИЯ</w:t>
      </w:r>
      <w:r w:rsidRPr="00533350">
        <w:rPr>
          <w:rFonts w:ascii="Garamond" w:hAnsi="Garamond"/>
          <w:b/>
          <w:sz w:val="26"/>
          <w:szCs w:val="26"/>
        </w:rPr>
        <w:t xml:space="preserve"> (Приложение № </w:t>
      </w:r>
      <w:r w:rsidR="00D520A1">
        <w:rPr>
          <w:rFonts w:ascii="Garamond" w:hAnsi="Garamond"/>
          <w:b/>
          <w:sz w:val="26"/>
          <w:szCs w:val="26"/>
        </w:rPr>
        <w:t>19.2</w:t>
      </w:r>
      <w:r w:rsidRPr="00533350">
        <w:rPr>
          <w:rFonts w:ascii="Garamond" w:hAnsi="Garamond"/>
          <w:b/>
          <w:sz w:val="26"/>
          <w:szCs w:val="26"/>
        </w:rPr>
        <w:t xml:space="preserve"> к Договору о присоединении к торговой системе оптового рынка)</w:t>
      </w:r>
    </w:p>
    <w:p w:rsidR="00486687" w:rsidRPr="00533350" w:rsidRDefault="00486687" w:rsidP="00486687">
      <w:pPr>
        <w:ind w:left="-284"/>
        <w:rPr>
          <w:rFonts w:ascii="Garamond" w:hAnsi="Garamond"/>
          <w:b/>
          <w:sz w:val="26"/>
          <w:szCs w:val="26"/>
        </w:rPr>
      </w:pPr>
    </w:p>
    <w:tbl>
      <w:tblPr>
        <w:tblpPr w:leftFromText="180" w:rightFromText="180" w:vertAnchor="text" w:tblpX="-289" w:tblpY="1"/>
        <w:tblOverlap w:val="never"/>
        <w:tblW w:w="50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1"/>
        <w:gridCol w:w="7129"/>
        <w:gridCol w:w="6945"/>
      </w:tblGrid>
      <w:tr w:rsidR="00486687" w:rsidRPr="00D37813" w:rsidTr="00655B9C">
        <w:trPr>
          <w:trHeight w:val="435"/>
          <w:tblHeader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486687" w:rsidRPr="00D37813" w:rsidRDefault="00486687" w:rsidP="000D7A69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D37813">
              <w:rPr>
                <w:rFonts w:ascii="Garamond" w:hAnsi="Garamond" w:cs="Garamond"/>
                <w:b/>
                <w:bCs/>
                <w:sz w:val="22"/>
                <w:szCs w:val="22"/>
              </w:rPr>
              <w:t>№</w:t>
            </w:r>
          </w:p>
          <w:p w:rsidR="00486687" w:rsidRPr="00D37813" w:rsidRDefault="00486687" w:rsidP="000D7A69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D37813">
              <w:rPr>
                <w:rFonts w:ascii="Garamond" w:hAnsi="Garamond" w:cs="Garamond"/>
                <w:b/>
                <w:bCs/>
                <w:sz w:val="22"/>
                <w:szCs w:val="22"/>
              </w:rPr>
              <w:t>пункта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687" w:rsidRPr="00D37813" w:rsidRDefault="00486687" w:rsidP="000D7A69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D37813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:rsidR="00486687" w:rsidRPr="00D37813" w:rsidRDefault="00486687" w:rsidP="000D7A69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D37813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 вступления в силу изменений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687" w:rsidRPr="00D37813" w:rsidRDefault="00486687" w:rsidP="000D7A69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D37813">
              <w:rPr>
                <w:rFonts w:ascii="Garamond" w:hAnsi="Garamond" w:cs="Garamond"/>
                <w:b/>
                <w:bCs/>
                <w:sz w:val="22"/>
                <w:szCs w:val="22"/>
              </w:rPr>
              <w:t>Предлагаемая редакция</w:t>
            </w:r>
          </w:p>
          <w:p w:rsidR="00486687" w:rsidRPr="00D37813" w:rsidRDefault="00486687" w:rsidP="000D7A69">
            <w:pPr>
              <w:jc w:val="center"/>
              <w:rPr>
                <w:rFonts w:ascii="Garamond" w:hAnsi="Garamond" w:cs="Garamond"/>
                <w:sz w:val="22"/>
                <w:szCs w:val="22"/>
              </w:rPr>
            </w:pPr>
            <w:r w:rsidRPr="00D37813">
              <w:rPr>
                <w:rFonts w:ascii="Garamond" w:hAnsi="Garamond" w:cs="Garamond"/>
                <w:sz w:val="22"/>
                <w:szCs w:val="22"/>
              </w:rPr>
              <w:t>(изменения выделены цветом)</w:t>
            </w:r>
          </w:p>
        </w:tc>
      </w:tr>
      <w:tr w:rsidR="00D520A1" w:rsidRPr="00D37813" w:rsidTr="00655B9C">
        <w:trPr>
          <w:trHeight w:val="580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520A1" w:rsidRPr="00D37813" w:rsidRDefault="00D520A1" w:rsidP="000D7A69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6.10.3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A1" w:rsidRPr="009B628B" w:rsidRDefault="00D520A1" w:rsidP="000D7A69">
            <w:pPr>
              <w:pStyle w:val="ConsPlusNormal"/>
              <w:spacing w:before="120" w:after="120"/>
              <w:jc w:val="both"/>
              <w:rPr>
                <w:rFonts w:ascii="Garamond" w:eastAsia="Batang" w:hAnsi="Garamond"/>
                <w:lang w:eastAsia="en-US"/>
              </w:rPr>
            </w:pPr>
            <w:r w:rsidRPr="009B628B">
              <w:rPr>
                <w:rFonts w:ascii="Garamond" w:eastAsia="Batang" w:hAnsi="Garamond"/>
                <w:sz w:val="22"/>
                <w:szCs w:val="22"/>
                <w:lang w:eastAsia="en-US"/>
              </w:rPr>
              <w:t xml:space="preserve">Если генерирующий объект, строительство которого осуществлено по результатам КОМ НГО, представлен несколькими единицами генерирующего оборудования (групп единиц генерирующего оборудования, режим </w:t>
            </w:r>
            <w:r w:rsidRPr="00D326D3">
              <w:rPr>
                <w:rFonts w:ascii="Garamond" w:eastAsia="Batang" w:hAnsi="Garamond"/>
                <w:sz w:val="22"/>
                <w:szCs w:val="22"/>
                <w:lang w:eastAsia="en-US"/>
              </w:rPr>
              <w:t>работы которых взаимосвязан), допускается раздельное тестирование для целей аттестации генерирующего оборудования (групп единиц генерирующего оборудования, режим работы которых взаимосвязан) путем проведения комплексных испытаний в соответствии с Порядком проведения испытаний и разделом 3 настоящего Регламента</w:t>
            </w:r>
            <w:r w:rsidRPr="009B628B">
              <w:rPr>
                <w:rFonts w:ascii="Garamond" w:eastAsia="Batang" w:hAnsi="Garamond"/>
                <w:sz w:val="22"/>
                <w:szCs w:val="22"/>
                <w:lang w:eastAsia="en-US"/>
              </w:rPr>
              <w:t>.</w:t>
            </w:r>
          </w:p>
          <w:p w:rsidR="00D520A1" w:rsidRPr="003B20BF" w:rsidRDefault="00D520A1" w:rsidP="000D7A69">
            <w:pPr>
              <w:pStyle w:val="ConsPlusNormal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C74E7E">
              <w:rPr>
                <w:rFonts w:ascii="Garamond" w:hAnsi="Garamond"/>
                <w:sz w:val="22"/>
                <w:szCs w:val="22"/>
              </w:rPr>
              <w:t xml:space="preserve">В случае если поставщик мощности воспользовался предусмотренным решением Правительства РФ правом отсрочки начала поставки </w:t>
            </w:r>
            <w:r w:rsidRPr="003B20BF">
              <w:rPr>
                <w:rFonts w:ascii="Garamond" w:hAnsi="Garamond"/>
                <w:sz w:val="22"/>
                <w:szCs w:val="22"/>
              </w:rPr>
              <w:t xml:space="preserve">мощности в отношении части объема мощности, отобранного по результатам КОМ НГО (поэтапном вводе в эксплуатацию генерирующего </w:t>
            </w:r>
            <w:r w:rsidRPr="003B20BF">
              <w:rPr>
                <w:rFonts w:ascii="Garamond" w:hAnsi="Garamond"/>
                <w:sz w:val="22"/>
                <w:szCs w:val="22"/>
              </w:rPr>
              <w:lastRenderedPageBreak/>
              <w:t>оборудования):</w:t>
            </w:r>
          </w:p>
          <w:p w:rsidR="00D520A1" w:rsidRPr="00C74E7E" w:rsidRDefault="00D520A1" w:rsidP="000D7A69">
            <w:pPr>
              <w:pStyle w:val="ConsPlusNormal"/>
              <w:numPr>
                <w:ilvl w:val="0"/>
                <w:numId w:val="25"/>
              </w:numPr>
              <w:spacing w:before="120" w:after="120"/>
              <w:jc w:val="both"/>
              <w:rPr>
                <w:rFonts w:ascii="Garamond" w:eastAsia="Batang" w:hAnsi="Garamond"/>
                <w:lang w:eastAsia="en-US"/>
              </w:rPr>
            </w:pPr>
            <w:r w:rsidRPr="003B20BF">
              <w:rPr>
                <w:rFonts w:ascii="Garamond" w:hAnsi="Garamond"/>
                <w:sz w:val="22"/>
                <w:szCs w:val="22"/>
              </w:rPr>
              <w:t>на первом этапе осуществляется</w:t>
            </w:r>
            <w:r w:rsidRPr="00C74E7E">
              <w:rPr>
                <w:rFonts w:ascii="Garamond" w:hAnsi="Garamond"/>
                <w:sz w:val="22"/>
                <w:szCs w:val="22"/>
              </w:rPr>
              <w:t xml:space="preserve"> определение и проверка соответствия требуемым значением технических параметров каждой ЕГО как независимого генерирующего оборудования;</w:t>
            </w:r>
          </w:p>
          <w:p w:rsidR="00D520A1" w:rsidRPr="00C74E7E" w:rsidRDefault="00D520A1" w:rsidP="000D7A69">
            <w:pPr>
              <w:pStyle w:val="ConsPlusNormal"/>
              <w:numPr>
                <w:ilvl w:val="0"/>
                <w:numId w:val="25"/>
              </w:numPr>
              <w:spacing w:before="120" w:after="120"/>
              <w:jc w:val="both"/>
              <w:rPr>
                <w:rFonts w:ascii="Garamond" w:eastAsia="Batang" w:hAnsi="Garamond"/>
                <w:lang w:eastAsia="en-US"/>
              </w:rPr>
            </w:pPr>
            <w:r w:rsidRPr="00C74E7E">
              <w:rPr>
                <w:rFonts w:ascii="Garamond" w:hAnsi="Garamond"/>
                <w:sz w:val="22"/>
                <w:szCs w:val="22"/>
              </w:rPr>
              <w:t>на втором этапе осуществляется определение и проверка соответствия требуемым значениям технических параметров группы ЕГО, режим которых взаимосвязан.</w:t>
            </w:r>
          </w:p>
          <w:p w:rsidR="00D520A1" w:rsidRPr="00D37813" w:rsidRDefault="00D520A1" w:rsidP="000D7A69">
            <w:pPr>
              <w:pStyle w:val="4"/>
              <w:widowControl w:val="0"/>
              <w:suppressAutoHyphens/>
              <w:rPr>
                <w:rFonts w:ascii="Garamond" w:hAnsi="Garamond"/>
                <w:szCs w:val="22"/>
              </w:rPr>
            </w:pP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A1" w:rsidRDefault="00D520A1" w:rsidP="000D7A69">
            <w:pPr>
              <w:pStyle w:val="ConsPlusNormal"/>
              <w:spacing w:before="120" w:after="120"/>
              <w:jc w:val="both"/>
              <w:rPr>
                <w:rFonts w:ascii="Garamond" w:eastAsia="Batang" w:hAnsi="Garamond"/>
                <w:sz w:val="22"/>
                <w:szCs w:val="22"/>
                <w:lang w:eastAsia="en-US"/>
              </w:rPr>
            </w:pPr>
            <w:r w:rsidRPr="009B628B">
              <w:rPr>
                <w:rFonts w:ascii="Garamond" w:eastAsia="Batang" w:hAnsi="Garamond"/>
                <w:sz w:val="22"/>
                <w:szCs w:val="22"/>
                <w:lang w:eastAsia="en-US"/>
              </w:rPr>
              <w:lastRenderedPageBreak/>
              <w:t xml:space="preserve">Если генерирующий объект, строительство которого осуществлено по результатам КОМ НГО, представлен несколькими единицами генерирующего оборудования (групп единиц генерирующего оборудования, режим </w:t>
            </w:r>
            <w:r w:rsidRPr="00D326D3">
              <w:rPr>
                <w:rFonts w:ascii="Garamond" w:eastAsia="Batang" w:hAnsi="Garamond"/>
                <w:sz w:val="22"/>
                <w:szCs w:val="22"/>
                <w:lang w:eastAsia="en-US"/>
              </w:rPr>
              <w:t>работы которых взаимосвязан), допускается раздельное тестирование для целей аттестации генерирующего оборудования (групп единиц генерирующего оборудования, режим работы которых взаимосвязан) путем проведения комплексных испытаний в соответствии с Порядком проведения испытаний и разделом 3 настоящего Регламента</w:t>
            </w:r>
            <w:r w:rsidRPr="009B628B">
              <w:rPr>
                <w:rFonts w:ascii="Garamond" w:eastAsia="Batang" w:hAnsi="Garamond"/>
                <w:sz w:val="22"/>
                <w:szCs w:val="22"/>
                <w:lang w:eastAsia="en-US"/>
              </w:rPr>
              <w:t>.</w:t>
            </w:r>
          </w:p>
          <w:p w:rsidR="003B20BF" w:rsidRPr="003B20BF" w:rsidRDefault="003B20BF" w:rsidP="000D7A69">
            <w:pPr>
              <w:pStyle w:val="ConsPlusNormal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3B20BF">
              <w:rPr>
                <w:rFonts w:ascii="Garamond" w:hAnsi="Garamond"/>
                <w:sz w:val="22"/>
                <w:szCs w:val="22"/>
              </w:rPr>
              <w:t xml:space="preserve">В случае если поставщик мощности воспользовался предусмотренным решением Правительства РФ правом отсрочки начала поставки мощности в отношении части объема мощности, отобранного по результатам КОМ НГО (поэтапном вводе в эксплуатацию </w:t>
            </w:r>
            <w:r w:rsidRPr="003B20BF">
              <w:rPr>
                <w:rFonts w:ascii="Garamond" w:hAnsi="Garamond"/>
                <w:sz w:val="22"/>
                <w:szCs w:val="22"/>
              </w:rPr>
              <w:lastRenderedPageBreak/>
              <w:t>генерирующего оборудования):</w:t>
            </w:r>
          </w:p>
          <w:p w:rsidR="003B20BF" w:rsidRPr="003B20BF" w:rsidRDefault="003B20BF" w:rsidP="000D7A69">
            <w:pPr>
              <w:pStyle w:val="ConsPlusNormal"/>
              <w:numPr>
                <w:ilvl w:val="0"/>
                <w:numId w:val="28"/>
              </w:numPr>
              <w:spacing w:before="120" w:after="120"/>
              <w:jc w:val="both"/>
              <w:rPr>
                <w:rFonts w:ascii="Garamond" w:eastAsia="Batang" w:hAnsi="Garamond"/>
                <w:lang w:eastAsia="en-US"/>
              </w:rPr>
            </w:pPr>
            <w:r w:rsidRPr="003B20BF">
              <w:rPr>
                <w:rFonts w:ascii="Garamond" w:hAnsi="Garamond"/>
                <w:sz w:val="22"/>
                <w:szCs w:val="22"/>
              </w:rPr>
              <w:t>на первом этапе осуществляется определение и проверка соответствия требуемым значением технических параметров каждой ЕГО как независимого генерирующего оборудования;</w:t>
            </w:r>
          </w:p>
          <w:p w:rsidR="003B20BF" w:rsidRDefault="003B20BF" w:rsidP="000D7A69">
            <w:pPr>
              <w:pStyle w:val="ConsPlusNormal"/>
              <w:numPr>
                <w:ilvl w:val="0"/>
                <w:numId w:val="28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3B20BF">
              <w:rPr>
                <w:rFonts w:ascii="Garamond" w:hAnsi="Garamond"/>
                <w:sz w:val="22"/>
                <w:szCs w:val="22"/>
              </w:rPr>
              <w:t>на втором этапе осуществляется определение и проверка соответствия требуемым значениям технических параметров группы ЕГО, режим которых взаимосвязан.</w:t>
            </w:r>
          </w:p>
          <w:p w:rsidR="00A7632C" w:rsidRPr="0033324E" w:rsidRDefault="00313999" w:rsidP="000D7A69">
            <w:pPr>
              <w:pStyle w:val="ConsPlusNormal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874C7">
              <w:rPr>
                <w:rFonts w:ascii="Garamond" w:hAnsi="Garamond"/>
                <w:sz w:val="22"/>
                <w:szCs w:val="22"/>
                <w:highlight w:val="yellow"/>
              </w:rPr>
              <w:t xml:space="preserve">В случае если </w:t>
            </w:r>
            <w:r w:rsidRPr="00313999">
              <w:rPr>
                <w:rFonts w:ascii="Garamond" w:hAnsi="Garamond"/>
                <w:sz w:val="22"/>
                <w:szCs w:val="22"/>
                <w:highlight w:val="yellow"/>
              </w:rPr>
              <w:t xml:space="preserve">поставщик мощности воспользовался предусмотренным Правилами </w:t>
            </w:r>
            <w:r w:rsidRPr="003F4065">
              <w:rPr>
                <w:rFonts w:ascii="Garamond" w:hAnsi="Garamond"/>
                <w:sz w:val="22"/>
                <w:szCs w:val="22"/>
                <w:highlight w:val="yellow"/>
              </w:rPr>
              <w:t xml:space="preserve">оптового рынка правом на изменение состава и (или) технических характеристик и параметров газовых турбин, указанных в составе </w:t>
            </w:r>
            <w:r w:rsidRPr="0033324E">
              <w:rPr>
                <w:rFonts w:ascii="Garamond" w:hAnsi="Garamond"/>
                <w:sz w:val="22"/>
                <w:szCs w:val="22"/>
                <w:highlight w:val="yellow"/>
              </w:rPr>
              <w:t xml:space="preserve">ценовой заявки, отобранной по результатам КОМ НГО, проведенного в соответствии с распоряжением Правительства Российской Федерации от 22 декабря 2017 г. № 2903-р, </w:t>
            </w:r>
            <w:r w:rsidR="00A7632C" w:rsidRPr="0033324E">
              <w:rPr>
                <w:rFonts w:ascii="Garamond" w:hAnsi="Garamond"/>
                <w:sz w:val="22"/>
                <w:szCs w:val="22"/>
                <w:highlight w:val="yellow"/>
              </w:rPr>
              <w:t>аттестация по объему и параметрам может производиться раздельно, при этом:</w:t>
            </w:r>
          </w:p>
          <w:p w:rsidR="00A7632C" w:rsidRPr="0033324E" w:rsidRDefault="00A7632C" w:rsidP="000D7A69">
            <w:pPr>
              <w:pStyle w:val="ConsPlusNormal"/>
              <w:numPr>
                <w:ilvl w:val="0"/>
                <w:numId w:val="27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33324E">
              <w:rPr>
                <w:rFonts w:ascii="Garamond" w:hAnsi="Garamond"/>
                <w:sz w:val="22"/>
                <w:szCs w:val="22"/>
                <w:highlight w:val="yellow"/>
              </w:rPr>
              <w:t>на первом этапе осуществляется определение и проверка соответствия т</w:t>
            </w:r>
            <w:r w:rsidR="00655B9C" w:rsidRPr="0033324E">
              <w:rPr>
                <w:rFonts w:ascii="Garamond" w:hAnsi="Garamond"/>
                <w:sz w:val="22"/>
                <w:szCs w:val="22"/>
                <w:highlight w:val="yellow"/>
              </w:rPr>
              <w:t>ребуе</w:t>
            </w:r>
            <w:bookmarkStart w:id="0" w:name="_GoBack"/>
            <w:bookmarkEnd w:id="0"/>
            <w:r w:rsidR="00655B9C" w:rsidRPr="0033324E">
              <w:rPr>
                <w:rFonts w:ascii="Garamond" w:hAnsi="Garamond"/>
                <w:sz w:val="22"/>
                <w:szCs w:val="22"/>
                <w:highlight w:val="yellow"/>
              </w:rPr>
              <w:t>мым значения</w:t>
            </w:r>
            <w:r w:rsidRPr="0033324E">
              <w:rPr>
                <w:rFonts w:ascii="Garamond" w:hAnsi="Garamond"/>
                <w:sz w:val="22"/>
                <w:szCs w:val="22"/>
                <w:highlight w:val="yellow"/>
              </w:rPr>
              <w:t xml:space="preserve">м технических параметров каждой </w:t>
            </w:r>
            <w:r w:rsidR="00771F38" w:rsidRPr="0033324E">
              <w:rPr>
                <w:rFonts w:ascii="Garamond" w:hAnsi="Garamond"/>
                <w:sz w:val="22"/>
                <w:szCs w:val="22"/>
                <w:highlight w:val="yellow"/>
              </w:rPr>
              <w:t xml:space="preserve">независимой </w:t>
            </w:r>
            <w:r w:rsidRPr="0033324E">
              <w:rPr>
                <w:rFonts w:ascii="Garamond" w:hAnsi="Garamond"/>
                <w:sz w:val="22"/>
                <w:szCs w:val="22"/>
                <w:highlight w:val="yellow"/>
              </w:rPr>
              <w:t>ЕГО</w:t>
            </w:r>
            <w:r w:rsidR="00771F38" w:rsidRPr="0033324E">
              <w:rPr>
                <w:rFonts w:ascii="Garamond" w:hAnsi="Garamond"/>
                <w:sz w:val="22"/>
                <w:szCs w:val="22"/>
                <w:highlight w:val="yellow"/>
              </w:rPr>
              <w:t xml:space="preserve"> либо группы ЕГО, режим работы которых взаимосвязан;</w:t>
            </w:r>
          </w:p>
          <w:p w:rsidR="00313999" w:rsidRPr="003F4065" w:rsidRDefault="00A7632C" w:rsidP="00655B9C">
            <w:pPr>
              <w:pStyle w:val="ConsPlusNormal"/>
              <w:numPr>
                <w:ilvl w:val="0"/>
                <w:numId w:val="27"/>
              </w:numPr>
              <w:spacing w:before="120" w:after="120"/>
              <w:jc w:val="both"/>
              <w:rPr>
                <w:rFonts w:ascii="Garamond" w:eastAsia="Batang" w:hAnsi="Garamond"/>
                <w:lang w:eastAsia="en-US"/>
              </w:rPr>
            </w:pPr>
            <w:r w:rsidRPr="0033324E">
              <w:rPr>
                <w:rFonts w:ascii="Garamond" w:hAnsi="Garamond"/>
                <w:sz w:val="22"/>
                <w:szCs w:val="22"/>
                <w:highlight w:val="yellow"/>
              </w:rPr>
              <w:t xml:space="preserve">на </w:t>
            </w:r>
            <w:r w:rsidR="00771F38" w:rsidRPr="0033324E">
              <w:rPr>
                <w:rFonts w:ascii="Garamond" w:hAnsi="Garamond"/>
                <w:sz w:val="22"/>
                <w:szCs w:val="22"/>
                <w:highlight w:val="yellow"/>
              </w:rPr>
              <w:t xml:space="preserve">втором </w:t>
            </w:r>
            <w:r w:rsidRPr="0033324E">
              <w:rPr>
                <w:rFonts w:ascii="Garamond" w:hAnsi="Garamond"/>
                <w:sz w:val="22"/>
                <w:szCs w:val="22"/>
                <w:highlight w:val="yellow"/>
              </w:rPr>
              <w:t xml:space="preserve">этапе </w:t>
            </w:r>
            <w:r w:rsidRPr="00E01DD2">
              <w:rPr>
                <w:rFonts w:ascii="Garamond" w:hAnsi="Garamond"/>
                <w:sz w:val="22"/>
                <w:szCs w:val="22"/>
                <w:highlight w:val="yellow"/>
              </w:rPr>
              <w:t>осуществляется определение и проверка соответствия требуемым значениям технических параметров</w:t>
            </w:r>
            <w:r w:rsidRPr="00A7632C">
              <w:rPr>
                <w:rFonts w:ascii="Garamond" w:hAnsi="Garamond"/>
                <w:sz w:val="22"/>
                <w:szCs w:val="22"/>
                <w:highlight w:val="yellow"/>
              </w:rPr>
              <w:t xml:space="preserve"> генерирующего объекта в целом.</w:t>
            </w:r>
          </w:p>
        </w:tc>
      </w:tr>
      <w:tr w:rsidR="009968A8" w:rsidRPr="00D37813" w:rsidTr="00655B9C">
        <w:trPr>
          <w:trHeight w:val="580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968A8" w:rsidRDefault="009968A8" w:rsidP="000D7A69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lastRenderedPageBreak/>
              <w:t>6.10.5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A8" w:rsidRPr="000D7A69" w:rsidRDefault="000D7A69" w:rsidP="000D7A69">
            <w:pPr>
              <w:pStyle w:val="ConsPlusNormal"/>
              <w:spacing w:before="120" w:after="120"/>
              <w:jc w:val="both"/>
              <w:rPr>
                <w:rFonts w:ascii="Garamond" w:eastAsia="Batang" w:hAnsi="Garamond"/>
                <w:b/>
                <w:sz w:val="22"/>
                <w:szCs w:val="22"/>
                <w:lang w:eastAsia="en-US"/>
              </w:rPr>
            </w:pPr>
            <w:r w:rsidRPr="000D7A69">
              <w:rPr>
                <w:rFonts w:ascii="Garamond" w:eastAsia="Batang" w:hAnsi="Garamond"/>
                <w:b/>
                <w:sz w:val="22"/>
                <w:szCs w:val="22"/>
                <w:lang w:eastAsia="en-US"/>
              </w:rPr>
              <w:t>Добавить пункт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6F4" w:rsidRPr="009B628B" w:rsidRDefault="009968A8" w:rsidP="000D7A69">
            <w:pPr>
              <w:pStyle w:val="ConsPlusNormal"/>
              <w:spacing w:before="120" w:after="120"/>
              <w:jc w:val="both"/>
              <w:rPr>
                <w:rFonts w:eastAsia="Batang"/>
                <w:lang w:eastAsia="en-US"/>
              </w:rPr>
            </w:pPr>
            <w:r w:rsidRPr="009968A8">
              <w:rPr>
                <w:rFonts w:ascii="Garamond" w:eastAsia="Batang" w:hAnsi="Garamond"/>
                <w:sz w:val="22"/>
                <w:szCs w:val="22"/>
                <w:highlight w:val="yellow"/>
                <w:lang w:eastAsia="en-US"/>
              </w:rPr>
              <w:t xml:space="preserve">В случае если по состоянию на 01.06.2024 не аттестовано по объему или параметрам </w:t>
            </w:r>
            <w:r>
              <w:rPr>
                <w:rFonts w:ascii="Garamond" w:eastAsia="Batang" w:hAnsi="Garamond"/>
                <w:sz w:val="22"/>
                <w:szCs w:val="22"/>
                <w:highlight w:val="yellow"/>
                <w:lang w:eastAsia="en-US"/>
              </w:rPr>
              <w:t>какое-либо генерирующее оборудование в составе генерирующего объекта</w:t>
            </w:r>
            <w:r w:rsidRPr="009968A8">
              <w:rPr>
                <w:rFonts w:ascii="Garamond" w:eastAsia="Batang" w:hAnsi="Garamond"/>
                <w:sz w:val="22"/>
                <w:szCs w:val="22"/>
                <w:highlight w:val="yellow"/>
                <w:lang w:eastAsia="en-US"/>
              </w:rPr>
              <w:t>, в отношении которого поставщик воспользовался предусмотренным Правилами оптового рынка правом на изменение</w:t>
            </w:r>
            <w:r w:rsidRPr="009968A8">
              <w:rPr>
                <w:rFonts w:ascii="Garamond" w:hAnsi="Garamond"/>
                <w:sz w:val="22"/>
                <w:szCs w:val="22"/>
                <w:highlight w:val="yellow"/>
              </w:rPr>
              <w:t xml:space="preserve"> состава и (или) технических характеристик и параметров газовых турбин, указанных в составе ценовой заявки, отобранной по результатам КОМ НГО,</w:t>
            </w:r>
            <w:r w:rsidR="00977198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977198" w:rsidRPr="00977198">
              <w:rPr>
                <w:rFonts w:ascii="Garamond" w:hAnsi="Garamond"/>
                <w:sz w:val="22"/>
                <w:szCs w:val="22"/>
                <w:highlight w:val="yellow"/>
              </w:rPr>
              <w:t xml:space="preserve">проведенного в соответствии с распоряжением Правительства Российской Федерации от 22 декабря 2017 г. </w:t>
            </w:r>
            <w:r w:rsidR="004F194E">
              <w:rPr>
                <w:rFonts w:ascii="Garamond" w:hAnsi="Garamond"/>
                <w:sz w:val="22"/>
                <w:szCs w:val="22"/>
                <w:highlight w:val="yellow"/>
              </w:rPr>
              <w:t>№</w:t>
            </w:r>
            <w:r w:rsidR="00977198" w:rsidRPr="00977198">
              <w:rPr>
                <w:rFonts w:ascii="Garamond" w:hAnsi="Garamond"/>
                <w:sz w:val="22"/>
                <w:szCs w:val="22"/>
                <w:highlight w:val="yellow"/>
              </w:rPr>
              <w:t xml:space="preserve"> 2903-р,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 xml:space="preserve"> предельный объем поставки мощности в отношении всего генерирующего оборудования в составе указанного генерирующего объекта определяется на основании аттестации по результатам тестирования всего генерирующего оборудования в составе указанного генерирующего объекта. В отсутствие результатов такого тестирования </w:t>
            </w:r>
            <w:r w:rsidR="00DF26F4" w:rsidRPr="00DF26F4">
              <w:rPr>
                <w:rFonts w:ascii="Garamond" w:hAnsi="Garamond"/>
                <w:sz w:val="22"/>
                <w:szCs w:val="22"/>
                <w:highlight w:val="yellow"/>
              </w:rPr>
              <w:t xml:space="preserve">предельный объем поставки мощности для всего генерирующего </w:t>
            </w:r>
            <w:r w:rsidR="00DF26F4" w:rsidRPr="00DF26F4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>оборудования в составе указанного генерирующего объекта с 01.06.2024 принимается равным нулю.</w:t>
            </w:r>
          </w:p>
        </w:tc>
      </w:tr>
    </w:tbl>
    <w:p w:rsidR="00E01DD2" w:rsidRDefault="00E01DD2" w:rsidP="00E01DD2">
      <w:pPr>
        <w:pStyle w:val="a8"/>
        <w:spacing w:before="0"/>
        <w:jc w:val="both"/>
        <w:rPr>
          <w:rFonts w:cs="Garamond"/>
          <w:sz w:val="24"/>
        </w:rPr>
      </w:pPr>
    </w:p>
    <w:sectPr w:rsidR="00E01DD2" w:rsidSect="000D7A69">
      <w:headerReference w:type="default" r:id="rId8"/>
      <w:footerReference w:type="even" r:id="rId9"/>
      <w:pgSz w:w="16838" w:h="11906" w:orient="landscape" w:code="9"/>
      <w:pgMar w:top="1134" w:right="567" w:bottom="73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C16" w:rsidRDefault="00827C16">
      <w:r>
        <w:separator/>
      </w:r>
    </w:p>
  </w:endnote>
  <w:endnote w:type="continuationSeparator" w:id="0">
    <w:p w:rsidR="00827C16" w:rsidRDefault="00827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608" w:rsidRDefault="00F45608" w:rsidP="00987064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45608" w:rsidRDefault="00F45608" w:rsidP="0098706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C16" w:rsidRDefault="00827C16">
      <w:r>
        <w:separator/>
      </w:r>
    </w:p>
  </w:footnote>
  <w:footnote w:type="continuationSeparator" w:id="0">
    <w:p w:rsidR="00827C16" w:rsidRDefault="00827C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3388999"/>
      <w:docPartObj>
        <w:docPartGallery w:val="Page Numbers (Top of Page)"/>
        <w:docPartUnique/>
      </w:docPartObj>
    </w:sdtPr>
    <w:sdtEndPr/>
    <w:sdtContent>
      <w:p w:rsidR="00F45608" w:rsidRDefault="00F4560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324E">
          <w:rPr>
            <w:noProof/>
          </w:rPr>
          <w:t>3</w:t>
        </w:r>
        <w:r>
          <w:fldChar w:fldCharType="end"/>
        </w:r>
      </w:p>
    </w:sdtContent>
  </w:sdt>
  <w:p w:rsidR="00F45608" w:rsidRDefault="00F4560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4D5C"/>
    <w:multiLevelType w:val="hybridMultilevel"/>
    <w:tmpl w:val="5686C0B2"/>
    <w:lvl w:ilvl="0" w:tplc="8ECCAE76">
      <w:start w:val="1"/>
      <w:numFmt w:val="russianLower"/>
      <w:lvlText w:val="%1)"/>
      <w:lvlJc w:val="left"/>
      <w:pPr>
        <w:ind w:left="1146" w:hanging="360"/>
      </w:pPr>
      <w:rPr>
        <w:rFonts w:cs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34C1FF1"/>
    <w:multiLevelType w:val="multilevel"/>
    <w:tmpl w:val="9794AF02"/>
    <w:lvl w:ilvl="0">
      <w:start w:val="3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1">
      <w:start w:val="4"/>
      <w:numFmt w:val="decimal"/>
      <w:lvlText w:val="%2."/>
      <w:lvlJc w:val="left"/>
      <w:pPr>
        <w:tabs>
          <w:tab w:val="num" w:pos="783"/>
        </w:tabs>
        <w:ind w:left="783" w:hanging="357"/>
      </w:pPr>
      <w:rPr>
        <w:rFonts w:cs="Times New Roman" w:hint="default"/>
        <w:b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ascii="Garamond" w:hAnsi="Garamond" w:cs="Times New Roman" w:hint="default"/>
        <w:b/>
        <w:i w:val="0"/>
      </w:rPr>
    </w:lvl>
    <w:lvl w:ilvl="3">
      <w:start w:val="1"/>
      <w:numFmt w:val="decimal"/>
      <w:lvlText w:val="%2.%3.%4."/>
      <w:lvlJc w:val="left"/>
      <w:pPr>
        <w:tabs>
          <w:tab w:val="num" w:pos="1560"/>
        </w:tabs>
        <w:ind w:left="1560" w:hanging="567"/>
      </w:pPr>
      <w:rPr>
        <w:rFonts w:ascii="Garamond" w:hAnsi="Garamond" w:cs="Times New Roman" w:hint="default"/>
        <w:b w:val="0"/>
        <w:i w:val="0"/>
      </w:rPr>
    </w:lvl>
    <w:lvl w:ilvl="4">
      <w:start w:val="1"/>
      <w:numFmt w:val="decimal"/>
      <w:lvlText w:val="%5.1.1.1."/>
      <w:lvlJc w:val="left"/>
      <w:pPr>
        <w:tabs>
          <w:tab w:val="num" w:pos="1134"/>
        </w:tabs>
        <w:ind w:left="1134" w:hanging="566"/>
      </w:pPr>
      <w:rPr>
        <w:rFonts w:ascii="Garamond" w:hAnsi="Garamond" w:cs="Times New Roman"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2" w15:restartNumberingAfterBreak="0">
    <w:nsid w:val="099A0BA1"/>
    <w:multiLevelType w:val="hybridMultilevel"/>
    <w:tmpl w:val="2F682AC8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" w15:restartNumberingAfterBreak="0">
    <w:nsid w:val="123F32AE"/>
    <w:multiLevelType w:val="hybridMultilevel"/>
    <w:tmpl w:val="0A78E44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A873CF"/>
    <w:multiLevelType w:val="hybridMultilevel"/>
    <w:tmpl w:val="208AA3CA"/>
    <w:lvl w:ilvl="0" w:tplc="F20EAA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F038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A8E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7E85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2C94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EDB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1A88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2640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404E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335DB"/>
    <w:multiLevelType w:val="hybridMultilevel"/>
    <w:tmpl w:val="062E5038"/>
    <w:lvl w:ilvl="0" w:tplc="0409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31110374"/>
    <w:multiLevelType w:val="hybridMultilevel"/>
    <w:tmpl w:val="CBEA5162"/>
    <w:lvl w:ilvl="0" w:tplc="8ECCAE76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9F36A32"/>
    <w:multiLevelType w:val="multilevel"/>
    <w:tmpl w:val="80E8AA18"/>
    <w:lvl w:ilvl="0">
      <w:start w:val="3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1">
      <w:start w:val="6"/>
      <w:numFmt w:val="decimal"/>
      <w:lvlText w:val="%2."/>
      <w:lvlJc w:val="left"/>
      <w:pPr>
        <w:tabs>
          <w:tab w:val="num" w:pos="783"/>
        </w:tabs>
        <w:ind w:left="783" w:hanging="357"/>
      </w:pPr>
      <w:rPr>
        <w:rFonts w:cs="Times New Roman" w:hint="default"/>
        <w:b/>
      </w:rPr>
    </w:lvl>
    <w:lvl w:ilvl="2">
      <w:start w:val="2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ascii="Garamond" w:hAnsi="Garamond" w:cs="Times New Roman" w:hint="default"/>
        <w:b/>
        <w:i w:val="0"/>
      </w:rPr>
    </w:lvl>
    <w:lvl w:ilvl="3">
      <w:start w:val="1"/>
      <w:numFmt w:val="decimal"/>
      <w:lvlText w:val="%2.%3.%4."/>
      <w:lvlJc w:val="left"/>
      <w:pPr>
        <w:tabs>
          <w:tab w:val="num" w:pos="1560"/>
        </w:tabs>
        <w:ind w:left="1560" w:hanging="567"/>
      </w:pPr>
      <w:rPr>
        <w:rFonts w:ascii="Garamond" w:hAnsi="Garamond" w:cs="Times New Roman" w:hint="default"/>
        <w:b w:val="0"/>
        <w:i w:val="0"/>
      </w:rPr>
    </w:lvl>
    <w:lvl w:ilvl="4">
      <w:start w:val="1"/>
      <w:numFmt w:val="decimal"/>
      <w:lvlText w:val="%5.1.1.1."/>
      <w:lvlJc w:val="left"/>
      <w:pPr>
        <w:tabs>
          <w:tab w:val="num" w:pos="1134"/>
        </w:tabs>
        <w:ind w:left="1134" w:hanging="566"/>
      </w:pPr>
      <w:rPr>
        <w:rFonts w:ascii="Garamond" w:hAnsi="Garamond" w:cs="Times New Roman"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8" w15:restartNumberingAfterBreak="0">
    <w:nsid w:val="3E1268A1"/>
    <w:multiLevelType w:val="hybridMultilevel"/>
    <w:tmpl w:val="595232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F23712"/>
    <w:multiLevelType w:val="hybridMultilevel"/>
    <w:tmpl w:val="F02ECFCE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5017A67"/>
    <w:multiLevelType w:val="multilevel"/>
    <w:tmpl w:val="D74298C6"/>
    <w:lvl w:ilvl="0">
      <w:start w:val="1"/>
      <w:numFmt w:val="decimal"/>
      <w:lvlText w:val="6.10.%1."/>
      <w:lvlJc w:val="left"/>
      <w:pPr>
        <w:ind w:left="0" w:firstLine="0"/>
      </w:pPr>
      <w:rPr>
        <w:rFonts w:hint="default"/>
        <w:sz w:val="22"/>
        <w:szCs w:val="22"/>
      </w:rPr>
    </w:lvl>
    <w:lvl w:ilvl="1">
      <w:start w:val="6"/>
      <w:numFmt w:val="decimal"/>
      <w:lvlText w:val="%2."/>
      <w:lvlJc w:val="left"/>
      <w:pPr>
        <w:tabs>
          <w:tab w:val="num" w:pos="537"/>
        </w:tabs>
        <w:ind w:left="537" w:hanging="357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3">
      <w:start w:val="1"/>
      <w:numFmt w:val="decimal"/>
      <w:lvlText w:val="%2.%3.%4."/>
      <w:lvlJc w:val="left"/>
      <w:pPr>
        <w:tabs>
          <w:tab w:val="num" w:pos="851"/>
        </w:tabs>
        <w:ind w:left="851" w:hanging="567"/>
      </w:pPr>
      <w:rPr>
        <w:rFonts w:cs="Times New Roman" w:hint="default"/>
      </w:rPr>
    </w:lvl>
    <w:lvl w:ilvl="4">
      <w:start w:val="1"/>
      <w:numFmt w:val="decimal"/>
      <w:lvlText w:val="%5.1.1.1."/>
      <w:lvlJc w:val="left"/>
      <w:pPr>
        <w:tabs>
          <w:tab w:val="num" w:pos="1134"/>
        </w:tabs>
        <w:ind w:left="1134" w:hanging="566"/>
      </w:pPr>
      <w:rPr>
        <w:rFonts w:ascii="Garamond" w:hAnsi="Garamond" w:cs="Times New Roman"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11" w15:restartNumberingAfterBreak="0">
    <w:nsid w:val="478206ED"/>
    <w:multiLevelType w:val="hybridMultilevel"/>
    <w:tmpl w:val="FC1C5C24"/>
    <w:lvl w:ilvl="0" w:tplc="68E809E6">
      <w:start w:val="1"/>
      <w:numFmt w:val="russianLower"/>
      <w:lvlText w:val="%1)"/>
      <w:lvlJc w:val="left"/>
      <w:pPr>
        <w:ind w:left="1287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49FD2ABB"/>
    <w:multiLevelType w:val="hybridMultilevel"/>
    <w:tmpl w:val="24B801E6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B1B1936"/>
    <w:multiLevelType w:val="hybridMultilevel"/>
    <w:tmpl w:val="AB86B04C"/>
    <w:lvl w:ilvl="0" w:tplc="FFFFFFFF">
      <w:numFmt w:val="bullet"/>
      <w:lvlText w:val="–"/>
      <w:lvlJc w:val="left"/>
      <w:pPr>
        <w:ind w:left="1287" w:hanging="360"/>
      </w:pPr>
      <w:rPr>
        <w:rFonts w:ascii="Garamond" w:eastAsia="Times New Roman" w:hAnsi="Garamond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6E54E49"/>
    <w:multiLevelType w:val="hybridMultilevel"/>
    <w:tmpl w:val="FC1C5C24"/>
    <w:lvl w:ilvl="0" w:tplc="68E809E6">
      <w:start w:val="1"/>
      <w:numFmt w:val="russianLower"/>
      <w:lvlText w:val="%1)"/>
      <w:lvlJc w:val="left"/>
      <w:pPr>
        <w:ind w:left="1287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58DD6233"/>
    <w:multiLevelType w:val="hybridMultilevel"/>
    <w:tmpl w:val="FC1C5C24"/>
    <w:lvl w:ilvl="0" w:tplc="68E809E6">
      <w:start w:val="1"/>
      <w:numFmt w:val="russianLower"/>
      <w:lvlText w:val="%1)"/>
      <w:lvlJc w:val="left"/>
      <w:pPr>
        <w:ind w:left="1287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603222F4"/>
    <w:multiLevelType w:val="hybridMultilevel"/>
    <w:tmpl w:val="2C9CE792"/>
    <w:lvl w:ilvl="0" w:tplc="D03C4C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1F9563A"/>
    <w:multiLevelType w:val="hybridMultilevel"/>
    <w:tmpl w:val="A134EA5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6C844A2"/>
    <w:multiLevelType w:val="hybridMultilevel"/>
    <w:tmpl w:val="75AE1356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8765460"/>
    <w:multiLevelType w:val="multilevel"/>
    <w:tmpl w:val="0E542A38"/>
    <w:lvl w:ilvl="0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>
      <w:start w:val="1"/>
      <w:numFmt w:val="decimal"/>
      <w:lvlText w:val="%2."/>
      <w:legacy w:legacy="1" w:legacySpace="120" w:legacyIndent="360"/>
      <w:lvlJc w:val="left"/>
      <w:rPr>
        <w:rFonts w:cs="Times New Roman"/>
      </w:rPr>
    </w:lvl>
    <w:lvl w:ilvl="2">
      <w:start w:val="1"/>
      <w:numFmt w:val="decimal"/>
      <w:lvlText w:val="%2.%3"/>
      <w:legacy w:legacy="1" w:legacySpace="120" w:legacyIndent="360"/>
      <w:lvlJc w:val="left"/>
      <w:rPr>
        <w:rFonts w:cs="Times New Roman"/>
      </w:rPr>
    </w:lvl>
    <w:lvl w:ilvl="3">
      <w:start w:val="1"/>
      <w:numFmt w:val="decimal"/>
      <w:lvlText w:val="%2.%3.%4"/>
      <w:legacy w:legacy="1" w:legacySpace="120" w:legacyIndent="360"/>
      <w:lvlJc w:val="left"/>
      <w:rPr>
        <w:rFonts w:cs="Times New Roman"/>
      </w:rPr>
    </w:lvl>
    <w:lvl w:ilvl="4">
      <w:start w:val="1"/>
      <w:numFmt w:val="decimal"/>
      <w:lvlText w:val="%5)"/>
      <w:legacy w:legacy="1" w:legacySpace="120" w:legacyIndent="360"/>
      <w:lvlJc w:val="left"/>
      <w:rPr>
        <w:rFonts w:cs="Times New Roman"/>
      </w:rPr>
    </w:lvl>
    <w:lvl w:ilvl="5">
      <w:start w:val="1"/>
      <w:numFmt w:val="lowerRoman"/>
      <w:lvlText w:val="%6)"/>
      <w:legacy w:legacy="1" w:legacySpace="120" w:legacyIndent="360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0" w15:restartNumberingAfterBreak="0">
    <w:nsid w:val="68E734D9"/>
    <w:multiLevelType w:val="hybridMultilevel"/>
    <w:tmpl w:val="7F24F7A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6A4813A4"/>
    <w:multiLevelType w:val="hybridMultilevel"/>
    <w:tmpl w:val="BF42E1A2"/>
    <w:lvl w:ilvl="0" w:tplc="FFFFFFFF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C05AEB"/>
    <w:multiLevelType w:val="hybridMultilevel"/>
    <w:tmpl w:val="BF42E1A2"/>
    <w:lvl w:ilvl="0" w:tplc="04190005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CF5523"/>
    <w:multiLevelType w:val="multilevel"/>
    <w:tmpl w:val="0E542A38"/>
    <w:lvl w:ilvl="0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>
      <w:start w:val="1"/>
      <w:numFmt w:val="decimal"/>
      <w:lvlText w:val="%2."/>
      <w:legacy w:legacy="1" w:legacySpace="120" w:legacyIndent="360"/>
      <w:lvlJc w:val="left"/>
      <w:rPr>
        <w:rFonts w:cs="Times New Roman"/>
      </w:rPr>
    </w:lvl>
    <w:lvl w:ilvl="2">
      <w:start w:val="1"/>
      <w:numFmt w:val="decimal"/>
      <w:lvlText w:val="%2.%3"/>
      <w:legacy w:legacy="1" w:legacySpace="120" w:legacyIndent="360"/>
      <w:lvlJc w:val="left"/>
      <w:rPr>
        <w:rFonts w:cs="Times New Roman"/>
      </w:rPr>
    </w:lvl>
    <w:lvl w:ilvl="3">
      <w:start w:val="1"/>
      <w:numFmt w:val="decimal"/>
      <w:lvlText w:val="%2.%3.%4"/>
      <w:legacy w:legacy="1" w:legacySpace="120" w:legacyIndent="360"/>
      <w:lvlJc w:val="left"/>
      <w:rPr>
        <w:rFonts w:cs="Times New Roman"/>
      </w:rPr>
    </w:lvl>
    <w:lvl w:ilvl="4">
      <w:start w:val="1"/>
      <w:numFmt w:val="decimal"/>
      <w:lvlText w:val="%5)"/>
      <w:legacy w:legacy="1" w:legacySpace="120" w:legacyIndent="360"/>
      <w:lvlJc w:val="left"/>
      <w:rPr>
        <w:rFonts w:cs="Times New Roman"/>
      </w:rPr>
    </w:lvl>
    <w:lvl w:ilvl="5">
      <w:start w:val="1"/>
      <w:numFmt w:val="lowerRoman"/>
      <w:lvlText w:val="%6)"/>
      <w:legacy w:legacy="1" w:legacySpace="120" w:legacyIndent="360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4" w15:restartNumberingAfterBreak="0">
    <w:nsid w:val="74820105"/>
    <w:multiLevelType w:val="hybridMultilevel"/>
    <w:tmpl w:val="0120858A"/>
    <w:lvl w:ilvl="0" w:tplc="A2BA5B74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7860451C"/>
    <w:multiLevelType w:val="hybridMultilevel"/>
    <w:tmpl w:val="F4201352"/>
    <w:lvl w:ilvl="0" w:tplc="0419000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A964C6"/>
    <w:multiLevelType w:val="hybridMultilevel"/>
    <w:tmpl w:val="FC1C5C24"/>
    <w:lvl w:ilvl="0" w:tplc="68E809E6">
      <w:start w:val="1"/>
      <w:numFmt w:val="russianLower"/>
      <w:lvlText w:val="%1)"/>
      <w:lvlJc w:val="left"/>
      <w:pPr>
        <w:ind w:left="1287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24"/>
  </w:num>
  <w:num w:numId="3">
    <w:abstractNumId w:val="19"/>
  </w:num>
  <w:num w:numId="4">
    <w:abstractNumId w:val="23"/>
  </w:num>
  <w:num w:numId="5">
    <w:abstractNumId w:val="8"/>
  </w:num>
  <w:num w:numId="6">
    <w:abstractNumId w:val="4"/>
  </w:num>
  <w:num w:numId="7">
    <w:abstractNumId w:val="6"/>
  </w:num>
  <w:num w:numId="8">
    <w:abstractNumId w:val="2"/>
  </w:num>
  <w:num w:numId="9">
    <w:abstractNumId w:val="25"/>
  </w:num>
  <w:num w:numId="10">
    <w:abstractNumId w:val="20"/>
  </w:num>
  <w:num w:numId="11">
    <w:abstractNumId w:val="13"/>
  </w:num>
  <w:num w:numId="12">
    <w:abstractNumId w:val="22"/>
  </w:num>
  <w:num w:numId="13">
    <w:abstractNumId w:val="9"/>
  </w:num>
  <w:num w:numId="14">
    <w:abstractNumId w:val="12"/>
  </w:num>
  <w:num w:numId="15">
    <w:abstractNumId w:val="1"/>
  </w:num>
  <w:num w:numId="16">
    <w:abstractNumId w:val="17"/>
  </w:num>
  <w:num w:numId="17">
    <w:abstractNumId w:val="16"/>
  </w:num>
  <w:num w:numId="18">
    <w:abstractNumId w:val="7"/>
  </w:num>
  <w:num w:numId="19">
    <w:abstractNumId w:val="7"/>
    <w:lvlOverride w:ilvl="0">
      <w:startOverride w:val="3"/>
    </w:lvlOverride>
    <w:lvlOverride w:ilvl="1">
      <w:startOverride w:val="6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18"/>
  </w:num>
  <w:num w:numId="22">
    <w:abstractNumId w:val="3"/>
  </w:num>
  <w:num w:numId="23">
    <w:abstractNumId w:val="0"/>
  </w:num>
  <w:num w:numId="24">
    <w:abstractNumId w:val="10"/>
  </w:num>
  <w:num w:numId="25">
    <w:abstractNumId w:val="14"/>
  </w:num>
  <w:num w:numId="26">
    <w:abstractNumId w:val="15"/>
  </w:num>
  <w:num w:numId="27">
    <w:abstractNumId w:val="26"/>
  </w:num>
  <w:num w:numId="28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62E"/>
    <w:rsid w:val="0000022A"/>
    <w:rsid w:val="0000056E"/>
    <w:rsid w:val="0000256D"/>
    <w:rsid w:val="00007122"/>
    <w:rsid w:val="000117D3"/>
    <w:rsid w:val="00013072"/>
    <w:rsid w:val="0001457B"/>
    <w:rsid w:val="000171F5"/>
    <w:rsid w:val="000206DF"/>
    <w:rsid w:val="00020CB9"/>
    <w:rsid w:val="00021306"/>
    <w:rsid w:val="00021B30"/>
    <w:rsid w:val="00021BD2"/>
    <w:rsid w:val="00021E32"/>
    <w:rsid w:val="00024731"/>
    <w:rsid w:val="00024B40"/>
    <w:rsid w:val="00031BF9"/>
    <w:rsid w:val="00043C5E"/>
    <w:rsid w:val="00045A16"/>
    <w:rsid w:val="00045A78"/>
    <w:rsid w:val="00046EE7"/>
    <w:rsid w:val="00051B5B"/>
    <w:rsid w:val="00054C70"/>
    <w:rsid w:val="00057C1A"/>
    <w:rsid w:val="00057C23"/>
    <w:rsid w:val="000649D2"/>
    <w:rsid w:val="0006564A"/>
    <w:rsid w:val="000671A5"/>
    <w:rsid w:val="00067FEB"/>
    <w:rsid w:val="0007004D"/>
    <w:rsid w:val="00074045"/>
    <w:rsid w:val="000762F7"/>
    <w:rsid w:val="0008396C"/>
    <w:rsid w:val="000848F9"/>
    <w:rsid w:val="00085B60"/>
    <w:rsid w:val="0008771C"/>
    <w:rsid w:val="00087C08"/>
    <w:rsid w:val="000A297F"/>
    <w:rsid w:val="000A3260"/>
    <w:rsid w:val="000A6E62"/>
    <w:rsid w:val="000B04CA"/>
    <w:rsid w:val="000B1D95"/>
    <w:rsid w:val="000B651E"/>
    <w:rsid w:val="000B655C"/>
    <w:rsid w:val="000B6F03"/>
    <w:rsid w:val="000B750D"/>
    <w:rsid w:val="000C1DF9"/>
    <w:rsid w:val="000C37E9"/>
    <w:rsid w:val="000C704D"/>
    <w:rsid w:val="000C7BDD"/>
    <w:rsid w:val="000D6071"/>
    <w:rsid w:val="000D7A69"/>
    <w:rsid w:val="000D7F43"/>
    <w:rsid w:val="000F0120"/>
    <w:rsid w:val="000F1056"/>
    <w:rsid w:val="000F41DD"/>
    <w:rsid w:val="000F6319"/>
    <w:rsid w:val="00101234"/>
    <w:rsid w:val="0010270A"/>
    <w:rsid w:val="0010593F"/>
    <w:rsid w:val="001112F3"/>
    <w:rsid w:val="001117E2"/>
    <w:rsid w:val="00112DA5"/>
    <w:rsid w:val="001213A2"/>
    <w:rsid w:val="001236E9"/>
    <w:rsid w:val="001245A4"/>
    <w:rsid w:val="00126523"/>
    <w:rsid w:val="001268DE"/>
    <w:rsid w:val="001325EC"/>
    <w:rsid w:val="001352E6"/>
    <w:rsid w:val="00137564"/>
    <w:rsid w:val="00140979"/>
    <w:rsid w:val="001412FA"/>
    <w:rsid w:val="0014213B"/>
    <w:rsid w:val="00142308"/>
    <w:rsid w:val="00142C85"/>
    <w:rsid w:val="001447D4"/>
    <w:rsid w:val="00144E2B"/>
    <w:rsid w:val="00147F03"/>
    <w:rsid w:val="001503E2"/>
    <w:rsid w:val="0015177E"/>
    <w:rsid w:val="00151B21"/>
    <w:rsid w:val="00152734"/>
    <w:rsid w:val="00154008"/>
    <w:rsid w:val="00154C79"/>
    <w:rsid w:val="001551C7"/>
    <w:rsid w:val="00157BC2"/>
    <w:rsid w:val="00160FF9"/>
    <w:rsid w:val="00162FAC"/>
    <w:rsid w:val="001650DE"/>
    <w:rsid w:val="00167DD9"/>
    <w:rsid w:val="00176228"/>
    <w:rsid w:val="00177FF3"/>
    <w:rsid w:val="00181529"/>
    <w:rsid w:val="0018290D"/>
    <w:rsid w:val="00186330"/>
    <w:rsid w:val="001863AD"/>
    <w:rsid w:val="0019579C"/>
    <w:rsid w:val="0019695A"/>
    <w:rsid w:val="001A1C77"/>
    <w:rsid w:val="001A2979"/>
    <w:rsid w:val="001A3257"/>
    <w:rsid w:val="001A7A58"/>
    <w:rsid w:val="001A7DCA"/>
    <w:rsid w:val="001A7E19"/>
    <w:rsid w:val="001A7E1E"/>
    <w:rsid w:val="001B31C5"/>
    <w:rsid w:val="001B3637"/>
    <w:rsid w:val="001B5641"/>
    <w:rsid w:val="001B5AA4"/>
    <w:rsid w:val="001C1FD3"/>
    <w:rsid w:val="001C4EF0"/>
    <w:rsid w:val="001D0D38"/>
    <w:rsid w:val="001D1B69"/>
    <w:rsid w:val="001D1F0E"/>
    <w:rsid w:val="001D27C4"/>
    <w:rsid w:val="001D34AD"/>
    <w:rsid w:val="001D3557"/>
    <w:rsid w:val="001D4A48"/>
    <w:rsid w:val="001D5654"/>
    <w:rsid w:val="001D6611"/>
    <w:rsid w:val="001D7432"/>
    <w:rsid w:val="001E0FB1"/>
    <w:rsid w:val="001E1270"/>
    <w:rsid w:val="001E1A12"/>
    <w:rsid w:val="001E637D"/>
    <w:rsid w:val="001F10C3"/>
    <w:rsid w:val="0020029B"/>
    <w:rsid w:val="00200A32"/>
    <w:rsid w:val="002029A4"/>
    <w:rsid w:val="00202ABC"/>
    <w:rsid w:val="002038DC"/>
    <w:rsid w:val="002059E7"/>
    <w:rsid w:val="00205F4D"/>
    <w:rsid w:val="002063BB"/>
    <w:rsid w:val="002101C5"/>
    <w:rsid w:val="00213B25"/>
    <w:rsid w:val="0021728D"/>
    <w:rsid w:val="0022443B"/>
    <w:rsid w:val="00225339"/>
    <w:rsid w:val="002270C3"/>
    <w:rsid w:val="00230AAA"/>
    <w:rsid w:val="002446C3"/>
    <w:rsid w:val="00246518"/>
    <w:rsid w:val="00250A58"/>
    <w:rsid w:val="002527B0"/>
    <w:rsid w:val="00257F7E"/>
    <w:rsid w:val="00260267"/>
    <w:rsid w:val="00261DA8"/>
    <w:rsid w:val="00263F2C"/>
    <w:rsid w:val="002666A7"/>
    <w:rsid w:val="0027053E"/>
    <w:rsid w:val="00271737"/>
    <w:rsid w:val="00271FE5"/>
    <w:rsid w:val="00272F27"/>
    <w:rsid w:val="00275829"/>
    <w:rsid w:val="00276AA9"/>
    <w:rsid w:val="00281A74"/>
    <w:rsid w:val="00282E8B"/>
    <w:rsid w:val="002854A9"/>
    <w:rsid w:val="002874C7"/>
    <w:rsid w:val="00291BFF"/>
    <w:rsid w:val="00294F12"/>
    <w:rsid w:val="00297270"/>
    <w:rsid w:val="002A44D5"/>
    <w:rsid w:val="002A4EC9"/>
    <w:rsid w:val="002A5A20"/>
    <w:rsid w:val="002A684E"/>
    <w:rsid w:val="002B0BD2"/>
    <w:rsid w:val="002B345B"/>
    <w:rsid w:val="002B38DB"/>
    <w:rsid w:val="002B3BB5"/>
    <w:rsid w:val="002B692B"/>
    <w:rsid w:val="002C5D9B"/>
    <w:rsid w:val="002C5F10"/>
    <w:rsid w:val="002D134A"/>
    <w:rsid w:val="002D4F12"/>
    <w:rsid w:val="002D6380"/>
    <w:rsid w:val="002D691B"/>
    <w:rsid w:val="002D765B"/>
    <w:rsid w:val="002E07B2"/>
    <w:rsid w:val="002E2554"/>
    <w:rsid w:val="002E28E3"/>
    <w:rsid w:val="002E2F6B"/>
    <w:rsid w:val="002E313A"/>
    <w:rsid w:val="002E4554"/>
    <w:rsid w:val="002E6985"/>
    <w:rsid w:val="002E7314"/>
    <w:rsid w:val="002E7815"/>
    <w:rsid w:val="002E7E00"/>
    <w:rsid w:val="002F12D8"/>
    <w:rsid w:val="002F2E2E"/>
    <w:rsid w:val="002F3925"/>
    <w:rsid w:val="002F39FB"/>
    <w:rsid w:val="003016F1"/>
    <w:rsid w:val="00303614"/>
    <w:rsid w:val="00313999"/>
    <w:rsid w:val="003156FD"/>
    <w:rsid w:val="0031578F"/>
    <w:rsid w:val="003223AF"/>
    <w:rsid w:val="00322BBB"/>
    <w:rsid w:val="0032417A"/>
    <w:rsid w:val="00324513"/>
    <w:rsid w:val="003305F8"/>
    <w:rsid w:val="0033324E"/>
    <w:rsid w:val="003378A4"/>
    <w:rsid w:val="003410AA"/>
    <w:rsid w:val="00341E38"/>
    <w:rsid w:val="0034242B"/>
    <w:rsid w:val="00344C6D"/>
    <w:rsid w:val="00344EE3"/>
    <w:rsid w:val="00345059"/>
    <w:rsid w:val="00345FD6"/>
    <w:rsid w:val="00346F50"/>
    <w:rsid w:val="00347174"/>
    <w:rsid w:val="0035257A"/>
    <w:rsid w:val="00352C0D"/>
    <w:rsid w:val="003543B9"/>
    <w:rsid w:val="0035566F"/>
    <w:rsid w:val="00356EB5"/>
    <w:rsid w:val="00357C10"/>
    <w:rsid w:val="00360623"/>
    <w:rsid w:val="00360BC4"/>
    <w:rsid w:val="003637DA"/>
    <w:rsid w:val="003645DF"/>
    <w:rsid w:val="00365E0E"/>
    <w:rsid w:val="003732F8"/>
    <w:rsid w:val="00374032"/>
    <w:rsid w:val="003748B2"/>
    <w:rsid w:val="00374D82"/>
    <w:rsid w:val="00375DDA"/>
    <w:rsid w:val="0038030A"/>
    <w:rsid w:val="00382E55"/>
    <w:rsid w:val="0038556A"/>
    <w:rsid w:val="0039621E"/>
    <w:rsid w:val="003A0D72"/>
    <w:rsid w:val="003A0FD9"/>
    <w:rsid w:val="003A2CF6"/>
    <w:rsid w:val="003A3083"/>
    <w:rsid w:val="003A56D4"/>
    <w:rsid w:val="003A6032"/>
    <w:rsid w:val="003B20BF"/>
    <w:rsid w:val="003B22BD"/>
    <w:rsid w:val="003B2D90"/>
    <w:rsid w:val="003B3B6E"/>
    <w:rsid w:val="003B6F10"/>
    <w:rsid w:val="003C305A"/>
    <w:rsid w:val="003C3C8F"/>
    <w:rsid w:val="003C462E"/>
    <w:rsid w:val="003C6419"/>
    <w:rsid w:val="003D0851"/>
    <w:rsid w:val="003D3553"/>
    <w:rsid w:val="003D6BB3"/>
    <w:rsid w:val="003D75A4"/>
    <w:rsid w:val="003D75CD"/>
    <w:rsid w:val="003E71D5"/>
    <w:rsid w:val="003F0887"/>
    <w:rsid w:val="003F3AB9"/>
    <w:rsid w:val="003F3BC3"/>
    <w:rsid w:val="003F4065"/>
    <w:rsid w:val="003F4AA7"/>
    <w:rsid w:val="003F5812"/>
    <w:rsid w:val="00401E21"/>
    <w:rsid w:val="0040213E"/>
    <w:rsid w:val="00403A76"/>
    <w:rsid w:val="00404ADC"/>
    <w:rsid w:val="00405089"/>
    <w:rsid w:val="00406BEA"/>
    <w:rsid w:val="004100E9"/>
    <w:rsid w:val="0041039E"/>
    <w:rsid w:val="004109D3"/>
    <w:rsid w:val="00414FB5"/>
    <w:rsid w:val="004156DD"/>
    <w:rsid w:val="00415A8C"/>
    <w:rsid w:val="004170AA"/>
    <w:rsid w:val="00417E11"/>
    <w:rsid w:val="00421073"/>
    <w:rsid w:val="00421314"/>
    <w:rsid w:val="0042189A"/>
    <w:rsid w:val="00421D43"/>
    <w:rsid w:val="00423518"/>
    <w:rsid w:val="0042549F"/>
    <w:rsid w:val="00425685"/>
    <w:rsid w:val="004308C6"/>
    <w:rsid w:val="004321D8"/>
    <w:rsid w:val="004326CF"/>
    <w:rsid w:val="0043459D"/>
    <w:rsid w:val="00435DC4"/>
    <w:rsid w:val="00435F73"/>
    <w:rsid w:val="00436000"/>
    <w:rsid w:val="00436824"/>
    <w:rsid w:val="00440F09"/>
    <w:rsid w:val="0044411F"/>
    <w:rsid w:val="00447813"/>
    <w:rsid w:val="0045147B"/>
    <w:rsid w:val="00456918"/>
    <w:rsid w:val="00456DDE"/>
    <w:rsid w:val="00460ED5"/>
    <w:rsid w:val="00465C26"/>
    <w:rsid w:val="00466100"/>
    <w:rsid w:val="004664AE"/>
    <w:rsid w:val="00467FE9"/>
    <w:rsid w:val="00471532"/>
    <w:rsid w:val="00471DF2"/>
    <w:rsid w:val="0047304C"/>
    <w:rsid w:val="004735B1"/>
    <w:rsid w:val="00473CC0"/>
    <w:rsid w:val="004755F0"/>
    <w:rsid w:val="00481B9B"/>
    <w:rsid w:val="00485C61"/>
    <w:rsid w:val="00486687"/>
    <w:rsid w:val="00487477"/>
    <w:rsid w:val="004923A4"/>
    <w:rsid w:val="004947F5"/>
    <w:rsid w:val="00494CC3"/>
    <w:rsid w:val="00496957"/>
    <w:rsid w:val="004970AB"/>
    <w:rsid w:val="0049754E"/>
    <w:rsid w:val="004A0305"/>
    <w:rsid w:val="004A0567"/>
    <w:rsid w:val="004A093E"/>
    <w:rsid w:val="004A1591"/>
    <w:rsid w:val="004A1D00"/>
    <w:rsid w:val="004A2967"/>
    <w:rsid w:val="004A365E"/>
    <w:rsid w:val="004B0FD1"/>
    <w:rsid w:val="004B101A"/>
    <w:rsid w:val="004B1695"/>
    <w:rsid w:val="004B465A"/>
    <w:rsid w:val="004C005B"/>
    <w:rsid w:val="004C088D"/>
    <w:rsid w:val="004C49E5"/>
    <w:rsid w:val="004D3BBA"/>
    <w:rsid w:val="004D499A"/>
    <w:rsid w:val="004D50E5"/>
    <w:rsid w:val="004D5887"/>
    <w:rsid w:val="004E064C"/>
    <w:rsid w:val="004E3E5B"/>
    <w:rsid w:val="004E5D95"/>
    <w:rsid w:val="004F0E2E"/>
    <w:rsid w:val="004F194E"/>
    <w:rsid w:val="004F4085"/>
    <w:rsid w:val="004F586A"/>
    <w:rsid w:val="004F6A0F"/>
    <w:rsid w:val="004F786D"/>
    <w:rsid w:val="00500432"/>
    <w:rsid w:val="00502B90"/>
    <w:rsid w:val="00502C0C"/>
    <w:rsid w:val="00503454"/>
    <w:rsid w:val="00505DAE"/>
    <w:rsid w:val="00510A1C"/>
    <w:rsid w:val="005122A3"/>
    <w:rsid w:val="00515420"/>
    <w:rsid w:val="00520315"/>
    <w:rsid w:val="005226DC"/>
    <w:rsid w:val="005240C7"/>
    <w:rsid w:val="00530682"/>
    <w:rsid w:val="00530775"/>
    <w:rsid w:val="00531972"/>
    <w:rsid w:val="00531CF9"/>
    <w:rsid w:val="005326A5"/>
    <w:rsid w:val="00533350"/>
    <w:rsid w:val="005371CD"/>
    <w:rsid w:val="00540C3D"/>
    <w:rsid w:val="00541C26"/>
    <w:rsid w:val="00541D8B"/>
    <w:rsid w:val="00542AFF"/>
    <w:rsid w:val="0054358D"/>
    <w:rsid w:val="0054625D"/>
    <w:rsid w:val="0054775A"/>
    <w:rsid w:val="00551B44"/>
    <w:rsid w:val="00555361"/>
    <w:rsid w:val="005564F3"/>
    <w:rsid w:val="00562C7A"/>
    <w:rsid w:val="00567C5E"/>
    <w:rsid w:val="00573EFA"/>
    <w:rsid w:val="00575C08"/>
    <w:rsid w:val="00592DD2"/>
    <w:rsid w:val="00593991"/>
    <w:rsid w:val="005A1F75"/>
    <w:rsid w:val="005A2B83"/>
    <w:rsid w:val="005A40D0"/>
    <w:rsid w:val="005A560D"/>
    <w:rsid w:val="005A7B96"/>
    <w:rsid w:val="005B0B07"/>
    <w:rsid w:val="005B16CD"/>
    <w:rsid w:val="005B1D2D"/>
    <w:rsid w:val="005B304C"/>
    <w:rsid w:val="005B3C88"/>
    <w:rsid w:val="005B3D8E"/>
    <w:rsid w:val="005B655E"/>
    <w:rsid w:val="005B767F"/>
    <w:rsid w:val="005C0635"/>
    <w:rsid w:val="005C215E"/>
    <w:rsid w:val="005C5CF2"/>
    <w:rsid w:val="005C6A7A"/>
    <w:rsid w:val="005C7BDE"/>
    <w:rsid w:val="005D0143"/>
    <w:rsid w:val="005D60D7"/>
    <w:rsid w:val="005D708D"/>
    <w:rsid w:val="005D7A22"/>
    <w:rsid w:val="005E0591"/>
    <w:rsid w:val="005E3800"/>
    <w:rsid w:val="005F05C9"/>
    <w:rsid w:val="005F2021"/>
    <w:rsid w:val="005F5C96"/>
    <w:rsid w:val="005F5D10"/>
    <w:rsid w:val="005F6F08"/>
    <w:rsid w:val="005F7992"/>
    <w:rsid w:val="00601438"/>
    <w:rsid w:val="006016E9"/>
    <w:rsid w:val="00604026"/>
    <w:rsid w:val="00604D33"/>
    <w:rsid w:val="00605D86"/>
    <w:rsid w:val="00610C9F"/>
    <w:rsid w:val="00610E3E"/>
    <w:rsid w:val="006150CB"/>
    <w:rsid w:val="00620E06"/>
    <w:rsid w:val="006259F1"/>
    <w:rsid w:val="00627BE0"/>
    <w:rsid w:val="006310FA"/>
    <w:rsid w:val="006333B1"/>
    <w:rsid w:val="00634EF1"/>
    <w:rsid w:val="00635117"/>
    <w:rsid w:val="00637FF8"/>
    <w:rsid w:val="006434E5"/>
    <w:rsid w:val="00643B87"/>
    <w:rsid w:val="00646E33"/>
    <w:rsid w:val="00647A10"/>
    <w:rsid w:val="00654DF1"/>
    <w:rsid w:val="006551F7"/>
    <w:rsid w:val="006556B2"/>
    <w:rsid w:val="00655B9C"/>
    <w:rsid w:val="00656C95"/>
    <w:rsid w:val="00665210"/>
    <w:rsid w:val="006661A1"/>
    <w:rsid w:val="00674BC5"/>
    <w:rsid w:val="00675A86"/>
    <w:rsid w:val="0067778A"/>
    <w:rsid w:val="0068055C"/>
    <w:rsid w:val="00681D64"/>
    <w:rsid w:val="006828A5"/>
    <w:rsid w:val="00682B74"/>
    <w:rsid w:val="006850B9"/>
    <w:rsid w:val="00685F62"/>
    <w:rsid w:val="00686904"/>
    <w:rsid w:val="006870D5"/>
    <w:rsid w:val="0068790E"/>
    <w:rsid w:val="00690AE1"/>
    <w:rsid w:val="006913AC"/>
    <w:rsid w:val="00694B50"/>
    <w:rsid w:val="006961F4"/>
    <w:rsid w:val="00697464"/>
    <w:rsid w:val="006A104D"/>
    <w:rsid w:val="006B08CB"/>
    <w:rsid w:val="006B1205"/>
    <w:rsid w:val="006B1FC2"/>
    <w:rsid w:val="006B3944"/>
    <w:rsid w:val="006B5805"/>
    <w:rsid w:val="006C2706"/>
    <w:rsid w:val="006C5581"/>
    <w:rsid w:val="006C578E"/>
    <w:rsid w:val="006C7CA3"/>
    <w:rsid w:val="006D045A"/>
    <w:rsid w:val="006D493A"/>
    <w:rsid w:val="006E5079"/>
    <w:rsid w:val="006E51DB"/>
    <w:rsid w:val="006E525F"/>
    <w:rsid w:val="006E7D06"/>
    <w:rsid w:val="006F1349"/>
    <w:rsid w:val="006F6AE5"/>
    <w:rsid w:val="006F6C25"/>
    <w:rsid w:val="00700D24"/>
    <w:rsid w:val="0070364A"/>
    <w:rsid w:val="00703BD5"/>
    <w:rsid w:val="00704084"/>
    <w:rsid w:val="0070625D"/>
    <w:rsid w:val="00706BD8"/>
    <w:rsid w:val="007176F5"/>
    <w:rsid w:val="00722671"/>
    <w:rsid w:val="00724FC6"/>
    <w:rsid w:val="00726BB8"/>
    <w:rsid w:val="00726C33"/>
    <w:rsid w:val="00732E6B"/>
    <w:rsid w:val="0073780F"/>
    <w:rsid w:val="00740D8B"/>
    <w:rsid w:val="00742341"/>
    <w:rsid w:val="00746A79"/>
    <w:rsid w:val="0075439A"/>
    <w:rsid w:val="0075617C"/>
    <w:rsid w:val="007570D2"/>
    <w:rsid w:val="00757522"/>
    <w:rsid w:val="00760EDF"/>
    <w:rsid w:val="0076365C"/>
    <w:rsid w:val="0077039D"/>
    <w:rsid w:val="00771F38"/>
    <w:rsid w:val="007720CE"/>
    <w:rsid w:val="00777EFF"/>
    <w:rsid w:val="007805F9"/>
    <w:rsid w:val="007830D4"/>
    <w:rsid w:val="007837A2"/>
    <w:rsid w:val="007862B7"/>
    <w:rsid w:val="00790065"/>
    <w:rsid w:val="00794609"/>
    <w:rsid w:val="007A3D5D"/>
    <w:rsid w:val="007A4ED8"/>
    <w:rsid w:val="007A5040"/>
    <w:rsid w:val="007A5CE7"/>
    <w:rsid w:val="007B74A1"/>
    <w:rsid w:val="007C11CB"/>
    <w:rsid w:val="007D01E2"/>
    <w:rsid w:val="007D1474"/>
    <w:rsid w:val="007D1F58"/>
    <w:rsid w:val="007D1FE5"/>
    <w:rsid w:val="007D23B9"/>
    <w:rsid w:val="007D4A69"/>
    <w:rsid w:val="007E0786"/>
    <w:rsid w:val="007E1A3B"/>
    <w:rsid w:val="007E3C2E"/>
    <w:rsid w:val="007E4B8C"/>
    <w:rsid w:val="007E752C"/>
    <w:rsid w:val="007F1980"/>
    <w:rsid w:val="007F1EE2"/>
    <w:rsid w:val="007F34D9"/>
    <w:rsid w:val="007F5303"/>
    <w:rsid w:val="007F631E"/>
    <w:rsid w:val="007F67EF"/>
    <w:rsid w:val="007F7B7F"/>
    <w:rsid w:val="008032F0"/>
    <w:rsid w:val="00804A8C"/>
    <w:rsid w:val="008060D8"/>
    <w:rsid w:val="008077A6"/>
    <w:rsid w:val="008119BC"/>
    <w:rsid w:val="0081260B"/>
    <w:rsid w:val="008151D9"/>
    <w:rsid w:val="008158DC"/>
    <w:rsid w:val="00816285"/>
    <w:rsid w:val="008211DB"/>
    <w:rsid w:val="008217D9"/>
    <w:rsid w:val="00822824"/>
    <w:rsid w:val="00822D59"/>
    <w:rsid w:val="00825120"/>
    <w:rsid w:val="00826C00"/>
    <w:rsid w:val="00826D4C"/>
    <w:rsid w:val="008277BB"/>
    <w:rsid w:val="00827C16"/>
    <w:rsid w:val="008358A9"/>
    <w:rsid w:val="00835D56"/>
    <w:rsid w:val="00836C0C"/>
    <w:rsid w:val="00844293"/>
    <w:rsid w:val="00850557"/>
    <w:rsid w:val="00851EA6"/>
    <w:rsid w:val="00851F87"/>
    <w:rsid w:val="00852FA0"/>
    <w:rsid w:val="00856A49"/>
    <w:rsid w:val="00857C52"/>
    <w:rsid w:val="00864FC1"/>
    <w:rsid w:val="00872D1C"/>
    <w:rsid w:val="00872D4A"/>
    <w:rsid w:val="00875C18"/>
    <w:rsid w:val="00876DEB"/>
    <w:rsid w:val="008771F3"/>
    <w:rsid w:val="008778AF"/>
    <w:rsid w:val="00877C04"/>
    <w:rsid w:val="008821AA"/>
    <w:rsid w:val="00882711"/>
    <w:rsid w:val="00883C16"/>
    <w:rsid w:val="008872EA"/>
    <w:rsid w:val="00887723"/>
    <w:rsid w:val="008904F1"/>
    <w:rsid w:val="008906F1"/>
    <w:rsid w:val="00891EBC"/>
    <w:rsid w:val="008922C9"/>
    <w:rsid w:val="00894152"/>
    <w:rsid w:val="00895AC9"/>
    <w:rsid w:val="008965BD"/>
    <w:rsid w:val="008A1AA8"/>
    <w:rsid w:val="008A47E1"/>
    <w:rsid w:val="008A62D4"/>
    <w:rsid w:val="008A6AC3"/>
    <w:rsid w:val="008A7FA3"/>
    <w:rsid w:val="008B080D"/>
    <w:rsid w:val="008B2FE5"/>
    <w:rsid w:val="008B31D3"/>
    <w:rsid w:val="008C451E"/>
    <w:rsid w:val="008C6599"/>
    <w:rsid w:val="008C6CE2"/>
    <w:rsid w:val="008C7CE8"/>
    <w:rsid w:val="008D1729"/>
    <w:rsid w:val="008D27E7"/>
    <w:rsid w:val="008D6AF3"/>
    <w:rsid w:val="008E0F22"/>
    <w:rsid w:val="008E20C3"/>
    <w:rsid w:val="008E4946"/>
    <w:rsid w:val="008E4D46"/>
    <w:rsid w:val="008E5428"/>
    <w:rsid w:val="008E5FA3"/>
    <w:rsid w:val="008E63A7"/>
    <w:rsid w:val="008E652E"/>
    <w:rsid w:val="008F109A"/>
    <w:rsid w:val="008F1168"/>
    <w:rsid w:val="008F22AE"/>
    <w:rsid w:val="008F2BD2"/>
    <w:rsid w:val="008F361F"/>
    <w:rsid w:val="008F5D8B"/>
    <w:rsid w:val="008F64F7"/>
    <w:rsid w:val="008F6A19"/>
    <w:rsid w:val="008F731F"/>
    <w:rsid w:val="008F7AFC"/>
    <w:rsid w:val="00903A1B"/>
    <w:rsid w:val="0090455B"/>
    <w:rsid w:val="009053EC"/>
    <w:rsid w:val="009078A3"/>
    <w:rsid w:val="009136FE"/>
    <w:rsid w:val="00914C46"/>
    <w:rsid w:val="00915508"/>
    <w:rsid w:val="009165AB"/>
    <w:rsid w:val="00920079"/>
    <w:rsid w:val="00921D42"/>
    <w:rsid w:val="00922F18"/>
    <w:rsid w:val="009346F5"/>
    <w:rsid w:val="0094201C"/>
    <w:rsid w:val="00942C00"/>
    <w:rsid w:val="009434B1"/>
    <w:rsid w:val="009438EA"/>
    <w:rsid w:val="00945F20"/>
    <w:rsid w:val="00946AA2"/>
    <w:rsid w:val="00946D1F"/>
    <w:rsid w:val="009471B9"/>
    <w:rsid w:val="0095372C"/>
    <w:rsid w:val="009549A6"/>
    <w:rsid w:val="009619CA"/>
    <w:rsid w:val="009639D3"/>
    <w:rsid w:val="00970E02"/>
    <w:rsid w:val="00971F8B"/>
    <w:rsid w:val="00972208"/>
    <w:rsid w:val="00972D65"/>
    <w:rsid w:val="00973110"/>
    <w:rsid w:val="00977198"/>
    <w:rsid w:val="00983980"/>
    <w:rsid w:val="00984077"/>
    <w:rsid w:val="0098631F"/>
    <w:rsid w:val="00986489"/>
    <w:rsid w:val="00987064"/>
    <w:rsid w:val="00987D76"/>
    <w:rsid w:val="009907B3"/>
    <w:rsid w:val="00995A39"/>
    <w:rsid w:val="009968A8"/>
    <w:rsid w:val="009A110E"/>
    <w:rsid w:val="009A58CB"/>
    <w:rsid w:val="009A65EA"/>
    <w:rsid w:val="009B15EB"/>
    <w:rsid w:val="009B219A"/>
    <w:rsid w:val="009B4332"/>
    <w:rsid w:val="009B58BA"/>
    <w:rsid w:val="009C077C"/>
    <w:rsid w:val="009C2216"/>
    <w:rsid w:val="009D3ADD"/>
    <w:rsid w:val="009D5575"/>
    <w:rsid w:val="009D5A97"/>
    <w:rsid w:val="009D6706"/>
    <w:rsid w:val="009E07E2"/>
    <w:rsid w:val="009E268D"/>
    <w:rsid w:val="009E5617"/>
    <w:rsid w:val="009E58D0"/>
    <w:rsid w:val="009E5E30"/>
    <w:rsid w:val="009E7C31"/>
    <w:rsid w:val="009F3D23"/>
    <w:rsid w:val="009F5310"/>
    <w:rsid w:val="009F538A"/>
    <w:rsid w:val="009F5890"/>
    <w:rsid w:val="009F6714"/>
    <w:rsid w:val="00A023D5"/>
    <w:rsid w:val="00A04A07"/>
    <w:rsid w:val="00A06185"/>
    <w:rsid w:val="00A07D71"/>
    <w:rsid w:val="00A10112"/>
    <w:rsid w:val="00A10896"/>
    <w:rsid w:val="00A14C74"/>
    <w:rsid w:val="00A21112"/>
    <w:rsid w:val="00A219CA"/>
    <w:rsid w:val="00A22789"/>
    <w:rsid w:val="00A247E4"/>
    <w:rsid w:val="00A24E5E"/>
    <w:rsid w:val="00A2593B"/>
    <w:rsid w:val="00A27574"/>
    <w:rsid w:val="00A30A2D"/>
    <w:rsid w:val="00A32B93"/>
    <w:rsid w:val="00A34793"/>
    <w:rsid w:val="00A34C98"/>
    <w:rsid w:val="00A44185"/>
    <w:rsid w:val="00A447E4"/>
    <w:rsid w:val="00A462EE"/>
    <w:rsid w:val="00A533C0"/>
    <w:rsid w:val="00A54F5E"/>
    <w:rsid w:val="00A5528D"/>
    <w:rsid w:val="00A5602F"/>
    <w:rsid w:val="00A574E9"/>
    <w:rsid w:val="00A60EA5"/>
    <w:rsid w:val="00A644C1"/>
    <w:rsid w:val="00A7327A"/>
    <w:rsid w:val="00A73912"/>
    <w:rsid w:val="00A73F7D"/>
    <w:rsid w:val="00A754AD"/>
    <w:rsid w:val="00A75765"/>
    <w:rsid w:val="00A7615B"/>
    <w:rsid w:val="00A7632C"/>
    <w:rsid w:val="00A778BE"/>
    <w:rsid w:val="00A77F53"/>
    <w:rsid w:val="00A8023C"/>
    <w:rsid w:val="00A80EED"/>
    <w:rsid w:val="00A83BDE"/>
    <w:rsid w:val="00A8529D"/>
    <w:rsid w:val="00A86DE5"/>
    <w:rsid w:val="00A93324"/>
    <w:rsid w:val="00AA0D7F"/>
    <w:rsid w:val="00AA0E13"/>
    <w:rsid w:val="00AA2C58"/>
    <w:rsid w:val="00AA461C"/>
    <w:rsid w:val="00AA5B74"/>
    <w:rsid w:val="00AA5E98"/>
    <w:rsid w:val="00AA7EB3"/>
    <w:rsid w:val="00AB1D6C"/>
    <w:rsid w:val="00AB294B"/>
    <w:rsid w:val="00AB4291"/>
    <w:rsid w:val="00AC0D8A"/>
    <w:rsid w:val="00AC2FDF"/>
    <w:rsid w:val="00AC683C"/>
    <w:rsid w:val="00AC6F42"/>
    <w:rsid w:val="00AD0667"/>
    <w:rsid w:val="00AD5489"/>
    <w:rsid w:val="00AD551B"/>
    <w:rsid w:val="00AD5998"/>
    <w:rsid w:val="00AD689E"/>
    <w:rsid w:val="00AE298A"/>
    <w:rsid w:val="00AE4A31"/>
    <w:rsid w:val="00AF01A5"/>
    <w:rsid w:val="00AF0241"/>
    <w:rsid w:val="00AF42E6"/>
    <w:rsid w:val="00AF50FE"/>
    <w:rsid w:val="00AF703F"/>
    <w:rsid w:val="00B00075"/>
    <w:rsid w:val="00B017DF"/>
    <w:rsid w:val="00B0405A"/>
    <w:rsid w:val="00B043EE"/>
    <w:rsid w:val="00B05C39"/>
    <w:rsid w:val="00B072CE"/>
    <w:rsid w:val="00B11DA4"/>
    <w:rsid w:val="00B143BA"/>
    <w:rsid w:val="00B14DEF"/>
    <w:rsid w:val="00B15771"/>
    <w:rsid w:val="00B173D6"/>
    <w:rsid w:val="00B20388"/>
    <w:rsid w:val="00B24128"/>
    <w:rsid w:val="00B27CDA"/>
    <w:rsid w:val="00B30236"/>
    <w:rsid w:val="00B3236B"/>
    <w:rsid w:val="00B32865"/>
    <w:rsid w:val="00B330A5"/>
    <w:rsid w:val="00B36B66"/>
    <w:rsid w:val="00B43B0C"/>
    <w:rsid w:val="00B45342"/>
    <w:rsid w:val="00B4691C"/>
    <w:rsid w:val="00B534AD"/>
    <w:rsid w:val="00B5540B"/>
    <w:rsid w:val="00B56B07"/>
    <w:rsid w:val="00B57925"/>
    <w:rsid w:val="00B604B4"/>
    <w:rsid w:val="00B60B72"/>
    <w:rsid w:val="00B67227"/>
    <w:rsid w:val="00B71B38"/>
    <w:rsid w:val="00B75140"/>
    <w:rsid w:val="00B753D7"/>
    <w:rsid w:val="00B76094"/>
    <w:rsid w:val="00B80867"/>
    <w:rsid w:val="00B83FEB"/>
    <w:rsid w:val="00B915C2"/>
    <w:rsid w:val="00B91DF8"/>
    <w:rsid w:val="00B92024"/>
    <w:rsid w:val="00B955AE"/>
    <w:rsid w:val="00BA1407"/>
    <w:rsid w:val="00BA2946"/>
    <w:rsid w:val="00BA5057"/>
    <w:rsid w:val="00BA50F5"/>
    <w:rsid w:val="00BA6672"/>
    <w:rsid w:val="00BA7F8C"/>
    <w:rsid w:val="00BB560F"/>
    <w:rsid w:val="00BB621C"/>
    <w:rsid w:val="00BB6D9E"/>
    <w:rsid w:val="00BB7E01"/>
    <w:rsid w:val="00BB7F2F"/>
    <w:rsid w:val="00BC6804"/>
    <w:rsid w:val="00BD2678"/>
    <w:rsid w:val="00BD313B"/>
    <w:rsid w:val="00BD4B26"/>
    <w:rsid w:val="00BD601E"/>
    <w:rsid w:val="00BD7A26"/>
    <w:rsid w:val="00BE36F3"/>
    <w:rsid w:val="00BE3E7E"/>
    <w:rsid w:val="00BE4183"/>
    <w:rsid w:val="00BE45C2"/>
    <w:rsid w:val="00BE7621"/>
    <w:rsid w:val="00BE7E12"/>
    <w:rsid w:val="00BF125F"/>
    <w:rsid w:val="00BF3E6F"/>
    <w:rsid w:val="00BF4792"/>
    <w:rsid w:val="00C01AF6"/>
    <w:rsid w:val="00C04F5B"/>
    <w:rsid w:val="00C06E45"/>
    <w:rsid w:val="00C10DEA"/>
    <w:rsid w:val="00C14D84"/>
    <w:rsid w:val="00C21ABA"/>
    <w:rsid w:val="00C22754"/>
    <w:rsid w:val="00C22F80"/>
    <w:rsid w:val="00C23E10"/>
    <w:rsid w:val="00C30440"/>
    <w:rsid w:val="00C30CDE"/>
    <w:rsid w:val="00C31615"/>
    <w:rsid w:val="00C329A4"/>
    <w:rsid w:val="00C35A2E"/>
    <w:rsid w:val="00C35ACA"/>
    <w:rsid w:val="00C36719"/>
    <w:rsid w:val="00C42103"/>
    <w:rsid w:val="00C4253B"/>
    <w:rsid w:val="00C43444"/>
    <w:rsid w:val="00C44938"/>
    <w:rsid w:val="00C52A51"/>
    <w:rsid w:val="00C550B2"/>
    <w:rsid w:val="00C56301"/>
    <w:rsid w:val="00C57B76"/>
    <w:rsid w:val="00C60797"/>
    <w:rsid w:val="00C617A9"/>
    <w:rsid w:val="00C618E1"/>
    <w:rsid w:val="00C62857"/>
    <w:rsid w:val="00C6407A"/>
    <w:rsid w:val="00C64AA3"/>
    <w:rsid w:val="00C666D4"/>
    <w:rsid w:val="00C75055"/>
    <w:rsid w:val="00C75799"/>
    <w:rsid w:val="00C76765"/>
    <w:rsid w:val="00C77054"/>
    <w:rsid w:val="00C77D82"/>
    <w:rsid w:val="00C81AE7"/>
    <w:rsid w:val="00C81C77"/>
    <w:rsid w:val="00C82646"/>
    <w:rsid w:val="00C83619"/>
    <w:rsid w:val="00C86647"/>
    <w:rsid w:val="00C869F6"/>
    <w:rsid w:val="00C91A4E"/>
    <w:rsid w:val="00C92DC6"/>
    <w:rsid w:val="00C936B9"/>
    <w:rsid w:val="00C9491A"/>
    <w:rsid w:val="00C955CA"/>
    <w:rsid w:val="00C97595"/>
    <w:rsid w:val="00CA0E6F"/>
    <w:rsid w:val="00CA2EEE"/>
    <w:rsid w:val="00CA3311"/>
    <w:rsid w:val="00CA4D50"/>
    <w:rsid w:val="00CA5078"/>
    <w:rsid w:val="00CA535F"/>
    <w:rsid w:val="00CA7323"/>
    <w:rsid w:val="00CA742C"/>
    <w:rsid w:val="00CA7CB4"/>
    <w:rsid w:val="00CB1842"/>
    <w:rsid w:val="00CB2C08"/>
    <w:rsid w:val="00CB762D"/>
    <w:rsid w:val="00CB7896"/>
    <w:rsid w:val="00CC1E07"/>
    <w:rsid w:val="00CC3140"/>
    <w:rsid w:val="00CC33F2"/>
    <w:rsid w:val="00CD0737"/>
    <w:rsid w:val="00CD11DB"/>
    <w:rsid w:val="00CD13FE"/>
    <w:rsid w:val="00CD3060"/>
    <w:rsid w:val="00CD629A"/>
    <w:rsid w:val="00CE142C"/>
    <w:rsid w:val="00CE2382"/>
    <w:rsid w:val="00CE2429"/>
    <w:rsid w:val="00CE36F4"/>
    <w:rsid w:val="00CE3BBF"/>
    <w:rsid w:val="00CE6768"/>
    <w:rsid w:val="00CE78A1"/>
    <w:rsid w:val="00CF3E71"/>
    <w:rsid w:val="00CF5328"/>
    <w:rsid w:val="00CF64E0"/>
    <w:rsid w:val="00CF73BC"/>
    <w:rsid w:val="00D03B79"/>
    <w:rsid w:val="00D03D30"/>
    <w:rsid w:val="00D04DED"/>
    <w:rsid w:val="00D06C96"/>
    <w:rsid w:val="00D07CF3"/>
    <w:rsid w:val="00D10F0C"/>
    <w:rsid w:val="00D115B3"/>
    <w:rsid w:val="00D124F5"/>
    <w:rsid w:val="00D12A0E"/>
    <w:rsid w:val="00D16A5E"/>
    <w:rsid w:val="00D16D97"/>
    <w:rsid w:val="00D1756C"/>
    <w:rsid w:val="00D20D6A"/>
    <w:rsid w:val="00D21181"/>
    <w:rsid w:val="00D23B49"/>
    <w:rsid w:val="00D2482D"/>
    <w:rsid w:val="00D24E36"/>
    <w:rsid w:val="00D307A9"/>
    <w:rsid w:val="00D35ACB"/>
    <w:rsid w:val="00D37813"/>
    <w:rsid w:val="00D46AE9"/>
    <w:rsid w:val="00D5147D"/>
    <w:rsid w:val="00D51CCD"/>
    <w:rsid w:val="00D520A1"/>
    <w:rsid w:val="00D5496F"/>
    <w:rsid w:val="00D600BA"/>
    <w:rsid w:val="00D61E62"/>
    <w:rsid w:val="00D630A5"/>
    <w:rsid w:val="00D65A1A"/>
    <w:rsid w:val="00D6782B"/>
    <w:rsid w:val="00D70F50"/>
    <w:rsid w:val="00D71EB8"/>
    <w:rsid w:val="00D7357E"/>
    <w:rsid w:val="00D73886"/>
    <w:rsid w:val="00D775A1"/>
    <w:rsid w:val="00D93C2F"/>
    <w:rsid w:val="00D960C7"/>
    <w:rsid w:val="00D9658D"/>
    <w:rsid w:val="00D969D5"/>
    <w:rsid w:val="00D977AC"/>
    <w:rsid w:val="00DA0DCA"/>
    <w:rsid w:val="00DA2176"/>
    <w:rsid w:val="00DA2E02"/>
    <w:rsid w:val="00DA6001"/>
    <w:rsid w:val="00DA7246"/>
    <w:rsid w:val="00DB093D"/>
    <w:rsid w:val="00DB0BC0"/>
    <w:rsid w:val="00DB1E78"/>
    <w:rsid w:val="00DC0B18"/>
    <w:rsid w:val="00DC4A87"/>
    <w:rsid w:val="00DC5944"/>
    <w:rsid w:val="00DC6279"/>
    <w:rsid w:val="00DC6313"/>
    <w:rsid w:val="00DC6FDC"/>
    <w:rsid w:val="00DC71E2"/>
    <w:rsid w:val="00DD0672"/>
    <w:rsid w:val="00DE01FF"/>
    <w:rsid w:val="00DE2ACE"/>
    <w:rsid w:val="00DE7AEA"/>
    <w:rsid w:val="00DF1E8B"/>
    <w:rsid w:val="00DF26F4"/>
    <w:rsid w:val="00DF3B61"/>
    <w:rsid w:val="00DF4B80"/>
    <w:rsid w:val="00E00576"/>
    <w:rsid w:val="00E01DD2"/>
    <w:rsid w:val="00E04F23"/>
    <w:rsid w:val="00E0698D"/>
    <w:rsid w:val="00E1101E"/>
    <w:rsid w:val="00E15E7D"/>
    <w:rsid w:val="00E15FD7"/>
    <w:rsid w:val="00E21E40"/>
    <w:rsid w:val="00E32854"/>
    <w:rsid w:val="00E43BC5"/>
    <w:rsid w:val="00E45358"/>
    <w:rsid w:val="00E458C8"/>
    <w:rsid w:val="00E50178"/>
    <w:rsid w:val="00E502E9"/>
    <w:rsid w:val="00E55509"/>
    <w:rsid w:val="00E56784"/>
    <w:rsid w:val="00E576FD"/>
    <w:rsid w:val="00E60894"/>
    <w:rsid w:val="00E62950"/>
    <w:rsid w:val="00E65E36"/>
    <w:rsid w:val="00E70DFB"/>
    <w:rsid w:val="00E74097"/>
    <w:rsid w:val="00E822C5"/>
    <w:rsid w:val="00E83EA8"/>
    <w:rsid w:val="00E85278"/>
    <w:rsid w:val="00E925A2"/>
    <w:rsid w:val="00E95B8B"/>
    <w:rsid w:val="00E95B9F"/>
    <w:rsid w:val="00E9615B"/>
    <w:rsid w:val="00E963D2"/>
    <w:rsid w:val="00EA140A"/>
    <w:rsid w:val="00EB1137"/>
    <w:rsid w:val="00EB2CDF"/>
    <w:rsid w:val="00EB333B"/>
    <w:rsid w:val="00EB7E3B"/>
    <w:rsid w:val="00EC15CA"/>
    <w:rsid w:val="00EC168A"/>
    <w:rsid w:val="00EC38B1"/>
    <w:rsid w:val="00ED5B30"/>
    <w:rsid w:val="00ED710E"/>
    <w:rsid w:val="00EE2CD3"/>
    <w:rsid w:val="00EF2A66"/>
    <w:rsid w:val="00EF7790"/>
    <w:rsid w:val="00F00912"/>
    <w:rsid w:val="00F02304"/>
    <w:rsid w:val="00F02701"/>
    <w:rsid w:val="00F03414"/>
    <w:rsid w:val="00F05846"/>
    <w:rsid w:val="00F05F9A"/>
    <w:rsid w:val="00F06233"/>
    <w:rsid w:val="00F0725E"/>
    <w:rsid w:val="00F14292"/>
    <w:rsid w:val="00F14F54"/>
    <w:rsid w:val="00F15541"/>
    <w:rsid w:val="00F164FD"/>
    <w:rsid w:val="00F16BAA"/>
    <w:rsid w:val="00F17780"/>
    <w:rsid w:val="00F22620"/>
    <w:rsid w:val="00F22A61"/>
    <w:rsid w:val="00F22BD1"/>
    <w:rsid w:val="00F23428"/>
    <w:rsid w:val="00F23E96"/>
    <w:rsid w:val="00F25199"/>
    <w:rsid w:val="00F2591B"/>
    <w:rsid w:val="00F25B6B"/>
    <w:rsid w:val="00F26199"/>
    <w:rsid w:val="00F26796"/>
    <w:rsid w:val="00F26968"/>
    <w:rsid w:val="00F271B1"/>
    <w:rsid w:val="00F32A52"/>
    <w:rsid w:val="00F32BA9"/>
    <w:rsid w:val="00F35946"/>
    <w:rsid w:val="00F37EBE"/>
    <w:rsid w:val="00F41949"/>
    <w:rsid w:val="00F42F22"/>
    <w:rsid w:val="00F45608"/>
    <w:rsid w:val="00F52360"/>
    <w:rsid w:val="00F53172"/>
    <w:rsid w:val="00F5454C"/>
    <w:rsid w:val="00F5454E"/>
    <w:rsid w:val="00F602E8"/>
    <w:rsid w:val="00F62C84"/>
    <w:rsid w:val="00F63463"/>
    <w:rsid w:val="00F72FF2"/>
    <w:rsid w:val="00F752C7"/>
    <w:rsid w:val="00F75DE6"/>
    <w:rsid w:val="00F77390"/>
    <w:rsid w:val="00F7771F"/>
    <w:rsid w:val="00F804DC"/>
    <w:rsid w:val="00F80AFB"/>
    <w:rsid w:val="00F8736D"/>
    <w:rsid w:val="00F876AB"/>
    <w:rsid w:val="00F91454"/>
    <w:rsid w:val="00F91B44"/>
    <w:rsid w:val="00F9217C"/>
    <w:rsid w:val="00F9590E"/>
    <w:rsid w:val="00F96BBC"/>
    <w:rsid w:val="00FA09FB"/>
    <w:rsid w:val="00FA6403"/>
    <w:rsid w:val="00FA676E"/>
    <w:rsid w:val="00FA75C6"/>
    <w:rsid w:val="00FB0928"/>
    <w:rsid w:val="00FB1122"/>
    <w:rsid w:val="00FB694C"/>
    <w:rsid w:val="00FC3E1D"/>
    <w:rsid w:val="00FC41A9"/>
    <w:rsid w:val="00FC73D7"/>
    <w:rsid w:val="00FC743F"/>
    <w:rsid w:val="00FC77E7"/>
    <w:rsid w:val="00FD084E"/>
    <w:rsid w:val="00FD0E19"/>
    <w:rsid w:val="00FD7D4A"/>
    <w:rsid w:val="00FE09DB"/>
    <w:rsid w:val="00FE239C"/>
    <w:rsid w:val="00FF4088"/>
    <w:rsid w:val="00FF5BC6"/>
    <w:rsid w:val="00FF7273"/>
    <w:rsid w:val="00FF7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441BB"/>
  <w15:chartTrackingRefBased/>
  <w15:docId w15:val="{FF3709C8-E5B8-45F7-AC03-972053BFF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5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параграфа (1.),Section,Section Heading,level2 hdg,111"/>
    <w:basedOn w:val="a"/>
    <w:next w:val="a"/>
    <w:link w:val="10"/>
    <w:uiPriority w:val="99"/>
    <w:qFormat/>
    <w:rsid w:val="003C46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aliases w:val="Заголовок пункта (1.1),h2,h21,5,Reset numbering,222"/>
    <w:basedOn w:val="a"/>
    <w:next w:val="a"/>
    <w:link w:val="20"/>
    <w:uiPriority w:val="99"/>
    <w:unhideWhenUsed/>
    <w:qFormat/>
    <w:rsid w:val="001957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Заголовок подпукта (1.1.1),H3,Level 1 - 1,o"/>
    <w:basedOn w:val="a"/>
    <w:next w:val="a"/>
    <w:link w:val="30"/>
    <w:unhideWhenUsed/>
    <w:qFormat/>
    <w:rsid w:val="00637FF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aliases w:val="H4,H41,Sub-Minor,Level 2 - a"/>
    <w:basedOn w:val="a"/>
    <w:link w:val="40"/>
    <w:uiPriority w:val="99"/>
    <w:qFormat/>
    <w:rsid w:val="006259F1"/>
    <w:pPr>
      <w:tabs>
        <w:tab w:val="num" w:pos="0"/>
      </w:tabs>
      <w:spacing w:before="120" w:after="120"/>
      <w:jc w:val="both"/>
      <w:outlineLvl w:val="3"/>
    </w:pPr>
    <w:rPr>
      <w:sz w:val="22"/>
      <w:szCs w:val="20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6259F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7">
    <w:name w:val="heading 7"/>
    <w:aliases w:val="Appendix Header,Legal Level 1.1."/>
    <w:basedOn w:val="a"/>
    <w:next w:val="a"/>
    <w:link w:val="70"/>
    <w:uiPriority w:val="99"/>
    <w:qFormat/>
    <w:rsid w:val="006259F1"/>
    <w:pPr>
      <w:spacing w:before="180" w:after="240"/>
      <w:outlineLvl w:val="6"/>
    </w:pPr>
    <w:rPr>
      <w:rFonts w:ascii="Garamond" w:hAnsi="Garamond"/>
      <w:sz w:val="22"/>
      <w:szCs w:val="20"/>
      <w:lang w:eastAsia="en-US"/>
    </w:rPr>
  </w:style>
  <w:style w:type="paragraph" w:styleId="8">
    <w:name w:val="heading 8"/>
    <w:aliases w:val="Legal Level 1.1.1."/>
    <w:basedOn w:val="a"/>
    <w:next w:val="a"/>
    <w:link w:val="80"/>
    <w:uiPriority w:val="99"/>
    <w:qFormat/>
    <w:rsid w:val="006259F1"/>
    <w:pPr>
      <w:spacing w:before="240" w:after="60"/>
      <w:outlineLvl w:val="7"/>
    </w:pPr>
    <w:rPr>
      <w:rFonts w:ascii="Arial" w:hAnsi="Arial"/>
      <w:i/>
      <w:sz w:val="20"/>
      <w:szCs w:val="20"/>
      <w:lang w:eastAsia="en-US"/>
    </w:rPr>
  </w:style>
  <w:style w:type="paragraph" w:styleId="9">
    <w:name w:val="heading 9"/>
    <w:aliases w:val="Legal Level 1.1.1.1."/>
    <w:basedOn w:val="a"/>
    <w:next w:val="a"/>
    <w:link w:val="90"/>
    <w:uiPriority w:val="99"/>
    <w:qFormat/>
    <w:rsid w:val="006259F1"/>
    <w:pPr>
      <w:spacing w:before="240" w:after="60"/>
      <w:outlineLvl w:val="8"/>
    </w:pPr>
    <w:rPr>
      <w:rFonts w:ascii="Arial" w:hAnsi="Arial"/>
      <w:i/>
      <w:sz w:val="1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Section Знак,Section Heading Знак,level2 hdg Знак,111 Знак"/>
    <w:basedOn w:val="a0"/>
    <w:link w:val="1"/>
    <w:uiPriority w:val="9"/>
    <w:rsid w:val="003C462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ConsPlusNormal">
    <w:name w:val="ConsPlusNormal"/>
    <w:rsid w:val="003C46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page number"/>
    <w:uiPriority w:val="99"/>
    <w:rsid w:val="003C462E"/>
    <w:rPr>
      <w:rFonts w:cs="Times New Roman"/>
    </w:rPr>
  </w:style>
  <w:style w:type="paragraph" w:styleId="a4">
    <w:name w:val="header"/>
    <w:basedOn w:val="a"/>
    <w:link w:val="a5"/>
    <w:uiPriority w:val="99"/>
    <w:rsid w:val="003C462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C4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3C462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C4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nhideWhenUsed/>
    <w:rsid w:val="003C462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3C462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Title"/>
    <w:basedOn w:val="a"/>
    <w:link w:val="a9"/>
    <w:qFormat/>
    <w:rsid w:val="003C462E"/>
    <w:pPr>
      <w:spacing w:before="120"/>
      <w:jc w:val="center"/>
    </w:pPr>
    <w:rPr>
      <w:rFonts w:ascii="Garamond" w:hAnsi="Garamond"/>
      <w:b/>
      <w:bCs/>
      <w:sz w:val="32"/>
    </w:rPr>
  </w:style>
  <w:style w:type="character" w:customStyle="1" w:styleId="aa">
    <w:name w:val="Название Знак"/>
    <w:basedOn w:val="a0"/>
    <w:uiPriority w:val="10"/>
    <w:rsid w:val="003C462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9">
    <w:name w:val="Заголовок Знак"/>
    <w:link w:val="a8"/>
    <w:locked/>
    <w:rsid w:val="003C462E"/>
    <w:rPr>
      <w:rFonts w:ascii="Garamond" w:eastAsia="Times New Roman" w:hAnsi="Garamond" w:cs="Times New Roman"/>
      <w:b/>
      <w:bCs/>
      <w:sz w:val="32"/>
      <w:szCs w:val="24"/>
      <w:lang w:eastAsia="ru-RU"/>
    </w:rPr>
  </w:style>
  <w:style w:type="paragraph" w:customStyle="1" w:styleId="11">
    <w:name w:val="Абзац списка1"/>
    <w:basedOn w:val="a"/>
    <w:rsid w:val="003C462E"/>
    <w:pPr>
      <w:ind w:left="708"/>
      <w:jc w:val="both"/>
    </w:pPr>
    <w:rPr>
      <w:rFonts w:ascii="Garamond" w:hAnsi="Garamond"/>
      <w:sz w:val="22"/>
    </w:rPr>
  </w:style>
  <w:style w:type="paragraph" w:styleId="ab">
    <w:name w:val="Normal (Web)"/>
    <w:basedOn w:val="a"/>
    <w:uiPriority w:val="99"/>
    <w:rsid w:val="003C462E"/>
    <w:pPr>
      <w:spacing w:before="100" w:beforeAutospacing="1" w:after="100" w:afterAutospacing="1"/>
      <w:jc w:val="both"/>
    </w:pPr>
    <w:rPr>
      <w:rFonts w:ascii="Garamond" w:hAnsi="Garamond"/>
      <w:sz w:val="22"/>
    </w:rPr>
  </w:style>
  <w:style w:type="paragraph" w:customStyle="1" w:styleId="msolistparagraph0">
    <w:name w:val="msolistparagraph"/>
    <w:basedOn w:val="a"/>
    <w:uiPriority w:val="99"/>
    <w:rsid w:val="003C462E"/>
    <w:pPr>
      <w:ind w:left="720"/>
      <w:jc w:val="both"/>
    </w:pPr>
    <w:rPr>
      <w:rFonts w:ascii="Garamond" w:hAnsi="Garamond"/>
      <w:sz w:val="22"/>
    </w:rPr>
  </w:style>
  <w:style w:type="paragraph" w:customStyle="1" w:styleId="21">
    <w:name w:val="Абзац списка2"/>
    <w:basedOn w:val="a"/>
    <w:rsid w:val="000F41DD"/>
    <w:pPr>
      <w:ind w:left="708"/>
      <w:jc w:val="both"/>
    </w:pPr>
    <w:rPr>
      <w:rFonts w:ascii="Garamond" w:hAnsi="Garamond"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CA0E6F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A0E6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aliases w:val="Заголовок пункта (1.1) Знак,h2 Знак,h21 Знак,5 Знак,Reset numbering Знак,222 Знак"/>
    <w:basedOn w:val="a0"/>
    <w:link w:val="2"/>
    <w:uiPriority w:val="9"/>
    <w:semiHidden/>
    <w:rsid w:val="0019579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aliases w:val="Заголовок подпукта (1.1.1) Знак,H3 Знак,Level 1 - 1 Знак,o Знак"/>
    <w:basedOn w:val="a0"/>
    <w:link w:val="3"/>
    <w:uiPriority w:val="9"/>
    <w:semiHidden/>
    <w:rsid w:val="00637FF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e">
    <w:name w:val="List Paragraph"/>
    <w:basedOn w:val="a"/>
    <w:link w:val="af"/>
    <w:uiPriority w:val="34"/>
    <w:qFormat/>
    <w:rsid w:val="005240C7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rsid w:val="006259F1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customStyle="1" w:styleId="40">
    <w:name w:val="Заголовок 4 Знак"/>
    <w:aliases w:val="H4 Знак,H41 Знак,Sub-Minor Знак,Level 2 - a Знак"/>
    <w:basedOn w:val="a0"/>
    <w:link w:val="4"/>
    <w:uiPriority w:val="99"/>
    <w:rsid w:val="006259F1"/>
    <w:rPr>
      <w:rFonts w:ascii="Times New Roman" w:eastAsia="Times New Roman" w:hAnsi="Times New Roman" w:cs="Times New Roman"/>
      <w:szCs w:val="20"/>
    </w:rPr>
  </w:style>
  <w:style w:type="character" w:customStyle="1" w:styleId="70">
    <w:name w:val="Заголовок 7 Знак"/>
    <w:aliases w:val="Appendix Header Знак,Legal Level 1.1. Знак"/>
    <w:basedOn w:val="a0"/>
    <w:link w:val="7"/>
    <w:uiPriority w:val="99"/>
    <w:rsid w:val="006259F1"/>
    <w:rPr>
      <w:rFonts w:ascii="Garamond" w:eastAsia="Times New Roman" w:hAnsi="Garamond" w:cs="Times New Roman"/>
      <w:szCs w:val="20"/>
    </w:rPr>
  </w:style>
  <w:style w:type="character" w:customStyle="1" w:styleId="80">
    <w:name w:val="Заголовок 8 Знак"/>
    <w:aliases w:val="Legal Level 1.1.1. Знак"/>
    <w:basedOn w:val="a0"/>
    <w:link w:val="8"/>
    <w:uiPriority w:val="99"/>
    <w:rsid w:val="006259F1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aliases w:val="Legal Level 1.1.1.1. Знак"/>
    <w:basedOn w:val="a0"/>
    <w:link w:val="9"/>
    <w:uiPriority w:val="99"/>
    <w:rsid w:val="006259F1"/>
    <w:rPr>
      <w:rFonts w:ascii="Arial" w:eastAsia="Times New Roman" w:hAnsi="Arial" w:cs="Times New Roman"/>
      <w:i/>
      <w:sz w:val="18"/>
      <w:szCs w:val="20"/>
    </w:rPr>
  </w:style>
  <w:style w:type="paragraph" w:customStyle="1" w:styleId="subclauseindent">
    <w:name w:val="subclauseindent"/>
    <w:basedOn w:val="a"/>
    <w:uiPriority w:val="99"/>
    <w:rsid w:val="006259F1"/>
    <w:pPr>
      <w:spacing w:before="120" w:after="120"/>
      <w:ind w:left="1701"/>
      <w:jc w:val="both"/>
    </w:pPr>
    <w:rPr>
      <w:sz w:val="22"/>
      <w:szCs w:val="20"/>
      <w:lang w:eastAsia="en-US"/>
    </w:rPr>
  </w:style>
  <w:style w:type="paragraph" w:customStyle="1" w:styleId="subsubclauseindent">
    <w:name w:val="subsubclauseindent"/>
    <w:basedOn w:val="a"/>
    <w:uiPriority w:val="99"/>
    <w:rsid w:val="006259F1"/>
    <w:pPr>
      <w:spacing w:before="120" w:after="120"/>
      <w:ind w:left="2552"/>
      <w:jc w:val="both"/>
    </w:pPr>
    <w:rPr>
      <w:sz w:val="22"/>
      <w:szCs w:val="20"/>
      <w:lang w:eastAsia="en-US"/>
    </w:rPr>
  </w:style>
  <w:style w:type="character" w:styleId="af0">
    <w:name w:val="Placeholder Text"/>
    <w:basedOn w:val="a0"/>
    <w:uiPriority w:val="99"/>
    <w:semiHidden/>
    <w:rsid w:val="007176F5"/>
    <w:rPr>
      <w:color w:val="808080"/>
    </w:rPr>
  </w:style>
  <w:style w:type="character" w:styleId="af1">
    <w:name w:val="annotation reference"/>
    <w:basedOn w:val="a0"/>
    <w:unhideWhenUsed/>
    <w:rsid w:val="00142308"/>
    <w:rPr>
      <w:sz w:val="16"/>
      <w:szCs w:val="16"/>
    </w:rPr>
  </w:style>
  <w:style w:type="paragraph" w:styleId="af2">
    <w:name w:val="annotation text"/>
    <w:basedOn w:val="a"/>
    <w:link w:val="af3"/>
    <w:unhideWhenUsed/>
    <w:rsid w:val="00142308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1423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142308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14230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">
    <w:name w:val="Абзац списка Знак"/>
    <w:link w:val="ae"/>
    <w:uiPriority w:val="34"/>
    <w:rsid w:val="001503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6">
    <w:name w:val="Table Grid"/>
    <w:basedOn w:val="a1"/>
    <w:uiPriority w:val="39"/>
    <w:rsid w:val="00C42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1D0D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caption"/>
    <w:basedOn w:val="a"/>
    <w:qFormat/>
    <w:rsid w:val="00322BBB"/>
    <w:pPr>
      <w:widowControl w:val="0"/>
      <w:jc w:val="center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6C9783-FAF2-42BD-A0E6-0676878A3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863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Черных Федор Юрьевич</dc:creator>
  <cp:keywords/>
  <dc:description/>
  <cp:lastModifiedBy>Гирина Марина Владимировна</cp:lastModifiedBy>
  <cp:revision>5</cp:revision>
  <cp:lastPrinted>2020-02-11T14:02:00Z</cp:lastPrinted>
  <dcterms:created xsi:type="dcterms:W3CDTF">2023-12-12T14:36:00Z</dcterms:created>
  <dcterms:modified xsi:type="dcterms:W3CDTF">2023-12-18T00:50:00Z</dcterms:modified>
</cp:coreProperties>
</file>