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8A82C" w14:textId="2D13E3F7" w:rsidR="008F5F56" w:rsidRPr="008F5F56" w:rsidRDefault="00213432" w:rsidP="008F5F56">
      <w:pPr>
        <w:keepNext/>
        <w:rPr>
          <w:rFonts w:ascii="Garamond" w:hAnsi="Garamond"/>
          <w:b/>
          <w:bCs/>
          <w:sz w:val="28"/>
          <w:szCs w:val="28"/>
          <w:lang w:val="ru-RU"/>
        </w:rPr>
      </w:pPr>
      <w:r>
        <w:rPr>
          <w:rFonts w:ascii="Garamond" w:hAnsi="Garamond"/>
          <w:b/>
          <w:bCs/>
          <w:sz w:val="28"/>
          <w:szCs w:val="28"/>
        </w:rPr>
        <w:t>V</w:t>
      </w:r>
      <w:r w:rsidR="0030775F">
        <w:rPr>
          <w:rFonts w:ascii="Garamond" w:hAnsi="Garamond"/>
          <w:b/>
          <w:bCs/>
          <w:sz w:val="28"/>
          <w:szCs w:val="28"/>
        </w:rPr>
        <w:t>III</w:t>
      </w:r>
      <w:r w:rsidRPr="00213432">
        <w:rPr>
          <w:rFonts w:ascii="Garamond" w:hAnsi="Garamond"/>
          <w:b/>
          <w:bCs/>
          <w:sz w:val="28"/>
          <w:szCs w:val="28"/>
          <w:lang w:val="ru-RU"/>
        </w:rPr>
        <w:t>.</w:t>
      </w:r>
      <w:r w:rsidR="0030775F">
        <w:rPr>
          <w:rFonts w:ascii="Garamond" w:hAnsi="Garamond"/>
          <w:b/>
          <w:bCs/>
          <w:sz w:val="28"/>
          <w:szCs w:val="28"/>
          <w:lang w:val="ru-RU"/>
        </w:rPr>
        <w:t>2</w:t>
      </w:r>
      <w:r w:rsidRPr="00213432">
        <w:rPr>
          <w:rFonts w:ascii="Garamond" w:hAnsi="Garamond"/>
          <w:b/>
          <w:bCs/>
          <w:sz w:val="28"/>
          <w:szCs w:val="28"/>
          <w:lang w:val="ru-RU"/>
        </w:rPr>
        <w:t xml:space="preserve">. </w:t>
      </w:r>
      <w:r w:rsidR="008F5F56" w:rsidRPr="008F5F56">
        <w:rPr>
          <w:rFonts w:ascii="Garamond" w:hAnsi="Garamond"/>
          <w:b/>
          <w:bCs/>
          <w:sz w:val="28"/>
          <w:szCs w:val="28"/>
          <w:lang w:val="ru-RU"/>
        </w:rPr>
        <w:t xml:space="preserve">Изменения, связанные с уточнением </w:t>
      </w:r>
      <w:r w:rsidR="00B669CA">
        <w:rPr>
          <w:rFonts w:ascii="Garamond" w:hAnsi="Garamond"/>
          <w:b/>
          <w:bCs/>
          <w:sz w:val="28"/>
          <w:szCs w:val="28"/>
          <w:lang w:val="ru-RU"/>
        </w:rPr>
        <w:t>порядка</w:t>
      </w:r>
      <w:r w:rsidR="008F5F56">
        <w:rPr>
          <w:rFonts w:ascii="Garamond" w:hAnsi="Garamond"/>
          <w:b/>
          <w:bCs/>
          <w:sz w:val="28"/>
          <w:szCs w:val="28"/>
          <w:lang w:val="ru-RU"/>
        </w:rPr>
        <w:t xml:space="preserve"> принятия решения</w:t>
      </w:r>
      <w:r w:rsidR="008F5F56" w:rsidRPr="008F5F56">
        <w:rPr>
          <w:rFonts w:ascii="Garamond" w:hAnsi="Garamond"/>
          <w:b/>
          <w:bCs/>
          <w:sz w:val="28"/>
          <w:szCs w:val="28"/>
          <w:lang w:val="ru-RU"/>
        </w:rPr>
        <w:t xml:space="preserve"> о лишении субъекта оптового рынка его статуса и исключении из </w:t>
      </w:r>
      <w:r w:rsidR="00B07277">
        <w:rPr>
          <w:rFonts w:ascii="Garamond" w:hAnsi="Garamond"/>
          <w:b/>
          <w:bCs/>
          <w:sz w:val="28"/>
          <w:szCs w:val="28"/>
          <w:lang w:val="ru-RU"/>
        </w:rPr>
        <w:t>р</w:t>
      </w:r>
      <w:r w:rsidR="008F5F56" w:rsidRPr="008F5F56">
        <w:rPr>
          <w:rFonts w:ascii="Garamond" w:hAnsi="Garamond"/>
          <w:b/>
          <w:bCs/>
          <w:sz w:val="28"/>
          <w:szCs w:val="28"/>
          <w:lang w:val="ru-RU"/>
        </w:rPr>
        <w:t>еестра</w:t>
      </w:r>
    </w:p>
    <w:p w14:paraId="6DF85A93" w14:textId="77777777" w:rsidR="008F5F56" w:rsidRPr="008F5F56" w:rsidRDefault="008F5F56" w:rsidP="008F5F56">
      <w:pPr>
        <w:jc w:val="right"/>
        <w:rPr>
          <w:rFonts w:ascii="Garamond" w:hAnsi="Garamond"/>
          <w:b/>
          <w:sz w:val="28"/>
          <w:szCs w:val="28"/>
          <w:lang w:val="ru-RU"/>
        </w:rPr>
      </w:pPr>
    </w:p>
    <w:p w14:paraId="6BB7BB40" w14:textId="0FBFF140" w:rsidR="008F5F56" w:rsidRPr="00213432" w:rsidRDefault="00F07A7D" w:rsidP="008F5F56">
      <w:pPr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ru-RU"/>
        </w:rPr>
        <w:t xml:space="preserve">Приложение № </w:t>
      </w:r>
      <w:r w:rsidR="0030775F">
        <w:rPr>
          <w:rFonts w:ascii="Garamond" w:hAnsi="Garamond"/>
          <w:b/>
          <w:sz w:val="28"/>
          <w:szCs w:val="28"/>
        </w:rPr>
        <w:t>8.2</w:t>
      </w:r>
    </w:p>
    <w:p w14:paraId="02977E37" w14:textId="77777777" w:rsidR="008F5F56" w:rsidRPr="008F5F56" w:rsidRDefault="008F5F56" w:rsidP="008F5F56">
      <w:pPr>
        <w:keepNext/>
        <w:jc w:val="both"/>
        <w:rPr>
          <w:rFonts w:ascii="Garamond" w:hAnsi="Garamond"/>
          <w:b/>
          <w:bCs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73"/>
      </w:tblGrid>
      <w:tr w:rsidR="008F5F56" w:rsidRPr="00213432" w14:paraId="4B43A173" w14:textId="77777777" w:rsidTr="00F07A7D">
        <w:tc>
          <w:tcPr>
            <w:tcW w:w="5000" w:type="pct"/>
          </w:tcPr>
          <w:p w14:paraId="08D1B01E" w14:textId="77777777" w:rsidR="008F5F56" w:rsidRDefault="00F07A7D" w:rsidP="00AF1BD8">
            <w:pPr>
              <w:pStyle w:val="ConsPlusNormal"/>
              <w:tabs>
                <w:tab w:val="left" w:pos="360"/>
              </w:tabs>
              <w:ind w:firstLine="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 w:rsidRPr="00F07A7D">
              <w:rPr>
                <w:rFonts w:ascii="Garamond" w:hAnsi="Garamond" w:cs="Times New Roman"/>
                <w:bCs/>
                <w:sz w:val="24"/>
                <w:szCs w:val="24"/>
                <w:lang w:eastAsia="en-US" w:bidi="en-US"/>
              </w:rPr>
              <w:t>МУП «Объединение Истринские электросети»</w:t>
            </w:r>
            <w:r>
              <w:rPr>
                <w:rFonts w:ascii="Garamond" w:hAnsi="Garamond" w:cs="Times New Roman"/>
                <w:bCs/>
                <w:sz w:val="24"/>
                <w:szCs w:val="24"/>
                <w:lang w:eastAsia="en-US" w:bidi="en-US"/>
              </w:rPr>
              <w:t>.</w:t>
            </w:r>
          </w:p>
          <w:p w14:paraId="6F5E21D9" w14:textId="15FFC696" w:rsidR="008F5F56" w:rsidRPr="008F5F56" w:rsidRDefault="008F5F56" w:rsidP="008F5F56">
            <w:pPr>
              <w:jc w:val="both"/>
              <w:rPr>
                <w:rFonts w:ascii="Garamond" w:hAnsi="Garamond"/>
                <w:bCs/>
                <w:lang w:val="ru-RU"/>
              </w:rPr>
            </w:pPr>
            <w:r w:rsidRPr="008F5F56">
              <w:rPr>
                <w:rFonts w:ascii="Garamond" w:hAnsi="Garamond"/>
                <w:b/>
                <w:bCs/>
                <w:lang w:val="ru-RU"/>
              </w:rPr>
              <w:t>Обоснование</w:t>
            </w:r>
            <w:r w:rsidRPr="008F5F56">
              <w:rPr>
                <w:rFonts w:ascii="Garamond" w:hAnsi="Garamond"/>
                <w:b/>
                <w:lang w:val="ru-RU"/>
              </w:rPr>
              <w:t>:</w:t>
            </w:r>
            <w:r w:rsidRPr="008F5F56">
              <w:rPr>
                <w:rFonts w:ascii="Garamond" w:hAnsi="Garamond"/>
                <w:lang w:val="ru-RU"/>
              </w:rPr>
              <w:t xml:space="preserve"> в</w:t>
            </w:r>
            <w:r w:rsidRPr="008F5F56">
              <w:rPr>
                <w:rFonts w:ascii="Garamond" w:hAnsi="Garamond"/>
                <w:bCs/>
                <w:lang w:val="ru-RU"/>
              </w:rPr>
              <w:t>несение изменений в Положение о порядке получения статуса субъекта оптового рынка и ведения реестра субъектов оптового рынка (Приложение №</w:t>
            </w:r>
            <w:r w:rsidRPr="000161AE">
              <w:rPr>
                <w:rFonts w:ascii="Garamond" w:hAnsi="Garamond"/>
                <w:bCs/>
              </w:rPr>
              <w:t> </w:t>
            </w:r>
            <w:r w:rsidRPr="008F5F56">
              <w:rPr>
                <w:rFonts w:ascii="Garamond" w:hAnsi="Garamond"/>
                <w:bCs/>
                <w:lang w:val="ru-RU"/>
              </w:rPr>
              <w:t>1</w:t>
            </w:r>
            <w:r>
              <w:rPr>
                <w:rFonts w:ascii="Garamond" w:hAnsi="Garamond"/>
                <w:bCs/>
                <w:lang w:val="ru-RU"/>
              </w:rPr>
              <w:t>.</w:t>
            </w:r>
            <w:r w:rsidRPr="008F5F56">
              <w:rPr>
                <w:rFonts w:ascii="Garamond" w:hAnsi="Garamond"/>
                <w:bCs/>
                <w:lang w:val="ru-RU"/>
              </w:rPr>
              <w:t xml:space="preserve">1 к Договору о присоединении к торговой системе оптового рынка) в части уточнения </w:t>
            </w:r>
            <w:r w:rsidR="00B669CA">
              <w:rPr>
                <w:rFonts w:ascii="Garamond" w:hAnsi="Garamond"/>
                <w:bCs/>
                <w:lang w:val="ru-RU"/>
              </w:rPr>
              <w:t>порядка</w:t>
            </w:r>
            <w:r>
              <w:rPr>
                <w:rFonts w:ascii="Garamond" w:hAnsi="Garamond"/>
                <w:bCs/>
                <w:lang w:val="ru-RU"/>
              </w:rPr>
              <w:t xml:space="preserve"> принятия в отношении </w:t>
            </w:r>
            <w:r w:rsidRPr="008F5F56">
              <w:rPr>
                <w:rFonts w:ascii="Garamond" w:hAnsi="Garamond"/>
                <w:bCs/>
                <w:lang w:val="ru-RU"/>
              </w:rPr>
              <w:t>гарантирующего поставщика, исключенного из Федерального информационного реестра гарантирующих поставщиков и зон их деятельности, зона деятельности которого упразднена</w:t>
            </w:r>
            <w:r>
              <w:rPr>
                <w:rFonts w:ascii="Garamond" w:hAnsi="Garamond"/>
                <w:bCs/>
                <w:lang w:val="ru-RU"/>
              </w:rPr>
              <w:t>, р</w:t>
            </w:r>
            <w:r w:rsidRPr="008F5F56">
              <w:rPr>
                <w:rFonts w:ascii="Garamond" w:hAnsi="Garamond"/>
                <w:bCs/>
                <w:lang w:val="ru-RU"/>
              </w:rPr>
              <w:t xml:space="preserve">ешения о лишении его статуса и исключении из </w:t>
            </w:r>
            <w:r w:rsidR="00380FDC">
              <w:rPr>
                <w:rFonts w:ascii="Garamond" w:hAnsi="Garamond"/>
                <w:bCs/>
                <w:lang w:val="ru-RU"/>
              </w:rPr>
              <w:t>р</w:t>
            </w:r>
            <w:r w:rsidRPr="008F5F56">
              <w:rPr>
                <w:rFonts w:ascii="Garamond" w:hAnsi="Garamond"/>
                <w:bCs/>
                <w:lang w:val="ru-RU"/>
              </w:rPr>
              <w:t xml:space="preserve">еестра. </w:t>
            </w:r>
          </w:p>
          <w:p w14:paraId="09458673" w14:textId="66FA91E1" w:rsidR="008F5F56" w:rsidRPr="000161AE" w:rsidRDefault="008F5F56" w:rsidP="00F07A7D">
            <w:pPr>
              <w:pStyle w:val="ConsPlusNormal"/>
              <w:tabs>
                <w:tab w:val="left" w:pos="360"/>
              </w:tabs>
              <w:ind w:firstLine="0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0161AE"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 w:rsidR="00213432">
              <w:rPr>
                <w:rFonts w:ascii="Garamond" w:hAnsi="Garamond" w:cs="Times New Roman"/>
                <w:bCs/>
                <w:sz w:val="24"/>
                <w:szCs w:val="24"/>
                <w:lang w:eastAsia="en-US" w:bidi="en-US"/>
              </w:rPr>
              <w:t>23 апреля 2024 года.</w:t>
            </w:r>
          </w:p>
        </w:tc>
      </w:tr>
    </w:tbl>
    <w:p w14:paraId="7C95910A" w14:textId="77777777" w:rsidR="008F5F56" w:rsidRPr="008F5F56" w:rsidRDefault="008F5F56" w:rsidP="008F5F56">
      <w:pPr>
        <w:rPr>
          <w:lang w:val="ru-RU"/>
        </w:rPr>
      </w:pPr>
    </w:p>
    <w:p w14:paraId="029EA14E" w14:textId="5B64635D" w:rsidR="00B15C49" w:rsidRPr="00626B65" w:rsidRDefault="00B15C49" w:rsidP="00B15C49">
      <w:pPr>
        <w:pStyle w:val="2"/>
        <w:keepNext w:val="0"/>
        <w:widowControl w:val="0"/>
        <w:ind w:left="142"/>
        <w:rPr>
          <w:rFonts w:ascii="Garamond" w:hAnsi="Garamond"/>
          <w:sz w:val="26"/>
          <w:szCs w:val="26"/>
        </w:rPr>
      </w:pPr>
      <w:r w:rsidRPr="00626B65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r w:rsidRPr="00A152C9">
        <w:rPr>
          <w:rFonts w:ascii="Garamond" w:hAnsi="Garamond"/>
          <w:sz w:val="26"/>
          <w:szCs w:val="26"/>
        </w:rPr>
        <w:t>ПОЛОЖЕНИЕ О ПОРЯДКЕ ПОЛУЧЕНИЯ СТАТУСА СУБЪЕКТА ОПТОВОГО РЫНКА И ВЕДЕНИЯ РЕЕСТРА СУБЪЕКТОВ ОПТОВОГО РЫНКА (П</w:t>
      </w:r>
      <w:r w:rsidR="00C67AC7" w:rsidRPr="00A152C9">
        <w:rPr>
          <w:rFonts w:ascii="Garamond" w:hAnsi="Garamond"/>
          <w:sz w:val="26"/>
          <w:szCs w:val="26"/>
        </w:rPr>
        <w:t>риложение</w:t>
      </w:r>
      <w:r w:rsidRPr="00A152C9">
        <w:rPr>
          <w:rFonts w:ascii="Garamond" w:hAnsi="Garamond"/>
          <w:sz w:val="26"/>
          <w:szCs w:val="26"/>
        </w:rPr>
        <w:t xml:space="preserve"> № 1.1 </w:t>
      </w:r>
      <w:r w:rsidR="00C67AC7" w:rsidRPr="00A152C9">
        <w:rPr>
          <w:rFonts w:ascii="Garamond" w:hAnsi="Garamond"/>
          <w:sz w:val="26"/>
          <w:szCs w:val="26"/>
        </w:rPr>
        <w:t xml:space="preserve">к </w:t>
      </w:r>
      <w:r w:rsidR="00C67AC7">
        <w:rPr>
          <w:rFonts w:ascii="Garamond" w:hAnsi="Garamond"/>
          <w:sz w:val="26"/>
          <w:szCs w:val="26"/>
        </w:rPr>
        <w:t>Д</w:t>
      </w:r>
      <w:r w:rsidR="00B07277">
        <w:rPr>
          <w:rFonts w:ascii="Garamond" w:hAnsi="Garamond"/>
          <w:sz w:val="26"/>
          <w:szCs w:val="26"/>
        </w:rPr>
        <w:t>оговору о </w:t>
      </w:r>
      <w:r w:rsidR="00C67AC7" w:rsidRPr="00A152C9">
        <w:rPr>
          <w:rFonts w:ascii="Garamond" w:hAnsi="Garamond"/>
          <w:sz w:val="26"/>
          <w:szCs w:val="26"/>
        </w:rPr>
        <w:t>присоединении</w:t>
      </w:r>
      <w:r w:rsidR="00C67AC7">
        <w:rPr>
          <w:rFonts w:ascii="Garamond" w:hAnsi="Garamond"/>
          <w:sz w:val="26"/>
          <w:szCs w:val="26"/>
        </w:rPr>
        <w:t xml:space="preserve"> к торговой системе оптового рынка</w:t>
      </w:r>
      <w:r w:rsidRPr="00A152C9">
        <w:rPr>
          <w:rFonts w:ascii="Garamond" w:hAnsi="Garamond"/>
          <w:sz w:val="26"/>
          <w:szCs w:val="26"/>
        </w:rPr>
        <w:t>)</w:t>
      </w:r>
    </w:p>
    <w:p w14:paraId="1A9ED44D" w14:textId="77777777" w:rsidR="00B15C49" w:rsidRPr="00B15C49" w:rsidRDefault="00B15C49" w:rsidP="00B15C49">
      <w:pPr>
        <w:widowControl w:val="0"/>
        <w:rPr>
          <w:rFonts w:ascii="Garamond" w:hAnsi="Garamond"/>
          <w:lang w:val="ru-RU"/>
        </w:rPr>
      </w:pP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49"/>
        <w:gridCol w:w="7195"/>
      </w:tblGrid>
      <w:tr w:rsidR="00B15C49" w:rsidRPr="00213432" w14:paraId="23C13C97" w14:textId="77777777" w:rsidTr="00303FDB">
        <w:tc>
          <w:tcPr>
            <w:tcW w:w="993" w:type="dxa"/>
            <w:vAlign w:val="center"/>
          </w:tcPr>
          <w:p w14:paraId="5A4352D5" w14:textId="77777777" w:rsidR="00B15C49" w:rsidRDefault="00B15C49" w:rsidP="0083657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63CDA372" w14:textId="77777777" w:rsidR="00B15C49" w:rsidRPr="002B5432" w:rsidRDefault="00B15C49" w:rsidP="0083657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549" w:type="dxa"/>
          </w:tcPr>
          <w:p w14:paraId="63044619" w14:textId="77777777" w:rsidR="00B15C49" w:rsidRPr="00B15C49" w:rsidRDefault="00B15C49" w:rsidP="00836576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</w:pPr>
            <w:r w:rsidRPr="00B15C49"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  <w:t>Редакция, действующая на момент</w:t>
            </w:r>
          </w:p>
          <w:p w14:paraId="36020653" w14:textId="77777777" w:rsidR="00B15C49" w:rsidRPr="00B15C49" w:rsidRDefault="00B15C49" w:rsidP="00836576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B15C49"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7195" w:type="dxa"/>
          </w:tcPr>
          <w:p w14:paraId="06B95E72" w14:textId="77777777" w:rsidR="00B15C49" w:rsidRPr="00B15C49" w:rsidRDefault="00B15C49" w:rsidP="0083657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B15C49">
              <w:rPr>
                <w:rFonts w:ascii="Garamond" w:hAnsi="Garamond"/>
                <w:b/>
                <w:sz w:val="22"/>
                <w:szCs w:val="22"/>
                <w:lang w:val="ru-RU"/>
              </w:rPr>
              <w:t>Предлагаемая редакция</w:t>
            </w:r>
          </w:p>
          <w:p w14:paraId="1068E90C" w14:textId="77777777" w:rsidR="00B15C49" w:rsidRPr="00B15C49" w:rsidRDefault="00B15C49" w:rsidP="00836576">
            <w:pPr>
              <w:widowControl w:val="0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w:r w:rsidRPr="00B15C49">
              <w:rPr>
                <w:rFonts w:ascii="Garamond" w:hAnsi="Garamond"/>
                <w:sz w:val="22"/>
                <w:szCs w:val="22"/>
                <w:lang w:val="ru-RU"/>
              </w:rPr>
              <w:t>(изменения выделены цветом)</w:t>
            </w:r>
          </w:p>
        </w:tc>
      </w:tr>
      <w:tr w:rsidR="00B15C49" w:rsidRPr="00213432" w14:paraId="56DA4C2F" w14:textId="77777777" w:rsidTr="00303FDB">
        <w:trPr>
          <w:trHeight w:val="3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2E6B" w14:textId="77777777" w:rsidR="00B15C49" w:rsidRPr="00E22B71" w:rsidRDefault="00B15C49" w:rsidP="0083657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5.3.2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963D" w14:textId="77777777" w:rsidR="005D7B40" w:rsidRPr="005D7B40" w:rsidRDefault="005D7B40" w:rsidP="005D7B40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>Решение о лишении субъекта оптового рынка его статуса и исключении из Реестра принимается в следующем порядке и вступает в силу в указанные ниже сроки:</w:t>
            </w:r>
          </w:p>
          <w:p w14:paraId="679B740E" w14:textId="77777777" w:rsidR="005D7B40" w:rsidRPr="005D7B40" w:rsidRDefault="005D7B40" w:rsidP="005D7B40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>а)</w:t>
            </w: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ab/>
              <w:t>по основаниям, указанным в пп. 5.1.1, 5.1.2, 5.1.3, 5.1.5, 5.1.8 настоящего Положения, решение о лишении статуса субъекта оптового рынка и исключении из Реестра принимается Наблюдательным советом Совета рынка и вступает в силу с 1 (первого) числа месяца, следующего за месяцем принятия Наблюдательным советом соответствующего решения. В исключительных случаях Наблюдательный совет Совета рынка может установить иную дату вступления в силу решения о лишении субъекта оптового рынка статуса и исключении из Реестра, которая в любом случае должна приходиться на 1 (первое) число соответствующего месяца;</w:t>
            </w:r>
          </w:p>
          <w:p w14:paraId="51C02B61" w14:textId="77777777" w:rsidR="005D7B40" w:rsidRPr="005D7B40" w:rsidRDefault="005D7B40" w:rsidP="005D7B40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>б)</w:t>
            </w: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ab/>
              <w:t xml:space="preserve">по основанию, указанному в п. 5.1.4 настоящего Положения, решение о лишении статуса субъекта и исключении его из Реестра не принимается в отношении территориальных сетевых </w:t>
            </w: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организаций с целью осуществления функций гарантирующего поставщика;</w:t>
            </w:r>
          </w:p>
          <w:p w14:paraId="544D1076" w14:textId="77777777" w:rsidR="005D7B40" w:rsidRPr="005D7B40" w:rsidRDefault="005D7B40" w:rsidP="005D7B40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>в)</w:t>
            </w: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ab/>
              <w:t>по основаниям, указанным в пп. 5.1.6, 5.1.7 настоящего Положения, решение о лишении субъекта оптового рынка статуса и исключении из Реестра вступает в силу с даты внесения в Единый государственный реестр юридических лиц записи о реорганизации или ликвидации;</w:t>
            </w:r>
          </w:p>
          <w:p w14:paraId="2B7D721C" w14:textId="77777777" w:rsidR="00B15C49" w:rsidRPr="00B15C49" w:rsidRDefault="005D7B40" w:rsidP="005D7B40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>г)</w:t>
            </w: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ab/>
              <w:t>по основанию, указанному в пп. 5.1.4, 5.1.9 настоящего Положения, решение о лишении субъекта оптового рынка статуса и исключении из Реестра вступает в силу с даты принятия решения Наблюдательным советом Совета рынка, если иное не установлено в решении Наблюдательного совета Совета рынка.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5D97" w14:textId="77777777" w:rsidR="005D7B40" w:rsidRPr="005D7B40" w:rsidRDefault="005D7B40" w:rsidP="005D7B40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Решение о лишении субъекта оптового рынка его статуса и исключении из Реестра принимается в следующем порядке и вступает в силу в указанные ниже сроки:</w:t>
            </w:r>
          </w:p>
          <w:p w14:paraId="45060CEC" w14:textId="77777777" w:rsidR="006B1E56" w:rsidRDefault="005D7B40" w:rsidP="005D7B40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iCs/>
                <w:sz w:val="22"/>
                <w:szCs w:val="22"/>
                <w:lang w:val="ru-RU"/>
              </w:rPr>
            </w:pP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>а)</w:t>
            </w: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ab/>
              <w:t>по основаниям, указанным в пп. 5.1.1, 5.1.2, 5.1.3, 5.1.5, 5.1.8 настоящего Положения, решение о лишении статуса субъекта оптового рынка и исключении из Реестра принимается Наблюдательным советом Совета рынка и вступает в силу с 1 (первого) числа месяца, следующего за месяцем принятия Наблюдательным советом соответствующего решения. В исключительных случаях Наблюдательный совет Совета рынка может установить иную дату вступления в силу решения о лишении субъекта оптового рынка статуса и исключении из Реестра, которая в любом случае должна приходиться на 1 (первое) число соответствующего месяца</w:t>
            </w:r>
            <w:r w:rsidRPr="005D7B40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.</w:t>
            </w:r>
            <w:r w:rsidR="00B15C49" w:rsidRPr="00B15C49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</w:p>
          <w:p w14:paraId="142A93E0" w14:textId="6E9EB1CA" w:rsidR="00B15C49" w:rsidRPr="0001698E" w:rsidRDefault="006B1E56" w:rsidP="006B1E56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</w:pPr>
            <w:r w:rsidRPr="0001698E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В отношении гарантирующего поставщика, исключенного на основании приказа федерального органа исполнительной власти в области государственного регулирования тарифов из Федерального информационного реестра гарантирующих поставщиков и зон их деятельности, </w:t>
            </w:r>
            <w:bookmarkStart w:id="0" w:name="_GoBack"/>
            <w:bookmarkEnd w:id="0"/>
            <w:r w:rsidRPr="0001698E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зона деятельности которого упразднена на основании </w:t>
            </w:r>
            <w:r w:rsidRPr="0001698E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lastRenderedPageBreak/>
              <w:t>решения уполномоченного органа субъекта Российской Федерации, решение о лишении статуса субъекта оптового рынка и исключении из Реес</w:t>
            </w:r>
            <w:r w:rsidR="00380FDC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тра по основанию, указанному в </w:t>
            </w:r>
            <w:r w:rsidRPr="0001698E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п. 5.1.8 настоящего Положения, принимается Наблюдательным советом Совета рынка и вступает в силу </w:t>
            </w:r>
            <w:r w:rsidR="008A2E7B" w:rsidRPr="0001698E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с даты принятия решения </w:t>
            </w:r>
            <w:r w:rsidR="008A2E7B" w:rsidRPr="0001698E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Наблюдательным советом </w:t>
            </w:r>
            <w:r w:rsidR="008A2E7B" w:rsidRPr="0001698E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Совета рынка, если иное не установлено в решении </w:t>
            </w:r>
            <w:r w:rsidR="008A2E7B" w:rsidRPr="0001698E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Наблюдательного совета </w:t>
            </w:r>
            <w:r w:rsidR="008A2E7B" w:rsidRPr="0001698E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Совета рынка</w:t>
            </w:r>
            <w:r w:rsidR="00B15C49" w:rsidRPr="0001698E">
              <w:rPr>
                <w:rFonts w:ascii="Garamond" w:eastAsiaTheme="minorHAnsi" w:hAnsi="Garamond" w:cs="Garamond"/>
                <w:sz w:val="22"/>
                <w:szCs w:val="22"/>
                <w:highlight w:val="yellow"/>
                <w:lang w:val="ru-RU"/>
              </w:rPr>
              <w:t>;</w:t>
            </w:r>
          </w:p>
          <w:p w14:paraId="4077BF8F" w14:textId="77777777" w:rsidR="005D7B40" w:rsidRPr="005D7B40" w:rsidRDefault="005D7B40" w:rsidP="005D7B40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>б)</w:t>
            </w: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ab/>
              <w:t>по основанию, указанному в п. 5.1.4 настоящего Положения, решение о лишении статуса субъекта и исключении его из Реестра не принимается в отношении территориальных сетевых организаций с целью осуществления функций гарантирующего поставщика;</w:t>
            </w:r>
          </w:p>
          <w:p w14:paraId="4CFC99DB" w14:textId="77777777" w:rsidR="005D7B40" w:rsidRPr="005D7B40" w:rsidRDefault="005D7B40" w:rsidP="005D7B40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>в)</w:t>
            </w: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ab/>
              <w:t>по основаниям, указанным в пп. 5.1.6, 5.1.7 настоящего Положения, решение о лишении субъекта оптового рынка статуса и исключении из Реестра вступает в силу с даты внесения в Единый государственный реестр юридических лиц записи о реорганизации или ликвидации;</w:t>
            </w:r>
          </w:p>
          <w:p w14:paraId="11A73649" w14:textId="77777777" w:rsidR="00B15C49" w:rsidRPr="00B15C49" w:rsidRDefault="005D7B40" w:rsidP="00B669CA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>г)</w:t>
            </w:r>
            <w:r w:rsidRPr="005D7B40">
              <w:rPr>
                <w:rFonts w:ascii="Garamond" w:hAnsi="Garamond"/>
                <w:sz w:val="22"/>
                <w:szCs w:val="22"/>
                <w:lang w:val="ru-RU"/>
              </w:rPr>
              <w:tab/>
              <w:t>по основанию, указанному в пп. 5.1.4, 5.1.9 настоящего Положения, решение о лишении субъекта оптового рынка статуса и исключении из Реестра вступает в силу с даты принятия решения Наблюдательным советом Совета рынка, если иное не установлено в решении Наблюдательного совета Совета рынка.</w:t>
            </w:r>
          </w:p>
        </w:tc>
      </w:tr>
    </w:tbl>
    <w:p w14:paraId="0FA993B9" w14:textId="77777777" w:rsidR="00B15C49" w:rsidRPr="00B15C49" w:rsidRDefault="00B15C49" w:rsidP="00B15C49">
      <w:pPr>
        <w:rPr>
          <w:rFonts w:ascii="Garamond" w:hAnsi="Garamond"/>
          <w:sz w:val="22"/>
          <w:szCs w:val="22"/>
          <w:lang w:val="ru-RU"/>
        </w:rPr>
      </w:pPr>
    </w:p>
    <w:p w14:paraId="7794E237" w14:textId="77777777" w:rsidR="00B15C49" w:rsidRPr="00B15C49" w:rsidRDefault="00B15C49" w:rsidP="00B15C49">
      <w:pPr>
        <w:rPr>
          <w:rFonts w:ascii="Garamond" w:hAnsi="Garamond"/>
          <w:sz w:val="22"/>
          <w:szCs w:val="22"/>
          <w:lang w:val="ru-RU"/>
        </w:rPr>
      </w:pPr>
    </w:p>
    <w:p w14:paraId="25B75929" w14:textId="77777777" w:rsidR="00B15C49" w:rsidRDefault="00B15C49" w:rsidP="001C4F99">
      <w:pPr>
        <w:autoSpaceDE w:val="0"/>
        <w:autoSpaceDN w:val="0"/>
        <w:adjustRightInd w:val="0"/>
        <w:spacing w:after="240"/>
        <w:ind w:firstLine="709"/>
        <w:jc w:val="both"/>
        <w:rPr>
          <w:sz w:val="26"/>
          <w:szCs w:val="26"/>
          <w:lang w:val="ru-RU"/>
        </w:rPr>
      </w:pPr>
    </w:p>
    <w:p w14:paraId="05E43312" w14:textId="77777777" w:rsidR="003E403A" w:rsidRPr="003E403A" w:rsidRDefault="003E403A" w:rsidP="003E403A">
      <w:pPr>
        <w:autoSpaceDE w:val="0"/>
        <w:autoSpaceDN w:val="0"/>
        <w:adjustRightInd w:val="0"/>
        <w:spacing w:after="240"/>
        <w:ind w:firstLine="709"/>
        <w:jc w:val="both"/>
        <w:rPr>
          <w:rFonts w:eastAsiaTheme="minorHAnsi"/>
          <w:sz w:val="26"/>
          <w:szCs w:val="26"/>
          <w:lang w:val="ru-RU" w:bidi="ar-SA"/>
        </w:rPr>
      </w:pPr>
    </w:p>
    <w:sectPr w:rsidR="003E403A" w:rsidRPr="003E403A" w:rsidSect="00C67AC7">
      <w:pgSz w:w="16838" w:h="11906" w:orient="landscape"/>
      <w:pgMar w:top="1134" w:right="851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64577" w14:textId="77777777" w:rsidR="00BB749E" w:rsidRDefault="00BB749E" w:rsidP="00B15C49">
      <w:r>
        <w:separator/>
      </w:r>
    </w:p>
  </w:endnote>
  <w:endnote w:type="continuationSeparator" w:id="0">
    <w:p w14:paraId="19B854F5" w14:textId="77777777" w:rsidR="00BB749E" w:rsidRDefault="00BB749E" w:rsidP="00B15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03678" w14:textId="77777777" w:rsidR="00BB749E" w:rsidRDefault="00BB749E" w:rsidP="00B15C49">
      <w:r>
        <w:separator/>
      </w:r>
    </w:p>
  </w:footnote>
  <w:footnote w:type="continuationSeparator" w:id="0">
    <w:p w14:paraId="572C5900" w14:textId="77777777" w:rsidR="00BB749E" w:rsidRDefault="00BB749E" w:rsidP="00B15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A69F0"/>
    <w:multiLevelType w:val="hybridMultilevel"/>
    <w:tmpl w:val="ACC6DB4A"/>
    <w:lvl w:ilvl="0" w:tplc="5380D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801"/>
    <w:rsid w:val="0001698E"/>
    <w:rsid w:val="00041B5F"/>
    <w:rsid w:val="000964F0"/>
    <w:rsid w:val="00097F8A"/>
    <w:rsid w:val="000B2ED9"/>
    <w:rsid w:val="000D5056"/>
    <w:rsid w:val="000D795F"/>
    <w:rsid w:val="001351C7"/>
    <w:rsid w:val="001A6C35"/>
    <w:rsid w:val="001C4F99"/>
    <w:rsid w:val="001D32EB"/>
    <w:rsid w:val="001E53EC"/>
    <w:rsid w:val="001F175A"/>
    <w:rsid w:val="00213432"/>
    <w:rsid w:val="002607C6"/>
    <w:rsid w:val="00275957"/>
    <w:rsid w:val="002F2D2F"/>
    <w:rsid w:val="00303FDB"/>
    <w:rsid w:val="0030775F"/>
    <w:rsid w:val="00380FDC"/>
    <w:rsid w:val="003823BA"/>
    <w:rsid w:val="00387F18"/>
    <w:rsid w:val="00395B92"/>
    <w:rsid w:val="003C7496"/>
    <w:rsid w:val="003E403A"/>
    <w:rsid w:val="004430BE"/>
    <w:rsid w:val="004F4ABD"/>
    <w:rsid w:val="004F7540"/>
    <w:rsid w:val="005241D3"/>
    <w:rsid w:val="00534789"/>
    <w:rsid w:val="00564D2E"/>
    <w:rsid w:val="005D7B40"/>
    <w:rsid w:val="00643A25"/>
    <w:rsid w:val="006B1E56"/>
    <w:rsid w:val="006D1677"/>
    <w:rsid w:val="00773440"/>
    <w:rsid w:val="00776963"/>
    <w:rsid w:val="00794FC5"/>
    <w:rsid w:val="007D7773"/>
    <w:rsid w:val="008016ED"/>
    <w:rsid w:val="008141D1"/>
    <w:rsid w:val="008303A7"/>
    <w:rsid w:val="00831755"/>
    <w:rsid w:val="00836576"/>
    <w:rsid w:val="00841662"/>
    <w:rsid w:val="00850023"/>
    <w:rsid w:val="00864801"/>
    <w:rsid w:val="00894663"/>
    <w:rsid w:val="008A2E7B"/>
    <w:rsid w:val="008B3829"/>
    <w:rsid w:val="008C0E3D"/>
    <w:rsid w:val="008F5F56"/>
    <w:rsid w:val="00956977"/>
    <w:rsid w:val="00985DBA"/>
    <w:rsid w:val="009B7F46"/>
    <w:rsid w:val="009E5C88"/>
    <w:rsid w:val="00A55069"/>
    <w:rsid w:val="00A7348C"/>
    <w:rsid w:val="00A765BB"/>
    <w:rsid w:val="00A77797"/>
    <w:rsid w:val="00AB4DBD"/>
    <w:rsid w:val="00B07277"/>
    <w:rsid w:val="00B15C49"/>
    <w:rsid w:val="00B437B3"/>
    <w:rsid w:val="00B669CA"/>
    <w:rsid w:val="00BB749E"/>
    <w:rsid w:val="00BD2EDB"/>
    <w:rsid w:val="00BD316B"/>
    <w:rsid w:val="00C4286B"/>
    <w:rsid w:val="00C464FF"/>
    <w:rsid w:val="00C67AC7"/>
    <w:rsid w:val="00C950CF"/>
    <w:rsid w:val="00CD479A"/>
    <w:rsid w:val="00D11C2A"/>
    <w:rsid w:val="00D66E4D"/>
    <w:rsid w:val="00E06FBC"/>
    <w:rsid w:val="00E107CF"/>
    <w:rsid w:val="00E3703E"/>
    <w:rsid w:val="00EB0F44"/>
    <w:rsid w:val="00F02099"/>
    <w:rsid w:val="00F066CF"/>
    <w:rsid w:val="00F07A7D"/>
    <w:rsid w:val="00F44AF6"/>
    <w:rsid w:val="00F5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2FCDF"/>
  <w15:chartTrackingRefBased/>
  <w15:docId w15:val="{59E5EA76-DEFF-43F4-B25C-B860A249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2">
    <w:name w:val="heading 2"/>
    <w:aliases w:val="Заголовок пункта (1.1),h2,h21,5,Reset numbering,222"/>
    <w:basedOn w:val="a"/>
    <w:next w:val="a"/>
    <w:link w:val="20"/>
    <w:qFormat/>
    <w:rsid w:val="00B15C49"/>
    <w:pPr>
      <w:keepNext/>
      <w:outlineLvl w:val="1"/>
    </w:pPr>
    <w:rPr>
      <w:b/>
      <w:bCs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rsid w:val="00B15C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5C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5C49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unhideWhenUsed/>
    <w:rsid w:val="00B15C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5C49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7">
    <w:name w:val="annotation reference"/>
    <w:basedOn w:val="a0"/>
    <w:uiPriority w:val="99"/>
    <w:semiHidden/>
    <w:unhideWhenUsed/>
    <w:rsid w:val="004F4AB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F4AB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F4ABD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F4AB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F4ABD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4F4AB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F4ABD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ae">
    <w:name w:val="List Paragraph"/>
    <w:aliases w:val="Нумерованый список,List Paragraph1,AC List 01,List Paragraph,Абзац списка1,Ненумерованный список,Subtle Emphasis,ПАРАГРАФ,head 5,Светлая сетка - Акцент 31,Нумерованный спиков,Абзац списка2,Абзац маркированнный,Слабое выделение1,Буллет,1,lp1"/>
    <w:basedOn w:val="a"/>
    <w:link w:val="af"/>
    <w:uiPriority w:val="1"/>
    <w:qFormat/>
    <w:rsid w:val="008016ED"/>
    <w:pPr>
      <w:spacing w:after="200" w:line="276" w:lineRule="auto"/>
      <w:ind w:left="720"/>
      <w:contextualSpacing/>
    </w:pPr>
    <w:rPr>
      <w:sz w:val="20"/>
      <w:szCs w:val="20"/>
      <w:lang w:val="ru-RU" w:eastAsia="ru-RU" w:bidi="ar-SA"/>
    </w:rPr>
  </w:style>
  <w:style w:type="character" w:customStyle="1" w:styleId="af">
    <w:name w:val="Абзац списка Знак"/>
    <w:aliases w:val="Нумерованый список Знак,List Paragraph1 Знак,AC List 01 Знак,List Paragraph Знак,Абзац списка1 Знак,Ненумерованный список Знак,Subtle Emphasis Знак,ПАРАГРАФ Знак,head 5 Знак,Светлая сетка - Акцент 31 Знак,Нумерованный спиков Знак"/>
    <w:link w:val="ae"/>
    <w:uiPriority w:val="1"/>
    <w:locked/>
    <w:rsid w:val="008016E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801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8016ED"/>
    <w:pPr>
      <w:widowControl w:val="0"/>
      <w:autoSpaceDE w:val="0"/>
      <w:autoSpaceDN w:val="0"/>
      <w:adjustRightInd w:val="0"/>
      <w:spacing w:line="323" w:lineRule="exact"/>
      <w:ind w:firstLine="725"/>
      <w:jc w:val="both"/>
    </w:pPr>
    <w:rPr>
      <w:rFonts w:eastAsiaTheme="minorEastAsia"/>
      <w:lang w:val="ru-RU" w:eastAsia="ru-RU" w:bidi="ar-SA"/>
    </w:rPr>
  </w:style>
  <w:style w:type="character" w:customStyle="1" w:styleId="FontStyle20">
    <w:name w:val="Font Style20"/>
    <w:basedOn w:val="a0"/>
    <w:uiPriority w:val="99"/>
    <w:rsid w:val="008016ED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01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8016ED"/>
    <w:rPr>
      <w:sz w:val="20"/>
      <w:szCs w:val="20"/>
      <w:lang w:val="ru-RU" w:eastAsia="ru-RU" w:bidi="ar-SA"/>
    </w:rPr>
  </w:style>
  <w:style w:type="character" w:customStyle="1" w:styleId="af2">
    <w:name w:val="Текст сноски Знак"/>
    <w:basedOn w:val="a0"/>
    <w:link w:val="af1"/>
    <w:uiPriority w:val="99"/>
    <w:semiHidden/>
    <w:rsid w:val="008016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8016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6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ЮД</dc:creator>
  <cp:keywords/>
  <dc:description/>
  <cp:lastModifiedBy>Пряхина Ирина Игоревна</cp:lastModifiedBy>
  <cp:revision>6</cp:revision>
  <dcterms:created xsi:type="dcterms:W3CDTF">2024-03-29T07:16:00Z</dcterms:created>
  <dcterms:modified xsi:type="dcterms:W3CDTF">2024-04-21T21:48:00Z</dcterms:modified>
</cp:coreProperties>
</file>