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9950E" w14:textId="18A72F3D" w:rsidR="00384EBD" w:rsidRDefault="00384EBD" w:rsidP="008C4D78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6F1871">
        <w:rPr>
          <w:rFonts w:ascii="Garamond" w:hAnsi="Garamond"/>
          <w:b/>
          <w:sz w:val="28"/>
          <w:szCs w:val="28"/>
        </w:rPr>
        <w:t>.</w:t>
      </w:r>
      <w:r w:rsidR="006F5666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 xml:space="preserve">. </w:t>
      </w:r>
      <w:r w:rsidRPr="004A5E75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Pr="003023E1">
        <w:rPr>
          <w:rFonts w:ascii="Garamond" w:hAnsi="Garamond"/>
          <w:b/>
          <w:sz w:val="28"/>
          <w:szCs w:val="28"/>
        </w:rPr>
        <w:t>оказанием на ОРЭМ услуг по управлению изменением режима потребления электрической энергии</w:t>
      </w:r>
    </w:p>
    <w:p w14:paraId="27F80611" w14:textId="77777777" w:rsidR="008C4D78" w:rsidRDefault="008C4D78" w:rsidP="008C4D78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</w:p>
    <w:p w14:paraId="710D74B1" w14:textId="0832D5BC" w:rsidR="00384EBD" w:rsidRDefault="00384EBD" w:rsidP="00384EBD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  <w:r w:rsidRPr="003E4CF3">
        <w:rPr>
          <w:rFonts w:ascii="Garamond" w:hAnsi="Garamond"/>
          <w:b/>
          <w:sz w:val="28"/>
          <w:szCs w:val="28"/>
        </w:rPr>
        <w:t>Приложение № 1.</w:t>
      </w:r>
      <w:r w:rsidR="006F5666">
        <w:rPr>
          <w:rFonts w:ascii="Garamond" w:hAnsi="Garamond"/>
          <w:b/>
          <w:sz w:val="28"/>
          <w:szCs w:val="28"/>
        </w:rPr>
        <w:t>2</w:t>
      </w:r>
      <w:r w:rsidR="00E84AD5">
        <w:rPr>
          <w:rFonts w:ascii="Garamond" w:hAnsi="Garamond"/>
          <w:b/>
          <w:sz w:val="28"/>
          <w:szCs w:val="28"/>
        </w:rPr>
        <w:t>.</w:t>
      </w:r>
      <w:r w:rsidR="00402479">
        <w:rPr>
          <w:rFonts w:ascii="Garamond" w:hAnsi="Garamond"/>
          <w:b/>
          <w:sz w:val="28"/>
          <w:szCs w:val="28"/>
        </w:rPr>
        <w:t xml:space="preserve">6 </w:t>
      </w:r>
    </w:p>
    <w:p w14:paraId="2C42A52F" w14:textId="77777777" w:rsidR="008C4D78" w:rsidRDefault="008C4D78" w:rsidP="00384EBD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13C7D1B8" w14:textId="34FA6A31" w:rsidR="00384EBD" w:rsidRPr="008B3C65" w:rsidRDefault="00384EBD" w:rsidP="00384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8B3C65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8B3C65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</w:t>
      </w:r>
      <w:r w:rsidR="00231B54" w:rsidRPr="008B3C65">
        <w:rPr>
          <w:rFonts w:ascii="Garamond" w:eastAsia="Times New Roman" w:hAnsi="Garamond" w:cs="Garamond"/>
          <w:bCs/>
          <w:sz w:val="24"/>
          <w:szCs w:val="24"/>
          <w:lang w:eastAsia="ru-RU"/>
        </w:rPr>
        <w:t>23 апреля 2024 года</w:t>
      </w:r>
      <w:r w:rsidRPr="008B3C65">
        <w:rPr>
          <w:rFonts w:ascii="Garamond" w:eastAsia="Times New Roman" w:hAnsi="Garamond" w:cs="Garamond"/>
          <w:bCs/>
          <w:sz w:val="24"/>
          <w:szCs w:val="24"/>
          <w:lang w:eastAsia="ru-RU"/>
        </w:rPr>
        <w:t>.</w:t>
      </w:r>
    </w:p>
    <w:p w14:paraId="73C54AEB" w14:textId="59FDD9C4" w:rsidR="00384EBD" w:rsidRDefault="00384EBD" w:rsidP="00384EBD">
      <w:pPr>
        <w:widowControl w:val="0"/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</w:p>
    <w:bookmarkEnd w:id="0"/>
    <w:bookmarkEnd w:id="1"/>
    <w:bookmarkEnd w:id="2"/>
    <w:bookmarkEnd w:id="3"/>
    <w:bookmarkEnd w:id="4"/>
    <w:p w14:paraId="57101688" w14:textId="77777777" w:rsidR="00402479" w:rsidRPr="00402479" w:rsidRDefault="00402479" w:rsidP="008B3C65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  <w:r w:rsidRPr="00756B8F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402479">
        <w:rPr>
          <w:rFonts w:ascii="Garamond" w:eastAsia="Batang" w:hAnsi="Garamond"/>
          <w:b/>
          <w:bCs/>
          <w:sz w:val="26"/>
          <w:szCs w:val="26"/>
        </w:rPr>
        <w:t xml:space="preserve"> ПОЛОЖЕНИЕ О ПОРЯДКЕ ПОЛУЧЕНИЯ СТАТУСА СУБЪЕКТА ОПТОВОГО РЫНКА И ВЕДЕНИЯ РЕЕСТРА СУБЪЕКТОВ ОПТОВОГО РЫНКА (Приложение № 1.1 к Договору о присоединении к торговой системе оптового рынка)</w:t>
      </w:r>
    </w:p>
    <w:p w14:paraId="1F3D3547" w14:textId="77777777" w:rsidR="00402479" w:rsidRPr="002375D5" w:rsidRDefault="00402479" w:rsidP="00402479">
      <w:pPr>
        <w:spacing w:after="0" w:line="240" w:lineRule="auto"/>
        <w:jc w:val="both"/>
        <w:rPr>
          <w:rFonts w:ascii="Garamond" w:eastAsia="Batang" w:hAnsi="Garamond"/>
          <w:b/>
          <w:bCs/>
          <w:sz w:val="26"/>
          <w:szCs w:val="26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46"/>
        <w:gridCol w:w="6945"/>
      </w:tblGrid>
      <w:tr w:rsidR="00402479" w:rsidRPr="002442D7" w14:paraId="7AE183A5" w14:textId="77777777" w:rsidTr="008B3C65">
        <w:tc>
          <w:tcPr>
            <w:tcW w:w="993" w:type="dxa"/>
            <w:vAlign w:val="center"/>
          </w:tcPr>
          <w:p w14:paraId="0A319E6B" w14:textId="77777777" w:rsidR="00402479" w:rsidRPr="002442D7" w:rsidRDefault="00402479" w:rsidP="00044BF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2442D7">
              <w:rPr>
                <w:rFonts w:ascii="Garamond" w:hAnsi="Garamond"/>
                <w:b/>
              </w:rPr>
              <w:t xml:space="preserve">№ </w:t>
            </w:r>
          </w:p>
          <w:p w14:paraId="2C971623" w14:textId="77777777" w:rsidR="00402479" w:rsidRPr="002442D7" w:rsidRDefault="00402479" w:rsidP="00044BF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2442D7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46" w:type="dxa"/>
          </w:tcPr>
          <w:p w14:paraId="3B38F716" w14:textId="77777777" w:rsidR="00402479" w:rsidRPr="002442D7" w:rsidRDefault="00402479" w:rsidP="00044BFC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2442D7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136BCD94" w14:textId="77777777" w:rsidR="00402479" w:rsidRPr="002442D7" w:rsidRDefault="00402479" w:rsidP="00044BFC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2442D7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6945" w:type="dxa"/>
          </w:tcPr>
          <w:p w14:paraId="29BA5E4A" w14:textId="77777777" w:rsidR="00402479" w:rsidRPr="002442D7" w:rsidRDefault="00402479" w:rsidP="00044BF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2442D7">
              <w:rPr>
                <w:rFonts w:ascii="Garamond" w:hAnsi="Garamond"/>
                <w:b/>
              </w:rPr>
              <w:t>Предлагаемая редакция</w:t>
            </w:r>
          </w:p>
          <w:p w14:paraId="6DC00736" w14:textId="77777777" w:rsidR="00402479" w:rsidRPr="002442D7" w:rsidRDefault="00402479" w:rsidP="00044BFC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2442D7">
              <w:rPr>
                <w:rFonts w:ascii="Garamond" w:hAnsi="Garamond"/>
              </w:rPr>
              <w:t>(изменения выделены цветом)</w:t>
            </w:r>
          </w:p>
        </w:tc>
      </w:tr>
      <w:tr w:rsidR="00402479" w:rsidRPr="002442D7" w14:paraId="129C9F2D" w14:textId="77777777" w:rsidTr="008B3C65">
        <w:tc>
          <w:tcPr>
            <w:tcW w:w="993" w:type="dxa"/>
            <w:vAlign w:val="center"/>
          </w:tcPr>
          <w:p w14:paraId="388459D6" w14:textId="77777777" w:rsidR="00402479" w:rsidRDefault="00402479" w:rsidP="00044BFC">
            <w:pPr>
              <w:widowControl w:val="0"/>
              <w:spacing w:after="0" w:line="240" w:lineRule="auto"/>
              <w:jc w:val="center"/>
              <w:rPr>
                <w:rFonts w:ascii="Garamond" w:eastAsia="Batang" w:hAnsi="Garamond"/>
                <w:b/>
                <w:bCs/>
              </w:rPr>
            </w:pPr>
            <w:r w:rsidRPr="002442D7">
              <w:rPr>
                <w:rFonts w:ascii="Garamond" w:eastAsia="Batang" w:hAnsi="Garamond"/>
                <w:b/>
                <w:bCs/>
              </w:rPr>
              <w:t xml:space="preserve">Приложение 9, </w:t>
            </w:r>
          </w:p>
          <w:p w14:paraId="48773B30" w14:textId="77777777" w:rsidR="00402479" w:rsidRPr="002442D7" w:rsidRDefault="00402479" w:rsidP="00044BF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2442D7">
              <w:rPr>
                <w:rFonts w:ascii="Garamond" w:eastAsia="Batang" w:hAnsi="Garamond"/>
                <w:b/>
                <w:bCs/>
              </w:rPr>
              <w:t xml:space="preserve">п. </w:t>
            </w:r>
            <w:r w:rsidRPr="002442D7">
              <w:rPr>
                <w:rFonts w:ascii="Garamond" w:hAnsi="Garamond"/>
                <w:b/>
              </w:rPr>
              <w:t>5</w:t>
            </w:r>
          </w:p>
        </w:tc>
        <w:tc>
          <w:tcPr>
            <w:tcW w:w="6946" w:type="dxa"/>
          </w:tcPr>
          <w:p w14:paraId="21266F1D" w14:textId="77777777" w:rsidR="00402479" w:rsidRPr="002442D7" w:rsidRDefault="00402479" w:rsidP="008B3C65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ED139C">
              <w:rPr>
                <w:rFonts w:ascii="Garamond" w:hAnsi="Garamond"/>
                <w:highlight w:val="yellow"/>
              </w:rPr>
              <w:t>Для первого краткосрочного отбора ресурса по управлению изменением режима потребления, проводимого в 2024 году,</w:t>
            </w:r>
            <w:r w:rsidRPr="002442D7">
              <w:rPr>
                <w:rFonts w:ascii="Garamond" w:hAnsi="Garamond"/>
              </w:rPr>
              <w:t xml:space="preserve"> СО </w:t>
            </w:r>
            <w:r w:rsidRPr="008263E7">
              <w:rPr>
                <w:rFonts w:ascii="Garamond" w:hAnsi="Garamond"/>
                <w:highlight w:val="yellow"/>
              </w:rPr>
              <w:t>не позднее чем за 15 (пятнадцать) рабочих дней до начала срока подачи (приема) заявок в соответствии с</w:t>
            </w:r>
            <w:r w:rsidRPr="002442D7">
              <w:rPr>
                <w:rFonts w:ascii="Garamond" w:hAnsi="Garamond"/>
              </w:rPr>
              <w:t xml:space="preserve"> </w:t>
            </w:r>
            <w:r w:rsidRPr="002442D7">
              <w:rPr>
                <w:rFonts w:ascii="Garamond" w:eastAsia="Times New Roman" w:hAnsi="Garamond" w:cs="Arial"/>
                <w:bCs/>
                <w:i/>
                <w:lang w:eastAsia="ru-RU"/>
              </w:rPr>
              <w:t>Регламент</w:t>
            </w:r>
            <w:r w:rsidRPr="00437976">
              <w:rPr>
                <w:rFonts w:ascii="Garamond" w:eastAsia="Times New Roman" w:hAnsi="Garamond" w:cs="Arial"/>
                <w:bCs/>
                <w:i/>
                <w:highlight w:val="yellow"/>
                <w:lang w:eastAsia="ru-RU"/>
              </w:rPr>
              <w:t>ом</w:t>
            </w:r>
            <w:r w:rsidRPr="002442D7">
              <w:rPr>
                <w:rFonts w:ascii="Garamond" w:eastAsia="Times New Roman" w:hAnsi="Garamond" w:cs="Arial"/>
                <w:bCs/>
                <w:i/>
                <w:lang w:eastAsia="ru-RU"/>
              </w:rPr>
              <w:t xml:space="preserve"> участия на оптовом рынке исполнителей услуг по управлению изменением режима потребления</w:t>
            </w:r>
            <w:r w:rsidRPr="002442D7">
              <w:rPr>
                <w:rFonts w:ascii="Garamond" w:eastAsia="Times New Roman" w:hAnsi="Garamond" w:cs="Arial"/>
                <w:bCs/>
                <w:lang w:eastAsia="ru-RU"/>
              </w:rPr>
              <w:t xml:space="preserve"> (Приложение № 19.9.2 к </w:t>
            </w:r>
            <w:r w:rsidRPr="002442D7">
              <w:rPr>
                <w:rFonts w:ascii="Garamond" w:eastAsia="Times New Roman" w:hAnsi="Garamond" w:cs="Arial"/>
                <w:bCs/>
                <w:i/>
                <w:lang w:eastAsia="ru-RU"/>
              </w:rPr>
              <w:t>Договору о присоединении к торговой системе оптового рынка</w:t>
            </w:r>
            <w:r w:rsidRPr="002442D7">
              <w:rPr>
                <w:rFonts w:ascii="Garamond" w:eastAsia="Times New Roman" w:hAnsi="Garamond" w:cs="Arial"/>
                <w:bCs/>
                <w:lang w:eastAsia="ru-RU"/>
              </w:rPr>
              <w:t>)</w:t>
            </w:r>
            <w:r w:rsidRPr="002442D7">
              <w:rPr>
                <w:rFonts w:ascii="Garamond" w:hAnsi="Garamond"/>
              </w:rPr>
              <w:t xml:space="preserve"> направляет КО Реестр АОУ, зарегистрированных за субъектами </w:t>
            </w:r>
            <w:r w:rsidRPr="00315EE2">
              <w:rPr>
                <w:rFonts w:ascii="Garamond" w:hAnsi="Garamond"/>
              </w:rPr>
              <w:t xml:space="preserve">оптового рынка, </w:t>
            </w:r>
            <w:r w:rsidRPr="00315EE2">
              <w:rPr>
                <w:rFonts w:ascii="Garamond" w:eastAsia="Cambria" w:hAnsi="Garamond" w:cs="Cambria"/>
                <w:lang w:eastAsia="ru-RU"/>
              </w:rPr>
              <w:t xml:space="preserve">в отношении которых выполняются условия, указанные в подп. «д»–«з» пункта 2.3.1 </w:t>
            </w:r>
            <w:r w:rsidRPr="00315EE2">
              <w:rPr>
                <w:rFonts w:ascii="Garamond" w:eastAsia="Times New Roman" w:hAnsi="Garamond" w:cs="Arial"/>
                <w:bCs/>
                <w:i/>
                <w:lang w:eastAsia="ru-RU"/>
              </w:rPr>
              <w:t>Регламента участия на оптовом рынке исполнителей услуг по</w:t>
            </w:r>
            <w:r w:rsidRPr="002442D7">
              <w:rPr>
                <w:rFonts w:ascii="Garamond" w:eastAsia="Times New Roman" w:hAnsi="Garamond" w:cs="Arial"/>
                <w:bCs/>
                <w:i/>
                <w:lang w:eastAsia="ru-RU"/>
              </w:rPr>
              <w:t xml:space="preserve"> управлению изменением режима потребления</w:t>
            </w:r>
            <w:r w:rsidRPr="002442D7">
              <w:rPr>
                <w:rFonts w:ascii="Garamond" w:eastAsia="Times New Roman" w:hAnsi="Garamond" w:cs="Arial"/>
                <w:bCs/>
                <w:lang w:eastAsia="ru-RU"/>
              </w:rPr>
              <w:t xml:space="preserve"> (Приложение № 19.9.2 к </w:t>
            </w:r>
            <w:r w:rsidRPr="002442D7">
              <w:rPr>
                <w:rFonts w:ascii="Garamond" w:eastAsia="Times New Roman" w:hAnsi="Garamond" w:cs="Arial"/>
                <w:bCs/>
                <w:i/>
                <w:lang w:eastAsia="ru-RU"/>
              </w:rPr>
              <w:t>Договору о присоединении к торговой системе оптового рынка</w:t>
            </w:r>
            <w:r w:rsidRPr="002442D7">
              <w:rPr>
                <w:rFonts w:ascii="Garamond" w:eastAsia="Times New Roman" w:hAnsi="Garamond" w:cs="Arial"/>
                <w:bCs/>
                <w:lang w:eastAsia="ru-RU"/>
              </w:rPr>
              <w:t xml:space="preserve">). </w:t>
            </w:r>
            <w:r w:rsidRPr="008263E7">
              <w:rPr>
                <w:rFonts w:ascii="Garamond" w:hAnsi="Garamond"/>
                <w:highlight w:val="yellow"/>
              </w:rPr>
              <w:t xml:space="preserve">Для следующих отборов Реестр АОУ направляется в КО в срок, установленный </w:t>
            </w:r>
            <w:r w:rsidRPr="008263E7">
              <w:rPr>
                <w:rFonts w:ascii="Garamond" w:eastAsia="Times New Roman" w:hAnsi="Garamond" w:cs="Arial"/>
                <w:bCs/>
                <w:i/>
                <w:highlight w:val="yellow"/>
                <w:lang w:eastAsia="ru-RU"/>
              </w:rPr>
              <w:t>Регламентом участия на оптовом рынке исполнителей услуг по управлению изменением режима потребления</w:t>
            </w:r>
            <w:r w:rsidRPr="008263E7">
              <w:rPr>
                <w:rFonts w:ascii="Garamond" w:eastAsia="Times New Roman" w:hAnsi="Garamond" w:cs="Arial"/>
                <w:bCs/>
                <w:highlight w:val="yellow"/>
                <w:lang w:eastAsia="ru-RU"/>
              </w:rPr>
              <w:t xml:space="preserve"> (Приложение № 19.9.2 к </w:t>
            </w:r>
            <w:r w:rsidRPr="008263E7">
              <w:rPr>
                <w:rFonts w:ascii="Garamond" w:eastAsia="Times New Roman" w:hAnsi="Garamond" w:cs="Arial"/>
                <w:bCs/>
                <w:i/>
                <w:highlight w:val="yellow"/>
                <w:lang w:eastAsia="ru-RU"/>
              </w:rPr>
              <w:t>Договору о присоединении к торговой системе оптового рынка</w:t>
            </w:r>
            <w:r w:rsidRPr="008263E7">
              <w:rPr>
                <w:rFonts w:ascii="Garamond" w:eastAsia="Times New Roman" w:hAnsi="Garamond" w:cs="Arial"/>
                <w:bCs/>
                <w:highlight w:val="yellow"/>
                <w:lang w:eastAsia="ru-RU"/>
              </w:rPr>
              <w:t>).</w:t>
            </w:r>
          </w:p>
          <w:p w14:paraId="5A817ABC" w14:textId="38F455DB" w:rsidR="00402479" w:rsidRDefault="00A50F7D" w:rsidP="008B3C65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344E57EA" w14:textId="77777777" w:rsidR="00402479" w:rsidRPr="002442D7" w:rsidRDefault="00402479" w:rsidP="008B3C65">
            <w:pPr>
              <w:widowControl w:val="0"/>
              <w:spacing w:before="120" w:after="120" w:line="240" w:lineRule="auto"/>
              <w:ind w:firstLine="599"/>
              <w:jc w:val="both"/>
              <w:rPr>
                <w:rFonts w:ascii="Garamond" w:hAnsi="Garamond" w:cs="Garamond"/>
                <w:b/>
                <w:bCs/>
              </w:rPr>
            </w:pPr>
            <w:r w:rsidRPr="00296912">
              <w:rPr>
                <w:rFonts w:ascii="Garamond" w:hAnsi="Garamond"/>
              </w:rPr>
              <w:t>СО не позднее дня публикации реестра итогов отбора на сайте СО направляет КО реестр субъектов оптового рынка с указанием зарегистрированных АОУ, отобранных по результатам итогов отбора ресурса по управлению изменением режима потребления,</w:t>
            </w:r>
            <w:r w:rsidRPr="00D64A6C">
              <w:rPr>
                <w:rFonts w:ascii="Garamond" w:hAnsi="Garamond"/>
              </w:rPr>
              <w:t xml:space="preserve"> по форме, </w:t>
            </w:r>
            <w:r w:rsidRPr="00296912">
              <w:rPr>
                <w:rFonts w:ascii="Garamond" w:hAnsi="Garamond"/>
              </w:rPr>
              <w:t>определенной</w:t>
            </w:r>
            <w:r w:rsidRPr="00D64A6C">
              <w:rPr>
                <w:rFonts w:ascii="Garamond" w:hAnsi="Garamond"/>
              </w:rPr>
              <w:t xml:space="preserve"> Соглашением.</w:t>
            </w:r>
          </w:p>
        </w:tc>
        <w:tc>
          <w:tcPr>
            <w:tcW w:w="6945" w:type="dxa"/>
          </w:tcPr>
          <w:p w14:paraId="3C8F68C6" w14:textId="037D5275" w:rsidR="00402479" w:rsidRDefault="00402479" w:rsidP="008B3C65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Arial"/>
                <w:bCs/>
                <w:lang w:eastAsia="ru-RU"/>
              </w:rPr>
            </w:pPr>
            <w:r w:rsidRPr="002442D7">
              <w:rPr>
                <w:rFonts w:ascii="Garamond" w:hAnsi="Garamond"/>
              </w:rPr>
              <w:t xml:space="preserve">СО </w:t>
            </w:r>
            <w:r w:rsidRPr="008263E7">
              <w:rPr>
                <w:rFonts w:ascii="Garamond" w:hAnsi="Garamond"/>
                <w:highlight w:val="yellow"/>
              </w:rPr>
              <w:t>в</w:t>
            </w:r>
            <w:r>
              <w:rPr>
                <w:rFonts w:ascii="Garamond" w:hAnsi="Garamond"/>
                <w:highlight w:val="yellow"/>
              </w:rPr>
              <w:t xml:space="preserve"> срок</w:t>
            </w:r>
            <w:r w:rsidRPr="008263E7">
              <w:rPr>
                <w:rFonts w:ascii="Garamond" w:hAnsi="Garamond"/>
                <w:highlight w:val="yellow"/>
              </w:rPr>
              <w:t>, установленны</w:t>
            </w:r>
            <w:r>
              <w:rPr>
                <w:rFonts w:ascii="Garamond" w:hAnsi="Garamond"/>
                <w:highlight w:val="yellow"/>
              </w:rPr>
              <w:t>й</w:t>
            </w:r>
            <w:r w:rsidRPr="008263E7">
              <w:rPr>
                <w:rFonts w:ascii="Garamond" w:hAnsi="Garamond"/>
                <w:highlight w:val="yellow"/>
              </w:rPr>
              <w:t xml:space="preserve"> п. 2.3.2</w:t>
            </w:r>
            <w:r>
              <w:rPr>
                <w:rFonts w:ascii="Garamond" w:hAnsi="Garamond"/>
              </w:rPr>
              <w:t xml:space="preserve"> </w:t>
            </w:r>
            <w:r w:rsidRPr="002442D7">
              <w:rPr>
                <w:rFonts w:ascii="Garamond" w:eastAsia="Times New Roman" w:hAnsi="Garamond" w:cs="Arial"/>
                <w:bCs/>
                <w:i/>
                <w:lang w:eastAsia="ru-RU"/>
              </w:rPr>
              <w:t>Рег</w:t>
            </w:r>
            <w:r>
              <w:rPr>
                <w:rFonts w:ascii="Garamond" w:eastAsia="Times New Roman" w:hAnsi="Garamond" w:cs="Arial"/>
                <w:bCs/>
                <w:i/>
                <w:lang w:eastAsia="ru-RU"/>
              </w:rPr>
              <w:t>ламент</w:t>
            </w:r>
            <w:r w:rsidRPr="00437976">
              <w:rPr>
                <w:rFonts w:ascii="Garamond" w:eastAsia="Times New Roman" w:hAnsi="Garamond" w:cs="Arial"/>
                <w:bCs/>
                <w:i/>
                <w:highlight w:val="yellow"/>
                <w:lang w:eastAsia="ru-RU"/>
              </w:rPr>
              <w:t>а</w:t>
            </w:r>
            <w:r w:rsidRPr="002442D7">
              <w:rPr>
                <w:rFonts w:ascii="Garamond" w:eastAsia="Times New Roman" w:hAnsi="Garamond" w:cs="Arial"/>
                <w:bCs/>
                <w:i/>
                <w:lang w:eastAsia="ru-RU"/>
              </w:rPr>
              <w:t xml:space="preserve"> участия на оптовом рынке исполнителей услуг по управлению изменением режима потребления</w:t>
            </w:r>
            <w:r w:rsidRPr="002442D7">
              <w:rPr>
                <w:rFonts w:ascii="Garamond" w:eastAsia="Times New Roman" w:hAnsi="Garamond" w:cs="Arial"/>
                <w:bCs/>
                <w:lang w:eastAsia="ru-RU"/>
              </w:rPr>
              <w:t xml:space="preserve"> (Приложение № 19.9.2 к </w:t>
            </w:r>
            <w:r w:rsidRPr="002442D7">
              <w:rPr>
                <w:rFonts w:ascii="Garamond" w:eastAsia="Times New Roman" w:hAnsi="Garamond" w:cs="Arial"/>
                <w:bCs/>
                <w:i/>
                <w:lang w:eastAsia="ru-RU"/>
              </w:rPr>
              <w:t>Договору о присоединении к торговой системе оптового рынка</w:t>
            </w:r>
            <w:r w:rsidRPr="002442D7">
              <w:rPr>
                <w:rFonts w:ascii="Garamond" w:eastAsia="Times New Roman" w:hAnsi="Garamond" w:cs="Arial"/>
                <w:bCs/>
                <w:lang w:eastAsia="ru-RU"/>
              </w:rPr>
              <w:t>)</w:t>
            </w:r>
            <w:r w:rsidRPr="00437976">
              <w:rPr>
                <w:rFonts w:ascii="Garamond" w:eastAsia="Times New Roman" w:hAnsi="Garamond" w:cs="Arial"/>
                <w:bCs/>
                <w:highlight w:val="yellow"/>
                <w:lang w:eastAsia="ru-RU"/>
              </w:rPr>
              <w:t>,</w:t>
            </w:r>
            <w:r w:rsidRPr="002442D7">
              <w:rPr>
                <w:rFonts w:ascii="Garamond" w:hAnsi="Garamond"/>
              </w:rPr>
              <w:t xml:space="preserve"> направляет КО Реестр АОУ, зарегистрированных за субъектами оптового рынка, </w:t>
            </w:r>
            <w:r w:rsidRPr="002442D7">
              <w:rPr>
                <w:rFonts w:ascii="Garamond" w:eastAsia="Cambria" w:hAnsi="Garamond" w:cs="Cambria"/>
                <w:lang w:eastAsia="ru-RU"/>
              </w:rPr>
              <w:t xml:space="preserve">в отношении которых выполняются условия, указанные </w:t>
            </w:r>
            <w:r w:rsidRPr="00315EE2">
              <w:rPr>
                <w:rFonts w:ascii="Garamond" w:eastAsia="Cambria" w:hAnsi="Garamond" w:cs="Cambria"/>
                <w:lang w:eastAsia="ru-RU"/>
              </w:rPr>
              <w:t>в подп. «д»–«з» пункта</w:t>
            </w:r>
            <w:r w:rsidRPr="002442D7">
              <w:rPr>
                <w:rFonts w:ascii="Garamond" w:eastAsia="Cambria" w:hAnsi="Garamond" w:cs="Cambria"/>
                <w:lang w:eastAsia="ru-RU"/>
              </w:rPr>
              <w:t xml:space="preserve"> 2.3.1 </w:t>
            </w:r>
            <w:r w:rsidRPr="002442D7">
              <w:rPr>
                <w:rFonts w:ascii="Garamond" w:eastAsia="Times New Roman" w:hAnsi="Garamond" w:cs="Arial"/>
                <w:bCs/>
                <w:i/>
                <w:lang w:eastAsia="ru-RU"/>
              </w:rPr>
              <w:t>Регламента участия на оптовом рынке исполнителей услуг по управлению изменением режима потребления</w:t>
            </w:r>
            <w:r w:rsidRPr="002442D7">
              <w:rPr>
                <w:rFonts w:ascii="Garamond" w:eastAsia="Times New Roman" w:hAnsi="Garamond" w:cs="Arial"/>
                <w:bCs/>
                <w:lang w:eastAsia="ru-RU"/>
              </w:rPr>
              <w:t xml:space="preserve"> (Приложение № 19.9.2 к </w:t>
            </w:r>
            <w:r w:rsidRPr="002442D7">
              <w:rPr>
                <w:rFonts w:ascii="Garamond" w:eastAsia="Times New Roman" w:hAnsi="Garamond" w:cs="Arial"/>
                <w:bCs/>
                <w:i/>
                <w:lang w:eastAsia="ru-RU"/>
              </w:rPr>
              <w:t>Договору о присоединении к торговой системе оптового рынка</w:t>
            </w:r>
            <w:r w:rsidRPr="002442D7">
              <w:rPr>
                <w:rFonts w:ascii="Garamond" w:eastAsia="Times New Roman" w:hAnsi="Garamond" w:cs="Arial"/>
                <w:bCs/>
                <w:lang w:eastAsia="ru-RU"/>
              </w:rPr>
              <w:t xml:space="preserve">). </w:t>
            </w:r>
          </w:p>
          <w:p w14:paraId="57F38AC3" w14:textId="461D27AB" w:rsidR="00044BFC" w:rsidRPr="002442D7" w:rsidRDefault="00A50F7D" w:rsidP="008B3C65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1CE12E83" w14:textId="6787A987" w:rsidR="00402479" w:rsidRPr="00A36C7F" w:rsidRDefault="00402479" w:rsidP="008B3C65">
            <w:pPr>
              <w:spacing w:before="120" w:after="120" w:line="240" w:lineRule="auto"/>
              <w:ind w:firstLine="600"/>
              <w:jc w:val="both"/>
              <w:rPr>
                <w:rFonts w:ascii="Garamond" w:eastAsia="Times New Roman" w:hAnsi="Garamond"/>
                <w:lang w:eastAsia="ru-RU"/>
              </w:rPr>
            </w:pPr>
            <w:r w:rsidRPr="00A36C7F">
              <w:rPr>
                <w:rFonts w:ascii="Garamond" w:hAnsi="Garamond"/>
              </w:rPr>
              <w:t>СО не позднее дня публикации реестра итогов отбора на сайте СО направляет КО реестр субъектов оптового рынка с указанием зарегистрированных АОУ, отобранных по результатам итогов отбора ресурса по управлению изменением режима потребления,</w:t>
            </w:r>
            <w:r w:rsidRPr="00A36C7F">
              <w:rPr>
                <w:rFonts w:ascii="Garamond" w:eastAsia="Times New Roman" w:hAnsi="Garamond"/>
                <w:lang w:eastAsia="ru-RU"/>
              </w:rPr>
              <w:t xml:space="preserve"> по форме, </w:t>
            </w:r>
            <w:r w:rsidRPr="00A36C7F">
              <w:rPr>
                <w:rFonts w:ascii="Garamond" w:hAnsi="Garamond"/>
              </w:rPr>
              <w:t>определенной</w:t>
            </w:r>
            <w:r w:rsidRPr="00A36C7F">
              <w:rPr>
                <w:rFonts w:ascii="Garamond" w:eastAsia="Times New Roman" w:hAnsi="Garamond"/>
                <w:lang w:eastAsia="ru-RU"/>
              </w:rPr>
              <w:t xml:space="preserve"> Соглашением.</w:t>
            </w:r>
          </w:p>
          <w:p w14:paraId="05C2090C" w14:textId="77777777" w:rsidR="00402479" w:rsidRPr="00A36C7F" w:rsidRDefault="00402479" w:rsidP="008B3C65">
            <w:pPr>
              <w:tabs>
                <w:tab w:val="left" w:pos="1080"/>
              </w:tabs>
              <w:spacing w:before="120" w:after="120" w:line="240" w:lineRule="auto"/>
              <w:ind w:firstLine="540"/>
              <w:jc w:val="both"/>
              <w:rPr>
                <w:rFonts w:ascii="Garamond" w:hAnsi="Garamond"/>
              </w:rPr>
            </w:pPr>
            <w:r w:rsidRPr="00A36C7F">
              <w:rPr>
                <w:rFonts w:ascii="Garamond" w:hAnsi="Garamond"/>
                <w:highlight w:val="yellow"/>
              </w:rPr>
              <w:t>Зарегистрированный КО объект регулирования считается закрепленным за субъектом оптового рынка с даты возникновения у него права на оказание услуг по управлению изменением режима потребления электрической энергии в отношении АОУ, включающего указанный объект регулирования, до даты окончания периода, на который такой АОУ был отобран по результатам итогов отбора ресурса по управлению изменением режима потребления.</w:t>
            </w:r>
            <w:r w:rsidRPr="00A36C7F">
              <w:rPr>
                <w:rFonts w:ascii="Garamond" w:hAnsi="Garamond"/>
              </w:rPr>
              <w:t xml:space="preserve">  </w:t>
            </w:r>
          </w:p>
          <w:p w14:paraId="7FE1C056" w14:textId="77777777" w:rsidR="00402479" w:rsidRPr="002442D7" w:rsidRDefault="00402479" w:rsidP="008B3C65">
            <w:pPr>
              <w:tabs>
                <w:tab w:val="left" w:pos="1080"/>
              </w:tabs>
              <w:spacing w:before="120" w:after="120" w:line="240" w:lineRule="auto"/>
              <w:ind w:firstLine="540"/>
              <w:jc w:val="both"/>
              <w:rPr>
                <w:rFonts w:ascii="Garamond" w:hAnsi="Garamond"/>
                <w:b/>
              </w:rPr>
            </w:pPr>
            <w:r w:rsidRPr="00402479">
              <w:rPr>
                <w:rFonts w:ascii="Garamond" w:hAnsi="Garamond"/>
                <w:highlight w:val="yellow"/>
              </w:rPr>
              <w:lastRenderedPageBreak/>
              <w:t>Каждый объект регулирования может быть закреплен только за одним субъектом оптового рынка.</w:t>
            </w:r>
          </w:p>
        </w:tc>
      </w:tr>
      <w:tr w:rsidR="00402479" w:rsidRPr="002442D7" w14:paraId="3C014924" w14:textId="77777777" w:rsidTr="008B3C65">
        <w:trPr>
          <w:trHeight w:val="1061"/>
        </w:trPr>
        <w:tc>
          <w:tcPr>
            <w:tcW w:w="993" w:type="dxa"/>
            <w:vAlign w:val="center"/>
          </w:tcPr>
          <w:p w14:paraId="1D93459C" w14:textId="77777777" w:rsidR="00402479" w:rsidRPr="002442D7" w:rsidRDefault="00402479" w:rsidP="00044BFC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Приложение 10, п. 3.4</w:t>
            </w:r>
          </w:p>
        </w:tc>
        <w:tc>
          <w:tcPr>
            <w:tcW w:w="6946" w:type="dxa"/>
          </w:tcPr>
          <w:p w14:paraId="35E2375B" w14:textId="77777777" w:rsidR="00402479" w:rsidRPr="002442D7" w:rsidRDefault="00402479" w:rsidP="008B3C65">
            <w:pPr>
              <w:spacing w:before="120" w:after="120" w:line="240" w:lineRule="auto"/>
              <w:ind w:firstLine="567"/>
              <w:jc w:val="both"/>
              <w:rPr>
                <w:rFonts w:ascii="Garamond" w:eastAsiaTheme="minorHAnsi" w:hAnsi="Garamond" w:cs="Calibri"/>
                <w:b/>
              </w:rPr>
            </w:pPr>
            <w:r w:rsidRPr="00F70C38">
              <w:rPr>
                <w:rFonts w:ascii="Garamond" w:hAnsi="Garamond"/>
                <w:highlight w:val="yellow"/>
              </w:rPr>
              <w:t>Одно и то же электрооборудование не может быть одновременно зарегистрировано более чем в одном объекте регулирования.</w:t>
            </w:r>
          </w:p>
        </w:tc>
        <w:tc>
          <w:tcPr>
            <w:tcW w:w="6945" w:type="dxa"/>
          </w:tcPr>
          <w:p w14:paraId="4272750D" w14:textId="77777777" w:rsidR="00402479" w:rsidRPr="002442D7" w:rsidRDefault="00402479" w:rsidP="008B3C65">
            <w:pPr>
              <w:spacing w:before="120" w:after="120" w:line="240" w:lineRule="auto"/>
              <w:ind w:firstLine="567"/>
              <w:jc w:val="both"/>
              <w:rPr>
                <w:rFonts w:ascii="Garamond" w:eastAsiaTheme="minorHAnsi" w:hAnsi="Garamond" w:cs="Calibri"/>
              </w:rPr>
            </w:pPr>
            <w:r w:rsidRPr="0032104F">
              <w:rPr>
                <w:rFonts w:ascii="Garamond" w:hAnsi="Garamond"/>
                <w:b/>
              </w:rPr>
              <w:t>Удалить пункт</w:t>
            </w:r>
            <w:r>
              <w:rPr>
                <w:rFonts w:ascii="Garamond" w:hAnsi="Garamond"/>
                <w:b/>
              </w:rPr>
              <w:t xml:space="preserve"> с последующим изменением нумерации</w:t>
            </w:r>
          </w:p>
        </w:tc>
      </w:tr>
    </w:tbl>
    <w:p w14:paraId="74FE1C8A" w14:textId="77777777" w:rsidR="00373E68" w:rsidRDefault="00373E68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58EEFF08" w14:textId="63BABD01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3FF98CE2" w14:textId="77777777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  <w:sectPr w:rsidR="00A8401D" w:rsidSect="00E04EA3">
          <w:pgSz w:w="16838" w:h="11906" w:orient="landscape"/>
          <w:pgMar w:top="1134" w:right="678" w:bottom="851" w:left="1247" w:header="709" w:footer="709" w:gutter="0"/>
          <w:pgNumType w:start="63"/>
          <w:cols w:space="708"/>
          <w:docGrid w:linePitch="360"/>
        </w:sectPr>
      </w:pPr>
    </w:p>
    <w:p w14:paraId="7C00827A" w14:textId="77777777" w:rsidR="00A8401D" w:rsidRPr="00A8401D" w:rsidRDefault="00A8401D" w:rsidP="00A8401D">
      <w:pPr>
        <w:suppressAutoHyphens/>
        <w:spacing w:after="0" w:line="240" w:lineRule="auto"/>
        <w:rPr>
          <w:rFonts w:ascii="Garamond" w:eastAsia="Cambria" w:hAnsi="Garamond" w:cs="Cambria"/>
          <w:b/>
          <w:sz w:val="24"/>
          <w:szCs w:val="20"/>
          <w:lang w:eastAsia="ru-RU"/>
        </w:rPr>
      </w:pPr>
      <w:r w:rsidRPr="00A8401D">
        <w:rPr>
          <w:rFonts w:ascii="Garamond" w:eastAsia="Cambria" w:hAnsi="Garamond" w:cs="Cambria"/>
          <w:b/>
          <w:sz w:val="24"/>
          <w:szCs w:val="20"/>
          <w:lang w:eastAsia="ru-RU"/>
        </w:rPr>
        <w:lastRenderedPageBreak/>
        <w:t>Действующая редакция</w:t>
      </w:r>
    </w:p>
    <w:p w14:paraId="3A9A720A" w14:textId="77777777" w:rsidR="00A8401D" w:rsidRPr="00A8401D" w:rsidRDefault="00A8401D" w:rsidP="00A8401D">
      <w:pPr>
        <w:widowControl w:val="0"/>
        <w:spacing w:after="0" w:line="240" w:lineRule="auto"/>
        <w:jc w:val="center"/>
        <w:outlineLvl w:val="0"/>
        <w:rPr>
          <w:rFonts w:ascii="Garamond" w:eastAsia="Times New Roman" w:hAnsi="Garamond" w:cs="Arial"/>
          <w:b/>
          <w:bCs/>
          <w:sz w:val="20"/>
          <w:lang w:eastAsia="ru-RU"/>
        </w:rPr>
      </w:pPr>
      <w:bookmarkStart w:id="5" w:name="_Toc501972236"/>
      <w:bookmarkStart w:id="6" w:name="_Toc536698024"/>
      <w:bookmarkStart w:id="7" w:name="_Toc91505647"/>
      <w:r w:rsidRPr="00A8401D">
        <w:rPr>
          <w:rFonts w:ascii="Garamond" w:eastAsia="Times New Roman" w:hAnsi="Garamond" w:cs="Arial"/>
          <w:b/>
          <w:bCs/>
          <w:lang w:eastAsia="ru-RU"/>
        </w:rPr>
        <w:t xml:space="preserve">Форма </w:t>
      </w:r>
      <w:bookmarkEnd w:id="5"/>
      <w:bookmarkEnd w:id="6"/>
      <w:bookmarkEnd w:id="7"/>
      <w:r w:rsidRPr="00A8401D">
        <w:rPr>
          <w:rFonts w:ascii="Garamond" w:eastAsia="Times New Roman" w:hAnsi="Garamond" w:cs="Arial"/>
          <w:b/>
          <w:bCs/>
          <w:lang w:eastAsia="ru-RU"/>
        </w:rPr>
        <w:t>1</w:t>
      </w:r>
    </w:p>
    <w:p w14:paraId="5215BCE1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26FBD603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(на бланке заявителя)</w:t>
      </w:r>
    </w:p>
    <w:p w14:paraId="264DF580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Председателю Правления</w:t>
      </w:r>
    </w:p>
    <w:p w14:paraId="17D0031F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АО «АТС»</w:t>
      </w:r>
    </w:p>
    <w:p w14:paraId="22148B03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№ ____________________</w:t>
      </w:r>
    </w:p>
    <w:p w14:paraId="0925C843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«___» ___________20 ___ г.</w:t>
      </w:r>
    </w:p>
    <w:p w14:paraId="09806179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 w:val="16"/>
          <w:szCs w:val="24"/>
          <w:lang w:eastAsia="ru-RU"/>
        </w:rPr>
      </w:pPr>
    </w:p>
    <w:p w14:paraId="1D281C1A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ЗАЯВЛЕНИЕ</w:t>
      </w:r>
    </w:p>
    <w:p w14:paraId="26CACD51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о регистрации и аттестации нового объекта регулирования</w:t>
      </w:r>
    </w:p>
    <w:p w14:paraId="4D3354EC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8"/>
        <w:gridCol w:w="5117"/>
      </w:tblGrid>
      <w:tr w:rsidR="00A8401D" w:rsidRPr="00A8401D" w14:paraId="7AF840B2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454DB9E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51E28AE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 ЕГРЮЛ</w:t>
            </w:r>
          </w:p>
        </w:tc>
      </w:tr>
      <w:tr w:rsidR="00A8401D" w:rsidRPr="00A8401D" w14:paraId="34388FE5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20D6D90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6D5014B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 ЕГРЮЛ</w:t>
            </w:r>
          </w:p>
        </w:tc>
      </w:tr>
      <w:tr w:rsidR="00A8401D" w:rsidRPr="00A8401D" w14:paraId="6F1F86FD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78F51A2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5117" w:type="dxa"/>
            <w:vAlign w:val="center"/>
          </w:tcPr>
          <w:p w14:paraId="6DF8714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 ЕГРЮЛ</w:t>
            </w:r>
          </w:p>
        </w:tc>
      </w:tr>
      <w:tr w:rsidR="00A8401D" w:rsidRPr="00A8401D" w14:paraId="0BE2F572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278A870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Регистрационный номер в Реестре субъектов оптового рынка</w:t>
            </w:r>
          </w:p>
        </w:tc>
        <w:tc>
          <w:tcPr>
            <w:tcW w:w="5117" w:type="dxa"/>
            <w:vAlign w:val="center"/>
          </w:tcPr>
          <w:p w14:paraId="086AFFC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при наличии</w:t>
            </w:r>
          </w:p>
        </w:tc>
      </w:tr>
    </w:tbl>
    <w:p w14:paraId="1CEED7D4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 w:val="16"/>
          <w:szCs w:val="24"/>
          <w:lang w:eastAsia="ru-RU"/>
        </w:rPr>
      </w:pPr>
    </w:p>
    <w:p w14:paraId="11DAA973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>выражает намерение зарегистрировать объект регулирования и провести аттестацию объекта регулирования</w:t>
      </w:r>
    </w:p>
    <w:p w14:paraId="0CA3548E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16"/>
          <w:szCs w:val="24"/>
          <w:lang w:eastAsia="ru-RU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2555"/>
        <w:gridCol w:w="1128"/>
        <w:gridCol w:w="998"/>
        <w:gridCol w:w="1410"/>
        <w:gridCol w:w="576"/>
        <w:gridCol w:w="1986"/>
      </w:tblGrid>
      <w:tr w:rsidR="00A8401D" w:rsidRPr="00A8401D" w14:paraId="31DE5879" w14:textId="77777777" w:rsidTr="00A8401D">
        <w:trPr>
          <w:trHeight w:val="379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70EF92C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1. Общие характеристики объекта регулирования</w:t>
            </w:r>
          </w:p>
        </w:tc>
      </w:tr>
      <w:tr w:rsidR="00A8401D" w:rsidRPr="00A8401D" w14:paraId="577E26B2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39F4E9C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03B87C1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присвоенное заявителем наименование объекта регулирования</w:t>
            </w:r>
          </w:p>
        </w:tc>
      </w:tr>
      <w:tr w:rsidR="00A8401D" w:rsidRPr="00A8401D" w14:paraId="034C7368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1D9F636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Ценовая зона</w:t>
            </w:r>
          </w:p>
        </w:tc>
        <w:tc>
          <w:tcPr>
            <w:tcW w:w="4970" w:type="dxa"/>
            <w:gridSpan w:val="4"/>
            <w:vAlign w:val="center"/>
          </w:tcPr>
          <w:p w14:paraId="06B5B0C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ценовая зона, в которой расположено электрооборудование, входящее в состав объекта регулирования</w:t>
            </w:r>
          </w:p>
        </w:tc>
      </w:tr>
      <w:tr w:rsidR="00A8401D" w:rsidRPr="00A8401D" w14:paraId="441805D1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26F4027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Субъект РФ</w:t>
            </w:r>
          </w:p>
        </w:tc>
        <w:tc>
          <w:tcPr>
            <w:tcW w:w="4970" w:type="dxa"/>
            <w:gridSpan w:val="4"/>
            <w:vAlign w:val="center"/>
          </w:tcPr>
          <w:p w14:paraId="7A0F9D7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субъект Российской Федерации, в котором расположено электрооборудование, входящее в состав объекта регулирования</w:t>
            </w:r>
          </w:p>
        </w:tc>
      </w:tr>
      <w:tr w:rsidR="00A8401D" w:rsidRPr="00A8401D" w14:paraId="631F9192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68A3EFE0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местонахождения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7436531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адрес местонахождения объекта регулирования (наименование субъекта Российской Федерации, наименование муниципального района, муниципального округа, городского округа или внутригородской территории (для городов федерального значения) в составе субъекта Российской Федерации, федеральной территории,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округа, наименование населенного пункта, наименование элемента планировочной структуры, наименование элемента улично-дорожной сети, тип и номер здания (строения), сооружения)</w:t>
            </w:r>
          </w:p>
        </w:tc>
      </w:tr>
      <w:tr w:rsidR="00A8401D" w:rsidRPr="00A8401D" w14:paraId="05965C72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4D2068A0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Уникальный номер ГАР (FIAS ID)</w:t>
            </w:r>
          </w:p>
        </w:tc>
        <w:tc>
          <w:tcPr>
            <w:tcW w:w="4970" w:type="dxa"/>
            <w:gridSpan w:val="4"/>
            <w:vAlign w:val="center"/>
          </w:tcPr>
          <w:p w14:paraId="6F5AB31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уникальный номер реестровой записи государственного адресного реестра (ГАР), соответствующий местонахождению объекта регулирования</w:t>
            </w:r>
          </w:p>
        </w:tc>
      </w:tr>
      <w:tr w:rsidR="00A8401D" w:rsidRPr="00A8401D" w14:paraId="0ED8636A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74652D18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687FEDF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Для юридического лица заполняется в соответствии с информацией, указанной в ЕГРЮЛ. Для физического лица или индивидуального предпринимателя указывается фамилия, имя, отчество (при наличии)</w:t>
            </w:r>
          </w:p>
        </w:tc>
      </w:tr>
      <w:tr w:rsidR="00A8401D" w:rsidRPr="00A8401D" w14:paraId="65EACE37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1E6A8EB6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78F18E3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Для юридического лица заполняется в соответствии с информацией, указанной в ЕГРЮЛ. Для индивидуального предпринимателя указывается в формате: ИП Фамилия И. О. (пример: ИП Иванов И. И.). Если потребитель является физическим лицом, то данное поле не заполняется</w:t>
            </w:r>
          </w:p>
        </w:tc>
      </w:tr>
      <w:tr w:rsidR="00A8401D" w:rsidRPr="00A8401D" w14:paraId="16018D4D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7BF6112F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ИНН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29FE25E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 ЕГРЮЛ (ЕГРИП). Если потребитель является физическим лицом – указывается ИНН физического лица</w:t>
            </w:r>
          </w:p>
        </w:tc>
      </w:tr>
      <w:tr w:rsidR="00A8401D" w:rsidRPr="00A8401D" w14:paraId="348F54AA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54969026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ОГРН/ОГРНИП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2F24DF1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 ЕГРЮЛ (ЕГРИП). Если потребитель является физическим лицом, то данное поле не заполняется</w:t>
            </w:r>
          </w:p>
        </w:tc>
      </w:tr>
      <w:tr w:rsidR="00A8401D" w:rsidRPr="00A8401D" w14:paraId="45543E32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79AFD964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Код и наименование вида деятельности потребителя с использованием электрооборудования, входящего в объект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6A33D72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 ЕГРЮЛ (ЕГРИП).</w:t>
            </w:r>
          </w:p>
          <w:p w14:paraId="61D1B68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Если потребитель является физическим лицом, то в данном поле указывается «Собственные бытовые нужды»</w:t>
            </w:r>
          </w:p>
        </w:tc>
      </w:tr>
      <w:tr w:rsidR="00A8401D" w:rsidRPr="00A8401D" w14:paraId="72DC18A1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4BE2E63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70" w:type="dxa"/>
            <w:gridSpan w:val="4"/>
            <w:vAlign w:val="center"/>
          </w:tcPr>
          <w:p w14:paraId="5AA7CFC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количество точек присоединения объекта регулирования к внешним электрическим сетям в соответствии с однолинейной схемой</w:t>
            </w:r>
          </w:p>
        </w:tc>
      </w:tr>
      <w:tr w:rsidR="00A8401D" w:rsidRPr="00A8401D" w14:paraId="7B10B761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00A9CFE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Наименование субъекта ОРЭМ </w:t>
            </w:r>
            <w:r w:rsidRPr="00A8401D"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  <w:t>и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наименование ГТП, в состав которой включено электрооборудование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0D9A7F4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Указывается наименование субъекта ОРЭМ </w:t>
            </w:r>
            <w:r w:rsidRPr="00A8401D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и</w:t>
            </w: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 наименование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</w:t>
            </w: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ГТП, в состав которой включено электрооборудование объекта регулирования. Например, ООО «Энергосбыт» (Металлургический завод №1)</w:t>
            </w:r>
          </w:p>
        </w:tc>
      </w:tr>
      <w:tr w:rsidR="00A8401D" w:rsidRPr="00A8401D" w14:paraId="69A0A6AD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4B57F69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089CDCB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следующих видов в зависимости от рынка электрической энергии, на котором потребителем осуществляется покупка электрической энергии (мощности):</w:t>
            </w:r>
          </w:p>
          <w:p w14:paraId="04CB759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объект регулирования потребителя розничного рынка;</w:t>
            </w:r>
          </w:p>
          <w:p w14:paraId="0C6A6B3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объект регулирования потребителя оптового рынка</w:t>
            </w:r>
          </w:p>
        </w:tc>
      </w:tr>
      <w:tr w:rsidR="00A8401D" w:rsidRPr="00A8401D" w14:paraId="1DE12F25" w14:textId="77777777" w:rsidTr="00A8401D">
        <w:trPr>
          <w:trHeight w:val="353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5327186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2. Технические (технологические) характеристики объекта регулирования</w:t>
            </w:r>
          </w:p>
        </w:tc>
      </w:tr>
      <w:tr w:rsidR="00A8401D" w:rsidRPr="00A8401D" w14:paraId="75F912D5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62DA699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Максимальная мощность, МВт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7011CD2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суммарное значение максимальной мощности энергопринимающих устройств, входящих в состав объекта регулирования, в соответствии с документами о технологическом присоединении, в МВт с точностью до 3 знаков после запятой</w:t>
            </w:r>
          </w:p>
        </w:tc>
      </w:tr>
      <w:tr w:rsidR="00A8401D" w:rsidRPr="00A8401D" w14:paraId="5AE03FD5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6F546D56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по договору с потребителем, МВт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14F3751B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объем снижения потребления электроэнергии объекта регулирования в соответствии с договором оказания услуг между заявителем и потребителем, в МВт с точностью до 4 знаков после запятой. Н</w:t>
            </w:r>
            <w:r w:rsidRPr="00A8401D">
              <w:rPr>
                <w:rFonts w:ascii="Garamond" w:hAnsi="Garamond"/>
                <w:bCs/>
                <w:i/>
              </w:rPr>
              <w:t>е заполняется субъектом оптового рынка в случае регистрации объекта регулирования в отношении энергопринимающего оборудования, входящего в состав закрепленной за ним ГТП потребления крупного потребителя.</w:t>
            </w:r>
          </w:p>
        </w:tc>
      </w:tr>
      <w:tr w:rsidR="00A8401D" w:rsidRPr="00A8401D" w14:paraId="2328A3D0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67FDC2F7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0D2D6FDA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непрерывная длительность снижения потребления электроэнергии объекта регулирования в соответствии с договором оказания услуг между заявителем и потребителем, в целых часах от 1 до 4. Н</w:t>
            </w:r>
            <w:r w:rsidRPr="00A8401D">
              <w:rPr>
                <w:rFonts w:ascii="Garamond" w:hAnsi="Garamond"/>
                <w:bCs/>
                <w:i/>
              </w:rPr>
              <w:t>е заполняется субъектом оптового рынка в случае регистрации объекта регулирования в отношении энергопринимающего оборудования, входящего в состав закрепленной за ним ГТП потребления крупного потребителя.</w:t>
            </w:r>
          </w:p>
        </w:tc>
      </w:tr>
      <w:tr w:rsidR="00A8401D" w:rsidRPr="00A8401D" w14:paraId="554A2072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69211D1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Технология снижения потребления объекта регулирования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36658326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одна из технологий снижения потребления объекта регулирования:</w:t>
            </w:r>
          </w:p>
          <w:p w14:paraId="6F651E7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смещение графика потребления во времени, </w:t>
            </w:r>
          </w:p>
          <w:p w14:paraId="154DECD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останов или снижение интенсивности производственного процесса, </w:t>
            </w:r>
          </w:p>
          <w:p w14:paraId="698467B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управление термостатическими нагрузками, такими как системы вентиляции и кондиционирования, нагрева воды, отопления и т.п.,</w:t>
            </w:r>
          </w:p>
          <w:p w14:paraId="178B053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использование генерирующего оборудования,</w:t>
            </w:r>
          </w:p>
          <w:p w14:paraId="4B53B18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использование накопителей,</w:t>
            </w:r>
          </w:p>
          <w:p w14:paraId="64CE3167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иная (указать)</w:t>
            </w:r>
          </w:p>
        </w:tc>
      </w:tr>
      <w:tr w:rsidR="00A8401D" w:rsidRPr="00A8401D" w14:paraId="40B68870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17CBA21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компенсации снижения потребления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7A1501D2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типов компенсации снижения потребления:</w:t>
            </w:r>
          </w:p>
          <w:p w14:paraId="12F3D678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lastRenderedPageBreak/>
              <w:t xml:space="preserve">– повышение потребления происходит в сутки события управления спросом до события, </w:t>
            </w:r>
          </w:p>
          <w:p w14:paraId="2F7772C4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повышение потребления происходит в сутки события управления спросом после события, </w:t>
            </w:r>
          </w:p>
          <w:p w14:paraId="147A9363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повышение потребления происходит на следующие сутки после события управления спросом или позднее, </w:t>
            </w:r>
          </w:p>
          <w:p w14:paraId="3D74E9B3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повышение потребления не требуется, </w:t>
            </w:r>
          </w:p>
          <w:p w14:paraId="49363C5D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иной (указать)</w:t>
            </w:r>
          </w:p>
        </w:tc>
      </w:tr>
      <w:tr w:rsidR="00A8401D" w:rsidRPr="00A8401D" w14:paraId="639E5ABE" w14:textId="77777777" w:rsidTr="00A8401D">
        <w:trPr>
          <w:trHeight w:val="353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359D038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lastRenderedPageBreak/>
              <w:t>3. Заявленные параметры снижения потребления электроэнергии объектом регулирования</w:t>
            </w:r>
          </w:p>
        </w:tc>
      </w:tr>
      <w:tr w:rsidR="00A8401D" w:rsidRPr="00A8401D" w14:paraId="68B7FA98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4D0C040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электроэнергии, МВт</w:t>
            </w:r>
          </w:p>
        </w:tc>
        <w:tc>
          <w:tcPr>
            <w:tcW w:w="4970" w:type="dxa"/>
            <w:gridSpan w:val="4"/>
            <w:vAlign w:val="center"/>
          </w:tcPr>
          <w:p w14:paraId="6103C56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Заявленный для аттестации объем снижения потребления электроэнергии в МВт с точностью до 4 знаков после запятой</w:t>
            </w:r>
          </w:p>
        </w:tc>
      </w:tr>
      <w:tr w:rsidR="00A8401D" w:rsidRPr="00A8401D" w14:paraId="53DFE1A1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751589A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электроэнергии, ч</w:t>
            </w:r>
          </w:p>
        </w:tc>
        <w:tc>
          <w:tcPr>
            <w:tcW w:w="4970" w:type="dxa"/>
            <w:gridSpan w:val="4"/>
            <w:vAlign w:val="center"/>
          </w:tcPr>
          <w:p w14:paraId="564FF11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Заявленная для аттестации непрерывная длительность снижения потребления электроэнергии в целых часах от 1 до 4</w:t>
            </w:r>
          </w:p>
        </w:tc>
      </w:tr>
      <w:tr w:rsidR="00A8401D" w:rsidRPr="00A8401D" w14:paraId="78B472EF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4EDFD02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Метод определения объема услуг</w:t>
            </w:r>
          </w:p>
        </w:tc>
        <w:tc>
          <w:tcPr>
            <w:tcW w:w="4970" w:type="dxa"/>
            <w:gridSpan w:val="4"/>
            <w:vAlign w:val="center"/>
          </w:tcPr>
          <w:p w14:paraId="7B40586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методов определения объема услуг:</w:t>
            </w:r>
          </w:p>
          <w:p w14:paraId="6E8B6BA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график базовой нагрузки по объекту регулирования, </w:t>
            </w:r>
          </w:p>
          <w:p w14:paraId="75AD235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максимальная базовая нагрузка по объекту регулирования, </w:t>
            </w:r>
          </w:p>
          <w:p w14:paraId="0E323D7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заявленный график нагрузки по объекту регулирования, </w:t>
            </w:r>
          </w:p>
          <w:p w14:paraId="386DBFC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график базовой нагрузки по агрегированному объекту управления, </w:t>
            </w:r>
          </w:p>
          <w:p w14:paraId="6561EC5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заявленный график нагрузки по агрегированному объекту управления</w:t>
            </w:r>
          </w:p>
        </w:tc>
      </w:tr>
      <w:tr w:rsidR="00A8401D" w:rsidRPr="00A8401D" w14:paraId="4F175EA1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3DAA36E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подстройки</w:t>
            </w:r>
          </w:p>
        </w:tc>
        <w:tc>
          <w:tcPr>
            <w:tcW w:w="4970" w:type="dxa"/>
            <w:gridSpan w:val="4"/>
            <w:vAlign w:val="center"/>
          </w:tcPr>
          <w:p w14:paraId="4609345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типов подстройки:</w:t>
            </w:r>
          </w:p>
          <w:p w14:paraId="6A29506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подстройка не осуществляется,</w:t>
            </w:r>
          </w:p>
          <w:p w14:paraId="4DFD9F9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подстройка осуществляется для всех рабочих дней,</w:t>
            </w:r>
          </w:p>
          <w:p w14:paraId="15E00B1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подстройка осуществляется для рабочих дней, которым вчера предшествовал рабочий день</w:t>
            </w:r>
          </w:p>
        </w:tc>
      </w:tr>
      <w:tr w:rsidR="00A8401D" w:rsidRPr="00A8401D" w14:paraId="73400735" w14:textId="77777777" w:rsidTr="00A8401D">
        <w:trPr>
          <w:trHeight w:val="567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4E96336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i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4. Информация об участии объекта регулирования в оказании услуг по управлению спросом на электрическую энергию в период до 31.12.2023</w:t>
            </w:r>
          </w:p>
        </w:tc>
      </w:tr>
      <w:tr w:rsidR="00A8401D" w:rsidRPr="00A8401D" w14:paraId="5E9D0671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7A616CF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Cambria" w:hAnsi="Garamond" w:cs="Cambria"/>
                <w:lang w:eastAsia="ru-RU"/>
              </w:rPr>
              <w:t>Объект регулирования участвовал в оказании услуг</w:t>
            </w:r>
          </w:p>
        </w:tc>
        <w:tc>
          <w:tcPr>
            <w:tcW w:w="4970" w:type="dxa"/>
            <w:gridSpan w:val="4"/>
            <w:vAlign w:val="center"/>
          </w:tcPr>
          <w:p w14:paraId="069D60F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Да / Нет</w:t>
            </w:r>
          </w:p>
        </w:tc>
      </w:tr>
      <w:tr w:rsidR="00A8401D" w:rsidRPr="00A8401D" w14:paraId="06244FE5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490D17C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Последний период оказания услуг</w:t>
            </w:r>
          </w:p>
        </w:tc>
        <w:tc>
          <w:tcPr>
            <w:tcW w:w="4970" w:type="dxa"/>
            <w:gridSpan w:val="4"/>
            <w:vAlign w:val="center"/>
          </w:tcPr>
          <w:p w14:paraId="165641B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Может быть указан период оказания услуг последнего отбора, в котором объект регулирования был отобран для оказания услуг</w:t>
            </w:r>
          </w:p>
        </w:tc>
      </w:tr>
      <w:tr w:rsidR="00A8401D" w:rsidRPr="00A8401D" w14:paraId="5E00B202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3A19B71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Код объекта регулирования в течение последнего периода оказания услуг</w:t>
            </w:r>
          </w:p>
        </w:tc>
        <w:tc>
          <w:tcPr>
            <w:tcW w:w="4970" w:type="dxa"/>
            <w:gridSpan w:val="4"/>
            <w:vAlign w:val="center"/>
          </w:tcPr>
          <w:p w14:paraId="0790EDD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Может быть указан код объекта регулирования, который был присвоен объекту регулирования на период последнего оказания услуг</w:t>
            </w:r>
          </w:p>
        </w:tc>
      </w:tr>
      <w:tr w:rsidR="00A8401D" w:rsidRPr="00A8401D" w14:paraId="0612535B" w14:textId="77777777" w:rsidTr="00A8401D">
        <w:trPr>
          <w:trHeight w:val="567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5BB9E85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5. Наличие в составе объекта регулирования </w:t>
            </w:r>
            <w:r w:rsidRPr="00A8401D">
              <w:rPr>
                <w:rFonts w:ascii="Garamond" w:eastAsia="Times New Roman" w:hAnsi="Garamond"/>
                <w:b/>
                <w:lang w:eastAsia="ru-RU"/>
              </w:rPr>
              <w:t>объектов по производству электрической энергии (электростанции/блок-станции)</w:t>
            </w:r>
            <w:r w:rsidRPr="00A8401D">
              <w:rPr>
                <w:rFonts w:ascii="Garamond" w:eastAsia="Times New Roman" w:hAnsi="Garamond"/>
                <w:b/>
                <w:vertAlign w:val="superscript"/>
                <w:lang w:eastAsia="ru-RU"/>
              </w:rPr>
              <w:t xml:space="preserve"> 1</w:t>
            </w:r>
          </w:p>
        </w:tc>
      </w:tr>
      <w:tr w:rsidR="00A8401D" w:rsidRPr="00A8401D" w14:paraId="77BB6095" w14:textId="77777777" w:rsidTr="00A8401D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08147B1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6091" w:type="dxa"/>
            <w:gridSpan w:val="4"/>
            <w:shd w:val="clear" w:color="auto" w:fill="D9D9D9"/>
            <w:vAlign w:val="center"/>
          </w:tcPr>
          <w:p w14:paraId="14C1E6B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электростанции/блок-станции</w:t>
            </w:r>
          </w:p>
        </w:tc>
        <w:tc>
          <w:tcPr>
            <w:tcW w:w="2562" w:type="dxa"/>
            <w:gridSpan w:val="2"/>
            <w:shd w:val="clear" w:color="auto" w:fill="D9D9D9"/>
            <w:vAlign w:val="center"/>
          </w:tcPr>
          <w:p w14:paraId="6DBC9C0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</w:tr>
      <w:tr w:rsidR="00A8401D" w:rsidRPr="00A8401D" w14:paraId="50693046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6A75277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6091" w:type="dxa"/>
            <w:gridSpan w:val="4"/>
            <w:vAlign w:val="center"/>
          </w:tcPr>
          <w:p w14:paraId="2B7708D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562" w:type="dxa"/>
            <w:gridSpan w:val="2"/>
            <w:vAlign w:val="center"/>
          </w:tcPr>
          <w:p w14:paraId="109C1F4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14C324A2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6E6DD7D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6091" w:type="dxa"/>
            <w:gridSpan w:val="4"/>
            <w:vAlign w:val="center"/>
          </w:tcPr>
          <w:p w14:paraId="06FDB72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562" w:type="dxa"/>
            <w:gridSpan w:val="2"/>
            <w:vAlign w:val="center"/>
          </w:tcPr>
          <w:p w14:paraId="4E685CF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30CE2E69" w14:textId="77777777" w:rsidTr="00A8401D">
        <w:trPr>
          <w:trHeight w:val="415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1D61177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6. Наличие в составе объекта регулирования систем накопления электрической энергии</w:t>
            </w:r>
            <w:r w:rsidRPr="00A8401D">
              <w:rPr>
                <w:rFonts w:ascii="Garamond" w:eastAsia="Times New Roman" w:hAnsi="Garamond"/>
                <w:b/>
                <w:vertAlign w:val="superscript"/>
                <w:lang w:eastAsia="ru-RU"/>
              </w:rPr>
              <w:t xml:space="preserve"> 2</w:t>
            </w:r>
          </w:p>
        </w:tc>
      </w:tr>
      <w:tr w:rsidR="00A8401D" w:rsidRPr="00A8401D" w14:paraId="4C061513" w14:textId="77777777" w:rsidTr="00A8401D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70D7477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3683" w:type="dxa"/>
            <w:gridSpan w:val="2"/>
            <w:shd w:val="clear" w:color="auto" w:fill="D9D9D9"/>
            <w:vAlign w:val="center"/>
          </w:tcPr>
          <w:p w14:paraId="0DDE5BF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Наименование </w:t>
            </w:r>
            <w:r w:rsidRPr="00A8401D">
              <w:rPr>
                <w:rFonts w:ascii="Garamond" w:eastAsia="Times New Roman" w:hAnsi="Garamond"/>
                <w:lang w:eastAsia="ru-RU"/>
              </w:rPr>
              <w:t>системы накопления электрической энергии</w:t>
            </w:r>
          </w:p>
        </w:tc>
        <w:tc>
          <w:tcPr>
            <w:tcW w:w="2408" w:type="dxa"/>
            <w:gridSpan w:val="2"/>
            <w:shd w:val="clear" w:color="auto" w:fill="D9D9D9"/>
            <w:vAlign w:val="center"/>
          </w:tcPr>
          <w:p w14:paraId="267B707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  <w:tc>
          <w:tcPr>
            <w:tcW w:w="2562" w:type="dxa"/>
            <w:gridSpan w:val="2"/>
            <w:shd w:val="clear" w:color="auto" w:fill="D9D9D9"/>
            <w:vAlign w:val="center"/>
          </w:tcPr>
          <w:p w14:paraId="68958B1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Энергоемкость, МВт∙ч</w:t>
            </w:r>
          </w:p>
        </w:tc>
      </w:tr>
      <w:tr w:rsidR="00A8401D" w:rsidRPr="00A8401D" w14:paraId="27CB7C0C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20634F5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vAlign w:val="center"/>
          </w:tcPr>
          <w:p w14:paraId="1CE6D95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408" w:type="dxa"/>
            <w:gridSpan w:val="2"/>
            <w:vAlign w:val="center"/>
          </w:tcPr>
          <w:p w14:paraId="5F2C2B8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562" w:type="dxa"/>
            <w:gridSpan w:val="2"/>
            <w:vAlign w:val="center"/>
          </w:tcPr>
          <w:p w14:paraId="3C8DD25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6A58E866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4462986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3683" w:type="dxa"/>
            <w:gridSpan w:val="2"/>
            <w:vAlign w:val="center"/>
          </w:tcPr>
          <w:p w14:paraId="157E4CB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408" w:type="dxa"/>
            <w:gridSpan w:val="2"/>
            <w:vAlign w:val="center"/>
          </w:tcPr>
          <w:p w14:paraId="2950D38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562" w:type="dxa"/>
            <w:gridSpan w:val="2"/>
            <w:vAlign w:val="center"/>
          </w:tcPr>
          <w:p w14:paraId="1CCFC8D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5EDCAA17" w14:textId="77777777" w:rsidTr="00A8401D">
        <w:trPr>
          <w:trHeight w:val="356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6FD87A67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lastRenderedPageBreak/>
              <w:t>7. Контактные данные уполномоченных представителей заявителя</w:t>
            </w:r>
          </w:p>
        </w:tc>
      </w:tr>
      <w:tr w:rsidR="00A8401D" w:rsidRPr="00A8401D" w14:paraId="6940B32D" w14:textId="77777777" w:rsidTr="00A8401D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52762B1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2555" w:type="dxa"/>
            <w:shd w:val="clear" w:color="auto" w:fill="D9D9D9"/>
            <w:vAlign w:val="center"/>
          </w:tcPr>
          <w:p w14:paraId="1A60F3E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2126" w:type="dxa"/>
            <w:gridSpan w:val="2"/>
            <w:shd w:val="clear" w:color="auto" w:fill="D9D9D9"/>
            <w:vAlign w:val="center"/>
          </w:tcPr>
          <w:p w14:paraId="147A45E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1986" w:type="dxa"/>
            <w:gridSpan w:val="2"/>
            <w:shd w:val="clear" w:color="auto" w:fill="D9D9D9"/>
            <w:vAlign w:val="center"/>
          </w:tcPr>
          <w:p w14:paraId="31D980D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1986" w:type="dxa"/>
            <w:shd w:val="clear" w:color="auto" w:fill="D9D9D9"/>
            <w:vAlign w:val="center"/>
          </w:tcPr>
          <w:p w14:paraId="0030BFF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Направление деятельности</w:t>
            </w:r>
          </w:p>
        </w:tc>
      </w:tr>
      <w:tr w:rsidR="00A8401D" w:rsidRPr="00A8401D" w14:paraId="1CC8BA4C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7226C6B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2555" w:type="dxa"/>
            <w:vAlign w:val="center"/>
          </w:tcPr>
          <w:p w14:paraId="54A3903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gridSpan w:val="2"/>
            <w:vAlign w:val="center"/>
          </w:tcPr>
          <w:p w14:paraId="21E0472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986" w:type="dxa"/>
            <w:gridSpan w:val="2"/>
            <w:shd w:val="clear" w:color="auto" w:fill="auto"/>
            <w:vAlign w:val="center"/>
          </w:tcPr>
          <w:p w14:paraId="34166D5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5B6DC26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Подготовка и направление в КО документов для регистрации объекта регулирования</w:t>
            </w:r>
          </w:p>
        </w:tc>
      </w:tr>
      <w:tr w:rsidR="00A8401D" w:rsidRPr="00A8401D" w14:paraId="798376EF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5B9FC24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</w:t>
            </w:r>
          </w:p>
        </w:tc>
        <w:tc>
          <w:tcPr>
            <w:tcW w:w="2555" w:type="dxa"/>
            <w:vAlign w:val="center"/>
          </w:tcPr>
          <w:p w14:paraId="1AEC573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gridSpan w:val="2"/>
            <w:vAlign w:val="center"/>
          </w:tcPr>
          <w:p w14:paraId="77DA886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986" w:type="dxa"/>
            <w:gridSpan w:val="2"/>
            <w:shd w:val="clear" w:color="auto" w:fill="auto"/>
            <w:vAlign w:val="center"/>
          </w:tcPr>
          <w:p w14:paraId="15AFFD2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1B8FDFA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Предоставление доступа КО к системе учета в удаленном режиме с использованием соответствующего специализированного программного обеспечения</w:t>
            </w:r>
          </w:p>
        </w:tc>
      </w:tr>
      <w:tr w:rsidR="00A8401D" w:rsidRPr="00A8401D" w14:paraId="5B451780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43769F4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  <w:tc>
          <w:tcPr>
            <w:tcW w:w="2555" w:type="dxa"/>
            <w:vAlign w:val="center"/>
          </w:tcPr>
          <w:p w14:paraId="38C9CC7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gridSpan w:val="2"/>
            <w:vAlign w:val="center"/>
          </w:tcPr>
          <w:p w14:paraId="30B5273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986" w:type="dxa"/>
            <w:gridSpan w:val="2"/>
            <w:shd w:val="clear" w:color="auto" w:fill="auto"/>
            <w:vAlign w:val="center"/>
          </w:tcPr>
          <w:p w14:paraId="30ADBE0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1460A92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Регистрация на электронной торговой площадке АО «СО ЕЭС»</w:t>
            </w:r>
          </w:p>
        </w:tc>
      </w:tr>
      <w:tr w:rsidR="00A8401D" w:rsidRPr="00A8401D" w14:paraId="0D689849" w14:textId="77777777" w:rsidTr="00A8401D">
        <w:trPr>
          <w:trHeight w:val="356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04A37267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8. Наименование специализированного программного обеспечения из перечня ПО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3</w:t>
            </w:r>
          </w:p>
        </w:tc>
      </w:tr>
      <w:tr w:rsidR="00A8401D" w:rsidRPr="00A8401D" w14:paraId="195982E6" w14:textId="77777777" w:rsidTr="00A8401D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00A6EB3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3" w:type="dxa"/>
            <w:gridSpan w:val="6"/>
            <w:shd w:val="clear" w:color="auto" w:fill="D9D9D9"/>
            <w:vAlign w:val="center"/>
          </w:tcPr>
          <w:p w14:paraId="1E9A1D0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ПО</w:t>
            </w:r>
          </w:p>
        </w:tc>
      </w:tr>
      <w:tr w:rsidR="00A8401D" w:rsidRPr="00A8401D" w14:paraId="5006704D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19FF643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3" w:type="dxa"/>
            <w:gridSpan w:val="6"/>
            <w:vAlign w:val="center"/>
          </w:tcPr>
          <w:p w14:paraId="75B586E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</w:tr>
      <w:tr w:rsidR="00A8401D" w:rsidRPr="00A8401D" w14:paraId="5DA63DBA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220F2AB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8653" w:type="dxa"/>
            <w:gridSpan w:val="6"/>
            <w:vAlign w:val="center"/>
          </w:tcPr>
          <w:p w14:paraId="3AE77CA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</w:tr>
      <w:tr w:rsidR="00A8401D" w:rsidRPr="00A8401D" w14:paraId="4DDD9A6C" w14:textId="77777777" w:rsidTr="00A8401D">
        <w:trPr>
          <w:trHeight w:val="356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4D9AFCB5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9. Информация об Акте (-ах) о соответствии АИИС КУЭ, оформленном (-ых) в отношении покупателя электрической энергии (мощности) – крупного потребителя</w:t>
            </w:r>
            <w:r w:rsidRPr="00A8401D">
              <w:rPr>
                <w:rFonts w:ascii="Garamond" w:hAnsi="Garamond"/>
              </w:rPr>
              <w:t xml:space="preserve">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4</w:t>
            </w:r>
          </w:p>
        </w:tc>
      </w:tr>
      <w:tr w:rsidR="00A8401D" w:rsidRPr="00A8401D" w14:paraId="3D06AFF0" w14:textId="77777777" w:rsidTr="00A8401D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497A05F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3" w:type="dxa"/>
            <w:gridSpan w:val="6"/>
            <w:shd w:val="clear" w:color="auto" w:fill="D9D9D9"/>
            <w:vAlign w:val="center"/>
          </w:tcPr>
          <w:p w14:paraId="6942A6D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Реквизиты Акта (-ов) о соответствии АИИС КУЭ</w:t>
            </w:r>
          </w:p>
        </w:tc>
      </w:tr>
      <w:tr w:rsidR="00A8401D" w:rsidRPr="00A8401D" w14:paraId="73813F07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4498685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3" w:type="dxa"/>
            <w:gridSpan w:val="6"/>
            <w:vAlign w:val="center"/>
          </w:tcPr>
          <w:p w14:paraId="25E8EAB7" w14:textId="77777777" w:rsidR="00A8401D" w:rsidRPr="00A8401D" w:rsidRDefault="00A8401D" w:rsidP="00A8401D">
            <w:pPr>
              <w:spacing w:after="0" w:line="259" w:lineRule="auto"/>
              <w:rPr>
                <w:rFonts w:ascii="Garamond" w:hAnsi="Garamond"/>
              </w:rPr>
            </w:pPr>
            <w:r w:rsidRPr="00A8401D">
              <w:rPr>
                <w:rFonts w:ascii="Garamond" w:hAnsi="Garamond"/>
              </w:rPr>
              <w:t>№ _________ от _________, срок действия до ________</w:t>
            </w:r>
          </w:p>
        </w:tc>
      </w:tr>
      <w:tr w:rsidR="00A8401D" w:rsidRPr="00A8401D" w14:paraId="72D89BCC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405BD37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8653" w:type="dxa"/>
            <w:gridSpan w:val="6"/>
            <w:vAlign w:val="center"/>
          </w:tcPr>
          <w:p w14:paraId="1DCD94F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hAnsi="Garamond"/>
              </w:rPr>
              <w:t>№ _________ от _________, срок действия до ________</w:t>
            </w:r>
          </w:p>
        </w:tc>
      </w:tr>
      <w:tr w:rsidR="00A8401D" w:rsidRPr="00A8401D" w14:paraId="2BF45901" w14:textId="77777777" w:rsidTr="00A8401D">
        <w:trPr>
          <w:trHeight w:val="567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7ADDD9A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10. </w:t>
            </w:r>
            <w:r w:rsidRPr="00A8401D">
              <w:rPr>
                <w:rFonts w:ascii="Garamond" w:hAnsi="Garamond"/>
                <w:b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A8401D" w:rsidRPr="00A8401D" w14:paraId="549D5B77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580733C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 xml:space="preserve">Период (периоды) оказания услуг по договору оказания услуг по изменению режима потребления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4970" w:type="dxa"/>
            <w:gridSpan w:val="4"/>
            <w:vAlign w:val="center"/>
          </w:tcPr>
          <w:p w14:paraId="275A773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(-ются) период (периоды) оказания услуг в соответствии с заключенным договором оказания услуг по изменению режима потребления электрической энергии. Н</w:t>
            </w:r>
            <w:r w:rsidRPr="00A8401D">
              <w:rPr>
                <w:rFonts w:ascii="Garamond" w:hAnsi="Garamond"/>
                <w:bCs/>
                <w:i/>
              </w:rPr>
              <w:t>е заполняется субъектом оптового рынка в случае регистрации объекта регулирования в отношении энергопринимающего оборудования, входящего в состав закрепленной за ним ГТП потребления крупного потребителя.</w:t>
            </w:r>
          </w:p>
        </w:tc>
      </w:tr>
    </w:tbl>
    <w:p w14:paraId="33CACB2F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05E19395" w14:textId="77777777" w:rsidR="00A8401D" w:rsidRPr="00A8401D" w:rsidRDefault="00A8401D" w:rsidP="00A8401D">
      <w:pPr>
        <w:suppressAutoHyphens/>
        <w:autoSpaceDE w:val="0"/>
        <w:autoSpaceDN w:val="0"/>
        <w:spacing w:after="0" w:line="240" w:lineRule="auto"/>
        <w:ind w:firstLine="340"/>
        <w:jc w:val="both"/>
        <w:rPr>
          <w:rFonts w:ascii="Garamond" w:eastAsia="Cambria" w:hAnsi="Garamond" w:cs="Cambria"/>
          <w:szCs w:val="20"/>
          <w:lang w:eastAsia="ru-RU"/>
        </w:rPr>
      </w:pPr>
      <w:r w:rsidRPr="00A8401D">
        <w:rPr>
          <w:rFonts w:ascii="Garamond" w:eastAsia="Cambria" w:hAnsi="Garamond" w:cs="Cambria"/>
          <w:bCs/>
          <w:szCs w:val="20"/>
          <w:lang w:eastAsia="ru-RU"/>
        </w:rPr>
        <w:t xml:space="preserve">Подтверждаю, что в объект регулирования не включаются объекты электросетевого хозяйства сетевых организаций. </w:t>
      </w:r>
    </w:p>
    <w:p w14:paraId="39E775E0" w14:textId="77777777" w:rsidR="00A8401D" w:rsidRPr="00A8401D" w:rsidRDefault="00A8401D" w:rsidP="00A8401D">
      <w:pPr>
        <w:autoSpaceDE w:val="0"/>
        <w:autoSpaceDN w:val="0"/>
        <w:spacing w:after="160" w:line="259" w:lineRule="auto"/>
        <w:ind w:firstLine="357"/>
        <w:jc w:val="both"/>
        <w:rPr>
          <w:rFonts w:ascii="Garamond" w:hAnsi="Garamond"/>
          <w:bCs/>
        </w:rPr>
      </w:pPr>
      <w:r w:rsidRPr="00A8401D">
        <w:rPr>
          <w:rFonts w:ascii="Garamond" w:hAnsi="Garamond"/>
          <w:bCs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 (</w:t>
      </w:r>
      <w:r w:rsidRPr="00A8401D">
        <w:rPr>
          <w:rFonts w:ascii="Garamond" w:hAnsi="Garamond"/>
          <w:bCs/>
          <w:i/>
        </w:rPr>
        <w:t>указывается при условии, если все точки измерений по объекту регулирования включены в оформленный ранее протокол предыдущих испытаний системы учета, и намерении заявителя не проводить повторные испытания</w:t>
      </w:r>
      <w:r w:rsidRPr="00A8401D">
        <w:rPr>
          <w:rFonts w:ascii="Garamond" w:hAnsi="Garamond"/>
          <w:bCs/>
        </w:rPr>
        <w:t>).</w:t>
      </w:r>
    </w:p>
    <w:p w14:paraId="7FA1D56F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7E85F2F7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lastRenderedPageBreak/>
        <w:t>Приложение: опись направляемых документов, на __ л. в 1 экз.</w:t>
      </w:r>
    </w:p>
    <w:p w14:paraId="73C6E071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2F9D52DA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87"/>
        <w:gridCol w:w="2919"/>
        <w:gridCol w:w="3049"/>
      </w:tblGrid>
      <w:tr w:rsidR="00A8401D" w:rsidRPr="00A8401D" w14:paraId="2CB9DBC1" w14:textId="77777777" w:rsidTr="00A8401D">
        <w:tc>
          <w:tcPr>
            <w:tcW w:w="3387" w:type="dxa"/>
            <w:tcBorders>
              <w:bottom w:val="single" w:sz="4" w:space="0" w:color="auto"/>
            </w:tcBorders>
          </w:tcPr>
          <w:p w14:paraId="41803C2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919" w:type="dxa"/>
          </w:tcPr>
          <w:p w14:paraId="6F907E8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bottom w:val="single" w:sz="4" w:space="0" w:color="auto"/>
            </w:tcBorders>
          </w:tcPr>
          <w:p w14:paraId="1553037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6A8FEEC2" w14:textId="77777777" w:rsidTr="00A8401D">
        <w:tc>
          <w:tcPr>
            <w:tcW w:w="3387" w:type="dxa"/>
            <w:tcBorders>
              <w:top w:val="single" w:sz="4" w:space="0" w:color="auto"/>
            </w:tcBorders>
          </w:tcPr>
          <w:p w14:paraId="713052E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(должность)</w:t>
            </w:r>
          </w:p>
        </w:tc>
        <w:tc>
          <w:tcPr>
            <w:tcW w:w="2919" w:type="dxa"/>
          </w:tcPr>
          <w:p w14:paraId="65EA49C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top w:val="single" w:sz="4" w:space="0" w:color="auto"/>
            </w:tcBorders>
          </w:tcPr>
          <w:p w14:paraId="681E397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(Ф. И. О.)</w:t>
            </w:r>
          </w:p>
        </w:tc>
      </w:tr>
    </w:tbl>
    <w:p w14:paraId="2EC788D5" w14:textId="77777777" w:rsidR="00A8401D" w:rsidRPr="00A8401D" w:rsidRDefault="00A8401D" w:rsidP="00A8401D">
      <w:pPr>
        <w:widowControl w:val="0"/>
        <w:tabs>
          <w:tab w:val="left" w:pos="1077"/>
        </w:tabs>
        <w:spacing w:before="120" w:after="120" w:line="240" w:lineRule="auto"/>
        <w:jc w:val="both"/>
        <w:rPr>
          <w:rFonts w:ascii="Garamond" w:hAnsi="Garamond"/>
          <w:bCs/>
        </w:rPr>
      </w:pPr>
    </w:p>
    <w:p w14:paraId="37D90CA0" w14:textId="77777777" w:rsidR="00A8401D" w:rsidRPr="00A8401D" w:rsidRDefault="00A8401D" w:rsidP="00A8401D">
      <w:pPr>
        <w:spacing w:after="0" w:line="259" w:lineRule="auto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b/>
          <w:bCs/>
          <w:sz w:val="20"/>
          <w:szCs w:val="20"/>
        </w:rPr>
        <w:t>Примечания.</w:t>
      </w:r>
    </w:p>
    <w:p w14:paraId="1CC62746" w14:textId="77777777" w:rsidR="00A8401D" w:rsidRPr="00A8401D" w:rsidRDefault="00A8401D" w:rsidP="00A8401D">
      <w:pPr>
        <w:numPr>
          <w:ilvl w:val="0"/>
          <w:numId w:val="14"/>
        </w:numPr>
        <w:suppressAutoHyphens/>
        <w:spacing w:after="160" w:line="240" w:lineRule="auto"/>
        <w:ind w:left="284" w:hanging="284"/>
        <w:contextualSpacing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Значения максимальной мощности, установленной мощности и энергоемкости указываются с точностью не более трех знаков после запятой.</w:t>
      </w:r>
    </w:p>
    <w:p w14:paraId="78DD7767" w14:textId="77777777" w:rsidR="00A8401D" w:rsidRPr="00A8401D" w:rsidRDefault="00A8401D" w:rsidP="00A8401D">
      <w:pPr>
        <w:numPr>
          <w:ilvl w:val="0"/>
          <w:numId w:val="14"/>
        </w:numPr>
        <w:suppressAutoHyphens/>
        <w:spacing w:after="160" w:line="240" w:lineRule="auto"/>
        <w:ind w:left="284" w:hanging="283"/>
        <w:contextualSpacing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A8401D">
        <w:rPr>
          <w:rFonts w:ascii="Garamond" w:eastAsia="Times New Roman" w:hAnsi="Garamond"/>
          <w:sz w:val="20"/>
          <w:szCs w:val="20"/>
          <w:lang w:eastAsia="ru-RU"/>
        </w:rPr>
        <w:t>При отсутствии в составе объекта регулирования объектов по производству электрической энергии (электростанции/блок-станции) или систем накопления указывается «отсутствуют».</w:t>
      </w:r>
    </w:p>
    <w:p w14:paraId="633A957D" w14:textId="77777777" w:rsidR="00A8401D" w:rsidRPr="00A8401D" w:rsidRDefault="00A8401D" w:rsidP="00A8401D">
      <w:pPr>
        <w:numPr>
          <w:ilvl w:val="0"/>
          <w:numId w:val="14"/>
        </w:numPr>
        <w:suppressAutoHyphens/>
        <w:spacing w:after="160" w:line="240" w:lineRule="auto"/>
        <w:ind w:left="284" w:hanging="283"/>
        <w:contextualSpacing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A8401D">
        <w:rPr>
          <w:rFonts w:ascii="Garamond" w:eastAsia="Times New Roman" w:hAnsi="Garamond"/>
          <w:sz w:val="20"/>
          <w:szCs w:val="20"/>
          <w:lang w:eastAsia="ru-RU"/>
        </w:rPr>
        <w:t xml:space="preserve">В случае отсутствия возможности использования программного обеспечения из перечня ПО, указанного на официальном интернет-сайте Коммерческого оператора </w:t>
      </w:r>
      <w:hyperlink r:id="rId8" w:history="1">
        <w:r w:rsidRPr="00A8401D">
          <w:rPr>
            <w:rFonts w:ascii="Garamond" w:eastAsia="Times New Roman" w:hAnsi="Garamond"/>
            <w:sz w:val="20"/>
            <w:szCs w:val="20"/>
            <w:lang w:eastAsia="ru-RU"/>
          </w:rPr>
          <w:t>www.atsenergo.ru</w:t>
        </w:r>
      </w:hyperlink>
      <w:r w:rsidRPr="00A8401D">
        <w:rPr>
          <w:rFonts w:ascii="Garamond" w:eastAsia="Times New Roman" w:hAnsi="Garamond"/>
          <w:sz w:val="20"/>
          <w:szCs w:val="20"/>
          <w:lang w:eastAsia="ru-RU"/>
        </w:rPr>
        <w:t xml:space="preserve"> в разделе «Коммерческий учет», указывается мотивированное объяснение.</w:t>
      </w:r>
    </w:p>
    <w:p w14:paraId="5985CBFA" w14:textId="77777777" w:rsidR="00A8401D" w:rsidRPr="00A8401D" w:rsidRDefault="00A8401D" w:rsidP="00A8401D">
      <w:pPr>
        <w:numPr>
          <w:ilvl w:val="0"/>
          <w:numId w:val="14"/>
        </w:numPr>
        <w:suppressAutoHyphens/>
        <w:spacing w:after="160" w:line="240" w:lineRule="auto"/>
        <w:ind w:left="284" w:hanging="283"/>
        <w:contextualSpacing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A8401D">
        <w:rPr>
          <w:rFonts w:ascii="Garamond" w:eastAsia="Times New Roman" w:hAnsi="Garamond"/>
          <w:sz w:val="20"/>
          <w:szCs w:val="20"/>
          <w:lang w:eastAsia="ru-RU"/>
        </w:rPr>
        <w:t xml:space="preserve">В случае невыполнения п. </w:t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fldChar w:fldCharType="begin"/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instrText xml:space="preserve"> REF _Ref149321995 \r \h  \* MERGEFORMAT </w:instrText>
      </w:r>
      <w:r w:rsidRPr="00A8401D">
        <w:rPr>
          <w:rFonts w:ascii="Garamond" w:eastAsia="Times New Roman" w:hAnsi="Garamond"/>
          <w:sz w:val="20"/>
          <w:szCs w:val="20"/>
          <w:lang w:eastAsia="ru-RU"/>
        </w:rPr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fldChar w:fldCharType="separate"/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t>3.8.4</w:t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fldChar w:fldCharType="end"/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t xml:space="preserve"> приложения 9 к </w:t>
      </w:r>
      <w:r w:rsidRPr="00A8401D">
        <w:rPr>
          <w:rFonts w:ascii="Garamond" w:eastAsia="Times New Roman" w:hAnsi="Garamond"/>
          <w:i/>
          <w:sz w:val="20"/>
          <w:szCs w:val="20"/>
          <w:lang w:eastAsia="ru-RU"/>
        </w:rPr>
        <w:t>Положению о порядке получения статуса субъекта оптового рынка и ведения реестра субъектов оптового рынка</w:t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t xml:space="preserve"> (Приложение № 1.1 к </w:t>
      </w:r>
      <w:r w:rsidRPr="00A8401D">
        <w:rPr>
          <w:rFonts w:ascii="Garamond" w:eastAsia="Times New Roman" w:hAnsi="Garamond"/>
          <w:i/>
          <w:sz w:val="20"/>
          <w:szCs w:val="20"/>
          <w:lang w:eastAsia="ru-RU"/>
        </w:rPr>
        <w:t>Договору о присоединении к торговой системе оптового рынка</w:t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t>) указывается прочерк.</w:t>
      </w:r>
    </w:p>
    <w:p w14:paraId="7CEF216A" w14:textId="77777777" w:rsidR="00A8401D" w:rsidRPr="00A8401D" w:rsidRDefault="00A8401D" w:rsidP="00A8401D">
      <w:pPr>
        <w:numPr>
          <w:ilvl w:val="0"/>
          <w:numId w:val="14"/>
        </w:numPr>
        <w:suppressAutoHyphens/>
        <w:spacing w:after="160" w:line="240" w:lineRule="auto"/>
        <w:ind w:left="284" w:hanging="283"/>
        <w:contextualSpacing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A8401D">
        <w:rPr>
          <w:rFonts w:ascii="Garamond" w:eastAsia="Times New Roman" w:hAnsi="Garamond"/>
          <w:sz w:val="20"/>
          <w:szCs w:val="20"/>
          <w:lang w:eastAsia="ru-RU"/>
        </w:rPr>
        <w:t>В случае если договор оказания услуг по изменению режима потребления электрической энергии заключен на неопределенный срок, то допускается указать только дату начала оказания услуг.</w:t>
      </w:r>
    </w:p>
    <w:p w14:paraId="0DF1CD2C" w14:textId="437022F3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38505639" w14:textId="7D088AF1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4BC72F45" w14:textId="336D3D50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00D5F857" w14:textId="2BA4BFA7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6A593D49" w14:textId="7C911A21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65A46F34" w14:textId="704B0A9C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09E2F205" w14:textId="626B5A4B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4B73DD17" w14:textId="36F5A023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080D1DF5" w14:textId="7A42FF2A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7743F32D" w14:textId="04D50E8C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7C9BB472" w14:textId="7C668454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03EF81BB" w14:textId="1650961D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2C9B8C56" w14:textId="666382C0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129BF2D8" w14:textId="03BFFBF3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77314495" w14:textId="382107E2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66383766" w14:textId="15B23D24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71E055EE" w14:textId="464D9315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29105DC7" w14:textId="291D9E45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704D92DB" w14:textId="6B07DAEF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2766FAF0" w14:textId="34B58342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32794C0D" w14:textId="726756BA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01770CC5" w14:textId="4F3183F5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39A03628" w14:textId="524A6DE7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0C671ACD" w14:textId="6A7BE2D1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2DB95C8B" w14:textId="3B201A8F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59A7C686" w14:textId="1477F612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5927DFE3" w14:textId="77777777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02FB9DC8" w14:textId="09E0A480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0A1387BD" w14:textId="2A4B21D6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1F5DE491" w14:textId="701648BE" w:rsidR="00A8401D" w:rsidRDefault="00A8401D" w:rsidP="0095363C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16C76AFC" w14:textId="77777777" w:rsidR="008B3C65" w:rsidRDefault="008B3C65">
      <w:pPr>
        <w:spacing w:after="160" w:line="259" w:lineRule="auto"/>
        <w:rPr>
          <w:rFonts w:ascii="Garamond" w:eastAsia="Cambria" w:hAnsi="Garamond" w:cs="Cambria"/>
          <w:b/>
          <w:sz w:val="24"/>
          <w:szCs w:val="20"/>
          <w:lang w:eastAsia="ru-RU"/>
        </w:rPr>
      </w:pPr>
      <w:r>
        <w:rPr>
          <w:rFonts w:ascii="Garamond" w:eastAsia="Cambria" w:hAnsi="Garamond" w:cs="Cambria"/>
          <w:b/>
          <w:sz w:val="24"/>
          <w:szCs w:val="20"/>
          <w:lang w:eastAsia="ru-RU"/>
        </w:rPr>
        <w:br w:type="page"/>
      </w:r>
    </w:p>
    <w:p w14:paraId="3D3ACB78" w14:textId="774B173D" w:rsidR="00A8401D" w:rsidRPr="00A8401D" w:rsidRDefault="00A8401D" w:rsidP="00A8401D">
      <w:pPr>
        <w:suppressAutoHyphens/>
        <w:spacing w:after="0" w:line="240" w:lineRule="auto"/>
        <w:rPr>
          <w:rFonts w:ascii="Garamond" w:eastAsia="Cambria" w:hAnsi="Garamond" w:cs="Cambria"/>
          <w:b/>
          <w:sz w:val="24"/>
          <w:szCs w:val="20"/>
          <w:lang w:eastAsia="ru-RU"/>
        </w:rPr>
      </w:pPr>
      <w:r w:rsidRPr="008B3C65">
        <w:rPr>
          <w:rFonts w:ascii="Garamond" w:eastAsia="Cambria" w:hAnsi="Garamond" w:cs="Cambria"/>
          <w:b/>
          <w:sz w:val="24"/>
          <w:szCs w:val="20"/>
          <w:lang w:eastAsia="ru-RU"/>
        </w:rPr>
        <w:t>Предлагаемая редакция</w:t>
      </w:r>
    </w:p>
    <w:p w14:paraId="139CA1A0" w14:textId="77777777" w:rsidR="00A8401D" w:rsidRPr="00A8401D" w:rsidRDefault="00A8401D" w:rsidP="00A8401D">
      <w:pPr>
        <w:widowControl w:val="0"/>
        <w:spacing w:after="0" w:line="240" w:lineRule="auto"/>
        <w:jc w:val="center"/>
        <w:outlineLvl w:val="0"/>
        <w:rPr>
          <w:rFonts w:ascii="Garamond" w:eastAsia="Times New Roman" w:hAnsi="Garamond" w:cs="Arial"/>
          <w:b/>
          <w:bCs/>
          <w:sz w:val="20"/>
          <w:lang w:eastAsia="ru-RU"/>
        </w:rPr>
      </w:pPr>
      <w:r w:rsidRPr="00A8401D">
        <w:rPr>
          <w:rFonts w:ascii="Garamond" w:eastAsia="Times New Roman" w:hAnsi="Garamond" w:cs="Arial"/>
          <w:b/>
          <w:bCs/>
          <w:lang w:eastAsia="ru-RU"/>
        </w:rPr>
        <w:t>Форма 1</w:t>
      </w:r>
    </w:p>
    <w:p w14:paraId="7AF1213B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0F94D7C9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(на бланке заявителя)</w:t>
      </w:r>
    </w:p>
    <w:p w14:paraId="5C26FD87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lastRenderedPageBreak/>
        <w:t>Председателю Правления</w:t>
      </w:r>
    </w:p>
    <w:p w14:paraId="5ED91722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АО «АТС»</w:t>
      </w:r>
    </w:p>
    <w:p w14:paraId="49594D31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№ ____________________</w:t>
      </w:r>
    </w:p>
    <w:p w14:paraId="01F3227A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«___» ___________20 ___ г.</w:t>
      </w:r>
    </w:p>
    <w:p w14:paraId="677E5558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 w:val="16"/>
          <w:szCs w:val="24"/>
          <w:lang w:eastAsia="ru-RU"/>
        </w:rPr>
      </w:pPr>
    </w:p>
    <w:p w14:paraId="749D058E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ЗАЯВЛЕНИЕ</w:t>
      </w:r>
    </w:p>
    <w:p w14:paraId="46EB21B4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</w:p>
    <w:p w14:paraId="4578DFD1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о регистрации и аттестации нового объекта регулирования</w:t>
      </w:r>
    </w:p>
    <w:p w14:paraId="492F1E35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8"/>
        <w:gridCol w:w="5117"/>
      </w:tblGrid>
      <w:tr w:rsidR="00A8401D" w:rsidRPr="00A8401D" w14:paraId="034D089F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2FA6A37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26D98EE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 ЕГРЮЛ</w:t>
            </w:r>
          </w:p>
        </w:tc>
      </w:tr>
      <w:tr w:rsidR="00A8401D" w:rsidRPr="00A8401D" w14:paraId="62580E41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3D506C2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51526E2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 ЕГРЮЛ</w:t>
            </w:r>
          </w:p>
        </w:tc>
      </w:tr>
      <w:tr w:rsidR="00A8401D" w:rsidRPr="00A8401D" w14:paraId="271D3390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6727AFC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5117" w:type="dxa"/>
            <w:vAlign w:val="center"/>
          </w:tcPr>
          <w:p w14:paraId="788F28C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 ЕГРЮЛ</w:t>
            </w:r>
          </w:p>
        </w:tc>
      </w:tr>
      <w:tr w:rsidR="00A8401D" w:rsidRPr="00A8401D" w14:paraId="1DB2D37F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264FF52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Регистрационный номер в Реестре субъектов оптового рынка</w:t>
            </w:r>
          </w:p>
        </w:tc>
        <w:tc>
          <w:tcPr>
            <w:tcW w:w="5117" w:type="dxa"/>
            <w:vAlign w:val="center"/>
          </w:tcPr>
          <w:p w14:paraId="647CAAD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при наличии</w:t>
            </w:r>
          </w:p>
        </w:tc>
      </w:tr>
    </w:tbl>
    <w:p w14:paraId="70687D5C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 w:val="16"/>
          <w:szCs w:val="24"/>
          <w:lang w:eastAsia="ru-RU"/>
        </w:rPr>
      </w:pPr>
    </w:p>
    <w:p w14:paraId="739E2489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>выражает намерение зарегистрировать объект регулирования и провести аттестацию объекта регулирования</w:t>
      </w:r>
    </w:p>
    <w:p w14:paraId="14EC8E30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16"/>
          <w:szCs w:val="24"/>
          <w:lang w:eastAsia="ru-RU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2555"/>
        <w:gridCol w:w="1128"/>
        <w:gridCol w:w="998"/>
        <w:gridCol w:w="1410"/>
        <w:gridCol w:w="576"/>
        <w:gridCol w:w="1986"/>
      </w:tblGrid>
      <w:tr w:rsidR="00A8401D" w:rsidRPr="00A8401D" w14:paraId="6BEF9C5D" w14:textId="77777777" w:rsidTr="00A8401D">
        <w:trPr>
          <w:trHeight w:val="379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5217890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1. Общие характеристики объекта регулирования</w:t>
            </w:r>
          </w:p>
        </w:tc>
      </w:tr>
      <w:tr w:rsidR="00A8401D" w:rsidRPr="00A8401D" w14:paraId="3854D6FB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624E940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7B92585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присвоенное заявителем наименование объекта регулирования</w:t>
            </w:r>
          </w:p>
        </w:tc>
      </w:tr>
      <w:tr w:rsidR="00A8401D" w:rsidRPr="00A8401D" w14:paraId="69EF4D83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29C823F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Ценовая зона</w:t>
            </w:r>
          </w:p>
        </w:tc>
        <w:tc>
          <w:tcPr>
            <w:tcW w:w="4970" w:type="dxa"/>
            <w:gridSpan w:val="4"/>
            <w:vAlign w:val="center"/>
          </w:tcPr>
          <w:p w14:paraId="7E17965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ценовая зона, в которой расположено электрооборудование, входящее в состав объекта регулирования</w:t>
            </w:r>
          </w:p>
        </w:tc>
      </w:tr>
      <w:tr w:rsidR="00A8401D" w:rsidRPr="00A8401D" w14:paraId="15EC46C9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1C7D869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Субъект РФ</w:t>
            </w:r>
          </w:p>
        </w:tc>
        <w:tc>
          <w:tcPr>
            <w:tcW w:w="4970" w:type="dxa"/>
            <w:gridSpan w:val="4"/>
            <w:vAlign w:val="center"/>
          </w:tcPr>
          <w:p w14:paraId="16A0125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субъект Российской Федерации, в котором расположено электрооборудование, входящее в состав объекта регулирования</w:t>
            </w:r>
          </w:p>
        </w:tc>
      </w:tr>
      <w:tr w:rsidR="00A8401D" w:rsidRPr="00A8401D" w14:paraId="6070C633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246442D2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местонахождения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356435C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адрес местонахождения объекта регулирования (наименование субъекта Российской Федерации, наименование муниципального района, муниципального округа, городского округа или внутригородской территории (для городов федерального значения) в составе субъекта Российской Федерации, федеральной территории,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округа, наименование населенного пункта, наименование элемента планировочной структуры, наименование элемента улично-дорожной сети, тип и номер здания (строения), сооружения)</w:t>
            </w:r>
          </w:p>
        </w:tc>
      </w:tr>
      <w:tr w:rsidR="00A8401D" w:rsidRPr="00A8401D" w14:paraId="073D08AF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61706C5D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Уникальный номер ГАР (FIAS ID)</w:t>
            </w:r>
          </w:p>
        </w:tc>
        <w:tc>
          <w:tcPr>
            <w:tcW w:w="4970" w:type="dxa"/>
            <w:gridSpan w:val="4"/>
            <w:vAlign w:val="center"/>
          </w:tcPr>
          <w:p w14:paraId="30FA23D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уникальный номер реестровой записи государственного адресного реестра (ГАР), соответствующий местонахождению объекта регулирования</w:t>
            </w:r>
          </w:p>
        </w:tc>
      </w:tr>
      <w:tr w:rsidR="00A8401D" w:rsidRPr="00A8401D" w14:paraId="27E95008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4B82C970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7376997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Для юридического лица заполняется в соответствии с информацией, указанной в ЕГРЮЛ. Для физического лица или индивидуального предпринимателя указывается фамилия, имя, отчество (при наличии)</w:t>
            </w:r>
          </w:p>
        </w:tc>
      </w:tr>
      <w:tr w:rsidR="00A8401D" w:rsidRPr="00A8401D" w14:paraId="7C690F52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3CAFFD93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469FD2D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Для юридического лица заполняется в соответствии с информацией, указанной в ЕГРЮЛ. Для индивидуального предпринимателя указывается в формате: ИП Фамилия И. О. (пример: ИП Иванов И. И.). Если потребитель является физическим лицом, то данное поле не заполняется</w:t>
            </w:r>
          </w:p>
        </w:tc>
      </w:tr>
      <w:tr w:rsidR="00A8401D" w:rsidRPr="00A8401D" w14:paraId="44281CC0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657DAEFA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21AEA62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 ЕГРЮЛ (ЕГРИП). Если потребитель является физическим лицом – указывается ИНН физического лица</w:t>
            </w:r>
          </w:p>
        </w:tc>
      </w:tr>
      <w:tr w:rsidR="00A8401D" w:rsidRPr="00A8401D" w14:paraId="397F94A6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51E3C6A5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ОГРН/ОГРНИП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2A487A1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 ЕГРЮЛ (ЕГРИП). Если потребитель является физическим лицом, то данное поле не заполняется</w:t>
            </w:r>
          </w:p>
        </w:tc>
      </w:tr>
      <w:tr w:rsidR="00A8401D" w:rsidRPr="00A8401D" w14:paraId="1E98EFAC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6E76802A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Код и наименование вида деятельности потребителя с использованием электрооборудования, входящего в объект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531FBF9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 ЕГРЮЛ (ЕГРИП).</w:t>
            </w:r>
          </w:p>
          <w:p w14:paraId="0407140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Если потребитель является физическим лицом, то в данном поле указывается «Собственные бытовые нужды»</w:t>
            </w:r>
          </w:p>
        </w:tc>
      </w:tr>
      <w:tr w:rsidR="00A8401D" w:rsidRPr="00A8401D" w14:paraId="42ED858C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6C2F4EC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70" w:type="dxa"/>
            <w:gridSpan w:val="4"/>
            <w:vAlign w:val="center"/>
          </w:tcPr>
          <w:p w14:paraId="6DED47E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количество точек присоединения объекта регулирования к внешним электрическим сетям в соответствии с однолинейной схемой</w:t>
            </w:r>
          </w:p>
        </w:tc>
      </w:tr>
      <w:tr w:rsidR="00A8401D" w:rsidRPr="00A8401D" w14:paraId="45542CCC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2D29311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субъекта ОРЭМ</w:t>
            </w:r>
            <w:r w:rsidRPr="00A8401D"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  <w:t>,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наименование </w:t>
            </w:r>
            <w:r w:rsidRPr="00A8401D"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  <w:t>и код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ГТП, в состав которой включено электрооборудование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204D020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наименование субъекта ОРЭМ</w:t>
            </w:r>
            <w:r w:rsidRPr="00A8401D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,</w:t>
            </w: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 наименование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</w:t>
            </w:r>
            <w:r w:rsidRPr="00A8401D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и код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</w:t>
            </w: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ГТП, в состав которой включено электрооборудование объекта регулирования. Например, ООО «Энергосбыт» (Металлургический завод №1</w:t>
            </w:r>
            <w:r w:rsidRPr="00A8401D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,</w:t>
            </w: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 </w:t>
            </w:r>
            <w:r w:rsidRPr="00A8401D">
              <w:rPr>
                <w:rFonts w:ascii="Garamond" w:eastAsia="Times New Roman" w:hAnsi="Garamond"/>
                <w:i/>
                <w:szCs w:val="24"/>
                <w:highlight w:val="yellow"/>
                <w:lang w:val="en-US" w:eastAsia="ru-RU"/>
              </w:rPr>
              <w:t>PESBYT10</w:t>
            </w: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)</w:t>
            </w:r>
          </w:p>
        </w:tc>
      </w:tr>
      <w:tr w:rsidR="00A8401D" w:rsidRPr="00A8401D" w14:paraId="56C12E7A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49476EE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5476FAE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следующих видов в зависимости от рынка электрической энергии, на котором потребителем осуществляется покупка электрической энергии (мощности):</w:t>
            </w:r>
          </w:p>
          <w:p w14:paraId="7385097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объект регулирования потребителя розничного рынка;</w:t>
            </w:r>
          </w:p>
          <w:p w14:paraId="51CA3E3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объект регулирования потребителя оптового рынка</w:t>
            </w:r>
          </w:p>
        </w:tc>
      </w:tr>
      <w:tr w:rsidR="00A8401D" w:rsidRPr="00A8401D" w14:paraId="2250D73C" w14:textId="77777777" w:rsidTr="00A8401D">
        <w:trPr>
          <w:trHeight w:val="353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4C20D32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2. Технические (технологические) характеристики объекта регулирования</w:t>
            </w:r>
          </w:p>
        </w:tc>
      </w:tr>
      <w:tr w:rsidR="00A8401D" w:rsidRPr="00A8401D" w14:paraId="33A4E973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125DD36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Максимальная мощность, МВт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34837ED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суммарное значение максимальной мощности энергопринимающих устройств, входящих в состав объекта регулирования, в соответствии с документами о технологическом присоединении, в МВт с точностью до 3 знаков после запятой</w:t>
            </w:r>
          </w:p>
        </w:tc>
      </w:tr>
      <w:tr w:rsidR="00A8401D" w:rsidRPr="00A8401D" w14:paraId="3BBC4DEC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589CAC3B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по договору с потребителем, МВт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0D8829E7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объем снижения потребления электроэнергии объекта регулирования в соответствии с договором оказания услуг между заявителем и потребителем, в МВт с точностью до 4 знаков после запятой. Н</w:t>
            </w:r>
            <w:r w:rsidRPr="00A8401D">
              <w:rPr>
                <w:rFonts w:ascii="Garamond" w:hAnsi="Garamond"/>
                <w:bCs/>
                <w:i/>
              </w:rPr>
              <w:t>е заполняется субъектом оптового рынка в случае регистрации объекта регулирования в отношении энергопринимающего оборудования, входящего в состав закрепленной за ним ГТП потребления крупного потребителя.</w:t>
            </w:r>
          </w:p>
        </w:tc>
      </w:tr>
      <w:tr w:rsidR="00A8401D" w:rsidRPr="00A8401D" w14:paraId="2832933E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420629C1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017CB4D9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непрерывная длительность снижения потребления электроэнергии объекта регулирования в соответствии с договором оказания услуг между заявителем и потребителем, в целых часах от 1 до 4. Н</w:t>
            </w:r>
            <w:r w:rsidRPr="00A8401D">
              <w:rPr>
                <w:rFonts w:ascii="Garamond" w:hAnsi="Garamond"/>
                <w:bCs/>
                <w:i/>
              </w:rPr>
              <w:t>е заполняется субъектом оптового рынка в случае регистрации объекта регулирования в отношении энергопринимающего оборудования, входящего в состав закрепленной за ним ГТП потребления крупного потребителя.</w:t>
            </w:r>
          </w:p>
        </w:tc>
      </w:tr>
      <w:tr w:rsidR="00A8401D" w:rsidRPr="00A8401D" w14:paraId="76C67928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3747840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Технология снижения потребления объекта регулирования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4DA098A2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одна из технологий снижения потребления объекта регулирования:</w:t>
            </w:r>
          </w:p>
          <w:p w14:paraId="250C54B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смещение графика потребления во времени, </w:t>
            </w:r>
          </w:p>
          <w:p w14:paraId="651AF6D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останов или снижение интенсивности производственного процесса, </w:t>
            </w:r>
          </w:p>
          <w:p w14:paraId="567BF0A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управление термостатическими нагрузками, такими как системы вентиляции и кондиционирования, нагрева воды, отопления и т.п.,</w:t>
            </w:r>
          </w:p>
          <w:p w14:paraId="6BCBA44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использование генерирующего оборудования,</w:t>
            </w:r>
          </w:p>
          <w:p w14:paraId="7E6B57A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использование накопителей,</w:t>
            </w:r>
          </w:p>
          <w:p w14:paraId="770E32F9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иная (указать)</w:t>
            </w:r>
          </w:p>
        </w:tc>
      </w:tr>
      <w:tr w:rsidR="00A8401D" w:rsidRPr="00A8401D" w14:paraId="12FFF9D5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3722F9B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компенсации снижения потребления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53D33AB2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типов компенсации снижения потребления:</w:t>
            </w:r>
          </w:p>
          <w:p w14:paraId="697FAE9B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повышение потребления происходит в сутки события управления спросом до события, </w:t>
            </w:r>
          </w:p>
          <w:p w14:paraId="625A5862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lastRenderedPageBreak/>
              <w:t xml:space="preserve">– повышение потребления происходит в сутки события управления спросом после события, </w:t>
            </w:r>
          </w:p>
          <w:p w14:paraId="3EFD8CE8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повышение потребления происходит на следующие сутки после события управления спросом или позднее, </w:t>
            </w:r>
          </w:p>
          <w:p w14:paraId="201369F0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повышение потребления не требуется, </w:t>
            </w:r>
          </w:p>
          <w:p w14:paraId="23D3E4DF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иной (указать)</w:t>
            </w:r>
          </w:p>
        </w:tc>
      </w:tr>
      <w:tr w:rsidR="00A8401D" w:rsidRPr="00A8401D" w14:paraId="4A07C34E" w14:textId="77777777" w:rsidTr="00A8401D">
        <w:trPr>
          <w:trHeight w:val="353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01202A6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lastRenderedPageBreak/>
              <w:t>3. Заявленные параметры снижения потребления электроэнергии объектом регулирования</w:t>
            </w:r>
          </w:p>
        </w:tc>
      </w:tr>
      <w:tr w:rsidR="00A8401D" w:rsidRPr="00A8401D" w14:paraId="3136A7C6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26DC53E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электроэнергии, МВт</w:t>
            </w:r>
          </w:p>
        </w:tc>
        <w:tc>
          <w:tcPr>
            <w:tcW w:w="4970" w:type="dxa"/>
            <w:gridSpan w:val="4"/>
            <w:vAlign w:val="center"/>
          </w:tcPr>
          <w:p w14:paraId="6D8C0F5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Заявленный для аттестации объем снижения потребления электроэнергии в МВт с точностью до 4 знаков после запятой</w:t>
            </w:r>
          </w:p>
        </w:tc>
      </w:tr>
      <w:tr w:rsidR="00A8401D" w:rsidRPr="00A8401D" w14:paraId="7E07D691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18CF1EF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электроэнергии, ч</w:t>
            </w:r>
          </w:p>
        </w:tc>
        <w:tc>
          <w:tcPr>
            <w:tcW w:w="4970" w:type="dxa"/>
            <w:gridSpan w:val="4"/>
            <w:vAlign w:val="center"/>
          </w:tcPr>
          <w:p w14:paraId="5CE2A60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Заявленная для аттестации непрерывная длительность снижения потребления электроэнергии в целых часах от 1 до 4</w:t>
            </w:r>
          </w:p>
        </w:tc>
      </w:tr>
      <w:tr w:rsidR="00A8401D" w:rsidRPr="00A8401D" w14:paraId="014E16FD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0DBF873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Метод определения объема услуг</w:t>
            </w:r>
          </w:p>
        </w:tc>
        <w:tc>
          <w:tcPr>
            <w:tcW w:w="4970" w:type="dxa"/>
            <w:gridSpan w:val="4"/>
            <w:vAlign w:val="center"/>
          </w:tcPr>
          <w:p w14:paraId="07B228D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методов определения объема услуг:</w:t>
            </w:r>
          </w:p>
          <w:p w14:paraId="58D6536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график базовой нагрузки по объекту регулирования, </w:t>
            </w:r>
          </w:p>
          <w:p w14:paraId="314A0A8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максимальная базовая нагрузка по объекту регулирования, </w:t>
            </w:r>
          </w:p>
          <w:p w14:paraId="0081D54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заявленный график нагрузки по объекту регулирования, </w:t>
            </w:r>
          </w:p>
          <w:p w14:paraId="0FDFB32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график базовой нагрузки по агрегированному объекту управления, </w:t>
            </w:r>
          </w:p>
          <w:p w14:paraId="13E9898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заявленный график нагрузки по агрегированному объекту управления</w:t>
            </w:r>
          </w:p>
        </w:tc>
      </w:tr>
      <w:tr w:rsidR="00A8401D" w:rsidRPr="00A8401D" w14:paraId="26BB247A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2BD4AB4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подстройки</w:t>
            </w:r>
          </w:p>
        </w:tc>
        <w:tc>
          <w:tcPr>
            <w:tcW w:w="4970" w:type="dxa"/>
            <w:gridSpan w:val="4"/>
            <w:vAlign w:val="center"/>
          </w:tcPr>
          <w:p w14:paraId="18BCCB2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типов подстройки:</w:t>
            </w:r>
          </w:p>
          <w:p w14:paraId="1DCA95E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подстройка не осуществляется,</w:t>
            </w:r>
          </w:p>
          <w:p w14:paraId="7FE46BC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подстройка осуществляется для всех рабочих дней,</w:t>
            </w:r>
          </w:p>
          <w:p w14:paraId="790743A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подстройка осуществляется для рабочих дней, которым вчера предшествовал рабочий день</w:t>
            </w:r>
          </w:p>
        </w:tc>
      </w:tr>
      <w:tr w:rsidR="00A8401D" w:rsidRPr="00A8401D" w14:paraId="00F1EB97" w14:textId="77777777" w:rsidTr="00A8401D">
        <w:trPr>
          <w:trHeight w:val="567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747328D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i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4. Информация об участии объекта регулирования в оказании услуг по управлению спросом на электрическую энергию в период до 31.12.2023</w:t>
            </w:r>
          </w:p>
        </w:tc>
      </w:tr>
      <w:tr w:rsidR="00A8401D" w:rsidRPr="00A8401D" w14:paraId="22F850F5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5BE7B78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Cambria" w:hAnsi="Garamond" w:cs="Cambria"/>
                <w:lang w:eastAsia="ru-RU"/>
              </w:rPr>
              <w:t>Объект регулирования участвовал в оказании услуг</w:t>
            </w:r>
          </w:p>
        </w:tc>
        <w:tc>
          <w:tcPr>
            <w:tcW w:w="4970" w:type="dxa"/>
            <w:gridSpan w:val="4"/>
            <w:vAlign w:val="center"/>
          </w:tcPr>
          <w:p w14:paraId="63788E4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Да / Нет</w:t>
            </w:r>
          </w:p>
        </w:tc>
      </w:tr>
      <w:tr w:rsidR="00A8401D" w:rsidRPr="00A8401D" w14:paraId="624FF87A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2B467BD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Последний период оказания услуг</w:t>
            </w:r>
          </w:p>
        </w:tc>
        <w:tc>
          <w:tcPr>
            <w:tcW w:w="4970" w:type="dxa"/>
            <w:gridSpan w:val="4"/>
            <w:vAlign w:val="center"/>
          </w:tcPr>
          <w:p w14:paraId="4A09500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Может быть указан период оказания услуг последнего отбора, в котором объект регулирования был отобран для оказания услуг</w:t>
            </w:r>
          </w:p>
        </w:tc>
      </w:tr>
      <w:tr w:rsidR="00A8401D" w:rsidRPr="00A8401D" w14:paraId="41586131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30FC5BA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Код объекта регулирования в течение последнего периода оказания услуг</w:t>
            </w:r>
          </w:p>
        </w:tc>
        <w:tc>
          <w:tcPr>
            <w:tcW w:w="4970" w:type="dxa"/>
            <w:gridSpan w:val="4"/>
            <w:vAlign w:val="center"/>
          </w:tcPr>
          <w:p w14:paraId="5C54EEC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Может быть указан код объекта регулирования, который был присвоен объекту регулирования на период последнего оказания услуг</w:t>
            </w:r>
          </w:p>
        </w:tc>
      </w:tr>
      <w:tr w:rsidR="00A8401D" w:rsidRPr="00A8401D" w14:paraId="5E1E571C" w14:textId="77777777" w:rsidTr="00A8401D">
        <w:trPr>
          <w:trHeight w:val="567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7695710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5. Наличие в составе объекта регулирования </w:t>
            </w:r>
            <w:r w:rsidRPr="00A8401D">
              <w:rPr>
                <w:rFonts w:ascii="Garamond" w:eastAsia="Times New Roman" w:hAnsi="Garamond"/>
                <w:b/>
                <w:lang w:eastAsia="ru-RU"/>
              </w:rPr>
              <w:t>объектов по производству электрической энергии (электростанции/блок-станции)</w:t>
            </w:r>
            <w:r w:rsidRPr="00A8401D">
              <w:rPr>
                <w:rFonts w:ascii="Garamond" w:eastAsia="Times New Roman" w:hAnsi="Garamond"/>
                <w:b/>
                <w:vertAlign w:val="superscript"/>
                <w:lang w:eastAsia="ru-RU"/>
              </w:rPr>
              <w:t xml:space="preserve"> 1</w:t>
            </w:r>
          </w:p>
        </w:tc>
      </w:tr>
      <w:tr w:rsidR="00A8401D" w:rsidRPr="00A8401D" w14:paraId="4DCCD03E" w14:textId="77777777" w:rsidTr="00A8401D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4D00BC4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6091" w:type="dxa"/>
            <w:gridSpan w:val="4"/>
            <w:shd w:val="clear" w:color="auto" w:fill="D9D9D9"/>
            <w:vAlign w:val="center"/>
          </w:tcPr>
          <w:p w14:paraId="30444B0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электростанции/блок-станции</w:t>
            </w:r>
          </w:p>
        </w:tc>
        <w:tc>
          <w:tcPr>
            <w:tcW w:w="2562" w:type="dxa"/>
            <w:gridSpan w:val="2"/>
            <w:shd w:val="clear" w:color="auto" w:fill="D9D9D9"/>
            <w:vAlign w:val="center"/>
          </w:tcPr>
          <w:p w14:paraId="46FF5E2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</w:tr>
      <w:tr w:rsidR="00A8401D" w:rsidRPr="00A8401D" w14:paraId="206BA3D1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455DC9F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6091" w:type="dxa"/>
            <w:gridSpan w:val="4"/>
            <w:vAlign w:val="center"/>
          </w:tcPr>
          <w:p w14:paraId="3A19003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562" w:type="dxa"/>
            <w:gridSpan w:val="2"/>
            <w:vAlign w:val="center"/>
          </w:tcPr>
          <w:p w14:paraId="6C29F36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7A6B35E3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5C7843E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6091" w:type="dxa"/>
            <w:gridSpan w:val="4"/>
            <w:vAlign w:val="center"/>
          </w:tcPr>
          <w:p w14:paraId="0CD1802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562" w:type="dxa"/>
            <w:gridSpan w:val="2"/>
            <w:vAlign w:val="center"/>
          </w:tcPr>
          <w:p w14:paraId="5C2E61C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41FBA714" w14:textId="77777777" w:rsidTr="00A8401D">
        <w:trPr>
          <w:trHeight w:val="415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7DFF30A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6. Наличие в составе объекта регулирования систем накопления электрической энергии</w:t>
            </w:r>
            <w:r w:rsidRPr="00A8401D">
              <w:rPr>
                <w:rFonts w:ascii="Garamond" w:eastAsia="Times New Roman" w:hAnsi="Garamond"/>
                <w:b/>
                <w:vertAlign w:val="superscript"/>
                <w:lang w:eastAsia="ru-RU"/>
              </w:rPr>
              <w:t xml:space="preserve"> 2</w:t>
            </w:r>
          </w:p>
        </w:tc>
      </w:tr>
      <w:tr w:rsidR="00A8401D" w:rsidRPr="00A8401D" w14:paraId="651768B2" w14:textId="77777777" w:rsidTr="00A8401D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6E458DB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3683" w:type="dxa"/>
            <w:gridSpan w:val="2"/>
            <w:shd w:val="clear" w:color="auto" w:fill="D9D9D9"/>
            <w:vAlign w:val="center"/>
          </w:tcPr>
          <w:p w14:paraId="7D59C0E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Наименование </w:t>
            </w:r>
            <w:r w:rsidRPr="00A8401D">
              <w:rPr>
                <w:rFonts w:ascii="Garamond" w:eastAsia="Times New Roman" w:hAnsi="Garamond"/>
                <w:lang w:eastAsia="ru-RU"/>
              </w:rPr>
              <w:t>системы накопления электрической энергии</w:t>
            </w:r>
          </w:p>
        </w:tc>
        <w:tc>
          <w:tcPr>
            <w:tcW w:w="2408" w:type="dxa"/>
            <w:gridSpan w:val="2"/>
            <w:shd w:val="clear" w:color="auto" w:fill="D9D9D9"/>
            <w:vAlign w:val="center"/>
          </w:tcPr>
          <w:p w14:paraId="774B273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  <w:tc>
          <w:tcPr>
            <w:tcW w:w="2562" w:type="dxa"/>
            <w:gridSpan w:val="2"/>
            <w:shd w:val="clear" w:color="auto" w:fill="D9D9D9"/>
            <w:vAlign w:val="center"/>
          </w:tcPr>
          <w:p w14:paraId="192CC1E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Энергоемкость, МВт∙ч</w:t>
            </w:r>
          </w:p>
        </w:tc>
      </w:tr>
      <w:tr w:rsidR="00A8401D" w:rsidRPr="00A8401D" w14:paraId="5869779E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4E18743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vAlign w:val="center"/>
          </w:tcPr>
          <w:p w14:paraId="1B2E5B7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408" w:type="dxa"/>
            <w:gridSpan w:val="2"/>
            <w:vAlign w:val="center"/>
          </w:tcPr>
          <w:p w14:paraId="5C787C2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562" w:type="dxa"/>
            <w:gridSpan w:val="2"/>
            <w:vAlign w:val="center"/>
          </w:tcPr>
          <w:p w14:paraId="1540221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2CC5E4AB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611ED45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3683" w:type="dxa"/>
            <w:gridSpan w:val="2"/>
            <w:vAlign w:val="center"/>
          </w:tcPr>
          <w:p w14:paraId="76C6108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408" w:type="dxa"/>
            <w:gridSpan w:val="2"/>
            <w:vAlign w:val="center"/>
          </w:tcPr>
          <w:p w14:paraId="2775315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562" w:type="dxa"/>
            <w:gridSpan w:val="2"/>
            <w:vAlign w:val="center"/>
          </w:tcPr>
          <w:p w14:paraId="55F17FE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084085CA" w14:textId="77777777" w:rsidTr="00A8401D">
        <w:trPr>
          <w:trHeight w:val="356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3EE23CBA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7. Контактные данные уполномоченных представителей заявителя</w:t>
            </w:r>
          </w:p>
        </w:tc>
      </w:tr>
      <w:tr w:rsidR="00A8401D" w:rsidRPr="00A8401D" w14:paraId="497A2046" w14:textId="77777777" w:rsidTr="00A8401D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2E593E2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555" w:type="dxa"/>
            <w:shd w:val="clear" w:color="auto" w:fill="D9D9D9"/>
            <w:vAlign w:val="center"/>
          </w:tcPr>
          <w:p w14:paraId="30B2E2C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2126" w:type="dxa"/>
            <w:gridSpan w:val="2"/>
            <w:shd w:val="clear" w:color="auto" w:fill="D9D9D9"/>
            <w:vAlign w:val="center"/>
          </w:tcPr>
          <w:p w14:paraId="59B26FA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1986" w:type="dxa"/>
            <w:gridSpan w:val="2"/>
            <w:shd w:val="clear" w:color="auto" w:fill="D9D9D9"/>
            <w:vAlign w:val="center"/>
          </w:tcPr>
          <w:p w14:paraId="2D72AD4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1986" w:type="dxa"/>
            <w:shd w:val="clear" w:color="auto" w:fill="D9D9D9"/>
            <w:vAlign w:val="center"/>
          </w:tcPr>
          <w:p w14:paraId="236DE1B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Направление деятельности</w:t>
            </w:r>
          </w:p>
        </w:tc>
      </w:tr>
      <w:tr w:rsidR="00A8401D" w:rsidRPr="00A8401D" w14:paraId="2A3386A8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6D34E6A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2555" w:type="dxa"/>
            <w:vAlign w:val="center"/>
          </w:tcPr>
          <w:p w14:paraId="2180C07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gridSpan w:val="2"/>
            <w:vAlign w:val="center"/>
          </w:tcPr>
          <w:p w14:paraId="6363CF5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986" w:type="dxa"/>
            <w:gridSpan w:val="2"/>
            <w:shd w:val="clear" w:color="auto" w:fill="auto"/>
            <w:vAlign w:val="center"/>
          </w:tcPr>
          <w:p w14:paraId="07156AF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5BB42D1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Подготовка и направление в КО документов для регистрации объекта регулирования</w:t>
            </w:r>
          </w:p>
        </w:tc>
      </w:tr>
      <w:tr w:rsidR="00A8401D" w:rsidRPr="00A8401D" w14:paraId="4ADE5AE4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15C19BB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</w:t>
            </w:r>
          </w:p>
        </w:tc>
        <w:tc>
          <w:tcPr>
            <w:tcW w:w="2555" w:type="dxa"/>
            <w:vAlign w:val="center"/>
          </w:tcPr>
          <w:p w14:paraId="3F7ECC2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gridSpan w:val="2"/>
            <w:vAlign w:val="center"/>
          </w:tcPr>
          <w:p w14:paraId="7E6A37B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986" w:type="dxa"/>
            <w:gridSpan w:val="2"/>
            <w:shd w:val="clear" w:color="auto" w:fill="auto"/>
            <w:vAlign w:val="center"/>
          </w:tcPr>
          <w:p w14:paraId="4BE7B7D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138405C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Предоставление доступа КО к системе учета в удаленном режиме с использованием соответствующего специализированного программного обеспечения</w:t>
            </w:r>
          </w:p>
        </w:tc>
      </w:tr>
      <w:tr w:rsidR="00A8401D" w:rsidRPr="00A8401D" w14:paraId="23DD99B9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4F51AE2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  <w:tc>
          <w:tcPr>
            <w:tcW w:w="2555" w:type="dxa"/>
            <w:vAlign w:val="center"/>
          </w:tcPr>
          <w:p w14:paraId="0B91DE8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gridSpan w:val="2"/>
            <w:vAlign w:val="center"/>
          </w:tcPr>
          <w:p w14:paraId="7613109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986" w:type="dxa"/>
            <w:gridSpan w:val="2"/>
            <w:shd w:val="clear" w:color="auto" w:fill="auto"/>
            <w:vAlign w:val="center"/>
          </w:tcPr>
          <w:p w14:paraId="5470ADD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01C9556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Регистрация на электронной торговой площадке АО «СО ЕЭС»</w:t>
            </w:r>
          </w:p>
        </w:tc>
      </w:tr>
      <w:tr w:rsidR="00A8401D" w:rsidRPr="00A8401D" w14:paraId="6520A49B" w14:textId="77777777" w:rsidTr="00A8401D">
        <w:trPr>
          <w:trHeight w:val="356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075F1120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8. Наименование специализированного программного обеспечения из перечня ПО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3</w:t>
            </w:r>
          </w:p>
        </w:tc>
      </w:tr>
      <w:tr w:rsidR="00A8401D" w:rsidRPr="00A8401D" w14:paraId="1DE393D5" w14:textId="77777777" w:rsidTr="00A8401D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3057C00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3" w:type="dxa"/>
            <w:gridSpan w:val="6"/>
            <w:shd w:val="clear" w:color="auto" w:fill="D9D9D9"/>
            <w:vAlign w:val="center"/>
          </w:tcPr>
          <w:p w14:paraId="316F823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ПО</w:t>
            </w:r>
          </w:p>
        </w:tc>
      </w:tr>
      <w:tr w:rsidR="00A8401D" w:rsidRPr="00A8401D" w14:paraId="253FE757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3EAB250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3" w:type="dxa"/>
            <w:gridSpan w:val="6"/>
            <w:vAlign w:val="center"/>
          </w:tcPr>
          <w:p w14:paraId="46B83E6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</w:tr>
      <w:tr w:rsidR="00A8401D" w:rsidRPr="00A8401D" w14:paraId="3603EDD5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1F9AC53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8653" w:type="dxa"/>
            <w:gridSpan w:val="6"/>
            <w:vAlign w:val="center"/>
          </w:tcPr>
          <w:p w14:paraId="0F8D2CF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</w:tr>
      <w:tr w:rsidR="00A8401D" w:rsidRPr="00A8401D" w14:paraId="3EBF3D62" w14:textId="77777777" w:rsidTr="00A8401D">
        <w:trPr>
          <w:trHeight w:val="356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4FC7CAE3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9. Информация об Акте (-ах) о соответствии АИИС КУЭ, оформленном (-ых) в отношении покупателя электрической энергии (мощности) – крупного потребителя</w:t>
            </w:r>
            <w:r w:rsidRPr="00A8401D">
              <w:rPr>
                <w:rFonts w:ascii="Garamond" w:hAnsi="Garamond"/>
              </w:rPr>
              <w:t xml:space="preserve">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4</w:t>
            </w:r>
          </w:p>
        </w:tc>
      </w:tr>
      <w:tr w:rsidR="00A8401D" w:rsidRPr="00A8401D" w14:paraId="21D03538" w14:textId="77777777" w:rsidTr="00A8401D">
        <w:trPr>
          <w:trHeight w:val="567"/>
        </w:trPr>
        <w:tc>
          <w:tcPr>
            <w:tcW w:w="706" w:type="dxa"/>
            <w:shd w:val="clear" w:color="auto" w:fill="D9D9D9"/>
            <w:vAlign w:val="center"/>
          </w:tcPr>
          <w:p w14:paraId="49A2A70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3" w:type="dxa"/>
            <w:gridSpan w:val="6"/>
            <w:shd w:val="clear" w:color="auto" w:fill="D9D9D9"/>
            <w:vAlign w:val="center"/>
          </w:tcPr>
          <w:p w14:paraId="7FEF7E6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Реквизиты Акта (-ов) о соответствии АИИС КУЭ</w:t>
            </w:r>
          </w:p>
        </w:tc>
      </w:tr>
      <w:tr w:rsidR="00A8401D" w:rsidRPr="00A8401D" w14:paraId="6F62D3BA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4B96611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3" w:type="dxa"/>
            <w:gridSpan w:val="6"/>
            <w:vAlign w:val="center"/>
          </w:tcPr>
          <w:p w14:paraId="631673BC" w14:textId="77777777" w:rsidR="00A8401D" w:rsidRPr="00A8401D" w:rsidRDefault="00A8401D" w:rsidP="00A8401D">
            <w:pPr>
              <w:spacing w:after="0" w:line="259" w:lineRule="auto"/>
              <w:rPr>
                <w:rFonts w:ascii="Garamond" w:hAnsi="Garamond"/>
              </w:rPr>
            </w:pPr>
            <w:r w:rsidRPr="00A8401D">
              <w:rPr>
                <w:rFonts w:ascii="Garamond" w:hAnsi="Garamond"/>
              </w:rPr>
              <w:t>№ _________ от _________, срок действия до ________</w:t>
            </w:r>
          </w:p>
        </w:tc>
      </w:tr>
      <w:tr w:rsidR="00A8401D" w:rsidRPr="00A8401D" w14:paraId="0D78E6DF" w14:textId="77777777" w:rsidTr="00A8401D">
        <w:trPr>
          <w:trHeight w:val="567"/>
        </w:trPr>
        <w:tc>
          <w:tcPr>
            <w:tcW w:w="706" w:type="dxa"/>
            <w:vAlign w:val="center"/>
          </w:tcPr>
          <w:p w14:paraId="3D617E0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8653" w:type="dxa"/>
            <w:gridSpan w:val="6"/>
            <w:vAlign w:val="center"/>
          </w:tcPr>
          <w:p w14:paraId="602BDAE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hAnsi="Garamond"/>
              </w:rPr>
              <w:t>№ _________ от _________, срок действия до ________</w:t>
            </w:r>
          </w:p>
        </w:tc>
      </w:tr>
      <w:tr w:rsidR="00A8401D" w:rsidRPr="00A8401D" w14:paraId="45033294" w14:textId="77777777" w:rsidTr="00A8401D">
        <w:trPr>
          <w:trHeight w:val="567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723DB98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10. </w:t>
            </w:r>
            <w:r w:rsidRPr="00A8401D">
              <w:rPr>
                <w:rFonts w:ascii="Garamond" w:hAnsi="Garamond"/>
                <w:b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A8401D" w:rsidRPr="00A8401D" w14:paraId="3C86CDF4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26B83CF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 xml:space="preserve">Период (периоды) оказания услуг по договору оказания услуг по изменению режима потребления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4970" w:type="dxa"/>
            <w:gridSpan w:val="4"/>
            <w:vAlign w:val="center"/>
          </w:tcPr>
          <w:p w14:paraId="0508C55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(-ются) период (периоды) оказания услуг в соответствии с заключенным договором оказания услуг по изменению режима потребления электрической энергии. Н</w:t>
            </w:r>
            <w:r w:rsidRPr="00A8401D">
              <w:rPr>
                <w:rFonts w:ascii="Garamond" w:hAnsi="Garamond"/>
                <w:bCs/>
                <w:i/>
              </w:rPr>
              <w:t>е заполняется субъектом оптового рынка в случае регистрации объекта регулирования в отношении энергопринимающего оборудования, входящего в состав закрепленной за ним ГТП потребления крупного потребителя.</w:t>
            </w:r>
          </w:p>
        </w:tc>
      </w:tr>
    </w:tbl>
    <w:p w14:paraId="1A97EA73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510A0B54" w14:textId="77777777" w:rsidR="00A8401D" w:rsidRPr="00A8401D" w:rsidRDefault="00A8401D" w:rsidP="00A8401D">
      <w:pPr>
        <w:suppressAutoHyphens/>
        <w:autoSpaceDE w:val="0"/>
        <w:autoSpaceDN w:val="0"/>
        <w:spacing w:after="0" w:line="240" w:lineRule="auto"/>
        <w:ind w:firstLine="340"/>
        <w:jc w:val="both"/>
        <w:rPr>
          <w:rFonts w:ascii="Garamond" w:eastAsia="Cambria" w:hAnsi="Garamond" w:cs="Cambria"/>
          <w:szCs w:val="20"/>
          <w:lang w:eastAsia="ru-RU"/>
        </w:rPr>
      </w:pPr>
      <w:r w:rsidRPr="00A8401D">
        <w:rPr>
          <w:rFonts w:ascii="Garamond" w:eastAsia="Cambria" w:hAnsi="Garamond" w:cs="Cambria"/>
          <w:bCs/>
          <w:szCs w:val="20"/>
          <w:lang w:eastAsia="ru-RU"/>
        </w:rPr>
        <w:t xml:space="preserve">Подтверждаю, что в объект регулирования не включаются объекты электросетевого хозяйства сетевых организаций. </w:t>
      </w:r>
    </w:p>
    <w:p w14:paraId="09616F49" w14:textId="77777777" w:rsidR="00A8401D" w:rsidRPr="00A8401D" w:rsidRDefault="00A8401D" w:rsidP="00A8401D">
      <w:pPr>
        <w:autoSpaceDE w:val="0"/>
        <w:autoSpaceDN w:val="0"/>
        <w:spacing w:after="160" w:line="259" w:lineRule="auto"/>
        <w:ind w:firstLine="357"/>
        <w:jc w:val="both"/>
        <w:rPr>
          <w:rFonts w:ascii="Garamond" w:hAnsi="Garamond"/>
          <w:bCs/>
        </w:rPr>
      </w:pPr>
      <w:r w:rsidRPr="00A8401D">
        <w:rPr>
          <w:rFonts w:ascii="Garamond" w:hAnsi="Garamond"/>
          <w:bCs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 (</w:t>
      </w:r>
      <w:r w:rsidRPr="00A8401D">
        <w:rPr>
          <w:rFonts w:ascii="Garamond" w:hAnsi="Garamond"/>
          <w:bCs/>
          <w:i/>
        </w:rPr>
        <w:t>указывается при условии, если все точки измерений по объекту регулирования включены в оформленный ранее протокол предыдущих испытаний системы учета, и намерении заявителя не проводить повторные испытания</w:t>
      </w:r>
      <w:r w:rsidRPr="00A8401D">
        <w:rPr>
          <w:rFonts w:ascii="Garamond" w:hAnsi="Garamond"/>
          <w:bCs/>
        </w:rPr>
        <w:t>).</w:t>
      </w:r>
    </w:p>
    <w:p w14:paraId="79F6E7DB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1029C070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Приложение: опись направляемых документов, на __ л. в 1 экз.</w:t>
      </w:r>
    </w:p>
    <w:p w14:paraId="2CC8302D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16ECFDA0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87"/>
        <w:gridCol w:w="2919"/>
        <w:gridCol w:w="3049"/>
      </w:tblGrid>
      <w:tr w:rsidR="00A8401D" w:rsidRPr="00A8401D" w14:paraId="2D8CAEDC" w14:textId="77777777" w:rsidTr="00A8401D">
        <w:tc>
          <w:tcPr>
            <w:tcW w:w="3387" w:type="dxa"/>
            <w:tcBorders>
              <w:bottom w:val="single" w:sz="4" w:space="0" w:color="auto"/>
            </w:tcBorders>
          </w:tcPr>
          <w:p w14:paraId="1CCA9D5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919" w:type="dxa"/>
          </w:tcPr>
          <w:p w14:paraId="240317F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bottom w:val="single" w:sz="4" w:space="0" w:color="auto"/>
            </w:tcBorders>
          </w:tcPr>
          <w:p w14:paraId="25BBB7F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158AD91F" w14:textId="77777777" w:rsidTr="00A8401D">
        <w:tc>
          <w:tcPr>
            <w:tcW w:w="3387" w:type="dxa"/>
            <w:tcBorders>
              <w:top w:val="single" w:sz="4" w:space="0" w:color="auto"/>
            </w:tcBorders>
          </w:tcPr>
          <w:p w14:paraId="091CEFA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(должность)</w:t>
            </w:r>
          </w:p>
        </w:tc>
        <w:tc>
          <w:tcPr>
            <w:tcW w:w="2919" w:type="dxa"/>
          </w:tcPr>
          <w:p w14:paraId="3621FF2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top w:val="single" w:sz="4" w:space="0" w:color="auto"/>
            </w:tcBorders>
          </w:tcPr>
          <w:p w14:paraId="51466B2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(Ф. И. О.)</w:t>
            </w:r>
          </w:p>
        </w:tc>
      </w:tr>
    </w:tbl>
    <w:p w14:paraId="0AB83516" w14:textId="77777777" w:rsidR="00A8401D" w:rsidRPr="00A8401D" w:rsidRDefault="00A8401D" w:rsidP="00A8401D">
      <w:pPr>
        <w:widowControl w:val="0"/>
        <w:tabs>
          <w:tab w:val="left" w:pos="1077"/>
        </w:tabs>
        <w:spacing w:before="120" w:after="120" w:line="240" w:lineRule="auto"/>
        <w:jc w:val="both"/>
        <w:rPr>
          <w:rFonts w:ascii="Garamond" w:hAnsi="Garamond"/>
          <w:bCs/>
        </w:rPr>
      </w:pPr>
    </w:p>
    <w:p w14:paraId="57D930A8" w14:textId="77777777" w:rsidR="00A8401D" w:rsidRPr="00A8401D" w:rsidRDefault="00A8401D" w:rsidP="00A8401D">
      <w:pPr>
        <w:spacing w:after="0" w:line="259" w:lineRule="auto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b/>
          <w:bCs/>
          <w:sz w:val="20"/>
          <w:szCs w:val="20"/>
        </w:rPr>
        <w:t>Примечания.</w:t>
      </w:r>
    </w:p>
    <w:p w14:paraId="422C888E" w14:textId="77777777" w:rsidR="00A8401D" w:rsidRPr="00A8401D" w:rsidRDefault="00A8401D" w:rsidP="00A8401D">
      <w:pPr>
        <w:numPr>
          <w:ilvl w:val="0"/>
          <w:numId w:val="43"/>
        </w:numPr>
        <w:suppressAutoHyphens/>
        <w:spacing w:after="160" w:line="240" w:lineRule="auto"/>
        <w:ind w:left="284" w:hanging="284"/>
        <w:contextualSpacing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Значения максимальной мощности, установленной мощности и энергоемкости указываются с точностью не более трех знаков после запятой.</w:t>
      </w:r>
    </w:p>
    <w:p w14:paraId="417F7C2A" w14:textId="77777777" w:rsidR="00A8401D" w:rsidRPr="00A8401D" w:rsidRDefault="00A8401D" w:rsidP="00A8401D">
      <w:pPr>
        <w:numPr>
          <w:ilvl w:val="0"/>
          <w:numId w:val="43"/>
        </w:numPr>
        <w:suppressAutoHyphens/>
        <w:spacing w:after="160" w:line="240" w:lineRule="auto"/>
        <w:ind w:left="284" w:hanging="283"/>
        <w:contextualSpacing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A8401D">
        <w:rPr>
          <w:rFonts w:ascii="Garamond" w:eastAsia="Times New Roman" w:hAnsi="Garamond"/>
          <w:sz w:val="20"/>
          <w:szCs w:val="20"/>
          <w:lang w:eastAsia="ru-RU"/>
        </w:rPr>
        <w:t>При отсутствии в составе объекта регулирования объектов по производству электрической энергии (электростанции/блок-станции) или систем накопления указывается «отсутствуют».</w:t>
      </w:r>
    </w:p>
    <w:p w14:paraId="52CB2329" w14:textId="77777777" w:rsidR="00A8401D" w:rsidRPr="00A8401D" w:rsidRDefault="00A8401D" w:rsidP="00A8401D">
      <w:pPr>
        <w:numPr>
          <w:ilvl w:val="0"/>
          <w:numId w:val="43"/>
        </w:numPr>
        <w:suppressAutoHyphens/>
        <w:spacing w:after="160" w:line="240" w:lineRule="auto"/>
        <w:ind w:left="284" w:hanging="283"/>
        <w:contextualSpacing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A8401D">
        <w:rPr>
          <w:rFonts w:ascii="Garamond" w:eastAsia="Times New Roman" w:hAnsi="Garamond"/>
          <w:sz w:val="20"/>
          <w:szCs w:val="20"/>
          <w:lang w:eastAsia="ru-RU"/>
        </w:rPr>
        <w:t xml:space="preserve">В случае отсутствия возможности использования программного обеспечения из перечня ПО, указанного на официальном интернет-сайте Коммерческого оператора </w:t>
      </w:r>
      <w:hyperlink r:id="rId9" w:history="1">
        <w:r w:rsidRPr="00A8401D">
          <w:rPr>
            <w:rFonts w:ascii="Garamond" w:eastAsia="Times New Roman" w:hAnsi="Garamond"/>
            <w:sz w:val="20"/>
            <w:szCs w:val="20"/>
            <w:lang w:eastAsia="ru-RU"/>
          </w:rPr>
          <w:t>www.atsenergo.ru</w:t>
        </w:r>
      </w:hyperlink>
      <w:r w:rsidRPr="00A8401D">
        <w:rPr>
          <w:rFonts w:ascii="Garamond" w:eastAsia="Times New Roman" w:hAnsi="Garamond"/>
          <w:sz w:val="20"/>
          <w:szCs w:val="20"/>
          <w:lang w:eastAsia="ru-RU"/>
        </w:rPr>
        <w:t xml:space="preserve"> в разделе «Коммерческий учет», указывается мотивированное объяснение.</w:t>
      </w:r>
    </w:p>
    <w:p w14:paraId="5610B5CF" w14:textId="77777777" w:rsidR="00A8401D" w:rsidRPr="00A8401D" w:rsidRDefault="00A8401D" w:rsidP="00A8401D">
      <w:pPr>
        <w:numPr>
          <w:ilvl w:val="0"/>
          <w:numId w:val="43"/>
        </w:numPr>
        <w:suppressAutoHyphens/>
        <w:spacing w:after="160" w:line="240" w:lineRule="auto"/>
        <w:ind w:left="284" w:hanging="283"/>
        <w:contextualSpacing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A8401D">
        <w:rPr>
          <w:rFonts w:ascii="Garamond" w:eastAsia="Times New Roman" w:hAnsi="Garamond"/>
          <w:sz w:val="20"/>
          <w:szCs w:val="20"/>
          <w:lang w:eastAsia="ru-RU"/>
        </w:rPr>
        <w:t xml:space="preserve">В случае невыполнения п. </w:t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fldChar w:fldCharType="begin"/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instrText xml:space="preserve"> REF _Ref149321995 \r \h  \* MERGEFORMAT </w:instrText>
      </w:r>
      <w:r w:rsidRPr="00A8401D">
        <w:rPr>
          <w:rFonts w:ascii="Garamond" w:eastAsia="Times New Roman" w:hAnsi="Garamond"/>
          <w:sz w:val="20"/>
          <w:szCs w:val="20"/>
          <w:lang w:eastAsia="ru-RU"/>
        </w:rPr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fldChar w:fldCharType="separate"/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t>3.8.4</w:t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fldChar w:fldCharType="end"/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t xml:space="preserve"> приложения 9 к </w:t>
      </w:r>
      <w:r w:rsidRPr="00A8401D">
        <w:rPr>
          <w:rFonts w:ascii="Garamond" w:eastAsia="Times New Roman" w:hAnsi="Garamond"/>
          <w:i/>
          <w:sz w:val="20"/>
          <w:szCs w:val="20"/>
          <w:lang w:eastAsia="ru-RU"/>
        </w:rPr>
        <w:t>Положению о порядке получения статуса субъекта оптового рынка и ведения реестра субъектов оптового рынка</w:t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t xml:space="preserve"> (Приложение № 1.1 к </w:t>
      </w:r>
      <w:r w:rsidRPr="00A8401D">
        <w:rPr>
          <w:rFonts w:ascii="Garamond" w:eastAsia="Times New Roman" w:hAnsi="Garamond"/>
          <w:i/>
          <w:sz w:val="20"/>
          <w:szCs w:val="20"/>
          <w:lang w:eastAsia="ru-RU"/>
        </w:rPr>
        <w:t>Договору о присоединении к торговой системе оптового рынка</w:t>
      </w:r>
      <w:r w:rsidRPr="00A8401D">
        <w:rPr>
          <w:rFonts w:ascii="Garamond" w:eastAsia="Times New Roman" w:hAnsi="Garamond"/>
          <w:sz w:val="20"/>
          <w:szCs w:val="20"/>
          <w:lang w:eastAsia="ru-RU"/>
        </w:rPr>
        <w:t>) указывается прочерк.</w:t>
      </w:r>
    </w:p>
    <w:p w14:paraId="5A1B9ED7" w14:textId="77777777" w:rsidR="00A8401D" w:rsidRPr="00A8401D" w:rsidRDefault="00A8401D" w:rsidP="00A8401D">
      <w:pPr>
        <w:numPr>
          <w:ilvl w:val="0"/>
          <w:numId w:val="43"/>
        </w:numPr>
        <w:suppressAutoHyphens/>
        <w:spacing w:after="160" w:line="240" w:lineRule="auto"/>
        <w:ind w:left="284" w:hanging="283"/>
        <w:contextualSpacing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A8401D">
        <w:rPr>
          <w:rFonts w:ascii="Garamond" w:eastAsia="Times New Roman" w:hAnsi="Garamond"/>
          <w:sz w:val="20"/>
          <w:szCs w:val="20"/>
          <w:lang w:eastAsia="ru-RU"/>
        </w:rPr>
        <w:t>В случае если договор оказания услуг по изменению режима потребления электрической энергии заключен на неопределенный срок, то допускается указать только дату начала оказания услуг.</w:t>
      </w:r>
    </w:p>
    <w:p w14:paraId="70A9735F" w14:textId="77777777" w:rsidR="00A8401D" w:rsidRPr="00A8401D" w:rsidRDefault="00A8401D" w:rsidP="00A8401D">
      <w:pPr>
        <w:spacing w:after="160" w:line="259" w:lineRule="auto"/>
        <w:rPr>
          <w:rFonts w:ascii="Garamond" w:eastAsia="Cambria" w:hAnsi="Garamond" w:cs="Cambria"/>
          <w:sz w:val="24"/>
          <w:szCs w:val="20"/>
          <w:lang w:eastAsia="ru-RU"/>
        </w:rPr>
      </w:pPr>
      <w:r w:rsidRPr="00A8401D">
        <w:rPr>
          <w:rFonts w:ascii="Garamond" w:eastAsia="Cambria" w:hAnsi="Garamond" w:cs="Cambria"/>
          <w:sz w:val="24"/>
          <w:szCs w:val="20"/>
          <w:lang w:eastAsia="ru-RU"/>
        </w:rPr>
        <w:br w:type="page"/>
      </w:r>
    </w:p>
    <w:p w14:paraId="2FBBF87A" w14:textId="77777777" w:rsidR="00A8401D" w:rsidRPr="008B3C65" w:rsidRDefault="00A8401D" w:rsidP="00A8401D">
      <w:pPr>
        <w:spacing w:after="0" w:line="240" w:lineRule="auto"/>
        <w:jc w:val="both"/>
        <w:rPr>
          <w:rFonts w:ascii="Garamond" w:eastAsia="Times New Roman" w:hAnsi="Garamond" w:cs="Arial"/>
          <w:b/>
          <w:bCs/>
          <w:sz w:val="24"/>
          <w:szCs w:val="24"/>
          <w:lang w:eastAsia="ru-RU"/>
        </w:rPr>
      </w:pPr>
      <w:r w:rsidRPr="008B3C65">
        <w:rPr>
          <w:rFonts w:ascii="Garamond" w:eastAsia="Times New Roman" w:hAnsi="Garamond" w:cs="Arial"/>
          <w:b/>
          <w:bCs/>
          <w:sz w:val="24"/>
          <w:szCs w:val="24"/>
          <w:lang w:eastAsia="ru-RU"/>
        </w:rPr>
        <w:lastRenderedPageBreak/>
        <w:t>Действующая редакция</w:t>
      </w:r>
    </w:p>
    <w:p w14:paraId="593828A0" w14:textId="77777777" w:rsidR="00A8401D" w:rsidRPr="00A8401D" w:rsidRDefault="00A8401D" w:rsidP="00A8401D">
      <w:pPr>
        <w:widowControl w:val="0"/>
        <w:spacing w:after="0" w:line="240" w:lineRule="auto"/>
        <w:jc w:val="center"/>
        <w:outlineLvl w:val="0"/>
        <w:rPr>
          <w:rFonts w:ascii="Garamond" w:eastAsia="Times New Roman" w:hAnsi="Garamond" w:cs="Arial"/>
          <w:b/>
          <w:bCs/>
          <w:lang w:eastAsia="ru-RU"/>
        </w:rPr>
      </w:pPr>
      <w:r w:rsidRPr="00A8401D">
        <w:rPr>
          <w:rFonts w:ascii="Garamond" w:eastAsia="Times New Roman" w:hAnsi="Garamond" w:cs="Arial"/>
          <w:b/>
          <w:bCs/>
          <w:lang w:eastAsia="ru-RU"/>
        </w:rPr>
        <w:t xml:space="preserve">Форма 1 (пример заполнения заявления) </w:t>
      </w:r>
    </w:p>
    <w:p w14:paraId="5A7B66D4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4B24B1A6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(на бланке заявителя)</w:t>
      </w:r>
    </w:p>
    <w:p w14:paraId="59C016F4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Председателю Правления</w:t>
      </w:r>
    </w:p>
    <w:p w14:paraId="393D6CD4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АО «АТС»</w:t>
      </w:r>
    </w:p>
    <w:p w14:paraId="0484C0DC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№ ____________________</w:t>
      </w:r>
    </w:p>
    <w:p w14:paraId="73E7621B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«___» ___________20 ___ г.</w:t>
      </w:r>
    </w:p>
    <w:p w14:paraId="0EAB89C4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 w:val="16"/>
          <w:szCs w:val="24"/>
          <w:lang w:eastAsia="ru-RU"/>
        </w:rPr>
      </w:pPr>
    </w:p>
    <w:p w14:paraId="65D0E3AA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ЗАЯВЛЕНИЕ</w:t>
      </w:r>
    </w:p>
    <w:p w14:paraId="19BAEB31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о регистрации и аттестации нового объекта регулирования</w:t>
      </w:r>
    </w:p>
    <w:p w14:paraId="32DD8900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 w:val="16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4"/>
        <w:gridCol w:w="5141"/>
      </w:tblGrid>
      <w:tr w:rsidR="00A8401D" w:rsidRPr="00A8401D" w14:paraId="04453A33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77DD827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07E200C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Акционерное Общество «Агрегатор»</w:t>
            </w:r>
          </w:p>
        </w:tc>
      </w:tr>
      <w:tr w:rsidR="00A8401D" w:rsidRPr="00A8401D" w14:paraId="773728C8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6ED670D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33B30E4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АО «Агрегатор»</w:t>
            </w:r>
          </w:p>
        </w:tc>
      </w:tr>
      <w:tr w:rsidR="00A8401D" w:rsidRPr="00A8401D" w14:paraId="7D08EC9E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1A2477F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5141" w:type="dxa"/>
            <w:vAlign w:val="center"/>
          </w:tcPr>
          <w:p w14:paraId="041A38F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1234567890</w:t>
            </w:r>
          </w:p>
        </w:tc>
      </w:tr>
      <w:tr w:rsidR="00A8401D" w:rsidRPr="00A8401D" w14:paraId="29CA96AF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5A6A57C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Регистрационный номер в Реестре субъектов оптового рынка</w:t>
            </w:r>
          </w:p>
        </w:tc>
        <w:tc>
          <w:tcPr>
            <w:tcW w:w="5141" w:type="dxa"/>
            <w:vAlign w:val="center"/>
          </w:tcPr>
          <w:p w14:paraId="3CB5E97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4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.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1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.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0001</w:t>
            </w:r>
          </w:p>
        </w:tc>
      </w:tr>
    </w:tbl>
    <w:p w14:paraId="5C03753D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16"/>
          <w:lang w:eastAsia="ru-RU"/>
        </w:rPr>
      </w:pPr>
    </w:p>
    <w:p w14:paraId="0BB591CF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>выражает намерение зарегистрировать объект регулирования и провести аттестацию объекта регулирования</w:t>
      </w:r>
    </w:p>
    <w:p w14:paraId="4FA77436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16"/>
          <w:szCs w:val="24"/>
          <w:lang w:eastAsia="ru-RU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2412"/>
        <w:gridCol w:w="1270"/>
        <w:gridCol w:w="856"/>
        <w:gridCol w:w="1694"/>
        <w:gridCol w:w="149"/>
        <w:gridCol w:w="2271"/>
      </w:tblGrid>
      <w:tr w:rsidR="00A8401D" w:rsidRPr="00A8401D" w14:paraId="44C3597F" w14:textId="77777777" w:rsidTr="00A8401D">
        <w:trPr>
          <w:trHeight w:val="370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6622166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1. Общие характеристики объекта регулирования</w:t>
            </w:r>
          </w:p>
        </w:tc>
      </w:tr>
      <w:tr w:rsidR="00A8401D" w:rsidRPr="00A8401D" w14:paraId="7014D603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154D275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4BEA218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Объект регулирования АО «Металл завод»</w:t>
            </w:r>
          </w:p>
        </w:tc>
      </w:tr>
      <w:tr w:rsidR="00A8401D" w:rsidRPr="00A8401D" w14:paraId="06A9B2E1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6A63241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Ценовая зона</w:t>
            </w:r>
          </w:p>
        </w:tc>
        <w:tc>
          <w:tcPr>
            <w:tcW w:w="4970" w:type="dxa"/>
            <w:gridSpan w:val="4"/>
            <w:vAlign w:val="center"/>
          </w:tcPr>
          <w:p w14:paraId="786CF2C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Первая ценовая зона</w:t>
            </w:r>
          </w:p>
        </w:tc>
      </w:tr>
      <w:tr w:rsidR="00A8401D" w:rsidRPr="00A8401D" w14:paraId="5C3D570E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3740106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Субъект РФ</w:t>
            </w:r>
          </w:p>
        </w:tc>
        <w:tc>
          <w:tcPr>
            <w:tcW w:w="4970" w:type="dxa"/>
            <w:gridSpan w:val="4"/>
            <w:vAlign w:val="center"/>
          </w:tcPr>
          <w:p w14:paraId="2FC2B8E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Московская область</w:t>
            </w:r>
          </w:p>
        </w:tc>
      </w:tr>
      <w:tr w:rsidR="00A8401D" w:rsidRPr="00A8401D" w14:paraId="5C1542E9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384190B3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местонахождения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4658E9F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Московская область, г. Щелково, Октябрьская улица, дом 201, строение 10</w:t>
            </w:r>
          </w:p>
        </w:tc>
      </w:tr>
      <w:tr w:rsidR="00A8401D" w:rsidRPr="00A8401D" w14:paraId="312410F4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36B4C0BB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Уникальный номер ГАР (FIAS ID)</w:t>
            </w:r>
          </w:p>
        </w:tc>
        <w:tc>
          <w:tcPr>
            <w:tcW w:w="4970" w:type="dxa"/>
            <w:gridSpan w:val="4"/>
            <w:vAlign w:val="center"/>
          </w:tcPr>
          <w:p w14:paraId="4F52A8D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c78ea2f2-d00b-4217-ba2c-777ca60456ca</w:t>
            </w:r>
          </w:p>
        </w:tc>
      </w:tr>
      <w:tr w:rsidR="00A8401D" w:rsidRPr="00A8401D" w14:paraId="2ED734FF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4FAB3A1B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76E0F30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Акционерное общество «Металлургический завод»</w:t>
            </w:r>
          </w:p>
        </w:tc>
      </w:tr>
      <w:tr w:rsidR="00A8401D" w:rsidRPr="00A8401D" w14:paraId="6E6E1E57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1118E6FE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0362554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АО «Металл завод»</w:t>
            </w:r>
          </w:p>
        </w:tc>
      </w:tr>
      <w:tr w:rsidR="00A8401D" w:rsidRPr="00A8401D" w14:paraId="4204D6CA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118EED7D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33398DE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1234567891</w:t>
            </w:r>
          </w:p>
        </w:tc>
      </w:tr>
      <w:tr w:rsidR="00A8401D" w:rsidRPr="00A8401D" w14:paraId="601BE18A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4EB0EC5B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ОГРН/ОГРНИП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74684B4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1234567890123</w:t>
            </w:r>
          </w:p>
        </w:tc>
      </w:tr>
      <w:tr w:rsidR="00A8401D" w:rsidRPr="00A8401D" w14:paraId="7E43D3C3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28A85EC0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Код и наименование вида деятельности потребителя с использованием электрооборудования, входящего в объект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5E47A9A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24.1 Производство чугуна, стали и ферросплавов</w:t>
            </w:r>
          </w:p>
        </w:tc>
      </w:tr>
      <w:tr w:rsidR="00A8401D" w:rsidRPr="00A8401D" w14:paraId="77729356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0B1FE23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70" w:type="dxa"/>
            <w:gridSpan w:val="4"/>
            <w:vAlign w:val="center"/>
          </w:tcPr>
          <w:p w14:paraId="613633E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5</w:t>
            </w:r>
          </w:p>
        </w:tc>
      </w:tr>
      <w:tr w:rsidR="00A8401D" w:rsidRPr="00A8401D" w14:paraId="5878E758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018B49B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Наименование субъекта ОРЭМ </w:t>
            </w:r>
            <w:r w:rsidRPr="00A8401D">
              <w:rPr>
                <w:rFonts w:ascii="Garamond" w:eastAsia="Times New Roman" w:hAnsi="Garamond"/>
                <w:szCs w:val="24"/>
                <w:shd w:val="clear" w:color="auto" w:fill="FFFF00"/>
                <w:lang w:eastAsia="ru-RU"/>
              </w:rPr>
              <w:t>и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наименование ГТП, в состав которой включено электрооборудование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57970A7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ООО «Энергосбыт» (Металлургический завод № 1)</w:t>
            </w:r>
          </w:p>
        </w:tc>
      </w:tr>
      <w:tr w:rsidR="00A8401D" w:rsidRPr="00A8401D" w14:paraId="3C2F1C1F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3150132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Вид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67FBA67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объект регулирования потребителя розничного рынка</w:t>
            </w:r>
          </w:p>
        </w:tc>
      </w:tr>
      <w:tr w:rsidR="00A8401D" w:rsidRPr="00A8401D" w14:paraId="73EF2D22" w14:textId="77777777" w:rsidTr="00A8401D">
        <w:trPr>
          <w:trHeight w:val="400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76569DC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i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2. Технические (технологические) характеристики объекта регулирования</w:t>
            </w:r>
          </w:p>
        </w:tc>
      </w:tr>
      <w:tr w:rsidR="00A8401D" w:rsidRPr="00A8401D" w14:paraId="605A951D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39A375C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Максимальная мощность, МВт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4EE91F1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20,700</w:t>
            </w:r>
          </w:p>
        </w:tc>
      </w:tr>
      <w:tr w:rsidR="00A8401D" w:rsidRPr="00A8401D" w14:paraId="5A93D798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0E17589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по договору с потребителем, МВт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30AF927F" w14:textId="77777777" w:rsidR="00A8401D" w:rsidRPr="00A8401D" w:rsidDel="00350340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15,5000</w:t>
            </w:r>
          </w:p>
        </w:tc>
      </w:tr>
      <w:tr w:rsidR="00A8401D" w:rsidRPr="00A8401D" w14:paraId="6164F067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74C2CAA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6FE5E3E6" w14:textId="77777777" w:rsidR="00A8401D" w:rsidRPr="00A8401D" w:rsidDel="00350340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</w:tr>
      <w:tr w:rsidR="00A8401D" w:rsidRPr="00A8401D" w14:paraId="3068C3BE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7867976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Технология снижения потребления объекта регулирования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392736A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смещение графика потребления во времени</w:t>
            </w:r>
          </w:p>
        </w:tc>
      </w:tr>
      <w:tr w:rsidR="00A8401D" w:rsidRPr="00A8401D" w14:paraId="2FA4BF7F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3E2A1B6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компенсации снижения потребления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706A0DE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повышение потребления не требуется</w:t>
            </w:r>
          </w:p>
        </w:tc>
      </w:tr>
      <w:tr w:rsidR="00A8401D" w:rsidRPr="00A8401D" w14:paraId="3A7608E8" w14:textId="77777777" w:rsidTr="00A8401D">
        <w:trPr>
          <w:trHeight w:val="349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5E533DC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3. Заявленные параметры снижения потребления электроэнергии объектом регулирования</w:t>
            </w:r>
          </w:p>
        </w:tc>
      </w:tr>
      <w:tr w:rsidR="00A8401D" w:rsidRPr="00A8401D" w14:paraId="32FF7160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5D4091A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электроэнергии, МВт</w:t>
            </w:r>
          </w:p>
        </w:tc>
        <w:tc>
          <w:tcPr>
            <w:tcW w:w="4970" w:type="dxa"/>
            <w:gridSpan w:val="4"/>
            <w:vAlign w:val="center"/>
          </w:tcPr>
          <w:p w14:paraId="1120D10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15,3000</w:t>
            </w:r>
          </w:p>
        </w:tc>
      </w:tr>
      <w:tr w:rsidR="00A8401D" w:rsidRPr="00A8401D" w14:paraId="2A2D234C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0CAD516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электроэнергии, ч</w:t>
            </w:r>
          </w:p>
        </w:tc>
        <w:tc>
          <w:tcPr>
            <w:tcW w:w="4970" w:type="dxa"/>
            <w:gridSpan w:val="4"/>
            <w:vAlign w:val="center"/>
          </w:tcPr>
          <w:p w14:paraId="7019D5D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</w:tr>
      <w:tr w:rsidR="00A8401D" w:rsidRPr="00A8401D" w14:paraId="0E7282CA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20AFE91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Метод определения объема услуг</w:t>
            </w:r>
          </w:p>
        </w:tc>
        <w:tc>
          <w:tcPr>
            <w:tcW w:w="4970" w:type="dxa"/>
            <w:gridSpan w:val="4"/>
            <w:vAlign w:val="center"/>
          </w:tcPr>
          <w:p w14:paraId="178CC51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заявленный график нагрузки по объекту регулирования</w:t>
            </w:r>
          </w:p>
        </w:tc>
      </w:tr>
      <w:tr w:rsidR="00A8401D" w:rsidRPr="00A8401D" w14:paraId="3437FDB1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5A103B0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подстройки</w:t>
            </w:r>
          </w:p>
        </w:tc>
        <w:tc>
          <w:tcPr>
            <w:tcW w:w="4970" w:type="dxa"/>
            <w:gridSpan w:val="4"/>
            <w:vAlign w:val="center"/>
          </w:tcPr>
          <w:p w14:paraId="3BB5457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подстройка не осуществляется</w:t>
            </w:r>
          </w:p>
        </w:tc>
      </w:tr>
      <w:tr w:rsidR="00A8401D" w:rsidRPr="00A8401D" w14:paraId="68000B87" w14:textId="77777777" w:rsidTr="00A8401D">
        <w:trPr>
          <w:trHeight w:val="567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630C3FF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i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4. Информация об участии объекта регулирования в оказании услуг по управлению спросом на электрическую энергию в период до 31.12.2023</w:t>
            </w:r>
          </w:p>
        </w:tc>
      </w:tr>
      <w:tr w:rsidR="00A8401D" w:rsidRPr="00A8401D" w14:paraId="5CA2DE12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64C7177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Cambria" w:hAnsi="Garamond" w:cs="Cambria"/>
                <w:lang w:eastAsia="ru-RU"/>
              </w:rPr>
              <w:t>Объект регулирования участвовал в оказании услуг</w:t>
            </w:r>
          </w:p>
        </w:tc>
        <w:tc>
          <w:tcPr>
            <w:tcW w:w="4970" w:type="dxa"/>
            <w:gridSpan w:val="4"/>
            <w:vAlign w:val="center"/>
          </w:tcPr>
          <w:p w14:paraId="44DC909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Да</w:t>
            </w:r>
          </w:p>
        </w:tc>
      </w:tr>
      <w:tr w:rsidR="00A8401D" w:rsidRPr="00A8401D" w14:paraId="550BE0D0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6F2E38B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Последний период оказания услуг</w:t>
            </w:r>
          </w:p>
        </w:tc>
        <w:tc>
          <w:tcPr>
            <w:tcW w:w="4970" w:type="dxa"/>
            <w:gridSpan w:val="4"/>
            <w:vAlign w:val="center"/>
          </w:tcPr>
          <w:p w14:paraId="5B43D9E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01.10.2023–31.12.2023</w:t>
            </w:r>
          </w:p>
        </w:tc>
      </w:tr>
      <w:tr w:rsidR="00A8401D" w:rsidRPr="00A8401D" w14:paraId="244E5C0F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43BC809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Код объекта регулирования в течение последнего периода оказания услуг</w:t>
            </w:r>
          </w:p>
        </w:tc>
        <w:tc>
          <w:tcPr>
            <w:tcW w:w="4970" w:type="dxa"/>
            <w:gridSpan w:val="4"/>
            <w:vAlign w:val="center"/>
          </w:tcPr>
          <w:p w14:paraId="319E632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OR999999</w:t>
            </w:r>
          </w:p>
        </w:tc>
      </w:tr>
      <w:tr w:rsidR="00A8401D" w:rsidRPr="00A8401D" w14:paraId="2860EBBC" w14:textId="77777777" w:rsidTr="00A8401D">
        <w:trPr>
          <w:trHeight w:val="567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6D2E683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5. Наличие в составе объекта регулирования </w:t>
            </w:r>
            <w:r w:rsidRPr="00A8401D">
              <w:rPr>
                <w:rFonts w:ascii="Garamond" w:eastAsia="Times New Roman" w:hAnsi="Garamond"/>
                <w:b/>
                <w:lang w:eastAsia="ru-RU"/>
              </w:rPr>
              <w:t>объектов по производству электрической энергии (электростанции/блок-станции)</w:t>
            </w:r>
          </w:p>
        </w:tc>
      </w:tr>
      <w:tr w:rsidR="00A8401D" w:rsidRPr="00A8401D" w14:paraId="4936EB38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2940588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6232" w:type="dxa"/>
            <w:gridSpan w:val="4"/>
            <w:shd w:val="clear" w:color="auto" w:fill="D9D9D9"/>
            <w:vAlign w:val="center"/>
          </w:tcPr>
          <w:p w14:paraId="2491D71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электростанции/блок-станции</w:t>
            </w:r>
          </w:p>
        </w:tc>
        <w:tc>
          <w:tcPr>
            <w:tcW w:w="2420" w:type="dxa"/>
            <w:gridSpan w:val="2"/>
            <w:shd w:val="clear" w:color="auto" w:fill="D9D9D9"/>
            <w:vAlign w:val="center"/>
          </w:tcPr>
          <w:p w14:paraId="09F64EB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</w:tr>
      <w:tr w:rsidR="00A8401D" w:rsidRPr="00A8401D" w14:paraId="05A4CB46" w14:textId="77777777" w:rsidTr="00A8401D">
        <w:trPr>
          <w:trHeight w:val="483"/>
        </w:trPr>
        <w:tc>
          <w:tcPr>
            <w:tcW w:w="707" w:type="dxa"/>
            <w:vAlign w:val="center"/>
          </w:tcPr>
          <w:p w14:paraId="5AEA9F4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val="en-US" w:eastAsia="ru-RU"/>
              </w:rPr>
              <w:t>1</w:t>
            </w:r>
            <w:r w:rsidRPr="00A8401D">
              <w:rPr>
                <w:rFonts w:ascii="Garamond" w:eastAsia="Times New Roman" w:hAnsi="Garamond"/>
                <w:lang w:eastAsia="ru-RU"/>
              </w:rPr>
              <w:t>.</w:t>
            </w:r>
          </w:p>
        </w:tc>
        <w:tc>
          <w:tcPr>
            <w:tcW w:w="6232" w:type="dxa"/>
            <w:gridSpan w:val="4"/>
            <w:vAlign w:val="center"/>
          </w:tcPr>
          <w:p w14:paraId="75ED621F" w14:textId="77777777" w:rsidR="00A8401D" w:rsidRPr="00A8401D" w:rsidRDefault="00A8401D" w:rsidP="00A8401D">
            <w:pPr>
              <w:spacing w:after="0" w:line="240" w:lineRule="auto"/>
              <w:ind w:right="317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ГПЭС Заводская</w:t>
            </w:r>
          </w:p>
        </w:tc>
        <w:tc>
          <w:tcPr>
            <w:tcW w:w="2420" w:type="dxa"/>
            <w:gridSpan w:val="2"/>
            <w:vAlign w:val="center"/>
          </w:tcPr>
          <w:p w14:paraId="2EDA3EB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17,5</w:t>
            </w:r>
          </w:p>
        </w:tc>
      </w:tr>
      <w:tr w:rsidR="00A8401D" w:rsidRPr="00A8401D" w14:paraId="7265B8C9" w14:textId="77777777" w:rsidTr="00A8401D">
        <w:trPr>
          <w:trHeight w:val="370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1E16F94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6. Наличие в составе объекта регулирования систем накопления электрической энергии</w:t>
            </w:r>
          </w:p>
        </w:tc>
      </w:tr>
      <w:tr w:rsidR="00A8401D" w:rsidRPr="00A8401D" w14:paraId="623F699D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436EE65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3682" w:type="dxa"/>
            <w:gridSpan w:val="2"/>
            <w:shd w:val="clear" w:color="auto" w:fill="D9D9D9"/>
            <w:vAlign w:val="center"/>
          </w:tcPr>
          <w:p w14:paraId="108854A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Наименование </w:t>
            </w:r>
            <w:r w:rsidRPr="00A8401D">
              <w:rPr>
                <w:rFonts w:ascii="Garamond" w:eastAsia="Times New Roman" w:hAnsi="Garamond"/>
                <w:lang w:eastAsia="ru-RU"/>
              </w:rPr>
              <w:t>системы накопления электрической энергии</w:t>
            </w:r>
          </w:p>
        </w:tc>
        <w:tc>
          <w:tcPr>
            <w:tcW w:w="2550" w:type="dxa"/>
            <w:gridSpan w:val="2"/>
            <w:shd w:val="clear" w:color="auto" w:fill="D9D9D9"/>
            <w:vAlign w:val="center"/>
          </w:tcPr>
          <w:p w14:paraId="59236BF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  <w:tc>
          <w:tcPr>
            <w:tcW w:w="2420" w:type="dxa"/>
            <w:gridSpan w:val="2"/>
            <w:shd w:val="clear" w:color="auto" w:fill="D9D9D9"/>
            <w:vAlign w:val="center"/>
          </w:tcPr>
          <w:p w14:paraId="3EF1EDD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Энергоемкость, МВт∙ч</w:t>
            </w:r>
          </w:p>
        </w:tc>
      </w:tr>
      <w:tr w:rsidR="00A8401D" w:rsidRPr="00A8401D" w14:paraId="65D4F822" w14:textId="77777777" w:rsidTr="00A8401D">
        <w:trPr>
          <w:trHeight w:val="447"/>
        </w:trPr>
        <w:tc>
          <w:tcPr>
            <w:tcW w:w="707" w:type="dxa"/>
            <w:vAlign w:val="center"/>
          </w:tcPr>
          <w:p w14:paraId="35C3919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3682" w:type="dxa"/>
            <w:gridSpan w:val="2"/>
            <w:vAlign w:val="center"/>
          </w:tcPr>
          <w:p w14:paraId="2AB41FE0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СНЭЭ №1</w:t>
            </w:r>
          </w:p>
        </w:tc>
        <w:tc>
          <w:tcPr>
            <w:tcW w:w="2550" w:type="dxa"/>
            <w:gridSpan w:val="2"/>
            <w:vAlign w:val="center"/>
          </w:tcPr>
          <w:p w14:paraId="5B3790B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  <w:tc>
          <w:tcPr>
            <w:tcW w:w="2420" w:type="dxa"/>
            <w:gridSpan w:val="2"/>
            <w:vAlign w:val="center"/>
          </w:tcPr>
          <w:p w14:paraId="7DB6B89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</w:tr>
      <w:tr w:rsidR="00A8401D" w:rsidRPr="00A8401D" w14:paraId="56B91316" w14:textId="77777777" w:rsidTr="00A8401D">
        <w:trPr>
          <w:trHeight w:val="352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36402ADC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7. Контактные данные уполномоченных представителей заявителя</w:t>
            </w:r>
          </w:p>
        </w:tc>
      </w:tr>
      <w:tr w:rsidR="00A8401D" w:rsidRPr="00A8401D" w14:paraId="588E64A3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151E12A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2412" w:type="dxa"/>
            <w:shd w:val="clear" w:color="auto" w:fill="D9D9D9"/>
            <w:vAlign w:val="center"/>
          </w:tcPr>
          <w:p w14:paraId="3DBF4EF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2126" w:type="dxa"/>
            <w:gridSpan w:val="2"/>
            <w:shd w:val="clear" w:color="auto" w:fill="D9D9D9"/>
            <w:vAlign w:val="center"/>
          </w:tcPr>
          <w:p w14:paraId="6F45249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4A99539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2271" w:type="dxa"/>
            <w:shd w:val="clear" w:color="auto" w:fill="D9D9D9"/>
            <w:vAlign w:val="center"/>
          </w:tcPr>
          <w:p w14:paraId="77281A8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Направление деятельности</w:t>
            </w:r>
          </w:p>
        </w:tc>
      </w:tr>
      <w:tr w:rsidR="00A8401D" w:rsidRPr="00A8401D" w14:paraId="2381539E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69B7B90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vAlign w:val="center"/>
          </w:tcPr>
          <w:p w14:paraId="4842060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Иванов Иван Иванович</w:t>
            </w:r>
          </w:p>
        </w:tc>
        <w:tc>
          <w:tcPr>
            <w:tcW w:w="2126" w:type="dxa"/>
            <w:gridSpan w:val="2"/>
            <w:vAlign w:val="center"/>
          </w:tcPr>
          <w:p w14:paraId="27EE1522" w14:textId="77777777" w:rsidR="00A8401D" w:rsidRPr="00A8401D" w:rsidRDefault="008B3C65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hyperlink r:id="rId10" w:history="1"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ivanov@newagr.ru</w:t>
              </w:r>
            </w:hyperlink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3AD83FA" w14:textId="77777777" w:rsidR="00A8401D" w:rsidRPr="00A8401D" w:rsidRDefault="00A8401D" w:rsidP="00A8401D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+7 900-000-00-00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62AD0AB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Подготовка и направление в КО документов для регистрации объекта регулирования</w:t>
            </w:r>
          </w:p>
        </w:tc>
      </w:tr>
      <w:tr w:rsidR="00A8401D" w:rsidRPr="00A8401D" w14:paraId="35E993C2" w14:textId="77777777" w:rsidTr="00A8401D">
        <w:trPr>
          <w:trHeight w:val="983"/>
        </w:trPr>
        <w:tc>
          <w:tcPr>
            <w:tcW w:w="707" w:type="dxa"/>
            <w:vMerge w:val="restart"/>
            <w:vAlign w:val="center"/>
          </w:tcPr>
          <w:p w14:paraId="3371AA4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12" w:type="dxa"/>
            <w:vAlign w:val="center"/>
          </w:tcPr>
          <w:p w14:paraId="2A9DD2B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Сидоров Павел Иванович</w:t>
            </w:r>
          </w:p>
          <w:p w14:paraId="03A8779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70FFB00B" w14:textId="77777777" w:rsidR="00A8401D" w:rsidRPr="00A8401D" w:rsidRDefault="008B3C65" w:rsidP="00A8401D">
            <w:pPr>
              <w:spacing w:after="0" w:line="240" w:lineRule="auto"/>
              <w:jc w:val="center"/>
              <w:rPr>
                <w:rFonts w:eastAsia="Cambria" w:cs="Cambria"/>
                <w:sz w:val="20"/>
                <w:szCs w:val="20"/>
                <w:lang w:eastAsia="ru-RU"/>
              </w:rPr>
            </w:pPr>
            <w:hyperlink r:id="rId11" w:history="1">
              <w:r w:rsidR="00A8401D" w:rsidRPr="00A8401D">
                <w:rPr>
                  <w:rFonts w:ascii="Garamond" w:eastAsia="Times New Roman" w:hAnsi="Garamond"/>
                  <w:color w:val="0000FF"/>
                  <w:szCs w:val="24"/>
                  <w:u w:val="single"/>
                  <w:lang w:val="en-US" w:eastAsia="ru-RU"/>
                </w:rPr>
                <w:t>sidorov@newagr.ru</w:t>
              </w:r>
            </w:hyperlink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C1182F2" w14:textId="77777777" w:rsidR="00A8401D" w:rsidRPr="00A8401D" w:rsidRDefault="00A8401D" w:rsidP="00A8401D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+7 900-000-00-02</w:t>
            </w:r>
          </w:p>
        </w:tc>
        <w:tc>
          <w:tcPr>
            <w:tcW w:w="2271" w:type="dxa"/>
            <w:vMerge w:val="restart"/>
            <w:shd w:val="clear" w:color="auto" w:fill="auto"/>
            <w:vAlign w:val="center"/>
          </w:tcPr>
          <w:p w14:paraId="66D9359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Предоставление доступа КО к системе учета в удаленном режиме с использованием соответствующего специализированного программного обеспечения</w:t>
            </w:r>
          </w:p>
        </w:tc>
      </w:tr>
      <w:tr w:rsidR="00A8401D" w:rsidRPr="00A8401D" w14:paraId="716CEA4D" w14:textId="77777777" w:rsidTr="00A8401D">
        <w:trPr>
          <w:trHeight w:val="567"/>
        </w:trPr>
        <w:tc>
          <w:tcPr>
            <w:tcW w:w="707" w:type="dxa"/>
            <w:vMerge/>
            <w:vAlign w:val="center"/>
          </w:tcPr>
          <w:p w14:paraId="5CD6524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412" w:type="dxa"/>
            <w:vAlign w:val="center"/>
          </w:tcPr>
          <w:p w14:paraId="251EDDE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Иванов Иван Иванович</w:t>
            </w:r>
          </w:p>
        </w:tc>
        <w:tc>
          <w:tcPr>
            <w:tcW w:w="2126" w:type="dxa"/>
            <w:gridSpan w:val="2"/>
            <w:vAlign w:val="center"/>
          </w:tcPr>
          <w:p w14:paraId="2C33FA01" w14:textId="77777777" w:rsidR="00A8401D" w:rsidRPr="00A8401D" w:rsidRDefault="008B3C65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hyperlink r:id="rId12" w:history="1"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ivanov@newagr.ru</w:t>
              </w:r>
            </w:hyperlink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10AC157" w14:textId="77777777" w:rsidR="00A8401D" w:rsidRPr="00A8401D" w:rsidRDefault="00A8401D" w:rsidP="00A8401D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+7 900-000-00-00</w:t>
            </w:r>
          </w:p>
        </w:tc>
        <w:tc>
          <w:tcPr>
            <w:tcW w:w="2271" w:type="dxa"/>
            <w:vMerge/>
            <w:shd w:val="clear" w:color="auto" w:fill="auto"/>
            <w:vAlign w:val="center"/>
          </w:tcPr>
          <w:p w14:paraId="74A823A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17900631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7A6578F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  <w:tc>
          <w:tcPr>
            <w:tcW w:w="2412" w:type="dxa"/>
            <w:vAlign w:val="center"/>
          </w:tcPr>
          <w:p w14:paraId="21DF8D3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Петров Петр Иванович</w:t>
            </w:r>
          </w:p>
        </w:tc>
        <w:tc>
          <w:tcPr>
            <w:tcW w:w="2126" w:type="dxa"/>
            <w:gridSpan w:val="2"/>
            <w:vAlign w:val="center"/>
          </w:tcPr>
          <w:p w14:paraId="1838D125" w14:textId="77777777" w:rsidR="00A8401D" w:rsidRPr="00A8401D" w:rsidRDefault="008B3C65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hyperlink r:id="rId13" w:history="1"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petrov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eastAsia="ru-RU"/>
                </w:rPr>
                <w:t>@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newagr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eastAsia="ru-RU"/>
                </w:rPr>
                <w:t>.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6BC365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+7 900-111-00-01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D7D361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Регистрация на электронной торговой площадке АО «СО ЕЭС»</w:t>
            </w:r>
          </w:p>
        </w:tc>
      </w:tr>
      <w:tr w:rsidR="00A8401D" w:rsidRPr="00A8401D" w14:paraId="39D4A6D8" w14:textId="77777777" w:rsidTr="00A8401D">
        <w:trPr>
          <w:trHeight w:val="356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0B4A3B61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8. Наименование специализированного программного обеспечения из перечня ПО</w:t>
            </w:r>
          </w:p>
        </w:tc>
      </w:tr>
      <w:tr w:rsidR="00A8401D" w:rsidRPr="00A8401D" w14:paraId="62F030FE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2E11858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2" w:type="dxa"/>
            <w:gridSpan w:val="6"/>
            <w:shd w:val="clear" w:color="auto" w:fill="D9D9D9"/>
            <w:vAlign w:val="center"/>
          </w:tcPr>
          <w:p w14:paraId="713D97A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ПО</w:t>
            </w:r>
          </w:p>
        </w:tc>
      </w:tr>
      <w:tr w:rsidR="00A8401D" w:rsidRPr="00A8401D" w14:paraId="55311CF7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3394713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2" w:type="dxa"/>
            <w:gridSpan w:val="6"/>
            <w:vAlign w:val="center"/>
          </w:tcPr>
          <w:p w14:paraId="60C7345F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Zoom</w:t>
            </w:r>
          </w:p>
        </w:tc>
      </w:tr>
      <w:tr w:rsidR="00A8401D" w:rsidRPr="00A8401D" w14:paraId="479F2D09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5831249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</w:t>
            </w:r>
          </w:p>
        </w:tc>
        <w:tc>
          <w:tcPr>
            <w:tcW w:w="8652" w:type="dxa"/>
            <w:gridSpan w:val="6"/>
            <w:vAlign w:val="center"/>
          </w:tcPr>
          <w:p w14:paraId="7056A906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Яндекс. Телемост</w:t>
            </w:r>
          </w:p>
        </w:tc>
      </w:tr>
      <w:tr w:rsidR="00A8401D" w:rsidRPr="00A8401D" w14:paraId="5F4C50D7" w14:textId="77777777" w:rsidTr="00A8401D">
        <w:trPr>
          <w:trHeight w:val="356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408F94CD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9. Информация об Акте (-ах) о соответствии АИИС КУЭ, оформленном (-ых) в отношении покупателя электрической энергии (мощности) – крупного потребителя</w:t>
            </w:r>
          </w:p>
        </w:tc>
      </w:tr>
      <w:tr w:rsidR="00A8401D" w:rsidRPr="00A8401D" w14:paraId="49468C5C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0DC6362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2" w:type="dxa"/>
            <w:gridSpan w:val="6"/>
            <w:shd w:val="clear" w:color="auto" w:fill="D9D9D9"/>
            <w:vAlign w:val="center"/>
          </w:tcPr>
          <w:p w14:paraId="08192FA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Реквизиты Акта (-ов) о соответствии АИИС КУЭ</w:t>
            </w:r>
          </w:p>
        </w:tc>
      </w:tr>
      <w:tr w:rsidR="00A8401D" w:rsidRPr="00A8401D" w14:paraId="7F0DAAC7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32838C1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2" w:type="dxa"/>
            <w:gridSpan w:val="6"/>
            <w:vAlign w:val="center"/>
          </w:tcPr>
          <w:p w14:paraId="7BA188E5" w14:textId="77777777" w:rsidR="00A8401D" w:rsidRPr="00A8401D" w:rsidRDefault="00A8401D" w:rsidP="00A8401D">
            <w:pPr>
              <w:spacing w:after="0" w:line="259" w:lineRule="auto"/>
              <w:rPr>
                <w:rFonts w:ascii="Garamond" w:hAnsi="Garamond"/>
              </w:rPr>
            </w:pPr>
            <w:r w:rsidRPr="00A8401D">
              <w:rPr>
                <w:rFonts w:ascii="Garamond" w:hAnsi="Garamond"/>
              </w:rPr>
              <w:t>-</w:t>
            </w:r>
          </w:p>
        </w:tc>
      </w:tr>
      <w:tr w:rsidR="00A8401D" w:rsidRPr="00A8401D" w14:paraId="05330593" w14:textId="77777777" w:rsidTr="00A8401D">
        <w:trPr>
          <w:trHeight w:val="567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4A5DA29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10. </w:t>
            </w:r>
            <w:r w:rsidRPr="00A8401D">
              <w:rPr>
                <w:rFonts w:ascii="Garamond" w:hAnsi="Garamond"/>
                <w:b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A8401D" w:rsidRPr="00A8401D" w14:paraId="16441CF5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11698AE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Период (периоды) оказания услуг по договору оказания услуг по изменению режима потребления</w:t>
            </w:r>
          </w:p>
        </w:tc>
        <w:tc>
          <w:tcPr>
            <w:tcW w:w="4970" w:type="dxa"/>
            <w:gridSpan w:val="4"/>
            <w:vAlign w:val="center"/>
          </w:tcPr>
          <w:p w14:paraId="1902AA1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01.04.2024–30.06.2024</w:t>
            </w:r>
          </w:p>
        </w:tc>
      </w:tr>
    </w:tbl>
    <w:p w14:paraId="4E17AC5C" w14:textId="77777777" w:rsidR="00A8401D" w:rsidRPr="00A8401D" w:rsidRDefault="00A8401D" w:rsidP="00A8401D">
      <w:pPr>
        <w:spacing w:after="0" w:line="240" w:lineRule="auto"/>
        <w:rPr>
          <w:rFonts w:ascii="Garamond" w:eastAsia="Times New Roman" w:hAnsi="Garamond"/>
          <w:b/>
          <w:sz w:val="16"/>
          <w:szCs w:val="24"/>
          <w:lang w:eastAsia="ru-RU"/>
        </w:rPr>
      </w:pPr>
    </w:p>
    <w:p w14:paraId="7D3C1897" w14:textId="77777777" w:rsidR="00A8401D" w:rsidRPr="00A8401D" w:rsidRDefault="00A8401D" w:rsidP="00A8401D">
      <w:pPr>
        <w:spacing w:after="0" w:line="240" w:lineRule="auto"/>
        <w:rPr>
          <w:rFonts w:ascii="Garamond" w:eastAsia="Cambria" w:hAnsi="Garamond" w:cs="Cambria"/>
          <w:bCs/>
          <w:szCs w:val="20"/>
          <w:lang w:eastAsia="ru-RU"/>
        </w:rPr>
      </w:pPr>
      <w:r w:rsidRPr="00A8401D">
        <w:rPr>
          <w:rFonts w:ascii="Garamond" w:eastAsia="Cambria" w:hAnsi="Garamond" w:cs="Cambria"/>
          <w:bCs/>
          <w:szCs w:val="20"/>
          <w:lang w:eastAsia="ru-RU"/>
        </w:rPr>
        <w:t>Подтверждаю, что в объект регулирования не включаются объекты электросетевого хозяйства сетевых организаций.</w:t>
      </w:r>
    </w:p>
    <w:p w14:paraId="05884A87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589FBF49" w14:textId="77777777" w:rsidR="00A8401D" w:rsidRPr="00A8401D" w:rsidRDefault="00A8401D" w:rsidP="00A8401D">
      <w:pPr>
        <w:spacing w:after="0" w:line="240" w:lineRule="auto"/>
        <w:rPr>
          <w:rFonts w:ascii="Garamond" w:eastAsia="Times New Roman" w:hAnsi="Garamond"/>
          <w:b/>
          <w:sz w:val="16"/>
          <w:szCs w:val="24"/>
          <w:lang w:eastAsia="ru-RU"/>
        </w:rPr>
      </w:pPr>
    </w:p>
    <w:p w14:paraId="037A2DBD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Приложение: опись направляемых документов, на __ л. в 1 экз.</w:t>
      </w:r>
    </w:p>
    <w:p w14:paraId="01395374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08"/>
        <w:gridCol w:w="2889"/>
        <w:gridCol w:w="3199"/>
      </w:tblGrid>
      <w:tr w:rsidR="00A8401D" w:rsidRPr="00A8401D" w14:paraId="6B080DDB" w14:textId="77777777" w:rsidTr="00A8401D">
        <w:tc>
          <w:tcPr>
            <w:tcW w:w="4887" w:type="dxa"/>
            <w:tcBorders>
              <w:bottom w:val="single" w:sz="4" w:space="0" w:color="auto"/>
            </w:tcBorders>
          </w:tcPr>
          <w:p w14:paraId="0F43279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         Генеральный директор</w:t>
            </w:r>
          </w:p>
        </w:tc>
        <w:tc>
          <w:tcPr>
            <w:tcW w:w="4876" w:type="dxa"/>
          </w:tcPr>
          <w:p w14:paraId="1E518F6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14:paraId="39F79B2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                Иванов И. И.</w:t>
            </w:r>
          </w:p>
        </w:tc>
      </w:tr>
      <w:tr w:rsidR="00A8401D" w:rsidRPr="00A8401D" w14:paraId="3DEB5F5D" w14:textId="77777777" w:rsidTr="00A8401D">
        <w:tc>
          <w:tcPr>
            <w:tcW w:w="4887" w:type="dxa"/>
            <w:tcBorders>
              <w:top w:val="single" w:sz="4" w:space="0" w:color="auto"/>
            </w:tcBorders>
          </w:tcPr>
          <w:p w14:paraId="2F08754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(должность)</w:t>
            </w:r>
          </w:p>
        </w:tc>
        <w:tc>
          <w:tcPr>
            <w:tcW w:w="4876" w:type="dxa"/>
          </w:tcPr>
          <w:p w14:paraId="728731A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4917" w:type="dxa"/>
            <w:tcBorders>
              <w:top w:val="single" w:sz="4" w:space="0" w:color="auto"/>
            </w:tcBorders>
          </w:tcPr>
          <w:p w14:paraId="4787C05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(Ф. И. О.)</w:t>
            </w:r>
          </w:p>
        </w:tc>
      </w:tr>
    </w:tbl>
    <w:p w14:paraId="09B659BE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 w:val="16"/>
          <w:szCs w:val="24"/>
          <w:lang w:eastAsia="ru-RU"/>
        </w:rPr>
      </w:pPr>
    </w:p>
    <w:p w14:paraId="339D712A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 w:val="16"/>
          <w:szCs w:val="24"/>
          <w:lang w:eastAsia="ru-RU"/>
        </w:rPr>
      </w:pPr>
      <w:r w:rsidRPr="00A8401D">
        <w:rPr>
          <w:rFonts w:ascii="Garamond" w:eastAsia="Times New Roman" w:hAnsi="Garamond"/>
          <w:b/>
          <w:sz w:val="16"/>
          <w:szCs w:val="24"/>
          <w:lang w:eastAsia="ru-RU"/>
        </w:rPr>
        <w:br w:type="page"/>
      </w:r>
    </w:p>
    <w:p w14:paraId="3A0B395E" w14:textId="77777777" w:rsidR="00A8401D" w:rsidRPr="008B3C65" w:rsidRDefault="00A8401D" w:rsidP="00A8401D">
      <w:pPr>
        <w:spacing w:after="0" w:line="240" w:lineRule="auto"/>
        <w:jc w:val="both"/>
        <w:rPr>
          <w:rFonts w:ascii="Garamond" w:eastAsia="Times New Roman" w:hAnsi="Garamond" w:cs="Arial"/>
          <w:b/>
          <w:bCs/>
          <w:sz w:val="24"/>
          <w:szCs w:val="24"/>
          <w:lang w:eastAsia="ru-RU"/>
        </w:rPr>
      </w:pPr>
      <w:r w:rsidRPr="008B3C65">
        <w:rPr>
          <w:rFonts w:ascii="Garamond" w:eastAsia="Times New Roman" w:hAnsi="Garamond" w:cs="Arial"/>
          <w:b/>
          <w:bCs/>
          <w:sz w:val="24"/>
          <w:szCs w:val="24"/>
          <w:lang w:eastAsia="ru-RU"/>
        </w:rPr>
        <w:lastRenderedPageBreak/>
        <w:t>Предлагаемая редакция</w:t>
      </w:r>
    </w:p>
    <w:p w14:paraId="5BA48E35" w14:textId="77777777" w:rsidR="00A8401D" w:rsidRPr="00A8401D" w:rsidRDefault="00A8401D" w:rsidP="00A8401D">
      <w:pPr>
        <w:widowControl w:val="0"/>
        <w:spacing w:after="0" w:line="240" w:lineRule="auto"/>
        <w:jc w:val="center"/>
        <w:outlineLvl w:val="0"/>
        <w:rPr>
          <w:rFonts w:ascii="Garamond" w:eastAsia="Times New Roman" w:hAnsi="Garamond" w:cs="Arial"/>
          <w:b/>
          <w:bCs/>
          <w:lang w:eastAsia="ru-RU"/>
        </w:rPr>
      </w:pPr>
      <w:r w:rsidRPr="00A8401D">
        <w:rPr>
          <w:rFonts w:ascii="Garamond" w:eastAsia="Times New Roman" w:hAnsi="Garamond" w:cs="Arial"/>
          <w:b/>
          <w:bCs/>
          <w:lang w:eastAsia="ru-RU"/>
        </w:rPr>
        <w:t xml:space="preserve">Форма 1 (пример заполнения заявления) </w:t>
      </w:r>
    </w:p>
    <w:p w14:paraId="52F076E5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6E0E21C1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(на бланке заявителя)</w:t>
      </w:r>
    </w:p>
    <w:p w14:paraId="2F31DEE7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Председателю Правления</w:t>
      </w:r>
    </w:p>
    <w:p w14:paraId="27410C13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АО «АТС»</w:t>
      </w:r>
    </w:p>
    <w:p w14:paraId="05790BAC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№ ____________________</w:t>
      </w:r>
    </w:p>
    <w:p w14:paraId="0FC18600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«___» ___________20 ___ г.</w:t>
      </w:r>
    </w:p>
    <w:p w14:paraId="0E3E708A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 w:val="16"/>
          <w:szCs w:val="24"/>
          <w:lang w:eastAsia="ru-RU"/>
        </w:rPr>
      </w:pPr>
    </w:p>
    <w:p w14:paraId="0C701D00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ЗАЯВЛЕНИЕ</w:t>
      </w:r>
    </w:p>
    <w:p w14:paraId="44154BB0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 w:val="16"/>
          <w:szCs w:val="24"/>
          <w:lang w:eastAsia="ru-RU"/>
        </w:rPr>
      </w:pPr>
    </w:p>
    <w:p w14:paraId="00056BBE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о регистрации и аттестации нового объекта регулирования</w:t>
      </w:r>
    </w:p>
    <w:p w14:paraId="6B031277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 w:val="16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4"/>
        <w:gridCol w:w="5141"/>
      </w:tblGrid>
      <w:tr w:rsidR="00A8401D" w:rsidRPr="00A8401D" w14:paraId="7D85601B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6FE8532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3ECA9A1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Акционерное Общество «Агрегатор»</w:t>
            </w:r>
          </w:p>
        </w:tc>
      </w:tr>
      <w:tr w:rsidR="00A8401D" w:rsidRPr="00A8401D" w14:paraId="160EA953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00C4D52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1A32485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АО «Агрегатор»</w:t>
            </w:r>
          </w:p>
        </w:tc>
      </w:tr>
      <w:tr w:rsidR="00A8401D" w:rsidRPr="00A8401D" w14:paraId="48AB1E3C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4B82811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5141" w:type="dxa"/>
            <w:vAlign w:val="center"/>
          </w:tcPr>
          <w:p w14:paraId="689F772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1234567890</w:t>
            </w:r>
          </w:p>
        </w:tc>
      </w:tr>
      <w:tr w:rsidR="00A8401D" w:rsidRPr="00A8401D" w14:paraId="322D41DC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67B3C26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Регистрационный номер в Реестре субъектов оптового рынка</w:t>
            </w:r>
          </w:p>
        </w:tc>
        <w:tc>
          <w:tcPr>
            <w:tcW w:w="5141" w:type="dxa"/>
            <w:vAlign w:val="center"/>
          </w:tcPr>
          <w:p w14:paraId="7636DF9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4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.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1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.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0001</w:t>
            </w:r>
          </w:p>
        </w:tc>
      </w:tr>
    </w:tbl>
    <w:p w14:paraId="0D4454D7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16"/>
          <w:lang w:eastAsia="ru-RU"/>
        </w:rPr>
      </w:pPr>
    </w:p>
    <w:p w14:paraId="11776D43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>выражает намерение зарегистрировать объект регулирования и провести аттестацию объекта регулирования</w:t>
      </w:r>
    </w:p>
    <w:p w14:paraId="2DA75CD0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16"/>
          <w:szCs w:val="24"/>
          <w:lang w:eastAsia="ru-RU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2412"/>
        <w:gridCol w:w="1270"/>
        <w:gridCol w:w="856"/>
        <w:gridCol w:w="1694"/>
        <w:gridCol w:w="149"/>
        <w:gridCol w:w="2271"/>
      </w:tblGrid>
      <w:tr w:rsidR="00A8401D" w:rsidRPr="00A8401D" w14:paraId="0A401B3A" w14:textId="77777777" w:rsidTr="00A8401D">
        <w:trPr>
          <w:trHeight w:val="370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08A0574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1. Общие характеристики объекта регулирования</w:t>
            </w:r>
          </w:p>
        </w:tc>
      </w:tr>
      <w:tr w:rsidR="00A8401D" w:rsidRPr="00A8401D" w14:paraId="380BB902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586145E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26C393D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Объект регулирования АО «Металл завод»</w:t>
            </w:r>
          </w:p>
        </w:tc>
      </w:tr>
      <w:tr w:rsidR="00A8401D" w:rsidRPr="00A8401D" w14:paraId="703985B0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34C55F0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Ценовая зона</w:t>
            </w:r>
          </w:p>
        </w:tc>
        <w:tc>
          <w:tcPr>
            <w:tcW w:w="4970" w:type="dxa"/>
            <w:gridSpan w:val="4"/>
            <w:vAlign w:val="center"/>
          </w:tcPr>
          <w:p w14:paraId="12DAD56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Первая ценовая зона</w:t>
            </w:r>
          </w:p>
        </w:tc>
      </w:tr>
      <w:tr w:rsidR="00A8401D" w:rsidRPr="00A8401D" w14:paraId="3743FBAE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69CAB6C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Субъект РФ</w:t>
            </w:r>
          </w:p>
        </w:tc>
        <w:tc>
          <w:tcPr>
            <w:tcW w:w="4970" w:type="dxa"/>
            <w:gridSpan w:val="4"/>
            <w:vAlign w:val="center"/>
          </w:tcPr>
          <w:p w14:paraId="20D21A3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Московская область</w:t>
            </w:r>
          </w:p>
        </w:tc>
      </w:tr>
      <w:tr w:rsidR="00A8401D" w:rsidRPr="00A8401D" w14:paraId="75C7AC0D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461B244B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местонахождения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1A4C222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Московская область, г. Щелково, Октябрьская улица, дом 201, строение 10</w:t>
            </w:r>
          </w:p>
        </w:tc>
      </w:tr>
      <w:tr w:rsidR="00A8401D" w:rsidRPr="00A8401D" w14:paraId="26DAF87E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08206629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Уникальный номер ГАР (FIAS ID)</w:t>
            </w:r>
          </w:p>
        </w:tc>
        <w:tc>
          <w:tcPr>
            <w:tcW w:w="4970" w:type="dxa"/>
            <w:gridSpan w:val="4"/>
            <w:vAlign w:val="center"/>
          </w:tcPr>
          <w:p w14:paraId="5DFBFB0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c78ea2f2-d00b-4217-ba2c-777ca60456ca</w:t>
            </w:r>
          </w:p>
        </w:tc>
      </w:tr>
      <w:tr w:rsidR="00A8401D" w:rsidRPr="00A8401D" w14:paraId="3D73CD1A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397BBA4A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5AA66B6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Акционерное общество «Металлургический завод»</w:t>
            </w:r>
          </w:p>
        </w:tc>
      </w:tr>
      <w:tr w:rsidR="00A8401D" w:rsidRPr="00A8401D" w14:paraId="1F17D2FA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1E902122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1A53E22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АО «Металл завод»</w:t>
            </w:r>
          </w:p>
        </w:tc>
      </w:tr>
      <w:tr w:rsidR="00A8401D" w:rsidRPr="00A8401D" w14:paraId="7964EAA5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70058E5E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2033AC4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1234567891</w:t>
            </w:r>
          </w:p>
        </w:tc>
      </w:tr>
      <w:tr w:rsidR="00A8401D" w:rsidRPr="00A8401D" w14:paraId="5D19C2F3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2F8AA764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ОГРН/ОГРНИП потребителя</w:t>
            </w:r>
          </w:p>
        </w:tc>
        <w:tc>
          <w:tcPr>
            <w:tcW w:w="4970" w:type="dxa"/>
            <w:gridSpan w:val="4"/>
            <w:vAlign w:val="center"/>
          </w:tcPr>
          <w:p w14:paraId="75446D1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1234567890123</w:t>
            </w:r>
          </w:p>
        </w:tc>
      </w:tr>
      <w:tr w:rsidR="00A8401D" w:rsidRPr="00A8401D" w14:paraId="1C456CB2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4058DC17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Код и наименование вида деятельности потребителя с использованием электрооборудования, входящего в объект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2C0022D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24.1 Производство чугуна, стали и ферросплавов</w:t>
            </w:r>
          </w:p>
        </w:tc>
      </w:tr>
      <w:tr w:rsidR="00A8401D" w:rsidRPr="00A8401D" w14:paraId="114E895C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2E67B34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70" w:type="dxa"/>
            <w:gridSpan w:val="4"/>
            <w:vAlign w:val="center"/>
          </w:tcPr>
          <w:p w14:paraId="5B561AC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5</w:t>
            </w:r>
          </w:p>
        </w:tc>
      </w:tr>
      <w:tr w:rsidR="00A8401D" w:rsidRPr="00A8401D" w14:paraId="11D8B46D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0CF836F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субъекта ОРЭМ</w:t>
            </w:r>
            <w:r w:rsidRPr="00A8401D"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  <w:t>,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наименование </w:t>
            </w:r>
            <w:r w:rsidRPr="00A8401D"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  <w:t>и код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ГТП, в состав которой включено электрооборудование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2961391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ООО «Энергосбыт» (Металлургический завод № 1</w:t>
            </w:r>
            <w:r w:rsidRPr="00A8401D"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  <w:t>,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</w:t>
            </w:r>
            <w:r w:rsidRPr="00A8401D">
              <w:rPr>
                <w:rFonts w:ascii="Garamond" w:eastAsia="Times New Roman" w:hAnsi="Garamond"/>
                <w:i/>
                <w:szCs w:val="24"/>
                <w:highlight w:val="yellow"/>
                <w:lang w:val="en-US" w:eastAsia="ru-RU"/>
              </w:rPr>
              <w:t>PESBYT</w:t>
            </w:r>
            <w:r w:rsidRPr="00A8401D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10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)</w:t>
            </w:r>
          </w:p>
        </w:tc>
      </w:tr>
      <w:tr w:rsidR="00A8401D" w:rsidRPr="00A8401D" w14:paraId="1597B699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418E777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Вид объекта регулирования</w:t>
            </w:r>
          </w:p>
        </w:tc>
        <w:tc>
          <w:tcPr>
            <w:tcW w:w="4970" w:type="dxa"/>
            <w:gridSpan w:val="4"/>
            <w:vAlign w:val="center"/>
          </w:tcPr>
          <w:p w14:paraId="118AD19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объект регулирования потребителя розничного рынка</w:t>
            </w:r>
          </w:p>
        </w:tc>
      </w:tr>
      <w:tr w:rsidR="00A8401D" w:rsidRPr="00A8401D" w14:paraId="00B2F081" w14:textId="77777777" w:rsidTr="00A8401D">
        <w:trPr>
          <w:trHeight w:val="400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7844C12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i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2. Технические (технологические) характеристики объекта регулирования</w:t>
            </w:r>
          </w:p>
        </w:tc>
      </w:tr>
      <w:tr w:rsidR="00A8401D" w:rsidRPr="00A8401D" w14:paraId="60D7C098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6BC137B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Максимальная мощность, МВт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6E84345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20,700</w:t>
            </w:r>
          </w:p>
        </w:tc>
      </w:tr>
      <w:tr w:rsidR="00A8401D" w:rsidRPr="00A8401D" w14:paraId="0DBB936B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500477D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по договору с потребителем, МВт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567626CE" w14:textId="77777777" w:rsidR="00A8401D" w:rsidRPr="00A8401D" w:rsidDel="00350340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15,5000</w:t>
            </w:r>
          </w:p>
        </w:tc>
      </w:tr>
      <w:tr w:rsidR="00A8401D" w:rsidRPr="00A8401D" w14:paraId="69524786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7013168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2754551F" w14:textId="77777777" w:rsidR="00A8401D" w:rsidRPr="00A8401D" w:rsidDel="00350340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</w:tr>
      <w:tr w:rsidR="00A8401D" w:rsidRPr="00A8401D" w14:paraId="7384A999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148EC18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Технология снижения потребления объекта регулирования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43A3872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смещение графика потребления во времени</w:t>
            </w:r>
          </w:p>
        </w:tc>
      </w:tr>
      <w:tr w:rsidR="00A8401D" w:rsidRPr="00A8401D" w14:paraId="55E237FE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436B48E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компенсации снижения потребления</w:t>
            </w:r>
          </w:p>
        </w:tc>
        <w:tc>
          <w:tcPr>
            <w:tcW w:w="4970" w:type="dxa"/>
            <w:gridSpan w:val="4"/>
            <w:shd w:val="clear" w:color="auto" w:fill="FFFFFF"/>
            <w:vAlign w:val="center"/>
          </w:tcPr>
          <w:p w14:paraId="05D84BD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повышение потребления не требуется</w:t>
            </w:r>
          </w:p>
        </w:tc>
      </w:tr>
      <w:tr w:rsidR="00A8401D" w:rsidRPr="00A8401D" w14:paraId="073F074B" w14:textId="77777777" w:rsidTr="00A8401D">
        <w:trPr>
          <w:trHeight w:val="349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628AF0A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3. Заявленные параметры снижения потребления электроэнергии объектом регулирования</w:t>
            </w:r>
          </w:p>
        </w:tc>
      </w:tr>
      <w:tr w:rsidR="00A8401D" w:rsidRPr="00A8401D" w14:paraId="5CC99533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18078CC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электроэнергии, МВт</w:t>
            </w:r>
          </w:p>
        </w:tc>
        <w:tc>
          <w:tcPr>
            <w:tcW w:w="4970" w:type="dxa"/>
            <w:gridSpan w:val="4"/>
            <w:vAlign w:val="center"/>
          </w:tcPr>
          <w:p w14:paraId="74B19C6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15,3000</w:t>
            </w:r>
          </w:p>
        </w:tc>
      </w:tr>
      <w:tr w:rsidR="00A8401D" w:rsidRPr="00A8401D" w14:paraId="153D5BD6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3C6D9C8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электроэнергии, ч</w:t>
            </w:r>
          </w:p>
        </w:tc>
        <w:tc>
          <w:tcPr>
            <w:tcW w:w="4970" w:type="dxa"/>
            <w:gridSpan w:val="4"/>
            <w:vAlign w:val="center"/>
          </w:tcPr>
          <w:p w14:paraId="541A6FB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</w:tr>
      <w:tr w:rsidR="00A8401D" w:rsidRPr="00A8401D" w14:paraId="409798A9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6DF8E0B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Метод определения объема услуг</w:t>
            </w:r>
          </w:p>
        </w:tc>
        <w:tc>
          <w:tcPr>
            <w:tcW w:w="4970" w:type="dxa"/>
            <w:gridSpan w:val="4"/>
            <w:vAlign w:val="center"/>
          </w:tcPr>
          <w:p w14:paraId="7FD2446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заявленный график нагрузки по объекту регулирования</w:t>
            </w:r>
          </w:p>
        </w:tc>
      </w:tr>
      <w:tr w:rsidR="00A8401D" w:rsidRPr="00A8401D" w14:paraId="0AE9EC52" w14:textId="77777777" w:rsidTr="00A8401D">
        <w:trPr>
          <w:trHeight w:val="567"/>
        </w:trPr>
        <w:tc>
          <w:tcPr>
            <w:tcW w:w="4389" w:type="dxa"/>
            <w:gridSpan w:val="3"/>
            <w:shd w:val="clear" w:color="auto" w:fill="D9D9D9"/>
            <w:vAlign w:val="center"/>
          </w:tcPr>
          <w:p w14:paraId="12C8528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подстройки</w:t>
            </w:r>
          </w:p>
        </w:tc>
        <w:tc>
          <w:tcPr>
            <w:tcW w:w="4970" w:type="dxa"/>
            <w:gridSpan w:val="4"/>
            <w:vAlign w:val="center"/>
          </w:tcPr>
          <w:p w14:paraId="2A11E0C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подстройка не осуществляется</w:t>
            </w:r>
          </w:p>
        </w:tc>
      </w:tr>
      <w:tr w:rsidR="00A8401D" w:rsidRPr="00A8401D" w14:paraId="0317C670" w14:textId="77777777" w:rsidTr="00A8401D">
        <w:trPr>
          <w:trHeight w:val="567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4B1BC31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i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4. Информация об участии объекта регулирования в оказании услуг по управлению спросом на электрическую энергию в период до 31.12.2023</w:t>
            </w:r>
          </w:p>
        </w:tc>
      </w:tr>
      <w:tr w:rsidR="00A8401D" w:rsidRPr="00A8401D" w14:paraId="284F378E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422466F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Cambria" w:hAnsi="Garamond" w:cs="Cambria"/>
                <w:lang w:eastAsia="ru-RU"/>
              </w:rPr>
              <w:t>Объект регулирования участвовал в оказании услуг</w:t>
            </w:r>
          </w:p>
        </w:tc>
        <w:tc>
          <w:tcPr>
            <w:tcW w:w="4970" w:type="dxa"/>
            <w:gridSpan w:val="4"/>
            <w:vAlign w:val="center"/>
          </w:tcPr>
          <w:p w14:paraId="098E047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Да</w:t>
            </w:r>
          </w:p>
        </w:tc>
      </w:tr>
      <w:tr w:rsidR="00A8401D" w:rsidRPr="00A8401D" w14:paraId="74EC0729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02131E0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Последний период оказания услуг</w:t>
            </w:r>
          </w:p>
        </w:tc>
        <w:tc>
          <w:tcPr>
            <w:tcW w:w="4970" w:type="dxa"/>
            <w:gridSpan w:val="4"/>
            <w:vAlign w:val="center"/>
          </w:tcPr>
          <w:p w14:paraId="3272B08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01.10.2023–31.12.2023</w:t>
            </w:r>
          </w:p>
        </w:tc>
      </w:tr>
      <w:tr w:rsidR="00A8401D" w:rsidRPr="00A8401D" w14:paraId="7FD7CB61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1DDB9CF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Код объекта регулирования в течение последнего периода оказания услуг</w:t>
            </w:r>
          </w:p>
        </w:tc>
        <w:tc>
          <w:tcPr>
            <w:tcW w:w="4970" w:type="dxa"/>
            <w:gridSpan w:val="4"/>
            <w:vAlign w:val="center"/>
          </w:tcPr>
          <w:p w14:paraId="0D2281B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OR999999</w:t>
            </w:r>
          </w:p>
        </w:tc>
      </w:tr>
      <w:tr w:rsidR="00A8401D" w:rsidRPr="00A8401D" w14:paraId="31F29B17" w14:textId="77777777" w:rsidTr="00A8401D">
        <w:trPr>
          <w:trHeight w:val="567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14A2506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5. Наличие в составе объекта регулирования </w:t>
            </w:r>
            <w:r w:rsidRPr="00A8401D">
              <w:rPr>
                <w:rFonts w:ascii="Garamond" w:eastAsia="Times New Roman" w:hAnsi="Garamond"/>
                <w:b/>
                <w:lang w:eastAsia="ru-RU"/>
              </w:rPr>
              <w:t>объектов по производству электрической энергии (электростанции/блок-станции)</w:t>
            </w:r>
          </w:p>
        </w:tc>
      </w:tr>
      <w:tr w:rsidR="00A8401D" w:rsidRPr="00A8401D" w14:paraId="13928D13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433492E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6232" w:type="dxa"/>
            <w:gridSpan w:val="4"/>
            <w:shd w:val="clear" w:color="auto" w:fill="D9D9D9"/>
            <w:vAlign w:val="center"/>
          </w:tcPr>
          <w:p w14:paraId="52F38D3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электростанции/блок-станции</w:t>
            </w:r>
          </w:p>
        </w:tc>
        <w:tc>
          <w:tcPr>
            <w:tcW w:w="2420" w:type="dxa"/>
            <w:gridSpan w:val="2"/>
            <w:shd w:val="clear" w:color="auto" w:fill="D9D9D9"/>
            <w:vAlign w:val="center"/>
          </w:tcPr>
          <w:p w14:paraId="647C674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</w:tr>
      <w:tr w:rsidR="00A8401D" w:rsidRPr="00A8401D" w14:paraId="285C3BEB" w14:textId="77777777" w:rsidTr="00A8401D">
        <w:trPr>
          <w:trHeight w:val="483"/>
        </w:trPr>
        <w:tc>
          <w:tcPr>
            <w:tcW w:w="707" w:type="dxa"/>
            <w:vAlign w:val="center"/>
          </w:tcPr>
          <w:p w14:paraId="783ABE8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val="en-US" w:eastAsia="ru-RU"/>
              </w:rPr>
              <w:t>1</w:t>
            </w:r>
            <w:r w:rsidRPr="00A8401D">
              <w:rPr>
                <w:rFonts w:ascii="Garamond" w:eastAsia="Times New Roman" w:hAnsi="Garamond"/>
                <w:lang w:eastAsia="ru-RU"/>
              </w:rPr>
              <w:t>.</w:t>
            </w:r>
          </w:p>
        </w:tc>
        <w:tc>
          <w:tcPr>
            <w:tcW w:w="6232" w:type="dxa"/>
            <w:gridSpan w:val="4"/>
            <w:vAlign w:val="center"/>
          </w:tcPr>
          <w:p w14:paraId="00AD57AF" w14:textId="77777777" w:rsidR="00A8401D" w:rsidRPr="00A8401D" w:rsidRDefault="00A8401D" w:rsidP="00A8401D">
            <w:pPr>
              <w:spacing w:after="0" w:line="240" w:lineRule="auto"/>
              <w:ind w:right="317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ГПЭС Заводская</w:t>
            </w:r>
          </w:p>
        </w:tc>
        <w:tc>
          <w:tcPr>
            <w:tcW w:w="2420" w:type="dxa"/>
            <w:gridSpan w:val="2"/>
            <w:vAlign w:val="center"/>
          </w:tcPr>
          <w:p w14:paraId="15097F1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17,5</w:t>
            </w:r>
          </w:p>
        </w:tc>
      </w:tr>
      <w:tr w:rsidR="00A8401D" w:rsidRPr="00A8401D" w14:paraId="6651AFAB" w14:textId="77777777" w:rsidTr="00A8401D">
        <w:trPr>
          <w:trHeight w:val="370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757360B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6. Наличие в составе объекта регулирования систем накопления электрической энергии</w:t>
            </w:r>
          </w:p>
        </w:tc>
      </w:tr>
      <w:tr w:rsidR="00A8401D" w:rsidRPr="00A8401D" w14:paraId="780F3841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66CD264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3682" w:type="dxa"/>
            <w:gridSpan w:val="2"/>
            <w:shd w:val="clear" w:color="auto" w:fill="D9D9D9"/>
            <w:vAlign w:val="center"/>
          </w:tcPr>
          <w:p w14:paraId="67429F5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Наименование </w:t>
            </w:r>
            <w:r w:rsidRPr="00A8401D">
              <w:rPr>
                <w:rFonts w:ascii="Garamond" w:eastAsia="Times New Roman" w:hAnsi="Garamond"/>
                <w:lang w:eastAsia="ru-RU"/>
              </w:rPr>
              <w:t>системы накопления электрической энергии</w:t>
            </w:r>
          </w:p>
        </w:tc>
        <w:tc>
          <w:tcPr>
            <w:tcW w:w="2550" w:type="dxa"/>
            <w:gridSpan w:val="2"/>
            <w:shd w:val="clear" w:color="auto" w:fill="D9D9D9"/>
            <w:vAlign w:val="center"/>
          </w:tcPr>
          <w:p w14:paraId="01E7271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  <w:tc>
          <w:tcPr>
            <w:tcW w:w="2420" w:type="dxa"/>
            <w:gridSpan w:val="2"/>
            <w:shd w:val="clear" w:color="auto" w:fill="D9D9D9"/>
            <w:vAlign w:val="center"/>
          </w:tcPr>
          <w:p w14:paraId="1BD290F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Энергоемкость, МВт∙ч</w:t>
            </w:r>
          </w:p>
        </w:tc>
      </w:tr>
      <w:tr w:rsidR="00A8401D" w:rsidRPr="00A8401D" w14:paraId="69AAB1DB" w14:textId="77777777" w:rsidTr="00A8401D">
        <w:trPr>
          <w:trHeight w:val="447"/>
        </w:trPr>
        <w:tc>
          <w:tcPr>
            <w:tcW w:w="707" w:type="dxa"/>
            <w:vAlign w:val="center"/>
          </w:tcPr>
          <w:p w14:paraId="7AEE0A2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3682" w:type="dxa"/>
            <w:gridSpan w:val="2"/>
            <w:vAlign w:val="center"/>
          </w:tcPr>
          <w:p w14:paraId="190758DA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СНЭЭ №1</w:t>
            </w:r>
          </w:p>
        </w:tc>
        <w:tc>
          <w:tcPr>
            <w:tcW w:w="2550" w:type="dxa"/>
            <w:gridSpan w:val="2"/>
            <w:vAlign w:val="center"/>
          </w:tcPr>
          <w:p w14:paraId="49E853F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  <w:tc>
          <w:tcPr>
            <w:tcW w:w="2420" w:type="dxa"/>
            <w:gridSpan w:val="2"/>
            <w:vAlign w:val="center"/>
          </w:tcPr>
          <w:p w14:paraId="70EA5AC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</w:tr>
      <w:tr w:rsidR="00A8401D" w:rsidRPr="00A8401D" w14:paraId="4EC6DBB5" w14:textId="77777777" w:rsidTr="00A8401D">
        <w:trPr>
          <w:trHeight w:val="352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547605BC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7. Контактные данные уполномоченных представителей заявителя</w:t>
            </w:r>
          </w:p>
        </w:tc>
      </w:tr>
      <w:tr w:rsidR="00A8401D" w:rsidRPr="00A8401D" w14:paraId="57748DD8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3DE7838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2412" w:type="dxa"/>
            <w:shd w:val="clear" w:color="auto" w:fill="D9D9D9"/>
            <w:vAlign w:val="center"/>
          </w:tcPr>
          <w:p w14:paraId="75AC89A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2126" w:type="dxa"/>
            <w:gridSpan w:val="2"/>
            <w:shd w:val="clear" w:color="auto" w:fill="D9D9D9"/>
            <w:vAlign w:val="center"/>
          </w:tcPr>
          <w:p w14:paraId="772AE3A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436C58D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2271" w:type="dxa"/>
            <w:shd w:val="clear" w:color="auto" w:fill="D9D9D9"/>
            <w:vAlign w:val="center"/>
          </w:tcPr>
          <w:p w14:paraId="2E99A5A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Направление деятельности</w:t>
            </w:r>
          </w:p>
        </w:tc>
      </w:tr>
      <w:tr w:rsidR="00A8401D" w:rsidRPr="00A8401D" w14:paraId="6ACD5277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2D728EA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vAlign w:val="center"/>
          </w:tcPr>
          <w:p w14:paraId="1ED882A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Иванов Иван Иванович</w:t>
            </w:r>
          </w:p>
        </w:tc>
        <w:tc>
          <w:tcPr>
            <w:tcW w:w="2126" w:type="dxa"/>
            <w:gridSpan w:val="2"/>
            <w:vAlign w:val="center"/>
          </w:tcPr>
          <w:p w14:paraId="7319FC0A" w14:textId="77777777" w:rsidR="00A8401D" w:rsidRPr="00A8401D" w:rsidRDefault="008B3C65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hyperlink r:id="rId14" w:history="1"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ivanov@newagr.ru</w:t>
              </w:r>
            </w:hyperlink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6E6F9A1" w14:textId="77777777" w:rsidR="00A8401D" w:rsidRPr="00A8401D" w:rsidRDefault="00A8401D" w:rsidP="00A8401D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+7 900-000-00-00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260361D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Подготовка и направление в КО документов для регистрации объекта регулирования</w:t>
            </w:r>
          </w:p>
        </w:tc>
      </w:tr>
      <w:tr w:rsidR="00A8401D" w:rsidRPr="00A8401D" w14:paraId="436B57A0" w14:textId="77777777" w:rsidTr="00A8401D">
        <w:trPr>
          <w:trHeight w:val="983"/>
        </w:trPr>
        <w:tc>
          <w:tcPr>
            <w:tcW w:w="707" w:type="dxa"/>
            <w:vMerge w:val="restart"/>
            <w:vAlign w:val="center"/>
          </w:tcPr>
          <w:p w14:paraId="61E1858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12" w:type="dxa"/>
            <w:vAlign w:val="center"/>
          </w:tcPr>
          <w:p w14:paraId="23CBA3D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Сидоров Павел Иванович</w:t>
            </w:r>
          </w:p>
          <w:p w14:paraId="56586FB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9C31481" w14:textId="77777777" w:rsidR="00A8401D" w:rsidRPr="00A8401D" w:rsidRDefault="008B3C65" w:rsidP="00A8401D">
            <w:pPr>
              <w:spacing w:after="0" w:line="240" w:lineRule="auto"/>
              <w:jc w:val="center"/>
              <w:rPr>
                <w:rFonts w:eastAsia="Cambria" w:cs="Cambria"/>
                <w:sz w:val="20"/>
                <w:szCs w:val="20"/>
                <w:lang w:eastAsia="ru-RU"/>
              </w:rPr>
            </w:pPr>
            <w:hyperlink r:id="rId15" w:history="1">
              <w:r w:rsidR="00A8401D" w:rsidRPr="00A8401D">
                <w:rPr>
                  <w:rFonts w:ascii="Garamond" w:eastAsia="Times New Roman" w:hAnsi="Garamond"/>
                  <w:color w:val="0000FF"/>
                  <w:szCs w:val="24"/>
                  <w:u w:val="single"/>
                  <w:lang w:val="en-US" w:eastAsia="ru-RU"/>
                </w:rPr>
                <w:t>sidorov@newagr.ru</w:t>
              </w:r>
            </w:hyperlink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BF65BD9" w14:textId="77777777" w:rsidR="00A8401D" w:rsidRPr="00A8401D" w:rsidRDefault="00A8401D" w:rsidP="00A8401D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+7 900-000-00-02</w:t>
            </w:r>
          </w:p>
        </w:tc>
        <w:tc>
          <w:tcPr>
            <w:tcW w:w="2271" w:type="dxa"/>
            <w:vMerge w:val="restart"/>
            <w:shd w:val="clear" w:color="auto" w:fill="auto"/>
            <w:vAlign w:val="center"/>
          </w:tcPr>
          <w:p w14:paraId="652E7C8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Предоставление доступа КО к системе учета в удаленном режиме с использованием соответствующего специализированного программного обеспечения</w:t>
            </w:r>
          </w:p>
        </w:tc>
      </w:tr>
      <w:tr w:rsidR="00A8401D" w:rsidRPr="00A8401D" w14:paraId="65CBBF71" w14:textId="77777777" w:rsidTr="00A8401D">
        <w:trPr>
          <w:trHeight w:val="567"/>
        </w:trPr>
        <w:tc>
          <w:tcPr>
            <w:tcW w:w="707" w:type="dxa"/>
            <w:vMerge/>
            <w:vAlign w:val="center"/>
          </w:tcPr>
          <w:p w14:paraId="080D6B2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412" w:type="dxa"/>
            <w:vAlign w:val="center"/>
          </w:tcPr>
          <w:p w14:paraId="05D4320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Иванов Иван Иванович</w:t>
            </w:r>
          </w:p>
        </w:tc>
        <w:tc>
          <w:tcPr>
            <w:tcW w:w="2126" w:type="dxa"/>
            <w:gridSpan w:val="2"/>
            <w:vAlign w:val="center"/>
          </w:tcPr>
          <w:p w14:paraId="388EEF62" w14:textId="77777777" w:rsidR="00A8401D" w:rsidRPr="00A8401D" w:rsidRDefault="008B3C65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hyperlink r:id="rId16" w:history="1"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ivanov@newagr.ru</w:t>
              </w:r>
            </w:hyperlink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E826415" w14:textId="77777777" w:rsidR="00A8401D" w:rsidRPr="00A8401D" w:rsidRDefault="00A8401D" w:rsidP="00A8401D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+7 900-000-00-00</w:t>
            </w:r>
          </w:p>
        </w:tc>
        <w:tc>
          <w:tcPr>
            <w:tcW w:w="2271" w:type="dxa"/>
            <w:vMerge/>
            <w:shd w:val="clear" w:color="auto" w:fill="auto"/>
            <w:vAlign w:val="center"/>
          </w:tcPr>
          <w:p w14:paraId="4B465F8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6355AED0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547C467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  <w:tc>
          <w:tcPr>
            <w:tcW w:w="2412" w:type="dxa"/>
            <w:vAlign w:val="center"/>
          </w:tcPr>
          <w:p w14:paraId="3EA90D9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Петров Петр Иванович</w:t>
            </w:r>
          </w:p>
        </w:tc>
        <w:tc>
          <w:tcPr>
            <w:tcW w:w="2126" w:type="dxa"/>
            <w:gridSpan w:val="2"/>
            <w:vAlign w:val="center"/>
          </w:tcPr>
          <w:p w14:paraId="767B2E12" w14:textId="77777777" w:rsidR="00A8401D" w:rsidRPr="00A8401D" w:rsidRDefault="008B3C65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hyperlink r:id="rId17" w:history="1"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petrov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eastAsia="ru-RU"/>
                </w:rPr>
                <w:t>@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newagr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eastAsia="ru-RU"/>
                </w:rPr>
                <w:t>.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EA36F0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+7 900-111-00-01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EE787E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Регистрация на электронной торговой площадке АО «СО ЕЭС»</w:t>
            </w:r>
          </w:p>
        </w:tc>
      </w:tr>
      <w:tr w:rsidR="00A8401D" w:rsidRPr="00A8401D" w14:paraId="17FAA8E8" w14:textId="77777777" w:rsidTr="00A8401D">
        <w:trPr>
          <w:trHeight w:val="356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6920521A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8. Наименование специализированного программного обеспечения из перечня ПО</w:t>
            </w:r>
          </w:p>
        </w:tc>
      </w:tr>
      <w:tr w:rsidR="00A8401D" w:rsidRPr="00A8401D" w14:paraId="0C4A2799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062E909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2" w:type="dxa"/>
            <w:gridSpan w:val="6"/>
            <w:shd w:val="clear" w:color="auto" w:fill="D9D9D9"/>
            <w:vAlign w:val="center"/>
          </w:tcPr>
          <w:p w14:paraId="436ECA0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ПО</w:t>
            </w:r>
          </w:p>
        </w:tc>
      </w:tr>
      <w:tr w:rsidR="00A8401D" w:rsidRPr="00A8401D" w14:paraId="75F7818D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13DDC80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2" w:type="dxa"/>
            <w:gridSpan w:val="6"/>
            <w:vAlign w:val="center"/>
          </w:tcPr>
          <w:p w14:paraId="3E4EF41B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Zoom</w:t>
            </w:r>
          </w:p>
        </w:tc>
      </w:tr>
      <w:tr w:rsidR="00A8401D" w:rsidRPr="00A8401D" w14:paraId="5F3285AF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333204F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</w:t>
            </w:r>
          </w:p>
        </w:tc>
        <w:tc>
          <w:tcPr>
            <w:tcW w:w="8652" w:type="dxa"/>
            <w:gridSpan w:val="6"/>
            <w:vAlign w:val="center"/>
          </w:tcPr>
          <w:p w14:paraId="20F4822C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Яндекс. Телемост</w:t>
            </w:r>
          </w:p>
        </w:tc>
      </w:tr>
      <w:tr w:rsidR="00A8401D" w:rsidRPr="00A8401D" w14:paraId="0CE4B233" w14:textId="77777777" w:rsidTr="00A8401D">
        <w:trPr>
          <w:trHeight w:val="356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303F7127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9. Информация об Акте (-ах) о соответствии АИИС КУЭ, оформленном (-ых) в отношении покупателя электрической энергии (мощности) – крупного потребителя</w:t>
            </w:r>
          </w:p>
        </w:tc>
      </w:tr>
      <w:tr w:rsidR="00A8401D" w:rsidRPr="00A8401D" w14:paraId="1E8AF3F8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3C94F78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2" w:type="dxa"/>
            <w:gridSpan w:val="6"/>
            <w:shd w:val="clear" w:color="auto" w:fill="D9D9D9"/>
            <w:vAlign w:val="center"/>
          </w:tcPr>
          <w:p w14:paraId="39E8442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Реквизиты Акта (-ов) о соответствии АИИС КУЭ</w:t>
            </w:r>
          </w:p>
        </w:tc>
      </w:tr>
      <w:tr w:rsidR="00A8401D" w:rsidRPr="00A8401D" w14:paraId="6688F507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53BE313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2" w:type="dxa"/>
            <w:gridSpan w:val="6"/>
            <w:vAlign w:val="center"/>
          </w:tcPr>
          <w:p w14:paraId="427390DB" w14:textId="77777777" w:rsidR="00A8401D" w:rsidRPr="00A8401D" w:rsidRDefault="00A8401D" w:rsidP="00A8401D">
            <w:pPr>
              <w:spacing w:after="0" w:line="259" w:lineRule="auto"/>
              <w:rPr>
                <w:rFonts w:ascii="Garamond" w:hAnsi="Garamond"/>
              </w:rPr>
            </w:pPr>
            <w:r w:rsidRPr="00A8401D">
              <w:rPr>
                <w:rFonts w:ascii="Garamond" w:hAnsi="Garamond"/>
              </w:rPr>
              <w:t>-</w:t>
            </w:r>
          </w:p>
        </w:tc>
      </w:tr>
      <w:tr w:rsidR="00A8401D" w:rsidRPr="00A8401D" w14:paraId="6AB51540" w14:textId="77777777" w:rsidTr="00A8401D">
        <w:trPr>
          <w:trHeight w:val="567"/>
        </w:trPr>
        <w:tc>
          <w:tcPr>
            <w:tcW w:w="9359" w:type="dxa"/>
            <w:gridSpan w:val="7"/>
            <w:shd w:val="clear" w:color="auto" w:fill="D9D9D9"/>
            <w:vAlign w:val="center"/>
          </w:tcPr>
          <w:p w14:paraId="2F2CF4B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10. </w:t>
            </w:r>
            <w:r w:rsidRPr="00A8401D">
              <w:rPr>
                <w:rFonts w:ascii="Garamond" w:hAnsi="Garamond"/>
                <w:b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A8401D" w:rsidRPr="00A8401D" w14:paraId="1E2B6364" w14:textId="77777777" w:rsidTr="00A8401D">
        <w:trPr>
          <w:trHeight w:val="567"/>
        </w:trPr>
        <w:tc>
          <w:tcPr>
            <w:tcW w:w="4389" w:type="dxa"/>
            <w:gridSpan w:val="3"/>
            <w:vAlign w:val="center"/>
          </w:tcPr>
          <w:p w14:paraId="3FFD335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Период (периоды) оказания услуг по договору оказания услуг по изменению режима потребления</w:t>
            </w:r>
          </w:p>
        </w:tc>
        <w:tc>
          <w:tcPr>
            <w:tcW w:w="4970" w:type="dxa"/>
            <w:gridSpan w:val="4"/>
            <w:vAlign w:val="center"/>
          </w:tcPr>
          <w:p w14:paraId="6FA8149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01.04.2024–30.06.2024</w:t>
            </w:r>
          </w:p>
        </w:tc>
      </w:tr>
    </w:tbl>
    <w:p w14:paraId="0190A828" w14:textId="77777777" w:rsidR="00A8401D" w:rsidRPr="00A8401D" w:rsidRDefault="00A8401D" w:rsidP="00A8401D">
      <w:pPr>
        <w:spacing w:after="0" w:line="240" w:lineRule="auto"/>
        <w:rPr>
          <w:rFonts w:ascii="Garamond" w:eastAsia="Times New Roman" w:hAnsi="Garamond"/>
          <w:b/>
          <w:sz w:val="16"/>
          <w:szCs w:val="24"/>
          <w:lang w:eastAsia="ru-RU"/>
        </w:rPr>
      </w:pPr>
    </w:p>
    <w:p w14:paraId="258FBC2F" w14:textId="77777777" w:rsidR="00A8401D" w:rsidRPr="00A8401D" w:rsidRDefault="00A8401D" w:rsidP="00A8401D">
      <w:pPr>
        <w:spacing w:after="0" w:line="240" w:lineRule="auto"/>
        <w:rPr>
          <w:rFonts w:ascii="Garamond" w:eastAsia="Cambria" w:hAnsi="Garamond" w:cs="Cambria"/>
          <w:bCs/>
          <w:szCs w:val="20"/>
          <w:lang w:eastAsia="ru-RU"/>
        </w:rPr>
      </w:pPr>
      <w:r w:rsidRPr="00A8401D">
        <w:rPr>
          <w:rFonts w:ascii="Garamond" w:eastAsia="Cambria" w:hAnsi="Garamond" w:cs="Cambria"/>
          <w:bCs/>
          <w:szCs w:val="20"/>
          <w:lang w:eastAsia="ru-RU"/>
        </w:rPr>
        <w:t>Подтверждаю, что в объект регулирования не включаются объекты электросетевого хозяйства сетевых организаций.</w:t>
      </w:r>
    </w:p>
    <w:p w14:paraId="16330CA7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3F791CC6" w14:textId="77777777" w:rsidR="00A8401D" w:rsidRPr="00A8401D" w:rsidRDefault="00A8401D" w:rsidP="00A8401D">
      <w:pPr>
        <w:spacing w:after="0" w:line="240" w:lineRule="auto"/>
        <w:rPr>
          <w:rFonts w:ascii="Garamond" w:eastAsia="Times New Roman" w:hAnsi="Garamond"/>
          <w:b/>
          <w:sz w:val="16"/>
          <w:szCs w:val="24"/>
          <w:lang w:eastAsia="ru-RU"/>
        </w:rPr>
      </w:pPr>
    </w:p>
    <w:p w14:paraId="2451BFAC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Приложение: опись направляемых документов, на __ л. в 1 экз.</w:t>
      </w:r>
    </w:p>
    <w:p w14:paraId="6F32DC49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08"/>
        <w:gridCol w:w="2889"/>
        <w:gridCol w:w="3199"/>
      </w:tblGrid>
      <w:tr w:rsidR="00A8401D" w:rsidRPr="00A8401D" w14:paraId="3C20851B" w14:textId="77777777" w:rsidTr="00A8401D">
        <w:tc>
          <w:tcPr>
            <w:tcW w:w="4887" w:type="dxa"/>
            <w:tcBorders>
              <w:bottom w:val="single" w:sz="4" w:space="0" w:color="auto"/>
            </w:tcBorders>
          </w:tcPr>
          <w:p w14:paraId="0D39BC3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         Генеральный директор</w:t>
            </w:r>
          </w:p>
        </w:tc>
        <w:tc>
          <w:tcPr>
            <w:tcW w:w="4876" w:type="dxa"/>
          </w:tcPr>
          <w:p w14:paraId="7AF5EF1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14:paraId="47E1CA7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                Иванов И. И.</w:t>
            </w:r>
          </w:p>
        </w:tc>
      </w:tr>
      <w:tr w:rsidR="00A8401D" w:rsidRPr="00A8401D" w14:paraId="02CDF71D" w14:textId="77777777" w:rsidTr="00A8401D">
        <w:tc>
          <w:tcPr>
            <w:tcW w:w="4887" w:type="dxa"/>
            <w:tcBorders>
              <w:top w:val="single" w:sz="4" w:space="0" w:color="auto"/>
            </w:tcBorders>
          </w:tcPr>
          <w:p w14:paraId="469F22C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(должность)</w:t>
            </w:r>
          </w:p>
        </w:tc>
        <w:tc>
          <w:tcPr>
            <w:tcW w:w="4876" w:type="dxa"/>
          </w:tcPr>
          <w:p w14:paraId="6206923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4917" w:type="dxa"/>
            <w:tcBorders>
              <w:top w:val="single" w:sz="4" w:space="0" w:color="auto"/>
            </w:tcBorders>
          </w:tcPr>
          <w:p w14:paraId="3125662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(Ф. И. О.)</w:t>
            </w:r>
          </w:p>
        </w:tc>
      </w:tr>
    </w:tbl>
    <w:p w14:paraId="328DC570" w14:textId="77777777" w:rsidR="00A8401D" w:rsidRPr="00A8401D" w:rsidRDefault="00A8401D" w:rsidP="00A8401D">
      <w:pPr>
        <w:widowControl w:val="0"/>
        <w:spacing w:after="0" w:line="240" w:lineRule="auto"/>
        <w:jc w:val="center"/>
        <w:outlineLvl w:val="0"/>
        <w:rPr>
          <w:rFonts w:ascii="Garamond" w:eastAsia="Times New Roman" w:hAnsi="Garamond"/>
          <w:b/>
          <w:sz w:val="16"/>
          <w:szCs w:val="24"/>
          <w:lang w:eastAsia="ru-RU"/>
        </w:rPr>
      </w:pPr>
      <w:r w:rsidRPr="00A8401D">
        <w:rPr>
          <w:rFonts w:ascii="Garamond" w:eastAsia="Times New Roman" w:hAnsi="Garamond"/>
          <w:b/>
          <w:sz w:val="16"/>
          <w:szCs w:val="24"/>
          <w:lang w:eastAsia="ru-RU"/>
        </w:rPr>
        <w:br w:type="page"/>
      </w:r>
    </w:p>
    <w:p w14:paraId="03DC327C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lang w:eastAsia="ru-RU"/>
        </w:rPr>
        <w:sectPr w:rsidR="00A8401D" w:rsidRPr="00A8401D" w:rsidSect="00E04EA3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14:paraId="31896C88" w14:textId="77777777" w:rsidR="00A8401D" w:rsidRPr="008B3C65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24"/>
          <w:szCs w:val="24"/>
          <w:lang w:eastAsia="ru-RU"/>
        </w:rPr>
      </w:pPr>
      <w:r w:rsidRPr="008B3C65">
        <w:rPr>
          <w:rFonts w:ascii="Garamond" w:eastAsia="Times New Roman" w:hAnsi="Garamond"/>
          <w:b/>
          <w:sz w:val="24"/>
          <w:szCs w:val="24"/>
          <w:lang w:eastAsia="ru-RU"/>
        </w:rPr>
        <w:lastRenderedPageBreak/>
        <w:t>Действующая редакция</w:t>
      </w:r>
    </w:p>
    <w:p w14:paraId="00155AB4" w14:textId="77777777" w:rsidR="00A8401D" w:rsidRPr="00A8401D" w:rsidRDefault="00A8401D" w:rsidP="00A8401D">
      <w:pPr>
        <w:widowControl w:val="0"/>
        <w:spacing w:after="0" w:line="240" w:lineRule="auto"/>
        <w:jc w:val="center"/>
        <w:outlineLvl w:val="0"/>
        <w:rPr>
          <w:rFonts w:ascii="Garamond" w:eastAsia="Times New Roman" w:hAnsi="Garamond" w:cs="Arial"/>
          <w:b/>
          <w:bCs/>
          <w:sz w:val="20"/>
          <w:lang w:eastAsia="ru-RU"/>
        </w:rPr>
      </w:pPr>
      <w:r w:rsidRPr="00A8401D">
        <w:rPr>
          <w:rFonts w:ascii="Garamond" w:eastAsia="Times New Roman" w:hAnsi="Garamond" w:cs="Arial"/>
          <w:b/>
          <w:bCs/>
          <w:lang w:eastAsia="ru-RU"/>
        </w:rPr>
        <w:t xml:space="preserve">Форма 2 </w:t>
      </w:r>
    </w:p>
    <w:p w14:paraId="4E454ED5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53EE17FF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(на бланке заявителя)</w:t>
      </w:r>
    </w:p>
    <w:p w14:paraId="701B7836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Председателю Правления</w:t>
      </w:r>
    </w:p>
    <w:p w14:paraId="68DFA301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АО «АТС»</w:t>
      </w:r>
    </w:p>
    <w:p w14:paraId="667D5313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№ ____________________</w:t>
      </w:r>
    </w:p>
    <w:p w14:paraId="70E8E773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«___» ___________20 ___ г.</w:t>
      </w:r>
    </w:p>
    <w:p w14:paraId="32042808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 w:val="16"/>
          <w:szCs w:val="24"/>
          <w:lang w:eastAsia="ru-RU"/>
        </w:rPr>
      </w:pPr>
    </w:p>
    <w:p w14:paraId="64807B1E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ЗАЯВЛЕНИЕ</w:t>
      </w:r>
    </w:p>
    <w:p w14:paraId="3000214A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о регистрации изменений объекта регулирования и аттестации объекта регулирования</w:t>
      </w:r>
    </w:p>
    <w:p w14:paraId="1009E33C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 w:val="16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8"/>
        <w:gridCol w:w="5117"/>
      </w:tblGrid>
      <w:tr w:rsidR="00A8401D" w:rsidRPr="00A8401D" w14:paraId="35D68BD4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665F35F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6DA6DF6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 ЕГРЮЛ</w:t>
            </w:r>
          </w:p>
        </w:tc>
      </w:tr>
      <w:tr w:rsidR="00A8401D" w:rsidRPr="00A8401D" w14:paraId="6BB579B0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02BF0A1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75F24E5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 ЕГРЮЛ</w:t>
            </w:r>
          </w:p>
        </w:tc>
      </w:tr>
      <w:tr w:rsidR="00A8401D" w:rsidRPr="00A8401D" w14:paraId="3D1049C1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2C0A4A5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5117" w:type="dxa"/>
            <w:vAlign w:val="center"/>
          </w:tcPr>
          <w:p w14:paraId="21D32A7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 ЕГРЮЛ</w:t>
            </w:r>
          </w:p>
        </w:tc>
      </w:tr>
      <w:tr w:rsidR="00A8401D" w:rsidRPr="00A8401D" w14:paraId="09066C2E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34EA51F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Регистрационный номер в Реестре субъектов оптового рынка</w:t>
            </w:r>
          </w:p>
        </w:tc>
        <w:tc>
          <w:tcPr>
            <w:tcW w:w="5117" w:type="dxa"/>
            <w:vAlign w:val="center"/>
          </w:tcPr>
          <w:p w14:paraId="1C58782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при наличии</w:t>
            </w:r>
          </w:p>
        </w:tc>
      </w:tr>
    </w:tbl>
    <w:p w14:paraId="5670C56D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 w:val="16"/>
          <w:szCs w:val="24"/>
          <w:lang w:eastAsia="ru-RU"/>
        </w:rPr>
      </w:pPr>
    </w:p>
    <w:p w14:paraId="3F52C096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 xml:space="preserve">выражает намерение внести изменение в </w:t>
      </w:r>
      <w:r w:rsidRPr="00A8401D">
        <w:rPr>
          <w:rFonts w:ascii="Garamond" w:eastAsia="Times New Roman" w:hAnsi="Garamond"/>
          <w:b/>
          <w:szCs w:val="24"/>
          <w:lang w:eastAsia="ru-RU"/>
        </w:rPr>
        <w:t xml:space="preserve">регистрационную информацию объекта регулирования </w:t>
      </w:r>
      <w:r w:rsidRPr="00A8401D">
        <w:rPr>
          <w:rFonts w:ascii="Garamond" w:eastAsia="Times New Roman" w:hAnsi="Garamond"/>
          <w:b/>
          <w:lang w:eastAsia="ru-RU"/>
        </w:rPr>
        <w:t>и провести аттестацию объекта регулирования</w:t>
      </w:r>
    </w:p>
    <w:p w14:paraId="64B31A19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16"/>
          <w:szCs w:val="24"/>
          <w:lang w:eastAsia="ru-RU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1702"/>
        <w:gridCol w:w="84"/>
        <w:gridCol w:w="626"/>
        <w:gridCol w:w="1269"/>
        <w:gridCol w:w="1138"/>
        <w:gridCol w:w="1269"/>
        <w:gridCol w:w="293"/>
        <w:gridCol w:w="2271"/>
      </w:tblGrid>
      <w:tr w:rsidR="00A8401D" w:rsidRPr="00A8401D" w14:paraId="1C0B1E32" w14:textId="77777777" w:rsidTr="00A8401D">
        <w:trPr>
          <w:trHeight w:val="379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45FD289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1. Общие характеристики объекта регулирования</w:t>
            </w:r>
          </w:p>
        </w:tc>
      </w:tr>
      <w:tr w:rsidR="00A8401D" w:rsidRPr="00A8401D" w14:paraId="479C537E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719228D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объекта регулирования</w:t>
            </w:r>
          </w:p>
        </w:tc>
        <w:tc>
          <w:tcPr>
            <w:tcW w:w="4971" w:type="dxa"/>
            <w:gridSpan w:val="4"/>
            <w:vAlign w:val="center"/>
          </w:tcPr>
          <w:p w14:paraId="0F36E28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наименование объекта регулирования в соответствии с действующей регистрационной информацией, если изменение наименования не заявлено. Либо указывается наименование объекта регулирования в соответствии с предоставленными документами, если изменение наименования заявлено.</w:t>
            </w:r>
          </w:p>
        </w:tc>
      </w:tr>
      <w:tr w:rsidR="00A8401D" w:rsidRPr="00A8401D" w14:paraId="464D162C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533BE07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объекта регулирования</w:t>
            </w:r>
            <w:r w:rsidRPr="00A8401D">
              <w:rPr>
                <w:rFonts w:ascii="Garamond" w:eastAsia="Times New Roman" w:hAnsi="Garamond"/>
                <w:lang w:eastAsia="ru-RU"/>
              </w:rPr>
              <w:t xml:space="preserve"> в соответствии с действующей регистрационной информацией </w:t>
            </w:r>
          </w:p>
          <w:p w14:paraId="3B1E167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 xml:space="preserve">(заполняется в случае изменения 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наименования объекта регулирования</w:t>
            </w:r>
            <w:r w:rsidRPr="00A8401D">
              <w:rPr>
                <w:rFonts w:ascii="Garamond" w:eastAsia="Times New Roman" w:hAnsi="Garamond"/>
                <w:lang w:eastAsia="ru-RU"/>
              </w:rPr>
              <w:t>)</w:t>
            </w:r>
          </w:p>
        </w:tc>
        <w:tc>
          <w:tcPr>
            <w:tcW w:w="4971" w:type="dxa"/>
            <w:gridSpan w:val="4"/>
            <w:vAlign w:val="center"/>
          </w:tcPr>
          <w:p w14:paraId="0C50645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Указывается наименование объекта регулирования в соответствии с действующей регистрационной информацией. </w:t>
            </w:r>
          </w:p>
          <w:p w14:paraId="03253AC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только в случае изменения наименования объекта регулирования.</w:t>
            </w:r>
          </w:p>
        </w:tc>
      </w:tr>
      <w:tr w:rsidR="00A8401D" w:rsidRPr="00A8401D" w14:paraId="1EF418D0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1658781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Ценовая зона</w:t>
            </w:r>
          </w:p>
        </w:tc>
        <w:tc>
          <w:tcPr>
            <w:tcW w:w="4971" w:type="dxa"/>
            <w:gridSpan w:val="4"/>
            <w:vAlign w:val="center"/>
          </w:tcPr>
          <w:p w14:paraId="5B030C1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ценовая зона, в которой расположено электрооборудование, входящее в состав объекта регулирования</w:t>
            </w:r>
          </w:p>
        </w:tc>
      </w:tr>
      <w:tr w:rsidR="00A8401D" w:rsidRPr="00A8401D" w14:paraId="22977556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1568B57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Субъект РФ</w:t>
            </w:r>
          </w:p>
        </w:tc>
        <w:tc>
          <w:tcPr>
            <w:tcW w:w="4971" w:type="dxa"/>
            <w:gridSpan w:val="4"/>
            <w:vAlign w:val="center"/>
          </w:tcPr>
          <w:p w14:paraId="6D0637C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субъект Российской Федерации, в котором расположено электрооборудование, входящее в состав объекта регулирования</w:t>
            </w:r>
          </w:p>
        </w:tc>
      </w:tr>
      <w:tr w:rsidR="00A8401D" w:rsidRPr="00A8401D" w14:paraId="715BA72A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277D3132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местонахождения объекта регулирования</w:t>
            </w:r>
          </w:p>
        </w:tc>
        <w:tc>
          <w:tcPr>
            <w:tcW w:w="4971" w:type="dxa"/>
            <w:gridSpan w:val="4"/>
            <w:vAlign w:val="center"/>
          </w:tcPr>
          <w:p w14:paraId="08D5138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адрес местонахождения объекта регулирования (наименование субъекта Российской Федерации, наименование муниципального района, муниципального округа, городского округа или внутригородской территории (для городов федерального значения) в составе субъекта Российской Федерации, федеральной территории,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округа, наименование населенного пункта, наименование элемента планировочной структуры, наименование элемента улично-дорожной сети, тип и номер здания (строения), сооружения)</w:t>
            </w:r>
          </w:p>
        </w:tc>
      </w:tr>
      <w:tr w:rsidR="00A8401D" w:rsidRPr="00A8401D" w14:paraId="4876E68A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6428F722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Уникальный номер ГАР (FIAS ID)</w:t>
            </w:r>
          </w:p>
        </w:tc>
        <w:tc>
          <w:tcPr>
            <w:tcW w:w="4971" w:type="dxa"/>
            <w:gridSpan w:val="4"/>
            <w:vAlign w:val="center"/>
          </w:tcPr>
          <w:p w14:paraId="129DBD6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уникальный номер реестровой записи государственного адресного реестра (ГАР), соответствующий местонахождению объекта регулирования</w:t>
            </w:r>
          </w:p>
        </w:tc>
      </w:tr>
      <w:tr w:rsidR="00A8401D" w:rsidRPr="00A8401D" w14:paraId="32132268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14770DBC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Полное наименование потребителя</w:t>
            </w:r>
          </w:p>
        </w:tc>
        <w:tc>
          <w:tcPr>
            <w:tcW w:w="4971" w:type="dxa"/>
            <w:gridSpan w:val="4"/>
            <w:vAlign w:val="center"/>
          </w:tcPr>
          <w:p w14:paraId="3656915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Для юридического лица заполняется в соответствии с информацией, указанной в ЕГРЮЛ. Для физического лица или индивидуального предпринимателя указывается фамилия, имя, отчество (при наличии)</w:t>
            </w:r>
          </w:p>
        </w:tc>
      </w:tr>
      <w:tr w:rsidR="00A8401D" w:rsidRPr="00A8401D" w14:paraId="500B68D1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231BBB29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потребителя</w:t>
            </w:r>
          </w:p>
        </w:tc>
        <w:tc>
          <w:tcPr>
            <w:tcW w:w="4971" w:type="dxa"/>
            <w:gridSpan w:val="4"/>
            <w:vAlign w:val="center"/>
          </w:tcPr>
          <w:p w14:paraId="79E7E36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Для юридического лица заполняется в соответствии с информацией, указанной в ЕГРЮЛ. Для индивидуального предпринимателя указывается в формате: ИП Фамилия И. О. (пример: ИП Иванов И. И.). Если потребитель является физическим лицом, то данное поле не заполняется.</w:t>
            </w:r>
          </w:p>
        </w:tc>
      </w:tr>
      <w:tr w:rsidR="00A8401D" w:rsidRPr="00A8401D" w14:paraId="1A1FF043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60C0EC92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потребителя</w:t>
            </w:r>
          </w:p>
        </w:tc>
        <w:tc>
          <w:tcPr>
            <w:tcW w:w="4971" w:type="dxa"/>
            <w:gridSpan w:val="4"/>
            <w:vAlign w:val="center"/>
          </w:tcPr>
          <w:p w14:paraId="6440844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 ЕГРЮЛ (ЕГРИП). Если потребитель является физическим лицом – указывается ИНН физического лица</w:t>
            </w:r>
          </w:p>
        </w:tc>
      </w:tr>
      <w:tr w:rsidR="00A8401D" w:rsidRPr="00A8401D" w14:paraId="6FE07A70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56510AF6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ОГРН/ОГРНИП потребителя</w:t>
            </w:r>
          </w:p>
        </w:tc>
        <w:tc>
          <w:tcPr>
            <w:tcW w:w="4971" w:type="dxa"/>
            <w:gridSpan w:val="4"/>
            <w:vAlign w:val="center"/>
          </w:tcPr>
          <w:p w14:paraId="7E1E6A4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 ЕГРЮЛ (ЕГРИП). Если потребитель является физическим лицом, то данное поле не заполняется</w:t>
            </w:r>
          </w:p>
        </w:tc>
      </w:tr>
      <w:tr w:rsidR="00A8401D" w:rsidRPr="00A8401D" w14:paraId="6FF0182F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11C607B6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Код и наименование вида деятельности потребителя с использованием электрооборудования, входящего в объект регулирования</w:t>
            </w:r>
          </w:p>
        </w:tc>
        <w:tc>
          <w:tcPr>
            <w:tcW w:w="4971" w:type="dxa"/>
            <w:gridSpan w:val="4"/>
            <w:vAlign w:val="center"/>
          </w:tcPr>
          <w:p w14:paraId="75228FA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 ЕГРЮЛ (ЕГРИП).</w:t>
            </w:r>
          </w:p>
          <w:p w14:paraId="49EEF9C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Если потребитель является физическим лицом, то в данном поле указывается «Собственные бытовые нужды»</w:t>
            </w:r>
          </w:p>
        </w:tc>
      </w:tr>
      <w:tr w:rsidR="00A8401D" w:rsidRPr="00A8401D" w14:paraId="40BD6406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68DCB05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71" w:type="dxa"/>
            <w:gridSpan w:val="4"/>
            <w:vAlign w:val="center"/>
          </w:tcPr>
          <w:p w14:paraId="75650D5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количество точек присоединения объекта регулирования к внешним электрическим сетям в соответствии с однолинейной схемой</w:t>
            </w:r>
          </w:p>
        </w:tc>
      </w:tr>
      <w:tr w:rsidR="00A8401D" w:rsidRPr="00A8401D" w14:paraId="2F2544ED" w14:textId="77777777" w:rsidTr="00A8401D">
        <w:trPr>
          <w:trHeight w:val="567"/>
        </w:trPr>
        <w:tc>
          <w:tcPr>
            <w:tcW w:w="2493" w:type="dxa"/>
            <w:gridSpan w:val="3"/>
            <w:shd w:val="clear" w:color="auto" w:fill="D9D9D9"/>
            <w:vAlign w:val="center"/>
          </w:tcPr>
          <w:p w14:paraId="3CB3149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6866" w:type="dxa"/>
            <w:gridSpan w:val="6"/>
            <w:vAlign w:val="center"/>
          </w:tcPr>
          <w:p w14:paraId="3D2AD47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</w:p>
        </w:tc>
      </w:tr>
      <w:tr w:rsidR="00A8401D" w:rsidRPr="00A8401D" w14:paraId="357140E3" w14:textId="77777777" w:rsidTr="00A8401D">
        <w:trPr>
          <w:trHeight w:val="567"/>
        </w:trPr>
        <w:tc>
          <w:tcPr>
            <w:tcW w:w="2493" w:type="dxa"/>
            <w:gridSpan w:val="3"/>
            <w:shd w:val="clear" w:color="auto" w:fill="D9D9D9"/>
            <w:vAlign w:val="center"/>
          </w:tcPr>
          <w:p w14:paraId="43D2095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Основание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6866" w:type="dxa"/>
            <w:gridSpan w:val="6"/>
            <w:vAlign w:val="center"/>
          </w:tcPr>
          <w:p w14:paraId="6BBC64B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</w:p>
        </w:tc>
      </w:tr>
      <w:tr w:rsidR="00A8401D" w:rsidRPr="00A8401D" w14:paraId="63BF95BB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54D30E1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Наименование субъекта ОРЭМ </w:t>
            </w:r>
            <w:r w:rsidRPr="00A8401D">
              <w:rPr>
                <w:rFonts w:ascii="Garamond" w:eastAsia="Times New Roman" w:hAnsi="Garamond"/>
                <w:szCs w:val="24"/>
                <w:shd w:val="clear" w:color="auto" w:fill="FFFF00"/>
                <w:lang w:eastAsia="ru-RU"/>
              </w:rPr>
              <w:t>и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наименование ГТП, в состав которой включено электрооборудование объекта регулирования</w:t>
            </w:r>
          </w:p>
        </w:tc>
        <w:tc>
          <w:tcPr>
            <w:tcW w:w="4971" w:type="dxa"/>
            <w:gridSpan w:val="4"/>
            <w:vAlign w:val="center"/>
          </w:tcPr>
          <w:p w14:paraId="3FD183F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Указывается наименование субъекта ОРЭМ </w:t>
            </w:r>
            <w:r w:rsidRPr="00A8401D">
              <w:rPr>
                <w:rFonts w:ascii="Garamond" w:eastAsia="Times New Roman" w:hAnsi="Garamond"/>
                <w:i/>
                <w:szCs w:val="24"/>
                <w:shd w:val="clear" w:color="auto" w:fill="FFFF00"/>
                <w:lang w:eastAsia="ru-RU"/>
              </w:rPr>
              <w:t>и</w:t>
            </w: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 наименование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</w:t>
            </w: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ГТП, в состав которой включено электрооборудование объекта регулирования. Например, ООО «Энергосбыт» (Металлургический завод № 1)</w:t>
            </w:r>
          </w:p>
        </w:tc>
      </w:tr>
      <w:tr w:rsidR="00A8401D" w:rsidRPr="00A8401D" w14:paraId="45679428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47E0175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объекта регулирования</w:t>
            </w:r>
          </w:p>
        </w:tc>
        <w:tc>
          <w:tcPr>
            <w:tcW w:w="4971" w:type="dxa"/>
            <w:gridSpan w:val="4"/>
            <w:vAlign w:val="center"/>
          </w:tcPr>
          <w:p w14:paraId="7AEBB6A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следующих видов в зависимости от рынка электрической энергии, на котором потребителем осуществляется покупка электрической энергии (мощности):</w:t>
            </w:r>
          </w:p>
          <w:p w14:paraId="3FCBD76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объект регулирования потребителя розничного рынка;</w:t>
            </w:r>
          </w:p>
          <w:p w14:paraId="0A143CA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объект регулирования потребителя оптового рынка</w:t>
            </w:r>
          </w:p>
        </w:tc>
      </w:tr>
      <w:tr w:rsidR="00A8401D" w:rsidRPr="00A8401D" w14:paraId="1E308A7B" w14:textId="77777777" w:rsidTr="00A8401D">
        <w:trPr>
          <w:trHeight w:val="353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31AB92E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i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2. Технические (технологические) характеристики объекта регулирования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3</w:t>
            </w:r>
          </w:p>
        </w:tc>
      </w:tr>
      <w:tr w:rsidR="00A8401D" w:rsidRPr="00A8401D" w14:paraId="198F30C4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473D583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Максимальная мощность, МВт</w:t>
            </w:r>
          </w:p>
        </w:tc>
        <w:tc>
          <w:tcPr>
            <w:tcW w:w="4971" w:type="dxa"/>
            <w:gridSpan w:val="4"/>
            <w:shd w:val="clear" w:color="auto" w:fill="FFFFFF"/>
            <w:vAlign w:val="center"/>
          </w:tcPr>
          <w:p w14:paraId="176F07E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суммарное значение максимальной мощности энергопринимающих устройств, входящих в состав объекта регулирования, в соответствии с документами о технологическом присоединении, в МВт с точностью до 3 знаков после запятой</w:t>
            </w:r>
          </w:p>
        </w:tc>
      </w:tr>
      <w:tr w:rsidR="00A8401D" w:rsidRPr="00A8401D" w14:paraId="570E35E3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254E8EBF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по договору с потребителем, МВт</w:t>
            </w:r>
          </w:p>
        </w:tc>
        <w:tc>
          <w:tcPr>
            <w:tcW w:w="4971" w:type="dxa"/>
            <w:gridSpan w:val="4"/>
            <w:shd w:val="clear" w:color="auto" w:fill="FFFFFF"/>
            <w:vAlign w:val="center"/>
          </w:tcPr>
          <w:p w14:paraId="51C6EA10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объем снижения потребления электроэнергии объекта регулирования в соответствии с договором оказания услуг между заявителем и потребителем, в МВт с точностью до 4 знаков после запятой. Н</w:t>
            </w:r>
            <w:r w:rsidRPr="00A8401D">
              <w:rPr>
                <w:rFonts w:ascii="Garamond" w:hAnsi="Garamond"/>
                <w:bCs/>
                <w:i/>
              </w:rPr>
              <w:t>е заполняется субъектом оптового рынка в случае регистрации изменений объекта регулирования в отношении энергопринимающего оборудования, входящего в состав закрепленной за ним ГТП потребления крупного потребителя.</w:t>
            </w:r>
          </w:p>
        </w:tc>
      </w:tr>
      <w:tr w:rsidR="00A8401D" w:rsidRPr="00A8401D" w14:paraId="1796CC08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573629A5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71" w:type="dxa"/>
            <w:gridSpan w:val="4"/>
            <w:shd w:val="clear" w:color="auto" w:fill="FFFFFF"/>
            <w:vAlign w:val="center"/>
          </w:tcPr>
          <w:p w14:paraId="53E87329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непрерывная длительность снижения потребления электроэнергии объекта регулирования в соответствии с договором оказания услуг между заявителем и потребителем, в целых часах от 1 до 4. Н</w:t>
            </w:r>
            <w:r w:rsidRPr="00A8401D">
              <w:rPr>
                <w:rFonts w:ascii="Garamond" w:hAnsi="Garamond"/>
                <w:bCs/>
                <w:i/>
              </w:rPr>
              <w:t>е заполняется субъектом оптового рынка в случае регистрации изменений объекта регулирования в отношении энергопринимающего оборудования, входящего в состав закрепленной за ним ГТП потребления крупного потребителя.</w:t>
            </w:r>
          </w:p>
        </w:tc>
      </w:tr>
      <w:tr w:rsidR="00A8401D" w:rsidRPr="00A8401D" w14:paraId="2E44C0FB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0F1E041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Технология снижения потребления объекта регулирования</w:t>
            </w:r>
          </w:p>
        </w:tc>
        <w:tc>
          <w:tcPr>
            <w:tcW w:w="4971" w:type="dxa"/>
            <w:gridSpan w:val="4"/>
            <w:shd w:val="clear" w:color="auto" w:fill="FFFFFF"/>
            <w:vAlign w:val="center"/>
          </w:tcPr>
          <w:p w14:paraId="0D90584D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одна из технологий снижения потребления объекта регулирования:</w:t>
            </w:r>
          </w:p>
          <w:p w14:paraId="7598494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смещение графика потребления во времени, </w:t>
            </w:r>
          </w:p>
          <w:p w14:paraId="6E410C2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останов или снижение интенсивности производственного процесса, </w:t>
            </w:r>
          </w:p>
          <w:p w14:paraId="507D084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управление термостатическими нагрузками, такими как системы вентиляции и кондиционирования, нагрева воды, отопления и т.п.,</w:t>
            </w:r>
          </w:p>
          <w:p w14:paraId="67B3048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использование генерирующего оборудования,</w:t>
            </w:r>
          </w:p>
          <w:p w14:paraId="59C1712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использование накопителей,</w:t>
            </w:r>
          </w:p>
          <w:p w14:paraId="6D1DE0C4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иная (указать)</w:t>
            </w:r>
          </w:p>
        </w:tc>
      </w:tr>
      <w:tr w:rsidR="00A8401D" w:rsidRPr="00A8401D" w14:paraId="19D428A1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1EAC27B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компенсации снижения потребления</w:t>
            </w:r>
          </w:p>
        </w:tc>
        <w:tc>
          <w:tcPr>
            <w:tcW w:w="4971" w:type="dxa"/>
            <w:gridSpan w:val="4"/>
            <w:shd w:val="clear" w:color="auto" w:fill="FFFFFF"/>
            <w:vAlign w:val="center"/>
          </w:tcPr>
          <w:p w14:paraId="4D7D4D3C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типов компенсации снижения потребления:</w:t>
            </w:r>
          </w:p>
          <w:p w14:paraId="5B08CCE3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повышение потребления происходит в сутки события управления спросом до события, </w:t>
            </w:r>
          </w:p>
          <w:p w14:paraId="7BA9155A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повышение потребления происходит в сутки события управления спросом после события, </w:t>
            </w:r>
          </w:p>
          <w:p w14:paraId="20A50553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повышение потребления происходит на следующие сутки после события управления спросом или позднее, </w:t>
            </w:r>
          </w:p>
          <w:p w14:paraId="75C9FCB8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повышение потребления не требуется, </w:t>
            </w:r>
          </w:p>
          <w:p w14:paraId="60F10831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иной (указать)</w:t>
            </w:r>
          </w:p>
        </w:tc>
      </w:tr>
      <w:tr w:rsidR="00A8401D" w:rsidRPr="00A8401D" w14:paraId="30A97CC6" w14:textId="77777777" w:rsidTr="00A8401D">
        <w:trPr>
          <w:trHeight w:val="353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7B27606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3. Заявленные параметры снижения потребления электроэнергии объектом регулирования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3</w:t>
            </w:r>
          </w:p>
        </w:tc>
      </w:tr>
      <w:tr w:rsidR="00A8401D" w:rsidRPr="00A8401D" w14:paraId="192ED104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7124846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электроэнергии, МВт</w:t>
            </w:r>
          </w:p>
        </w:tc>
        <w:tc>
          <w:tcPr>
            <w:tcW w:w="4971" w:type="dxa"/>
            <w:gridSpan w:val="4"/>
            <w:vAlign w:val="center"/>
          </w:tcPr>
          <w:p w14:paraId="20F95B4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Заявленный для аттестации объем снижения потребления электроэнергии в МВт с точностью до 4 знаков после запятой</w:t>
            </w:r>
          </w:p>
        </w:tc>
      </w:tr>
      <w:tr w:rsidR="00A8401D" w:rsidRPr="00A8401D" w14:paraId="390F0F0A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3415385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электроэнергии, ч</w:t>
            </w:r>
          </w:p>
        </w:tc>
        <w:tc>
          <w:tcPr>
            <w:tcW w:w="4971" w:type="dxa"/>
            <w:gridSpan w:val="4"/>
            <w:vAlign w:val="center"/>
          </w:tcPr>
          <w:p w14:paraId="2D1FD3D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Заявленная для аттестации непрерывная длительность снижения потребления электроэнергии в целых часах от 1 до 4</w:t>
            </w:r>
          </w:p>
        </w:tc>
      </w:tr>
      <w:tr w:rsidR="00A8401D" w:rsidRPr="00A8401D" w14:paraId="2F6EAA53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11C0B8F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Метод определения объема услуг</w:t>
            </w:r>
          </w:p>
        </w:tc>
        <w:tc>
          <w:tcPr>
            <w:tcW w:w="4971" w:type="dxa"/>
            <w:gridSpan w:val="4"/>
            <w:vAlign w:val="center"/>
          </w:tcPr>
          <w:p w14:paraId="2985B14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методов определения объема услуг:</w:t>
            </w:r>
          </w:p>
          <w:p w14:paraId="08EDE14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график базовой нагрузки по объекту регулирования, </w:t>
            </w:r>
          </w:p>
          <w:p w14:paraId="28E94D3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максимальная базовая нагрузка по объекту регулирования, </w:t>
            </w:r>
          </w:p>
          <w:p w14:paraId="1945308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заявленный график нагрузки по объекту регулирования, </w:t>
            </w:r>
          </w:p>
          <w:p w14:paraId="0E64295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график базовой нагрузки по агрегированному объекту управления, </w:t>
            </w:r>
          </w:p>
          <w:p w14:paraId="339327E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заявленный график нагрузки по агрегированному объекту управления</w:t>
            </w:r>
          </w:p>
        </w:tc>
      </w:tr>
      <w:tr w:rsidR="00A8401D" w:rsidRPr="00A8401D" w14:paraId="561EC6AE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4389111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подстройки</w:t>
            </w:r>
          </w:p>
        </w:tc>
        <w:tc>
          <w:tcPr>
            <w:tcW w:w="4971" w:type="dxa"/>
            <w:gridSpan w:val="4"/>
            <w:vAlign w:val="center"/>
          </w:tcPr>
          <w:p w14:paraId="7C61582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типов подстройки:</w:t>
            </w:r>
          </w:p>
          <w:p w14:paraId="3D7F9DD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подстройка не осуществляется,</w:t>
            </w:r>
          </w:p>
          <w:p w14:paraId="63D8356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подстройка осуществляется для всех рабочих дней,</w:t>
            </w:r>
          </w:p>
          <w:p w14:paraId="7886600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подстройка осуществляется для рабочих дней, которым вчера предшествовал рабочий день</w:t>
            </w:r>
          </w:p>
        </w:tc>
      </w:tr>
      <w:tr w:rsidR="00A8401D" w:rsidRPr="00A8401D" w14:paraId="52AF3140" w14:textId="77777777" w:rsidTr="00A8401D">
        <w:trPr>
          <w:trHeight w:val="567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75B8EED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4. Наличие в составе объекта регулирования </w:t>
            </w:r>
            <w:r w:rsidRPr="00A8401D">
              <w:rPr>
                <w:rFonts w:ascii="Garamond" w:eastAsia="Times New Roman" w:hAnsi="Garamond"/>
                <w:b/>
                <w:lang w:eastAsia="ru-RU"/>
              </w:rPr>
              <w:t>объектов по производству электрической энергии (электростанции/блок-станции)</w:t>
            </w:r>
            <w:r w:rsidRPr="00A8401D">
              <w:rPr>
                <w:rFonts w:ascii="Garamond" w:eastAsia="Times New Roman" w:hAnsi="Garamond"/>
                <w:b/>
                <w:vertAlign w:val="superscript"/>
                <w:lang w:eastAsia="ru-RU"/>
              </w:rPr>
              <w:t xml:space="preserve"> 5</w:t>
            </w:r>
          </w:p>
        </w:tc>
      </w:tr>
      <w:tr w:rsidR="00A8401D" w:rsidRPr="00A8401D" w14:paraId="7A3FEBBE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2601565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6088" w:type="dxa"/>
            <w:gridSpan w:val="6"/>
            <w:shd w:val="clear" w:color="auto" w:fill="D9D9D9"/>
            <w:vAlign w:val="center"/>
          </w:tcPr>
          <w:p w14:paraId="1C5B202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электростанции/блок-станции</w:t>
            </w:r>
          </w:p>
        </w:tc>
        <w:tc>
          <w:tcPr>
            <w:tcW w:w="2564" w:type="dxa"/>
            <w:gridSpan w:val="2"/>
            <w:shd w:val="clear" w:color="auto" w:fill="D9D9D9"/>
            <w:vAlign w:val="center"/>
          </w:tcPr>
          <w:p w14:paraId="6EEC4C8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</w:tr>
      <w:tr w:rsidR="00A8401D" w:rsidRPr="00A8401D" w14:paraId="02D0AEC6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0143D40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6088" w:type="dxa"/>
            <w:gridSpan w:val="6"/>
            <w:vAlign w:val="center"/>
          </w:tcPr>
          <w:p w14:paraId="222A021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564" w:type="dxa"/>
            <w:gridSpan w:val="2"/>
            <w:vAlign w:val="center"/>
          </w:tcPr>
          <w:p w14:paraId="409DDA6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196B802B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1ACD9BC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6088" w:type="dxa"/>
            <w:gridSpan w:val="6"/>
            <w:vAlign w:val="center"/>
          </w:tcPr>
          <w:p w14:paraId="5CDDDD7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564" w:type="dxa"/>
            <w:gridSpan w:val="2"/>
            <w:vAlign w:val="center"/>
          </w:tcPr>
          <w:p w14:paraId="4685E33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231932D0" w14:textId="77777777" w:rsidTr="00A8401D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4C209F67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6950" w:type="dxa"/>
            <w:gridSpan w:val="7"/>
            <w:vAlign w:val="center"/>
          </w:tcPr>
          <w:p w14:paraId="1A900B9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62754C42" w14:textId="77777777" w:rsidTr="00A8401D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18BF2DAE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Основание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6950" w:type="dxa"/>
            <w:gridSpan w:val="7"/>
            <w:vAlign w:val="center"/>
          </w:tcPr>
          <w:p w14:paraId="7948371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706ED90A" w14:textId="77777777" w:rsidTr="00A8401D">
        <w:trPr>
          <w:trHeight w:val="415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48FB6C1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5. Наличие в составе объекта регулирования систем накопления электрической энергии</w:t>
            </w:r>
            <w:r w:rsidRPr="00A8401D">
              <w:rPr>
                <w:rFonts w:ascii="Garamond" w:eastAsia="Times New Roman" w:hAnsi="Garamond"/>
                <w:b/>
                <w:vertAlign w:val="superscript"/>
                <w:lang w:eastAsia="ru-RU"/>
              </w:rPr>
              <w:t xml:space="preserve"> 5</w:t>
            </w:r>
          </w:p>
        </w:tc>
      </w:tr>
      <w:tr w:rsidR="00A8401D" w:rsidRPr="00A8401D" w14:paraId="0E01138D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67894C4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3681" w:type="dxa"/>
            <w:gridSpan w:val="4"/>
            <w:shd w:val="clear" w:color="auto" w:fill="D9D9D9"/>
            <w:vAlign w:val="center"/>
          </w:tcPr>
          <w:p w14:paraId="1940B63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Наименование </w:t>
            </w:r>
            <w:r w:rsidRPr="00A8401D">
              <w:rPr>
                <w:rFonts w:ascii="Garamond" w:eastAsia="Times New Roman" w:hAnsi="Garamond"/>
                <w:lang w:eastAsia="ru-RU"/>
              </w:rPr>
              <w:t>системы накопления электрической энергии</w:t>
            </w:r>
          </w:p>
        </w:tc>
        <w:tc>
          <w:tcPr>
            <w:tcW w:w="2407" w:type="dxa"/>
            <w:gridSpan w:val="2"/>
            <w:shd w:val="clear" w:color="auto" w:fill="D9D9D9"/>
            <w:vAlign w:val="center"/>
          </w:tcPr>
          <w:p w14:paraId="629BDF3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  <w:tc>
          <w:tcPr>
            <w:tcW w:w="2564" w:type="dxa"/>
            <w:gridSpan w:val="2"/>
            <w:shd w:val="clear" w:color="auto" w:fill="D9D9D9"/>
            <w:vAlign w:val="center"/>
          </w:tcPr>
          <w:p w14:paraId="10CFC68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Энергоемкость, МВт∙ч</w:t>
            </w:r>
          </w:p>
        </w:tc>
      </w:tr>
      <w:tr w:rsidR="00A8401D" w:rsidRPr="00A8401D" w14:paraId="52BC88B7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5A57B32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3681" w:type="dxa"/>
            <w:gridSpan w:val="4"/>
            <w:vAlign w:val="center"/>
          </w:tcPr>
          <w:p w14:paraId="7180E27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407" w:type="dxa"/>
            <w:gridSpan w:val="2"/>
            <w:vAlign w:val="center"/>
          </w:tcPr>
          <w:p w14:paraId="787BEBE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564" w:type="dxa"/>
            <w:gridSpan w:val="2"/>
            <w:vAlign w:val="center"/>
          </w:tcPr>
          <w:p w14:paraId="4515070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5FF23804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25D5AC2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3681" w:type="dxa"/>
            <w:gridSpan w:val="4"/>
            <w:vAlign w:val="center"/>
          </w:tcPr>
          <w:p w14:paraId="1139F53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407" w:type="dxa"/>
            <w:gridSpan w:val="2"/>
            <w:vAlign w:val="center"/>
          </w:tcPr>
          <w:p w14:paraId="7780F66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564" w:type="dxa"/>
            <w:gridSpan w:val="2"/>
            <w:vAlign w:val="center"/>
          </w:tcPr>
          <w:p w14:paraId="297A9D5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32C88191" w14:textId="77777777" w:rsidTr="00A8401D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6A5BDA8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6950" w:type="dxa"/>
            <w:gridSpan w:val="7"/>
            <w:vAlign w:val="center"/>
          </w:tcPr>
          <w:p w14:paraId="60DA53A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5EB34B72" w14:textId="77777777" w:rsidTr="00A8401D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511F653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Основание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6950" w:type="dxa"/>
            <w:gridSpan w:val="7"/>
            <w:vAlign w:val="center"/>
          </w:tcPr>
          <w:p w14:paraId="3C7B3BD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15221EF3" w14:textId="77777777" w:rsidTr="00A8401D">
        <w:trPr>
          <w:trHeight w:val="356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1F6231E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6. Контактные данные уполномоченных представителей заявителя</w:t>
            </w:r>
          </w:p>
        </w:tc>
      </w:tr>
      <w:tr w:rsidR="00A8401D" w:rsidRPr="00A8401D" w14:paraId="20C420F9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590A1F8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2412" w:type="dxa"/>
            <w:gridSpan w:val="3"/>
            <w:shd w:val="clear" w:color="auto" w:fill="D9D9D9"/>
            <w:vAlign w:val="center"/>
          </w:tcPr>
          <w:p w14:paraId="746944C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2407" w:type="dxa"/>
            <w:gridSpan w:val="2"/>
            <w:shd w:val="clear" w:color="auto" w:fill="D9D9D9"/>
            <w:vAlign w:val="center"/>
          </w:tcPr>
          <w:p w14:paraId="058171D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1562" w:type="dxa"/>
            <w:gridSpan w:val="2"/>
            <w:shd w:val="clear" w:color="auto" w:fill="D9D9D9"/>
            <w:vAlign w:val="center"/>
          </w:tcPr>
          <w:p w14:paraId="51F9519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2271" w:type="dxa"/>
            <w:shd w:val="clear" w:color="auto" w:fill="D9D9D9"/>
            <w:vAlign w:val="center"/>
          </w:tcPr>
          <w:p w14:paraId="64BC242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Направление деятельности</w:t>
            </w:r>
          </w:p>
        </w:tc>
      </w:tr>
      <w:tr w:rsidR="00A8401D" w:rsidRPr="00A8401D" w14:paraId="134439F4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1F31AF6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gridSpan w:val="3"/>
            <w:vAlign w:val="center"/>
          </w:tcPr>
          <w:p w14:paraId="5022A5B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407" w:type="dxa"/>
            <w:gridSpan w:val="2"/>
            <w:vAlign w:val="center"/>
          </w:tcPr>
          <w:p w14:paraId="5C3BFFC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04D1164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6451054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Подготовка и направление в КО документов для регистрации изменений объекта регулирования</w:t>
            </w:r>
          </w:p>
        </w:tc>
      </w:tr>
      <w:tr w:rsidR="00A8401D" w:rsidRPr="00A8401D" w14:paraId="4D300B4E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3B70123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</w:t>
            </w:r>
          </w:p>
        </w:tc>
        <w:tc>
          <w:tcPr>
            <w:tcW w:w="2412" w:type="dxa"/>
            <w:gridSpan w:val="3"/>
            <w:vAlign w:val="center"/>
          </w:tcPr>
          <w:p w14:paraId="5577BA3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407" w:type="dxa"/>
            <w:gridSpan w:val="2"/>
            <w:vAlign w:val="center"/>
          </w:tcPr>
          <w:p w14:paraId="6D30DCC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06937D1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633396E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Предоставление доступа КО к системе учета в удаленном режиме с использованием соответствующего специализированного программного обеспечения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6</w:t>
            </w:r>
          </w:p>
        </w:tc>
      </w:tr>
      <w:tr w:rsidR="00A8401D" w:rsidRPr="00A8401D" w14:paraId="6277C4A2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472E99C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  <w:tc>
          <w:tcPr>
            <w:tcW w:w="2412" w:type="dxa"/>
            <w:gridSpan w:val="3"/>
            <w:vAlign w:val="center"/>
          </w:tcPr>
          <w:p w14:paraId="61CF784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407" w:type="dxa"/>
            <w:gridSpan w:val="2"/>
            <w:vAlign w:val="center"/>
          </w:tcPr>
          <w:p w14:paraId="6F474DE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1D859E7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2A1E2B8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Регистрация на электронной торговой площадке АО «СО ЕЭС»</w:t>
            </w:r>
          </w:p>
        </w:tc>
      </w:tr>
      <w:tr w:rsidR="00A8401D" w:rsidRPr="00A8401D" w14:paraId="76C6E66E" w14:textId="77777777" w:rsidTr="00A8401D">
        <w:trPr>
          <w:trHeight w:val="356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27BF73B6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7. Наименование специализированного программного обеспечения из перечня ПО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6,7</w:t>
            </w:r>
          </w:p>
        </w:tc>
      </w:tr>
      <w:tr w:rsidR="00A8401D" w:rsidRPr="00A8401D" w14:paraId="4D5AD4D6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4782F79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2" w:type="dxa"/>
            <w:gridSpan w:val="8"/>
            <w:shd w:val="clear" w:color="auto" w:fill="D9D9D9"/>
            <w:vAlign w:val="center"/>
          </w:tcPr>
          <w:p w14:paraId="0660DF1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ПО</w:t>
            </w:r>
          </w:p>
        </w:tc>
      </w:tr>
      <w:tr w:rsidR="00A8401D" w:rsidRPr="00A8401D" w14:paraId="433F3C76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30A3F60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2" w:type="dxa"/>
            <w:gridSpan w:val="8"/>
            <w:vAlign w:val="center"/>
          </w:tcPr>
          <w:p w14:paraId="1D222DA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</w:tr>
      <w:tr w:rsidR="00A8401D" w:rsidRPr="00A8401D" w14:paraId="47B2A7FA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6BFF42F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8652" w:type="dxa"/>
            <w:gridSpan w:val="8"/>
            <w:vAlign w:val="center"/>
          </w:tcPr>
          <w:p w14:paraId="3AB8341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</w:tr>
      <w:tr w:rsidR="00A8401D" w:rsidRPr="00A8401D" w14:paraId="3B5C50E8" w14:textId="77777777" w:rsidTr="00A8401D">
        <w:trPr>
          <w:trHeight w:val="356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2BE2EAF4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8. Информация об Акте (-ах) о соответствии АИИС КУЭ, оформленном (-ых) в отношении покупателя электрической энергии (мощности) – крупного потребителя</w:t>
            </w:r>
            <w:r w:rsidRPr="00A8401D">
              <w:rPr>
                <w:rFonts w:ascii="Garamond" w:hAnsi="Garamond"/>
              </w:rPr>
              <w:t xml:space="preserve">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8</w:t>
            </w:r>
          </w:p>
        </w:tc>
      </w:tr>
      <w:tr w:rsidR="00A8401D" w:rsidRPr="00A8401D" w14:paraId="23692763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5F98ABF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2" w:type="dxa"/>
            <w:gridSpan w:val="8"/>
            <w:shd w:val="clear" w:color="auto" w:fill="D9D9D9"/>
            <w:vAlign w:val="center"/>
          </w:tcPr>
          <w:p w14:paraId="7F0950A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Реквизиты Акта (-ов) о соответствии АИИС КУЭ</w:t>
            </w:r>
          </w:p>
        </w:tc>
      </w:tr>
      <w:tr w:rsidR="00A8401D" w:rsidRPr="00A8401D" w14:paraId="0210576C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1418C45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2" w:type="dxa"/>
            <w:gridSpan w:val="8"/>
            <w:vAlign w:val="center"/>
          </w:tcPr>
          <w:p w14:paraId="1530894F" w14:textId="77777777" w:rsidR="00A8401D" w:rsidRPr="00A8401D" w:rsidRDefault="00A8401D" w:rsidP="00A8401D">
            <w:pPr>
              <w:spacing w:after="0" w:line="259" w:lineRule="auto"/>
              <w:rPr>
                <w:rFonts w:ascii="Garamond" w:hAnsi="Garamond"/>
              </w:rPr>
            </w:pPr>
            <w:r w:rsidRPr="00A8401D">
              <w:rPr>
                <w:rFonts w:ascii="Garamond" w:hAnsi="Garamond"/>
              </w:rPr>
              <w:t>№ _________ от _________, срок действия до ________</w:t>
            </w:r>
          </w:p>
        </w:tc>
      </w:tr>
      <w:tr w:rsidR="00A8401D" w:rsidRPr="00A8401D" w14:paraId="673B7CC9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47F674C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8652" w:type="dxa"/>
            <w:gridSpan w:val="8"/>
            <w:vAlign w:val="center"/>
          </w:tcPr>
          <w:p w14:paraId="54EB702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hAnsi="Garamond"/>
              </w:rPr>
              <w:t>№ _________ от _________, срок действия до ________</w:t>
            </w:r>
          </w:p>
        </w:tc>
      </w:tr>
      <w:tr w:rsidR="00A8401D" w:rsidRPr="00A8401D" w14:paraId="589209CE" w14:textId="77777777" w:rsidTr="00A8401D">
        <w:trPr>
          <w:trHeight w:val="567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702F105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9. </w:t>
            </w:r>
            <w:r w:rsidRPr="00A8401D">
              <w:rPr>
                <w:rFonts w:ascii="Garamond" w:hAnsi="Garamond"/>
                <w:b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A8401D" w:rsidRPr="00A8401D" w14:paraId="2F92EBCE" w14:textId="77777777" w:rsidTr="00A8401D">
        <w:trPr>
          <w:trHeight w:val="567"/>
        </w:trPr>
        <w:tc>
          <w:tcPr>
            <w:tcW w:w="4388" w:type="dxa"/>
            <w:gridSpan w:val="5"/>
            <w:vAlign w:val="center"/>
          </w:tcPr>
          <w:p w14:paraId="758F12F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 xml:space="preserve">Период (периоды) оказания услуг по договору оказания услуг по изменению режима потребления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9</w:t>
            </w:r>
          </w:p>
        </w:tc>
        <w:tc>
          <w:tcPr>
            <w:tcW w:w="4971" w:type="dxa"/>
            <w:gridSpan w:val="4"/>
            <w:vAlign w:val="center"/>
          </w:tcPr>
          <w:p w14:paraId="0CD702C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(-ются) период (периоды) оказания услуг в соответствии с заключенным договором оказания услуг по изменению режима потребления электрической энергии. Н</w:t>
            </w:r>
            <w:r w:rsidRPr="00A8401D">
              <w:rPr>
                <w:rFonts w:ascii="Garamond" w:hAnsi="Garamond"/>
                <w:bCs/>
                <w:i/>
              </w:rPr>
              <w:t xml:space="preserve">е заполняется субъектом оптового рынка в случае регистрации </w:t>
            </w:r>
            <w:r w:rsidRPr="00A8401D">
              <w:rPr>
                <w:rFonts w:ascii="Garamond" w:hAnsi="Garamond"/>
                <w:bCs/>
                <w:i/>
              </w:rPr>
              <w:lastRenderedPageBreak/>
              <w:t>изменений объекта регулирования в отношении энергопринимающего оборудования, входящего в состав закрепленной за ним ГТП потребления крупного потребителя.</w:t>
            </w:r>
          </w:p>
        </w:tc>
      </w:tr>
    </w:tbl>
    <w:p w14:paraId="326D114F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1D3DC484" w14:textId="77777777" w:rsidR="00A8401D" w:rsidRPr="00A8401D" w:rsidRDefault="00A8401D" w:rsidP="00A8401D">
      <w:pPr>
        <w:suppressAutoHyphens/>
        <w:autoSpaceDE w:val="0"/>
        <w:autoSpaceDN w:val="0"/>
        <w:spacing w:after="0" w:line="240" w:lineRule="auto"/>
        <w:ind w:firstLine="340"/>
        <w:jc w:val="both"/>
        <w:rPr>
          <w:rFonts w:ascii="Garamond" w:eastAsia="Cambria" w:hAnsi="Garamond" w:cs="Cambria"/>
          <w:szCs w:val="20"/>
          <w:lang w:eastAsia="ru-RU"/>
        </w:rPr>
      </w:pPr>
      <w:r w:rsidRPr="00A8401D">
        <w:rPr>
          <w:rFonts w:ascii="Garamond" w:eastAsia="Cambria" w:hAnsi="Garamond" w:cs="Cambria"/>
          <w:bCs/>
          <w:szCs w:val="20"/>
          <w:lang w:eastAsia="ru-RU"/>
        </w:rPr>
        <w:t xml:space="preserve">Подтверждаю, что в объект регулирования не включаются объекты электросетевого хозяйства сетевых организаций. </w:t>
      </w:r>
    </w:p>
    <w:p w14:paraId="65A8B3FF" w14:textId="77777777" w:rsidR="00A8401D" w:rsidRPr="00A8401D" w:rsidRDefault="00A8401D" w:rsidP="00A8401D">
      <w:pPr>
        <w:autoSpaceDE w:val="0"/>
        <w:autoSpaceDN w:val="0"/>
        <w:spacing w:after="160" w:line="259" w:lineRule="auto"/>
        <w:ind w:firstLine="357"/>
        <w:jc w:val="both"/>
        <w:rPr>
          <w:rFonts w:ascii="Garamond" w:hAnsi="Garamond"/>
          <w:bCs/>
        </w:rPr>
      </w:pPr>
      <w:r w:rsidRPr="00A8401D">
        <w:rPr>
          <w:rFonts w:ascii="Garamond" w:hAnsi="Garamond"/>
          <w:bCs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 (</w:t>
      </w:r>
      <w:r w:rsidRPr="00A8401D">
        <w:rPr>
          <w:rFonts w:ascii="Garamond" w:hAnsi="Garamond"/>
          <w:bCs/>
          <w:i/>
        </w:rPr>
        <w:t>указывается при условии, если все точки измерений по объекту регулирования включены в оформленный ранее протокол предыдущих испытаний системы учета, и намерении заявителя не проводить повторные испытания</w:t>
      </w:r>
      <w:r w:rsidRPr="00A8401D">
        <w:rPr>
          <w:rFonts w:ascii="Garamond" w:hAnsi="Garamond"/>
          <w:bCs/>
        </w:rPr>
        <w:t>).</w:t>
      </w:r>
    </w:p>
    <w:p w14:paraId="140E38BF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Приложение: опись направляемых документов, на __ л. в 1 экз.</w:t>
      </w:r>
    </w:p>
    <w:p w14:paraId="00A3BB93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87"/>
        <w:gridCol w:w="2919"/>
        <w:gridCol w:w="3049"/>
      </w:tblGrid>
      <w:tr w:rsidR="00A8401D" w:rsidRPr="00A8401D" w14:paraId="49A68F8F" w14:textId="77777777" w:rsidTr="00A8401D">
        <w:tc>
          <w:tcPr>
            <w:tcW w:w="3387" w:type="dxa"/>
            <w:tcBorders>
              <w:bottom w:val="single" w:sz="4" w:space="0" w:color="auto"/>
            </w:tcBorders>
          </w:tcPr>
          <w:p w14:paraId="245FB51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919" w:type="dxa"/>
          </w:tcPr>
          <w:p w14:paraId="06B41B0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bottom w:val="single" w:sz="4" w:space="0" w:color="auto"/>
            </w:tcBorders>
          </w:tcPr>
          <w:p w14:paraId="467D22A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778FD45D" w14:textId="77777777" w:rsidTr="00A8401D">
        <w:tc>
          <w:tcPr>
            <w:tcW w:w="3387" w:type="dxa"/>
            <w:tcBorders>
              <w:top w:val="single" w:sz="4" w:space="0" w:color="auto"/>
            </w:tcBorders>
          </w:tcPr>
          <w:p w14:paraId="15DE35E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(должность)</w:t>
            </w:r>
          </w:p>
        </w:tc>
        <w:tc>
          <w:tcPr>
            <w:tcW w:w="2919" w:type="dxa"/>
          </w:tcPr>
          <w:p w14:paraId="08C7517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top w:val="single" w:sz="4" w:space="0" w:color="auto"/>
            </w:tcBorders>
          </w:tcPr>
          <w:p w14:paraId="618CF49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(Ф. И. О.)</w:t>
            </w:r>
          </w:p>
        </w:tc>
      </w:tr>
    </w:tbl>
    <w:p w14:paraId="63D2E4A0" w14:textId="77777777" w:rsidR="00A8401D" w:rsidRPr="00A8401D" w:rsidRDefault="00A8401D" w:rsidP="00A8401D">
      <w:pPr>
        <w:spacing w:after="0" w:line="259" w:lineRule="auto"/>
        <w:rPr>
          <w:rFonts w:ascii="Garamond" w:eastAsia="Times New Roman" w:hAnsi="Garamond"/>
          <w:b/>
          <w:bCs/>
          <w:sz w:val="20"/>
          <w:szCs w:val="20"/>
        </w:rPr>
      </w:pPr>
    </w:p>
    <w:p w14:paraId="2C99BD3F" w14:textId="77777777" w:rsidR="00A8401D" w:rsidRPr="00A8401D" w:rsidRDefault="00A8401D" w:rsidP="00A8401D">
      <w:pPr>
        <w:spacing w:after="0" w:line="259" w:lineRule="auto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b/>
          <w:bCs/>
          <w:sz w:val="20"/>
          <w:szCs w:val="20"/>
        </w:rPr>
        <w:t>Примечания.</w:t>
      </w:r>
    </w:p>
    <w:p w14:paraId="20FDDBAD" w14:textId="77777777" w:rsidR="00A8401D" w:rsidRPr="00A8401D" w:rsidRDefault="00A8401D" w:rsidP="00A8401D">
      <w:pPr>
        <w:numPr>
          <w:ilvl w:val="0"/>
          <w:numId w:val="2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В поле «Вид изменения» указывается изменяемый параметр и (или) указывается количество и перечисляются номера добавляемых/исключаемых точек присоединения.</w:t>
      </w:r>
    </w:p>
    <w:p w14:paraId="45E141C1" w14:textId="77777777" w:rsidR="00A8401D" w:rsidRPr="00A8401D" w:rsidRDefault="00A8401D" w:rsidP="00A8401D">
      <w:pPr>
        <w:spacing w:after="0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В случае нескольких одновременных изменений, влекущих за собой изменение состава точек поставки, каждое изменение указывается отдельно с перечислением соответствующих изменяемых точек поставки.</w:t>
      </w:r>
    </w:p>
    <w:p w14:paraId="6DA47502" w14:textId="77777777" w:rsidR="00A8401D" w:rsidRPr="00A8401D" w:rsidRDefault="00A8401D" w:rsidP="00A8401D">
      <w:pPr>
        <w:spacing w:after="0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В случае отсутствия изменений, в поле «Вид изменения» указывается «изменения отсутствуют».</w:t>
      </w:r>
    </w:p>
    <w:p w14:paraId="5929BD25" w14:textId="77777777" w:rsidR="00A8401D" w:rsidRPr="00A8401D" w:rsidRDefault="00A8401D" w:rsidP="00A8401D">
      <w:pPr>
        <w:numPr>
          <w:ilvl w:val="0"/>
          <w:numId w:val="2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В поле «Основание изменения» указывается основание изменения по каждому изменяемому параметру, указанному в разделе «Вид изменения».</w:t>
      </w:r>
    </w:p>
    <w:p w14:paraId="314A122E" w14:textId="77777777" w:rsidR="00A8401D" w:rsidRPr="00A8401D" w:rsidRDefault="00A8401D" w:rsidP="00A8401D">
      <w:pPr>
        <w:numPr>
          <w:ilvl w:val="0"/>
          <w:numId w:val="2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В разделе «Технические (технологические) характеристики объекта регулирования» и «Заявленные параметры снижения потребления электроэнергии объектом регулирования» указывается информация с учетом изменения только в отношении характеристик (параметров), по которым произошли изменения. В характеристиках (параметрах), по которым отсутствуют изменения указывается «изменения отсутствуют».</w:t>
      </w:r>
    </w:p>
    <w:p w14:paraId="01A82B1B" w14:textId="77777777" w:rsidR="00A8401D" w:rsidRPr="00A8401D" w:rsidRDefault="00A8401D" w:rsidP="00A8401D">
      <w:pPr>
        <w:numPr>
          <w:ilvl w:val="0"/>
          <w:numId w:val="2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Значения максимальной мощности, установленной мощности и энергоемкости указываются с точностью не более трех знаков после запятой.</w:t>
      </w:r>
    </w:p>
    <w:p w14:paraId="2B8A6DB9" w14:textId="77777777" w:rsidR="00A8401D" w:rsidRPr="00A8401D" w:rsidRDefault="00A8401D" w:rsidP="00A8401D">
      <w:pPr>
        <w:numPr>
          <w:ilvl w:val="0"/>
          <w:numId w:val="2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При отсутствии в составе объекта регулирования объектов по производству электрической энергии (электростанции/блок-станции) или систем накопления указывается «отсутствуют».</w:t>
      </w:r>
    </w:p>
    <w:p w14:paraId="78A00D8C" w14:textId="77777777" w:rsidR="00A8401D" w:rsidRPr="00A8401D" w:rsidRDefault="00A8401D" w:rsidP="00A8401D">
      <w:pPr>
        <w:numPr>
          <w:ilvl w:val="0"/>
          <w:numId w:val="2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Контактные данные представителя заявителя,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 и его наименование указываются только в случае направления в комплекте документов ответной квитанции (макет 60001). В случае отсутствия в комплекте документов ответной квитанции (макет 60001) указывается прочерк.</w:t>
      </w:r>
    </w:p>
    <w:p w14:paraId="2F34BA2B" w14:textId="77777777" w:rsidR="00A8401D" w:rsidRPr="00A8401D" w:rsidRDefault="00A8401D" w:rsidP="00A8401D">
      <w:pPr>
        <w:numPr>
          <w:ilvl w:val="0"/>
          <w:numId w:val="2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 xml:space="preserve">В случае отсутствия возможности использования программного обеспечения из перечня ПО, указанного на официальном интернет-сайте Коммерческого оператора </w:t>
      </w:r>
      <w:hyperlink r:id="rId18" w:history="1">
        <w:r w:rsidRPr="00A8401D">
          <w:rPr>
            <w:rFonts w:ascii="Garamond" w:eastAsia="Times New Roman" w:hAnsi="Garamond"/>
            <w:sz w:val="20"/>
            <w:szCs w:val="24"/>
            <w:lang w:eastAsia="ru-RU"/>
          </w:rPr>
          <w:t>www.atsenergo.ru</w:t>
        </w:r>
      </w:hyperlink>
      <w:r w:rsidRPr="00A8401D">
        <w:rPr>
          <w:rFonts w:ascii="Garamond" w:eastAsia="Times New Roman" w:hAnsi="Garamond"/>
          <w:sz w:val="20"/>
          <w:szCs w:val="24"/>
          <w:lang w:eastAsia="ru-RU"/>
        </w:rPr>
        <w:t xml:space="preserve"> в разделе «Коммерческий учет», указывается мотивированное объяснение.</w:t>
      </w:r>
    </w:p>
    <w:p w14:paraId="14D6E10F" w14:textId="77777777" w:rsidR="00A8401D" w:rsidRPr="00A8401D" w:rsidRDefault="00A8401D" w:rsidP="00A8401D">
      <w:pPr>
        <w:numPr>
          <w:ilvl w:val="0"/>
          <w:numId w:val="2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 xml:space="preserve">В случае невыполнения п. </w:t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fldChar w:fldCharType="begin"/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instrText xml:space="preserve"> REF _Ref149321995 \r \h  \* MERGEFORMAT </w:instrText>
      </w:r>
      <w:r w:rsidRPr="00A8401D">
        <w:rPr>
          <w:rFonts w:ascii="Garamond" w:eastAsia="Times New Roman" w:hAnsi="Garamond"/>
          <w:sz w:val="20"/>
          <w:szCs w:val="24"/>
          <w:lang w:eastAsia="ru-RU"/>
        </w:rPr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fldChar w:fldCharType="separate"/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t>3.8.4</w:t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fldChar w:fldCharType="end"/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t xml:space="preserve"> приложения 9 к </w:t>
      </w:r>
      <w:r w:rsidRPr="00A8401D">
        <w:rPr>
          <w:rFonts w:ascii="Garamond" w:eastAsia="Times New Roman" w:hAnsi="Garamond"/>
          <w:i/>
          <w:sz w:val="20"/>
          <w:szCs w:val="24"/>
          <w:lang w:eastAsia="ru-RU"/>
        </w:rPr>
        <w:t>Положению о порядке получения статуса субъекта оптового рынка и ведения реестра субъектов оптового рынка</w:t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t xml:space="preserve"> (Приложение № 1.1 к </w:t>
      </w:r>
      <w:r w:rsidRPr="00A8401D">
        <w:rPr>
          <w:rFonts w:ascii="Garamond" w:eastAsia="Times New Roman" w:hAnsi="Garamond"/>
          <w:i/>
          <w:sz w:val="20"/>
          <w:szCs w:val="24"/>
          <w:lang w:eastAsia="ru-RU"/>
        </w:rPr>
        <w:t>Договору о присоединении к торговой системе оптового рынка</w:t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t>) указывается прочерк.</w:t>
      </w:r>
    </w:p>
    <w:p w14:paraId="1284C356" w14:textId="77777777" w:rsidR="00A8401D" w:rsidRPr="00A8401D" w:rsidRDefault="00A8401D" w:rsidP="00A8401D">
      <w:pPr>
        <w:numPr>
          <w:ilvl w:val="0"/>
          <w:numId w:val="23"/>
        </w:numPr>
        <w:suppressAutoHyphens/>
        <w:spacing w:after="160" w:line="240" w:lineRule="auto"/>
        <w:ind w:left="425" w:hanging="357"/>
        <w:contextualSpacing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A8401D">
        <w:rPr>
          <w:rFonts w:ascii="Garamond" w:eastAsia="Times New Roman" w:hAnsi="Garamond"/>
          <w:sz w:val="20"/>
          <w:szCs w:val="20"/>
          <w:lang w:eastAsia="ru-RU"/>
        </w:rPr>
        <w:t>В случае если договор оказания услуг по изменению режима потребления электрической энергии заключен на неопределенный срок, то допускается указать только дату начала оказания услуг.</w:t>
      </w:r>
    </w:p>
    <w:p w14:paraId="0A466747" w14:textId="77777777" w:rsidR="00A8401D" w:rsidRPr="00A8401D" w:rsidRDefault="00A8401D" w:rsidP="00A8401D">
      <w:pPr>
        <w:widowControl w:val="0"/>
        <w:tabs>
          <w:tab w:val="left" w:pos="1077"/>
        </w:tabs>
        <w:spacing w:before="120" w:after="120" w:line="240" w:lineRule="auto"/>
        <w:jc w:val="both"/>
        <w:rPr>
          <w:rFonts w:ascii="Garamond" w:hAnsi="Garamond"/>
          <w:bCs/>
        </w:rPr>
      </w:pPr>
    </w:p>
    <w:p w14:paraId="49F4C8A3" w14:textId="77777777" w:rsidR="00A8401D" w:rsidRPr="00A8401D" w:rsidRDefault="00A8401D" w:rsidP="00A8401D">
      <w:pPr>
        <w:widowControl w:val="0"/>
        <w:tabs>
          <w:tab w:val="left" w:pos="1077"/>
        </w:tabs>
        <w:spacing w:before="120" w:after="120" w:line="240" w:lineRule="auto"/>
        <w:jc w:val="both"/>
        <w:rPr>
          <w:rFonts w:ascii="Garamond" w:hAnsi="Garamond"/>
          <w:bCs/>
        </w:rPr>
      </w:pPr>
    </w:p>
    <w:p w14:paraId="4EC1F7BF" w14:textId="77777777" w:rsidR="00A8401D" w:rsidRPr="00A8401D" w:rsidRDefault="00A8401D" w:rsidP="00A8401D">
      <w:pPr>
        <w:tabs>
          <w:tab w:val="left" w:pos="567"/>
          <w:tab w:val="left" w:pos="737"/>
        </w:tabs>
        <w:spacing w:after="0" w:line="240" w:lineRule="auto"/>
        <w:ind w:left="567" w:hanging="567"/>
        <w:jc w:val="both"/>
        <w:rPr>
          <w:rFonts w:ascii="Garamond" w:eastAsia="Times New Roman" w:hAnsi="Garamond"/>
          <w:b/>
          <w:bCs/>
          <w:u w:val="single"/>
          <w:lang w:eastAsia="ru-RU"/>
        </w:rPr>
      </w:pPr>
      <w:r w:rsidRPr="00A8401D">
        <w:rPr>
          <w:rFonts w:ascii="Garamond" w:eastAsia="Times New Roman" w:hAnsi="Garamond"/>
          <w:b/>
          <w:bCs/>
          <w:u w:val="single"/>
          <w:lang w:eastAsia="ru-RU"/>
        </w:rPr>
        <w:t>Примеры видов изменений:</w:t>
      </w:r>
    </w:p>
    <w:p w14:paraId="024A2EC3" w14:textId="77777777" w:rsidR="00A8401D" w:rsidRPr="00A8401D" w:rsidRDefault="00A8401D" w:rsidP="00A8401D">
      <w:pPr>
        <w:tabs>
          <w:tab w:val="left" w:pos="1134"/>
        </w:tabs>
        <w:spacing w:after="0"/>
        <w:contextualSpacing/>
        <w:jc w:val="both"/>
        <w:rPr>
          <w:rFonts w:ascii="Garamond" w:eastAsia="Times New Roman" w:hAnsi="Garamond"/>
          <w:b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>Изменение точек присоединения с изменением состава электрооборудования, входящего в объект регулирования:</w:t>
      </w:r>
    </w:p>
    <w:p w14:paraId="72F0902E" w14:textId="77777777" w:rsidR="00A8401D" w:rsidRPr="00A8401D" w:rsidRDefault="00A8401D" w:rsidP="00A8401D">
      <w:pPr>
        <w:numPr>
          <w:ilvl w:val="0"/>
          <w:numId w:val="24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Добавление __ ТП</w:t>
      </w:r>
      <w:r w:rsidRPr="00A8401D">
        <w:rPr>
          <w:rFonts w:ascii="Garamond" w:eastAsia="Times New Roman" w:hAnsi="Garamond"/>
          <w:lang w:val="en-US" w:eastAsia="ru-RU"/>
        </w:rPr>
        <w:t>:</w:t>
      </w:r>
      <w:r w:rsidRPr="00A8401D">
        <w:rPr>
          <w:rFonts w:ascii="Garamond" w:eastAsia="Times New Roman" w:hAnsi="Garamond"/>
          <w:lang w:eastAsia="ru-RU"/>
        </w:rPr>
        <w:t xml:space="preserve"> №№ __.</w:t>
      </w:r>
    </w:p>
    <w:p w14:paraId="11D82E66" w14:textId="77777777" w:rsidR="00A8401D" w:rsidRPr="00A8401D" w:rsidRDefault="00A8401D" w:rsidP="00A8401D">
      <w:pPr>
        <w:numPr>
          <w:ilvl w:val="0"/>
          <w:numId w:val="24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Исключение __ ТП</w:t>
      </w:r>
      <w:r w:rsidRPr="00A8401D">
        <w:rPr>
          <w:rFonts w:ascii="Garamond" w:eastAsia="Times New Roman" w:hAnsi="Garamond"/>
          <w:lang w:val="en-US" w:eastAsia="ru-RU"/>
        </w:rPr>
        <w:t>:</w:t>
      </w:r>
      <w:r w:rsidRPr="00A8401D">
        <w:rPr>
          <w:rFonts w:ascii="Garamond" w:eastAsia="Times New Roman" w:hAnsi="Garamond"/>
          <w:lang w:eastAsia="ru-RU"/>
        </w:rPr>
        <w:t xml:space="preserve"> №№ __.</w:t>
      </w:r>
    </w:p>
    <w:p w14:paraId="2D78C903" w14:textId="77777777" w:rsidR="00A8401D" w:rsidRPr="00A8401D" w:rsidRDefault="00A8401D" w:rsidP="00A8401D">
      <w:pPr>
        <w:numPr>
          <w:ilvl w:val="0"/>
          <w:numId w:val="24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Исключение __ ТП: №№ __ и (или) добавление __ ТП: №№ __.</w:t>
      </w:r>
    </w:p>
    <w:p w14:paraId="0DC43649" w14:textId="77777777" w:rsidR="00A8401D" w:rsidRPr="00A8401D" w:rsidRDefault="00A8401D" w:rsidP="00A8401D">
      <w:pPr>
        <w:numPr>
          <w:ilvl w:val="0"/>
          <w:numId w:val="24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изменения (указать).</w:t>
      </w:r>
    </w:p>
    <w:p w14:paraId="3B6338DB" w14:textId="77777777" w:rsidR="00A8401D" w:rsidRPr="00A8401D" w:rsidRDefault="00A8401D" w:rsidP="00A8401D">
      <w:pPr>
        <w:tabs>
          <w:tab w:val="left" w:pos="567"/>
          <w:tab w:val="left" w:pos="737"/>
        </w:tabs>
        <w:spacing w:after="0" w:line="240" w:lineRule="auto"/>
        <w:ind w:left="567" w:hanging="567"/>
        <w:jc w:val="both"/>
        <w:rPr>
          <w:rFonts w:ascii="Garamond" w:eastAsia="Times New Roman" w:hAnsi="Garamond"/>
          <w:bCs/>
          <w:lang w:eastAsia="ru-RU"/>
        </w:rPr>
      </w:pPr>
    </w:p>
    <w:p w14:paraId="6888F516" w14:textId="77777777" w:rsidR="00A8401D" w:rsidRPr="00A8401D" w:rsidRDefault="00A8401D" w:rsidP="00A8401D">
      <w:pPr>
        <w:tabs>
          <w:tab w:val="left" w:pos="1134"/>
        </w:tabs>
        <w:spacing w:after="0"/>
        <w:contextualSpacing/>
        <w:jc w:val="both"/>
        <w:rPr>
          <w:rFonts w:ascii="Garamond" w:eastAsia="Times New Roman" w:hAnsi="Garamond"/>
          <w:b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lastRenderedPageBreak/>
        <w:t>Изменение точек присоединения без изменения состава электрооборудования, входящего в объект регулирования:</w:t>
      </w:r>
    </w:p>
    <w:p w14:paraId="692F2A6D" w14:textId="77777777" w:rsidR="00A8401D" w:rsidRPr="00A8401D" w:rsidRDefault="00A8401D" w:rsidP="00A8401D">
      <w:pPr>
        <w:numPr>
          <w:ilvl w:val="0"/>
          <w:numId w:val="25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Добавление __ ТП</w:t>
      </w:r>
      <w:r w:rsidRPr="00A8401D">
        <w:rPr>
          <w:rFonts w:ascii="Garamond" w:eastAsia="Times New Roman" w:hAnsi="Garamond"/>
          <w:lang w:val="en-US" w:eastAsia="ru-RU"/>
        </w:rPr>
        <w:t>:</w:t>
      </w:r>
      <w:r w:rsidRPr="00A8401D">
        <w:rPr>
          <w:rFonts w:ascii="Garamond" w:eastAsia="Times New Roman" w:hAnsi="Garamond"/>
          <w:lang w:eastAsia="ru-RU"/>
        </w:rPr>
        <w:t xml:space="preserve"> №№ __.</w:t>
      </w:r>
    </w:p>
    <w:p w14:paraId="517B84D8" w14:textId="77777777" w:rsidR="00A8401D" w:rsidRPr="00A8401D" w:rsidRDefault="00A8401D" w:rsidP="00A8401D">
      <w:pPr>
        <w:numPr>
          <w:ilvl w:val="0"/>
          <w:numId w:val="25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Исключение __ ТП: №№ __.</w:t>
      </w:r>
    </w:p>
    <w:p w14:paraId="0AA425DE" w14:textId="77777777" w:rsidR="00A8401D" w:rsidRPr="00A8401D" w:rsidRDefault="00A8401D" w:rsidP="00A8401D">
      <w:pPr>
        <w:numPr>
          <w:ilvl w:val="0"/>
          <w:numId w:val="25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Исключение __ ТП: №№ __ и (или) добавление __ ТП: №№ __.</w:t>
      </w:r>
    </w:p>
    <w:p w14:paraId="564D6F7E" w14:textId="77777777" w:rsidR="00A8401D" w:rsidRPr="00A8401D" w:rsidRDefault="00A8401D" w:rsidP="00A8401D">
      <w:pPr>
        <w:numPr>
          <w:ilvl w:val="0"/>
          <w:numId w:val="25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изменения (указать).</w:t>
      </w:r>
    </w:p>
    <w:p w14:paraId="73BB174D" w14:textId="77777777" w:rsidR="00A8401D" w:rsidRPr="00A8401D" w:rsidRDefault="00A8401D" w:rsidP="00A8401D">
      <w:pPr>
        <w:tabs>
          <w:tab w:val="left" w:pos="567"/>
          <w:tab w:val="left" w:pos="737"/>
        </w:tabs>
        <w:spacing w:after="0" w:line="240" w:lineRule="auto"/>
        <w:ind w:left="567" w:hanging="567"/>
        <w:jc w:val="both"/>
        <w:rPr>
          <w:rFonts w:ascii="Garamond" w:eastAsia="Times New Roman" w:hAnsi="Garamond"/>
          <w:bCs/>
          <w:lang w:eastAsia="ru-RU"/>
        </w:rPr>
      </w:pPr>
    </w:p>
    <w:p w14:paraId="6B79DFB4" w14:textId="77777777" w:rsidR="00A8401D" w:rsidRPr="00A8401D" w:rsidRDefault="00A8401D" w:rsidP="00A8401D">
      <w:pPr>
        <w:tabs>
          <w:tab w:val="left" w:pos="567"/>
          <w:tab w:val="left" w:pos="737"/>
        </w:tabs>
        <w:spacing w:after="0" w:line="240" w:lineRule="auto"/>
        <w:ind w:left="567" w:hanging="567"/>
        <w:jc w:val="both"/>
        <w:rPr>
          <w:rFonts w:ascii="Garamond" w:eastAsia="Times New Roman" w:hAnsi="Garamond"/>
          <w:b/>
          <w:bCs/>
          <w:lang w:val="en-US" w:eastAsia="ru-RU"/>
        </w:rPr>
      </w:pPr>
      <w:r w:rsidRPr="00A8401D">
        <w:rPr>
          <w:rFonts w:ascii="Garamond" w:eastAsia="Times New Roman" w:hAnsi="Garamond"/>
          <w:b/>
          <w:bCs/>
          <w:lang w:eastAsia="ru-RU"/>
        </w:rPr>
        <w:t>Иные изменения</w:t>
      </w:r>
      <w:r w:rsidRPr="00A8401D">
        <w:rPr>
          <w:rFonts w:ascii="Garamond" w:eastAsia="Times New Roman" w:hAnsi="Garamond"/>
          <w:b/>
          <w:bCs/>
          <w:lang w:val="en-US" w:eastAsia="ru-RU"/>
        </w:rPr>
        <w:t>:</w:t>
      </w:r>
    </w:p>
    <w:p w14:paraId="3D87EA9C" w14:textId="77777777" w:rsidR="00A8401D" w:rsidRPr="00A8401D" w:rsidRDefault="00A8401D" w:rsidP="00A8401D">
      <w:pPr>
        <w:numPr>
          <w:ilvl w:val="0"/>
          <w:numId w:val="26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Изменение наименований __ ТП: №№ __.</w:t>
      </w:r>
    </w:p>
    <w:p w14:paraId="22404402" w14:textId="77777777" w:rsidR="00A8401D" w:rsidRPr="00A8401D" w:rsidRDefault="00A8401D" w:rsidP="00A8401D">
      <w:pPr>
        <w:numPr>
          <w:ilvl w:val="0"/>
          <w:numId w:val="26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изменения (указать).</w:t>
      </w:r>
    </w:p>
    <w:p w14:paraId="167DB255" w14:textId="77777777" w:rsidR="00A8401D" w:rsidRPr="00A8401D" w:rsidRDefault="00A8401D" w:rsidP="00A8401D">
      <w:pPr>
        <w:tabs>
          <w:tab w:val="left" w:pos="1134"/>
        </w:tabs>
        <w:spacing w:after="0"/>
        <w:jc w:val="both"/>
        <w:rPr>
          <w:rFonts w:ascii="Garamond" w:eastAsia="Times New Roman" w:hAnsi="Garamond"/>
          <w:lang w:eastAsia="ru-RU"/>
        </w:rPr>
      </w:pPr>
    </w:p>
    <w:p w14:paraId="6F2F23CB" w14:textId="77777777" w:rsidR="00A8401D" w:rsidRPr="00A8401D" w:rsidRDefault="00A8401D" w:rsidP="00A8401D">
      <w:pPr>
        <w:widowControl w:val="0"/>
        <w:tabs>
          <w:tab w:val="left" w:pos="567"/>
          <w:tab w:val="left" w:pos="737"/>
        </w:tabs>
        <w:spacing w:after="0" w:line="240" w:lineRule="auto"/>
        <w:ind w:left="567" w:hanging="567"/>
        <w:jc w:val="both"/>
        <w:rPr>
          <w:rFonts w:ascii="Garamond" w:eastAsia="Times New Roman" w:hAnsi="Garamond"/>
          <w:b/>
          <w:bCs/>
          <w:u w:val="single"/>
          <w:lang w:eastAsia="ru-RU"/>
        </w:rPr>
      </w:pPr>
      <w:r w:rsidRPr="00A8401D">
        <w:rPr>
          <w:rFonts w:ascii="Garamond" w:eastAsia="Times New Roman" w:hAnsi="Garamond"/>
          <w:b/>
          <w:bCs/>
          <w:u w:val="single"/>
          <w:lang w:eastAsia="ru-RU"/>
        </w:rPr>
        <w:t>Примеры оснований изменений:</w:t>
      </w:r>
    </w:p>
    <w:p w14:paraId="7E7D166F" w14:textId="77777777" w:rsidR="00A8401D" w:rsidRPr="00A8401D" w:rsidRDefault="00A8401D" w:rsidP="00A8401D">
      <w:pPr>
        <w:tabs>
          <w:tab w:val="left" w:pos="1134"/>
        </w:tabs>
        <w:spacing w:after="0"/>
        <w:contextualSpacing/>
        <w:jc w:val="both"/>
        <w:rPr>
          <w:rFonts w:ascii="Garamond" w:eastAsia="Times New Roman" w:hAnsi="Garamond"/>
          <w:b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>Изменение точек присоединения с изменением состава электрооборудования, входящего в объект регулирования:</w:t>
      </w:r>
    </w:p>
    <w:p w14:paraId="1FD28B8D" w14:textId="77777777" w:rsidR="00A8401D" w:rsidRPr="00A8401D" w:rsidRDefault="00A8401D" w:rsidP="00A8401D">
      <w:pPr>
        <w:tabs>
          <w:tab w:val="left" w:pos="1134"/>
        </w:tabs>
        <w:spacing w:after="0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По п. 1 –</w:t>
      </w:r>
    </w:p>
    <w:p w14:paraId="6B405100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Включение в объект регулирования электрооборудования, вновь введенного в эксплуатацию.</w:t>
      </w:r>
    </w:p>
    <w:p w14:paraId="1D70505B" w14:textId="77777777" w:rsidR="00A8401D" w:rsidRPr="00A8401D" w:rsidRDefault="00A8401D" w:rsidP="00A8401D">
      <w:pPr>
        <w:numPr>
          <w:ilvl w:val="0"/>
          <w:numId w:val="17"/>
        </w:numPr>
        <w:suppressAutoHyphens/>
        <w:spacing w:after="160" w:line="259" w:lineRule="auto"/>
        <w:ind w:left="425" w:hanging="425"/>
        <w:contextualSpacing/>
        <w:jc w:val="both"/>
        <w:rPr>
          <w:rFonts w:ascii="Garamond" w:eastAsia="Times New Roman" w:hAnsi="Garamond"/>
          <w:b/>
          <w:bCs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Новое технологическое присоединение.</w:t>
      </w:r>
    </w:p>
    <w:p w14:paraId="78C78780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основания (указать).</w:t>
      </w:r>
    </w:p>
    <w:p w14:paraId="19A62E8A" w14:textId="77777777" w:rsidR="00A8401D" w:rsidRPr="00A8401D" w:rsidRDefault="00A8401D" w:rsidP="00A8401D">
      <w:pPr>
        <w:tabs>
          <w:tab w:val="left" w:pos="1134"/>
        </w:tabs>
        <w:spacing w:after="0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По п. 2 –</w:t>
      </w:r>
    </w:p>
    <w:p w14:paraId="1754337C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Вывод оборудования из эксплуатации.</w:t>
      </w:r>
    </w:p>
    <w:p w14:paraId="1447DD3D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основания (указать).</w:t>
      </w:r>
    </w:p>
    <w:p w14:paraId="23FF21B0" w14:textId="77777777" w:rsidR="00A8401D" w:rsidRPr="00A8401D" w:rsidRDefault="00A8401D" w:rsidP="00A8401D">
      <w:pPr>
        <w:tabs>
          <w:tab w:val="left" w:pos="1134"/>
        </w:tabs>
        <w:spacing w:after="0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По п. 3 –</w:t>
      </w:r>
    </w:p>
    <w:p w14:paraId="0DBC1D14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Исключение из объекта регулирования электрооборудования в связи с изменением имущественных отношений (продажа части электрооборудования).</w:t>
      </w:r>
    </w:p>
    <w:p w14:paraId="04B44E54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основания (указать).</w:t>
      </w:r>
    </w:p>
    <w:p w14:paraId="142D99A0" w14:textId="77777777" w:rsidR="00A8401D" w:rsidRPr="00A8401D" w:rsidRDefault="00A8401D" w:rsidP="00A8401D">
      <w:pPr>
        <w:tabs>
          <w:tab w:val="left" w:pos="1134"/>
        </w:tabs>
        <w:spacing w:after="0"/>
        <w:jc w:val="both"/>
        <w:rPr>
          <w:rFonts w:ascii="Garamond" w:eastAsia="Times New Roman" w:hAnsi="Garamond"/>
          <w:lang w:eastAsia="ru-RU"/>
        </w:rPr>
      </w:pPr>
    </w:p>
    <w:p w14:paraId="346B4FF0" w14:textId="77777777" w:rsidR="00A8401D" w:rsidRPr="00A8401D" w:rsidRDefault="00A8401D" w:rsidP="00A8401D">
      <w:pPr>
        <w:tabs>
          <w:tab w:val="left" w:pos="1134"/>
        </w:tabs>
        <w:spacing w:after="0"/>
        <w:jc w:val="both"/>
        <w:rPr>
          <w:rFonts w:ascii="Garamond" w:eastAsia="Times New Roman" w:hAnsi="Garamond"/>
          <w:b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>Изменение точек присоединения без изменения состава электрооборудования, входящего в объект регулирования:</w:t>
      </w:r>
    </w:p>
    <w:p w14:paraId="13E6889A" w14:textId="77777777" w:rsidR="00A8401D" w:rsidRPr="00A8401D" w:rsidRDefault="00A8401D" w:rsidP="00A8401D">
      <w:pPr>
        <w:tabs>
          <w:tab w:val="left" w:pos="1134"/>
        </w:tabs>
        <w:spacing w:after="0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По п. 1 –</w:t>
      </w:r>
    </w:p>
    <w:p w14:paraId="0E132A54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Присоединение новых потребителей к оборудованию, входящему в объект регулирования.</w:t>
      </w:r>
    </w:p>
    <w:p w14:paraId="104B9CB4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основания (указать).</w:t>
      </w:r>
    </w:p>
    <w:p w14:paraId="3FC7641B" w14:textId="77777777" w:rsidR="00A8401D" w:rsidRPr="00A8401D" w:rsidRDefault="00A8401D" w:rsidP="00A8401D">
      <w:pPr>
        <w:spacing w:after="0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По п. 2 –</w:t>
      </w:r>
    </w:p>
    <w:p w14:paraId="5F583AEB" w14:textId="77777777" w:rsidR="00A8401D" w:rsidRPr="00A8401D" w:rsidRDefault="00A8401D" w:rsidP="00A8401D">
      <w:pPr>
        <w:numPr>
          <w:ilvl w:val="0"/>
          <w:numId w:val="19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Вывод присоединений из эксплуатации (отсутствие технологического присоединения).</w:t>
      </w:r>
    </w:p>
    <w:p w14:paraId="56D944C7" w14:textId="77777777" w:rsidR="00A8401D" w:rsidRPr="00A8401D" w:rsidRDefault="00A8401D" w:rsidP="00A8401D">
      <w:pPr>
        <w:numPr>
          <w:ilvl w:val="0"/>
          <w:numId w:val="19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основания (указать).</w:t>
      </w:r>
    </w:p>
    <w:p w14:paraId="68306659" w14:textId="77777777" w:rsidR="00A8401D" w:rsidRPr="00A8401D" w:rsidRDefault="00A8401D" w:rsidP="00A8401D">
      <w:pPr>
        <w:spacing w:after="0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По п. 3 –</w:t>
      </w:r>
    </w:p>
    <w:p w14:paraId="23D35F4B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Изменение схемы питания оборудования.</w:t>
      </w:r>
    </w:p>
    <w:p w14:paraId="7EFB767E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Реконструкция подстанции / электрической сети.</w:t>
      </w:r>
    </w:p>
    <w:p w14:paraId="0FFDAD19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</w:p>
    <w:p w14:paraId="11E64C29" w14:textId="77777777" w:rsidR="00A8401D" w:rsidRPr="00A8401D" w:rsidRDefault="00A8401D" w:rsidP="00A8401D">
      <w:pPr>
        <w:widowControl w:val="0"/>
        <w:spacing w:after="0" w:line="240" w:lineRule="auto"/>
        <w:jc w:val="center"/>
        <w:outlineLvl w:val="0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br w:type="page"/>
      </w:r>
    </w:p>
    <w:p w14:paraId="4B047D96" w14:textId="77777777" w:rsidR="00A8401D" w:rsidRPr="008B3C65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24"/>
          <w:szCs w:val="24"/>
          <w:lang w:eastAsia="ru-RU"/>
        </w:rPr>
      </w:pPr>
      <w:r w:rsidRPr="008B3C65">
        <w:rPr>
          <w:rFonts w:ascii="Garamond" w:eastAsia="Times New Roman" w:hAnsi="Garamond"/>
          <w:b/>
          <w:sz w:val="24"/>
          <w:szCs w:val="24"/>
          <w:lang w:eastAsia="ru-RU"/>
        </w:rPr>
        <w:lastRenderedPageBreak/>
        <w:t>Предлагаемая редакция</w:t>
      </w:r>
    </w:p>
    <w:p w14:paraId="0652C248" w14:textId="77777777" w:rsidR="00A8401D" w:rsidRPr="00A8401D" w:rsidRDefault="00A8401D" w:rsidP="00A8401D">
      <w:pPr>
        <w:widowControl w:val="0"/>
        <w:spacing w:after="0" w:line="240" w:lineRule="auto"/>
        <w:jc w:val="center"/>
        <w:outlineLvl w:val="0"/>
        <w:rPr>
          <w:rFonts w:ascii="Garamond" w:eastAsia="Times New Roman" w:hAnsi="Garamond" w:cs="Arial"/>
          <w:b/>
          <w:bCs/>
          <w:sz w:val="20"/>
          <w:lang w:eastAsia="ru-RU"/>
        </w:rPr>
      </w:pPr>
      <w:r w:rsidRPr="00A8401D">
        <w:rPr>
          <w:rFonts w:ascii="Garamond" w:eastAsia="Times New Roman" w:hAnsi="Garamond" w:cs="Arial"/>
          <w:b/>
          <w:bCs/>
          <w:lang w:eastAsia="ru-RU"/>
        </w:rPr>
        <w:t xml:space="preserve">Форма 2 </w:t>
      </w:r>
    </w:p>
    <w:p w14:paraId="2FF3EF04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3C254265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(на бланке заявителя)</w:t>
      </w:r>
    </w:p>
    <w:p w14:paraId="7C7103A4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Председателю Правления</w:t>
      </w:r>
    </w:p>
    <w:p w14:paraId="16A59A73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АО «АТС»</w:t>
      </w:r>
    </w:p>
    <w:p w14:paraId="6A22E898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№ ____________________</w:t>
      </w:r>
    </w:p>
    <w:p w14:paraId="5841FF9C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«___» ___________20 ___ г.</w:t>
      </w:r>
    </w:p>
    <w:p w14:paraId="76F7EF31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 w:val="16"/>
          <w:szCs w:val="24"/>
          <w:lang w:eastAsia="ru-RU"/>
        </w:rPr>
      </w:pPr>
    </w:p>
    <w:p w14:paraId="20A01DBE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ЗАЯВЛЕНИЕ</w:t>
      </w:r>
    </w:p>
    <w:p w14:paraId="39A1CE14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</w:p>
    <w:p w14:paraId="0F6B96C2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о регистрации изменений объекта регулирования и аттестации объекта регулирования</w:t>
      </w:r>
    </w:p>
    <w:p w14:paraId="2D833A83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 w:val="16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8"/>
        <w:gridCol w:w="5117"/>
      </w:tblGrid>
      <w:tr w:rsidR="00A8401D" w:rsidRPr="00A8401D" w14:paraId="1960B5D2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1E68899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2B73ED3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 ЕГРЮЛ</w:t>
            </w:r>
          </w:p>
        </w:tc>
      </w:tr>
      <w:tr w:rsidR="00A8401D" w:rsidRPr="00A8401D" w14:paraId="6E68579C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2E2BF46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674C1FA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 ЕГРЮЛ</w:t>
            </w:r>
          </w:p>
        </w:tc>
      </w:tr>
      <w:tr w:rsidR="00A8401D" w:rsidRPr="00A8401D" w14:paraId="67E27EA7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33F5F01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5117" w:type="dxa"/>
            <w:vAlign w:val="center"/>
          </w:tcPr>
          <w:p w14:paraId="7D09467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 ЕГРЮЛ</w:t>
            </w:r>
          </w:p>
        </w:tc>
      </w:tr>
      <w:tr w:rsidR="00A8401D" w:rsidRPr="00A8401D" w14:paraId="32661DBD" w14:textId="77777777" w:rsidTr="00A8401D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7721CB1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Регистрационный номер в Реестре субъектов оптового рынка</w:t>
            </w:r>
          </w:p>
        </w:tc>
        <w:tc>
          <w:tcPr>
            <w:tcW w:w="5117" w:type="dxa"/>
            <w:vAlign w:val="center"/>
          </w:tcPr>
          <w:p w14:paraId="66785BC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при наличии</w:t>
            </w:r>
          </w:p>
        </w:tc>
      </w:tr>
    </w:tbl>
    <w:p w14:paraId="128FAED5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 w:val="16"/>
          <w:szCs w:val="24"/>
          <w:lang w:eastAsia="ru-RU"/>
        </w:rPr>
      </w:pPr>
    </w:p>
    <w:p w14:paraId="2D32ECAF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 xml:space="preserve">выражает намерение внести изменение в </w:t>
      </w:r>
      <w:r w:rsidRPr="00A8401D">
        <w:rPr>
          <w:rFonts w:ascii="Garamond" w:eastAsia="Times New Roman" w:hAnsi="Garamond"/>
          <w:b/>
          <w:szCs w:val="24"/>
          <w:lang w:eastAsia="ru-RU"/>
        </w:rPr>
        <w:t xml:space="preserve">регистрационную информацию объекта регулирования </w:t>
      </w:r>
      <w:r w:rsidRPr="00A8401D">
        <w:rPr>
          <w:rFonts w:ascii="Garamond" w:eastAsia="Times New Roman" w:hAnsi="Garamond"/>
          <w:b/>
          <w:lang w:eastAsia="ru-RU"/>
        </w:rPr>
        <w:t>и провести аттестацию объекта регулирования</w:t>
      </w:r>
    </w:p>
    <w:p w14:paraId="15AEBE1C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16"/>
          <w:szCs w:val="24"/>
          <w:lang w:eastAsia="ru-RU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1702"/>
        <w:gridCol w:w="84"/>
        <w:gridCol w:w="626"/>
        <w:gridCol w:w="1269"/>
        <w:gridCol w:w="1138"/>
        <w:gridCol w:w="1269"/>
        <w:gridCol w:w="293"/>
        <w:gridCol w:w="2271"/>
      </w:tblGrid>
      <w:tr w:rsidR="00A8401D" w:rsidRPr="00A8401D" w14:paraId="3BC31C5C" w14:textId="77777777" w:rsidTr="00A8401D">
        <w:trPr>
          <w:trHeight w:val="379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6BBFE50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1. Общие характеристики объекта регулирования</w:t>
            </w:r>
          </w:p>
        </w:tc>
      </w:tr>
      <w:tr w:rsidR="00A8401D" w:rsidRPr="00A8401D" w14:paraId="3CD64688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4723B9F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объекта регулирования</w:t>
            </w:r>
          </w:p>
        </w:tc>
        <w:tc>
          <w:tcPr>
            <w:tcW w:w="4971" w:type="dxa"/>
            <w:gridSpan w:val="4"/>
            <w:vAlign w:val="center"/>
          </w:tcPr>
          <w:p w14:paraId="40A2B3B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наименование объекта регулирования в соответствии с действующей регистрационной информацией, если изменение наименования не заявлено. Либо указывается наименование объекта регулирования в соответствии с предоставленными документами, если изменение наименования заявлено.</w:t>
            </w:r>
          </w:p>
        </w:tc>
      </w:tr>
      <w:tr w:rsidR="00A8401D" w:rsidRPr="00A8401D" w14:paraId="53F204BD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035CA65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объекта регулирования</w:t>
            </w:r>
            <w:r w:rsidRPr="00A8401D">
              <w:rPr>
                <w:rFonts w:ascii="Garamond" w:eastAsia="Times New Roman" w:hAnsi="Garamond"/>
                <w:lang w:eastAsia="ru-RU"/>
              </w:rPr>
              <w:t xml:space="preserve"> в соответствии с действующей регистрационной информацией </w:t>
            </w:r>
          </w:p>
          <w:p w14:paraId="14658C9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 xml:space="preserve">(заполняется в случае изменения 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наименования объекта регулирования</w:t>
            </w:r>
            <w:r w:rsidRPr="00A8401D">
              <w:rPr>
                <w:rFonts w:ascii="Garamond" w:eastAsia="Times New Roman" w:hAnsi="Garamond"/>
                <w:lang w:eastAsia="ru-RU"/>
              </w:rPr>
              <w:t>)</w:t>
            </w:r>
          </w:p>
        </w:tc>
        <w:tc>
          <w:tcPr>
            <w:tcW w:w="4971" w:type="dxa"/>
            <w:gridSpan w:val="4"/>
            <w:vAlign w:val="center"/>
          </w:tcPr>
          <w:p w14:paraId="16CFD09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Указывается наименование объекта регулирования в соответствии с действующей регистрационной информацией. </w:t>
            </w:r>
          </w:p>
          <w:p w14:paraId="3D8289E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только в случае изменения наименования объекта регулирования.</w:t>
            </w:r>
          </w:p>
        </w:tc>
      </w:tr>
      <w:tr w:rsidR="00A8401D" w:rsidRPr="00A8401D" w14:paraId="7FE12892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06ACB6F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Ценовая зона</w:t>
            </w:r>
          </w:p>
        </w:tc>
        <w:tc>
          <w:tcPr>
            <w:tcW w:w="4971" w:type="dxa"/>
            <w:gridSpan w:val="4"/>
            <w:vAlign w:val="center"/>
          </w:tcPr>
          <w:p w14:paraId="2AF4796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ценовая зона, в которой расположено электрооборудование, входящее в состав объекта регулирования</w:t>
            </w:r>
          </w:p>
        </w:tc>
      </w:tr>
      <w:tr w:rsidR="00A8401D" w:rsidRPr="00A8401D" w14:paraId="3FE0F383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7BDE5AE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Субъект РФ</w:t>
            </w:r>
          </w:p>
        </w:tc>
        <w:tc>
          <w:tcPr>
            <w:tcW w:w="4971" w:type="dxa"/>
            <w:gridSpan w:val="4"/>
            <w:vAlign w:val="center"/>
          </w:tcPr>
          <w:p w14:paraId="1C5339E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субъект Российской Федерации, в котором расположено электрооборудование, входящее в состав объекта регулирования</w:t>
            </w:r>
          </w:p>
        </w:tc>
      </w:tr>
      <w:tr w:rsidR="00A8401D" w:rsidRPr="00A8401D" w14:paraId="24B1507A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33EAC2F4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местонахождения объекта регулирования</w:t>
            </w:r>
          </w:p>
        </w:tc>
        <w:tc>
          <w:tcPr>
            <w:tcW w:w="4971" w:type="dxa"/>
            <w:gridSpan w:val="4"/>
            <w:vAlign w:val="center"/>
          </w:tcPr>
          <w:p w14:paraId="5045E6B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адрес местонахождения объекта регулирования (наименование субъекта Российской Федерации, наименование муниципального района, муниципального округа, городского округа или внутригородской территории (для городов федерального значения) в составе субъекта Российской Федерации, федеральной территории,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округа, наименование населенного пункта, наименование элемента планировочной структуры, наименование элемента улично-дорожной сети, тип и номер здания (строения), сооружения)</w:t>
            </w:r>
          </w:p>
        </w:tc>
      </w:tr>
      <w:tr w:rsidR="00A8401D" w:rsidRPr="00A8401D" w14:paraId="640A912F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4169292B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Уникальный номер ГАР (FIAS ID)</w:t>
            </w:r>
          </w:p>
        </w:tc>
        <w:tc>
          <w:tcPr>
            <w:tcW w:w="4971" w:type="dxa"/>
            <w:gridSpan w:val="4"/>
            <w:vAlign w:val="center"/>
          </w:tcPr>
          <w:p w14:paraId="7A5D301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уникальный номер реестровой записи государственного адресного реестра (ГАР), соответствующий местонахождению объекта регулирования</w:t>
            </w:r>
          </w:p>
        </w:tc>
      </w:tr>
      <w:tr w:rsidR="00A8401D" w:rsidRPr="00A8401D" w14:paraId="2BCA8E15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0470A626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потребителя</w:t>
            </w:r>
          </w:p>
        </w:tc>
        <w:tc>
          <w:tcPr>
            <w:tcW w:w="4971" w:type="dxa"/>
            <w:gridSpan w:val="4"/>
            <w:vAlign w:val="center"/>
          </w:tcPr>
          <w:p w14:paraId="70A2ACC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Для юридического лица заполняется в соответствии с информацией, указанной в ЕГРЮЛ. Для физического лица или индивидуального предпринимателя указывается фамилия, имя, отчество (при наличии)</w:t>
            </w:r>
          </w:p>
        </w:tc>
      </w:tr>
      <w:tr w:rsidR="00A8401D" w:rsidRPr="00A8401D" w14:paraId="05E7DD45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14B97BFF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потребителя</w:t>
            </w:r>
          </w:p>
        </w:tc>
        <w:tc>
          <w:tcPr>
            <w:tcW w:w="4971" w:type="dxa"/>
            <w:gridSpan w:val="4"/>
            <w:vAlign w:val="center"/>
          </w:tcPr>
          <w:p w14:paraId="2AD69A3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Для юридического лица заполняется в соответствии с информацией, указанной в ЕГРЮЛ. Для индивидуального предпринимателя указывается в формате: ИП Фамилия И. О. (пример: ИП Иванов И. И.). Если потребитель является физическим лицом, то данное поле не заполняется.</w:t>
            </w:r>
          </w:p>
        </w:tc>
      </w:tr>
      <w:tr w:rsidR="00A8401D" w:rsidRPr="00A8401D" w14:paraId="3EAE98E9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2B206201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потребителя</w:t>
            </w:r>
          </w:p>
        </w:tc>
        <w:tc>
          <w:tcPr>
            <w:tcW w:w="4971" w:type="dxa"/>
            <w:gridSpan w:val="4"/>
            <w:vAlign w:val="center"/>
          </w:tcPr>
          <w:p w14:paraId="145C943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 ЕГРЮЛ (ЕГРИП). Если потребитель является физическим лицом – указывается ИНН физического лица</w:t>
            </w:r>
          </w:p>
        </w:tc>
      </w:tr>
      <w:tr w:rsidR="00A8401D" w:rsidRPr="00A8401D" w14:paraId="3035D1A2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4B2CEC73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ОГРН/ОГРНИП потребителя</w:t>
            </w:r>
          </w:p>
        </w:tc>
        <w:tc>
          <w:tcPr>
            <w:tcW w:w="4971" w:type="dxa"/>
            <w:gridSpan w:val="4"/>
            <w:vAlign w:val="center"/>
          </w:tcPr>
          <w:p w14:paraId="1577CE6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 ЕГРЮЛ (ЕГРИП). Если потребитель является физическим лицом, то данное поле не заполняется</w:t>
            </w:r>
          </w:p>
        </w:tc>
      </w:tr>
      <w:tr w:rsidR="00A8401D" w:rsidRPr="00A8401D" w14:paraId="296FCF4E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1BB7FEA2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Код и наименование вида деятельности потребителя с использованием электрооборудования, входящего в объект регулирования</w:t>
            </w:r>
          </w:p>
        </w:tc>
        <w:tc>
          <w:tcPr>
            <w:tcW w:w="4971" w:type="dxa"/>
            <w:gridSpan w:val="4"/>
            <w:vAlign w:val="center"/>
          </w:tcPr>
          <w:p w14:paraId="7CB04AF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Заполняется в соответствии с информацией, указанной в ЕГРЮЛ (ЕГРИП).</w:t>
            </w:r>
          </w:p>
          <w:p w14:paraId="1238D5D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Если потребитель является физическим лицом, то в данном поле указывается «Собственные бытовые нужды»</w:t>
            </w:r>
          </w:p>
        </w:tc>
      </w:tr>
      <w:tr w:rsidR="00A8401D" w:rsidRPr="00A8401D" w14:paraId="71964F7B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41709A0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71" w:type="dxa"/>
            <w:gridSpan w:val="4"/>
            <w:vAlign w:val="center"/>
          </w:tcPr>
          <w:p w14:paraId="17D215A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количество точек присоединения объекта регулирования к внешним электрическим сетям в соответствии с однолинейной схемой</w:t>
            </w:r>
          </w:p>
        </w:tc>
      </w:tr>
      <w:tr w:rsidR="00A8401D" w:rsidRPr="00A8401D" w14:paraId="1BE8706B" w14:textId="77777777" w:rsidTr="00A8401D">
        <w:trPr>
          <w:trHeight w:val="567"/>
        </w:trPr>
        <w:tc>
          <w:tcPr>
            <w:tcW w:w="2493" w:type="dxa"/>
            <w:gridSpan w:val="3"/>
            <w:shd w:val="clear" w:color="auto" w:fill="D9D9D9"/>
            <w:vAlign w:val="center"/>
          </w:tcPr>
          <w:p w14:paraId="2E74266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6866" w:type="dxa"/>
            <w:gridSpan w:val="6"/>
            <w:vAlign w:val="center"/>
          </w:tcPr>
          <w:p w14:paraId="38F14B7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</w:p>
        </w:tc>
      </w:tr>
      <w:tr w:rsidR="00A8401D" w:rsidRPr="00A8401D" w14:paraId="51A48DE9" w14:textId="77777777" w:rsidTr="00A8401D">
        <w:trPr>
          <w:trHeight w:val="567"/>
        </w:trPr>
        <w:tc>
          <w:tcPr>
            <w:tcW w:w="2493" w:type="dxa"/>
            <w:gridSpan w:val="3"/>
            <w:shd w:val="clear" w:color="auto" w:fill="D9D9D9"/>
            <w:vAlign w:val="center"/>
          </w:tcPr>
          <w:p w14:paraId="3F2D731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Основание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6866" w:type="dxa"/>
            <w:gridSpan w:val="6"/>
            <w:vAlign w:val="center"/>
          </w:tcPr>
          <w:p w14:paraId="4DA5185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</w:p>
        </w:tc>
      </w:tr>
      <w:tr w:rsidR="00A8401D" w:rsidRPr="00A8401D" w14:paraId="676C24FA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30E5139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субъекта ОРЭМ</w:t>
            </w:r>
            <w:r w:rsidRPr="00A8401D"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  <w:t>,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наименование </w:t>
            </w:r>
            <w:r w:rsidRPr="00A8401D"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  <w:t>и код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ГТП, в состав которой включено электрооборудование объекта регулирования</w:t>
            </w:r>
          </w:p>
        </w:tc>
        <w:tc>
          <w:tcPr>
            <w:tcW w:w="4971" w:type="dxa"/>
            <w:gridSpan w:val="4"/>
            <w:vAlign w:val="center"/>
          </w:tcPr>
          <w:p w14:paraId="5F2D499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наименование субъекта ОРЭМ</w:t>
            </w:r>
            <w:r w:rsidRPr="00A8401D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,</w:t>
            </w: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 наименование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</w:t>
            </w:r>
            <w:r w:rsidRPr="00A8401D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и код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</w:t>
            </w: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ГТП, в состав которой включено электрооборудование объекта регулирования. Например, ООО «Энергосбыт» (Металлургический завод № 1</w:t>
            </w:r>
            <w:r w:rsidRPr="00A8401D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,</w:t>
            </w: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 </w:t>
            </w:r>
            <w:r w:rsidRPr="00A8401D">
              <w:rPr>
                <w:rFonts w:ascii="Garamond" w:eastAsia="Times New Roman" w:hAnsi="Garamond"/>
                <w:i/>
                <w:szCs w:val="24"/>
                <w:highlight w:val="yellow"/>
                <w:lang w:val="en-US" w:eastAsia="ru-RU"/>
              </w:rPr>
              <w:t>PESBYT10</w:t>
            </w: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)</w:t>
            </w:r>
          </w:p>
        </w:tc>
      </w:tr>
      <w:tr w:rsidR="00A8401D" w:rsidRPr="00A8401D" w14:paraId="200280E5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3AD37AD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объекта регулирования</w:t>
            </w:r>
          </w:p>
        </w:tc>
        <w:tc>
          <w:tcPr>
            <w:tcW w:w="4971" w:type="dxa"/>
            <w:gridSpan w:val="4"/>
            <w:vAlign w:val="center"/>
          </w:tcPr>
          <w:p w14:paraId="5E1C52C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следующих видов в зависимости от рынка электрической энергии, на котором потребителем осуществляется покупка электрической энергии (мощности):</w:t>
            </w:r>
          </w:p>
          <w:p w14:paraId="7FA0CA3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объект регулирования потребителя розничного рынка;</w:t>
            </w:r>
          </w:p>
          <w:p w14:paraId="5679F6E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объект регулирования потребителя оптового рынка</w:t>
            </w:r>
          </w:p>
        </w:tc>
      </w:tr>
      <w:tr w:rsidR="00A8401D" w:rsidRPr="00A8401D" w14:paraId="740C5A77" w14:textId="77777777" w:rsidTr="00A8401D">
        <w:trPr>
          <w:trHeight w:val="353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1B179DC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i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2. Технические (технологические) характеристики объекта регулирования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3</w:t>
            </w:r>
          </w:p>
        </w:tc>
      </w:tr>
      <w:tr w:rsidR="00A8401D" w:rsidRPr="00A8401D" w14:paraId="54423FEA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18F7878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Максимальная мощность, МВт</w:t>
            </w:r>
          </w:p>
        </w:tc>
        <w:tc>
          <w:tcPr>
            <w:tcW w:w="4971" w:type="dxa"/>
            <w:gridSpan w:val="4"/>
            <w:shd w:val="clear" w:color="auto" w:fill="FFFFFF"/>
            <w:vAlign w:val="center"/>
          </w:tcPr>
          <w:p w14:paraId="6B165ED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суммарное значение максимальной мощности энергопринимающих устройств, входящих в состав объекта регулирования, в соответствии с документами о технологическом присоединении, в МВт с точностью до 3 знаков после запятой</w:t>
            </w:r>
          </w:p>
        </w:tc>
      </w:tr>
      <w:tr w:rsidR="00A8401D" w:rsidRPr="00A8401D" w14:paraId="235EF175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0C9AE920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по договору с потребителем, МВт</w:t>
            </w:r>
          </w:p>
        </w:tc>
        <w:tc>
          <w:tcPr>
            <w:tcW w:w="4971" w:type="dxa"/>
            <w:gridSpan w:val="4"/>
            <w:shd w:val="clear" w:color="auto" w:fill="FFFFFF"/>
            <w:vAlign w:val="center"/>
          </w:tcPr>
          <w:p w14:paraId="2DEE206E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объем снижения потребления электроэнергии объекта регулирования в соответствии с договором оказания услуг между заявителем и потребителем, в МВт с точностью до 4 знаков после запятой. Н</w:t>
            </w:r>
            <w:r w:rsidRPr="00A8401D">
              <w:rPr>
                <w:rFonts w:ascii="Garamond" w:hAnsi="Garamond"/>
                <w:bCs/>
                <w:i/>
              </w:rPr>
              <w:t>е заполняется субъектом оптового рынка в случае регистрации изменений объекта регулирования в отношении энергопринимающего оборудования, входящего в состав закрепленной за ним ГТП потребления крупного потребителя.</w:t>
            </w:r>
          </w:p>
        </w:tc>
      </w:tr>
      <w:tr w:rsidR="00A8401D" w:rsidRPr="00A8401D" w14:paraId="2BBD04D8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0C61D2A6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71" w:type="dxa"/>
            <w:gridSpan w:val="4"/>
            <w:shd w:val="clear" w:color="auto" w:fill="FFFFFF"/>
            <w:vAlign w:val="center"/>
          </w:tcPr>
          <w:p w14:paraId="1FDAE62D" w14:textId="77777777" w:rsidR="00A8401D" w:rsidRPr="00A8401D" w:rsidDel="00350340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непрерывная длительность снижения потребления электроэнергии объекта регулирования в соответствии с договором оказания услуг между заявителем и потребителем, в целых часах от 1 до 4. Н</w:t>
            </w:r>
            <w:r w:rsidRPr="00A8401D">
              <w:rPr>
                <w:rFonts w:ascii="Garamond" w:hAnsi="Garamond"/>
                <w:bCs/>
                <w:i/>
              </w:rPr>
              <w:t xml:space="preserve">е заполняется субъектом оптового рынка в случае регистрации изменений </w:t>
            </w:r>
            <w:r w:rsidRPr="00A8401D">
              <w:rPr>
                <w:rFonts w:ascii="Garamond" w:hAnsi="Garamond"/>
                <w:bCs/>
                <w:i/>
              </w:rPr>
              <w:lastRenderedPageBreak/>
              <w:t>объекта регулирования в отношении энергопринимающего оборудования, входящего в состав закрепленной за ним ГТП потребления крупного потребителя.</w:t>
            </w:r>
          </w:p>
        </w:tc>
      </w:tr>
      <w:tr w:rsidR="00A8401D" w:rsidRPr="00A8401D" w14:paraId="0865B94C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0D6FAAA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Технология снижения потребления объекта регулирования</w:t>
            </w:r>
          </w:p>
        </w:tc>
        <w:tc>
          <w:tcPr>
            <w:tcW w:w="4971" w:type="dxa"/>
            <w:gridSpan w:val="4"/>
            <w:shd w:val="clear" w:color="auto" w:fill="FFFFFF"/>
            <w:vAlign w:val="center"/>
          </w:tcPr>
          <w:p w14:paraId="0FF2E738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одна из технологий снижения потребления объекта регулирования:</w:t>
            </w:r>
          </w:p>
          <w:p w14:paraId="749D104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смещение графика потребления во времени, </w:t>
            </w:r>
          </w:p>
          <w:p w14:paraId="48876CA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останов или снижение интенсивности производственного процесса, </w:t>
            </w:r>
          </w:p>
          <w:p w14:paraId="0E61423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управление термостатическими нагрузками, такими как системы вентиляции и кондиционирования, нагрева воды, отопления и т.п.,</w:t>
            </w:r>
          </w:p>
          <w:p w14:paraId="44367DF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использование генерирующего оборудования,</w:t>
            </w:r>
          </w:p>
          <w:p w14:paraId="798A5C5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использование накопителей,</w:t>
            </w:r>
          </w:p>
          <w:p w14:paraId="4C0574FC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иная (указать)</w:t>
            </w:r>
          </w:p>
        </w:tc>
      </w:tr>
      <w:tr w:rsidR="00A8401D" w:rsidRPr="00A8401D" w14:paraId="026EF986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4182529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компенсации снижения потребления</w:t>
            </w:r>
          </w:p>
        </w:tc>
        <w:tc>
          <w:tcPr>
            <w:tcW w:w="4971" w:type="dxa"/>
            <w:gridSpan w:val="4"/>
            <w:shd w:val="clear" w:color="auto" w:fill="FFFFFF"/>
            <w:vAlign w:val="center"/>
          </w:tcPr>
          <w:p w14:paraId="3FA7CE6A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типов компенсации снижения потребления:</w:t>
            </w:r>
          </w:p>
          <w:p w14:paraId="23A684A3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повышение потребления происходит в сутки события управления спросом до события, </w:t>
            </w:r>
          </w:p>
          <w:p w14:paraId="463B29AC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повышение потребления происходит в сутки события управления спросом после события, </w:t>
            </w:r>
          </w:p>
          <w:p w14:paraId="66BA77C2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повышение потребления происходит на следующие сутки после события управления спросом или позднее, </w:t>
            </w:r>
          </w:p>
          <w:p w14:paraId="1A914A3C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повышение потребления не требуется, </w:t>
            </w:r>
          </w:p>
          <w:p w14:paraId="52D9A3D5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иной (указать)</w:t>
            </w:r>
          </w:p>
        </w:tc>
      </w:tr>
      <w:tr w:rsidR="00A8401D" w:rsidRPr="00A8401D" w14:paraId="730F08C7" w14:textId="77777777" w:rsidTr="00A8401D">
        <w:trPr>
          <w:trHeight w:val="353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766746A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3. Заявленные параметры снижения потребления электроэнергии объектом регулирования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3</w:t>
            </w:r>
          </w:p>
        </w:tc>
      </w:tr>
      <w:tr w:rsidR="00A8401D" w:rsidRPr="00A8401D" w14:paraId="55770885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22D0B86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электроэнергии, МВт</w:t>
            </w:r>
          </w:p>
        </w:tc>
        <w:tc>
          <w:tcPr>
            <w:tcW w:w="4971" w:type="dxa"/>
            <w:gridSpan w:val="4"/>
            <w:vAlign w:val="center"/>
          </w:tcPr>
          <w:p w14:paraId="3C3EEF8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Заявленный для аттестации объем снижения потребления электроэнергии в МВт с точностью до 4 знаков после запятой</w:t>
            </w:r>
          </w:p>
        </w:tc>
      </w:tr>
      <w:tr w:rsidR="00A8401D" w:rsidRPr="00A8401D" w14:paraId="7E516690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528EBC4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электроэнергии, ч</w:t>
            </w:r>
          </w:p>
        </w:tc>
        <w:tc>
          <w:tcPr>
            <w:tcW w:w="4971" w:type="dxa"/>
            <w:gridSpan w:val="4"/>
            <w:vAlign w:val="center"/>
          </w:tcPr>
          <w:p w14:paraId="48DA6B4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Заявленная для аттестации непрерывная длительность снижения потребления электроэнергии в целых часах от 1 до 4</w:t>
            </w:r>
          </w:p>
        </w:tc>
      </w:tr>
      <w:tr w:rsidR="00A8401D" w:rsidRPr="00A8401D" w14:paraId="2C090549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13D8AD3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Метод определения объема услуг</w:t>
            </w:r>
          </w:p>
        </w:tc>
        <w:tc>
          <w:tcPr>
            <w:tcW w:w="4971" w:type="dxa"/>
            <w:gridSpan w:val="4"/>
            <w:vAlign w:val="center"/>
          </w:tcPr>
          <w:p w14:paraId="7A7A814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методов определения объема услуг:</w:t>
            </w:r>
          </w:p>
          <w:p w14:paraId="48BE809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график базовой нагрузки по объекту регулирования, </w:t>
            </w:r>
          </w:p>
          <w:p w14:paraId="4F59291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максимальная базовая нагрузка по объекту регулирования, </w:t>
            </w:r>
          </w:p>
          <w:p w14:paraId="2A8AC66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заявленный график нагрузки по объекту регулирования, </w:t>
            </w:r>
          </w:p>
          <w:p w14:paraId="28E93B5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– график базовой нагрузки по агрегированному объекту управления, </w:t>
            </w:r>
          </w:p>
          <w:p w14:paraId="1696A37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заявленный график нагрузки по агрегированному объекту управления</w:t>
            </w:r>
          </w:p>
        </w:tc>
      </w:tr>
      <w:tr w:rsidR="00A8401D" w:rsidRPr="00A8401D" w14:paraId="797A0AB9" w14:textId="77777777" w:rsidTr="00A8401D">
        <w:trPr>
          <w:trHeight w:val="567"/>
        </w:trPr>
        <w:tc>
          <w:tcPr>
            <w:tcW w:w="4388" w:type="dxa"/>
            <w:gridSpan w:val="5"/>
            <w:shd w:val="clear" w:color="auto" w:fill="D9D9D9"/>
            <w:vAlign w:val="center"/>
          </w:tcPr>
          <w:p w14:paraId="711C963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подстройки</w:t>
            </w:r>
          </w:p>
        </w:tc>
        <w:tc>
          <w:tcPr>
            <w:tcW w:w="4971" w:type="dxa"/>
            <w:gridSpan w:val="4"/>
            <w:vAlign w:val="center"/>
          </w:tcPr>
          <w:p w14:paraId="70BA930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один из типов подстройки:</w:t>
            </w:r>
          </w:p>
          <w:p w14:paraId="40A6E9B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подстройка не осуществляется,</w:t>
            </w:r>
          </w:p>
          <w:p w14:paraId="5E61665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подстройка осуществляется для всех рабочих дней,</w:t>
            </w:r>
          </w:p>
          <w:p w14:paraId="59A0661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– подстройка осуществляется для рабочих дней, которым вчера предшествовал рабочий день</w:t>
            </w:r>
          </w:p>
        </w:tc>
      </w:tr>
      <w:tr w:rsidR="00A8401D" w:rsidRPr="00A8401D" w14:paraId="7307CEAE" w14:textId="77777777" w:rsidTr="00A8401D">
        <w:trPr>
          <w:trHeight w:val="567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59FA512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4. Наличие в составе объекта регулирования </w:t>
            </w:r>
            <w:r w:rsidRPr="00A8401D">
              <w:rPr>
                <w:rFonts w:ascii="Garamond" w:eastAsia="Times New Roman" w:hAnsi="Garamond"/>
                <w:b/>
                <w:lang w:eastAsia="ru-RU"/>
              </w:rPr>
              <w:t>объектов по производству электрической энергии (электростанции/блок-станции)</w:t>
            </w:r>
            <w:r w:rsidRPr="00A8401D">
              <w:rPr>
                <w:rFonts w:ascii="Garamond" w:eastAsia="Times New Roman" w:hAnsi="Garamond"/>
                <w:b/>
                <w:vertAlign w:val="superscript"/>
                <w:lang w:eastAsia="ru-RU"/>
              </w:rPr>
              <w:t xml:space="preserve"> 5</w:t>
            </w:r>
          </w:p>
        </w:tc>
      </w:tr>
      <w:tr w:rsidR="00A8401D" w:rsidRPr="00A8401D" w14:paraId="7AB6658C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0D90EC0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6088" w:type="dxa"/>
            <w:gridSpan w:val="6"/>
            <w:shd w:val="clear" w:color="auto" w:fill="D9D9D9"/>
            <w:vAlign w:val="center"/>
          </w:tcPr>
          <w:p w14:paraId="0BBBF4C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электростанции/блок-станции</w:t>
            </w:r>
          </w:p>
        </w:tc>
        <w:tc>
          <w:tcPr>
            <w:tcW w:w="2564" w:type="dxa"/>
            <w:gridSpan w:val="2"/>
            <w:shd w:val="clear" w:color="auto" w:fill="D9D9D9"/>
            <w:vAlign w:val="center"/>
          </w:tcPr>
          <w:p w14:paraId="44AB4D0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</w:tr>
      <w:tr w:rsidR="00A8401D" w:rsidRPr="00A8401D" w14:paraId="17292DB9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4262968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6088" w:type="dxa"/>
            <w:gridSpan w:val="6"/>
            <w:vAlign w:val="center"/>
          </w:tcPr>
          <w:p w14:paraId="5B36B89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564" w:type="dxa"/>
            <w:gridSpan w:val="2"/>
            <w:vAlign w:val="center"/>
          </w:tcPr>
          <w:p w14:paraId="5D54BED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308E5DCA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21CBC4D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6088" w:type="dxa"/>
            <w:gridSpan w:val="6"/>
            <w:vAlign w:val="center"/>
          </w:tcPr>
          <w:p w14:paraId="214BFDA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564" w:type="dxa"/>
            <w:gridSpan w:val="2"/>
            <w:vAlign w:val="center"/>
          </w:tcPr>
          <w:p w14:paraId="7B4F697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55A4AE87" w14:textId="77777777" w:rsidTr="00A8401D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60B0DA95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6950" w:type="dxa"/>
            <w:gridSpan w:val="7"/>
            <w:vAlign w:val="center"/>
          </w:tcPr>
          <w:p w14:paraId="7BBE7BE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10FDA6B2" w14:textId="77777777" w:rsidTr="00A8401D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29C847E3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Основание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6950" w:type="dxa"/>
            <w:gridSpan w:val="7"/>
            <w:vAlign w:val="center"/>
          </w:tcPr>
          <w:p w14:paraId="037A96F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4718B872" w14:textId="77777777" w:rsidTr="00A8401D">
        <w:trPr>
          <w:trHeight w:val="415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6DF0B9E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lastRenderedPageBreak/>
              <w:t>5. Наличие в составе объекта регулирования систем накопления электрической энергии</w:t>
            </w:r>
            <w:r w:rsidRPr="00A8401D">
              <w:rPr>
                <w:rFonts w:ascii="Garamond" w:eastAsia="Times New Roman" w:hAnsi="Garamond"/>
                <w:b/>
                <w:vertAlign w:val="superscript"/>
                <w:lang w:eastAsia="ru-RU"/>
              </w:rPr>
              <w:t xml:space="preserve"> 5</w:t>
            </w:r>
          </w:p>
        </w:tc>
      </w:tr>
      <w:tr w:rsidR="00A8401D" w:rsidRPr="00A8401D" w14:paraId="20DFF962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1A68CC0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3681" w:type="dxa"/>
            <w:gridSpan w:val="4"/>
            <w:shd w:val="clear" w:color="auto" w:fill="D9D9D9"/>
            <w:vAlign w:val="center"/>
          </w:tcPr>
          <w:p w14:paraId="4168D20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Наименование </w:t>
            </w:r>
            <w:r w:rsidRPr="00A8401D">
              <w:rPr>
                <w:rFonts w:ascii="Garamond" w:eastAsia="Times New Roman" w:hAnsi="Garamond"/>
                <w:lang w:eastAsia="ru-RU"/>
              </w:rPr>
              <w:t>системы накопления электрической энергии</w:t>
            </w:r>
          </w:p>
        </w:tc>
        <w:tc>
          <w:tcPr>
            <w:tcW w:w="2407" w:type="dxa"/>
            <w:gridSpan w:val="2"/>
            <w:shd w:val="clear" w:color="auto" w:fill="D9D9D9"/>
            <w:vAlign w:val="center"/>
          </w:tcPr>
          <w:p w14:paraId="6D4D74E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  <w:tc>
          <w:tcPr>
            <w:tcW w:w="2564" w:type="dxa"/>
            <w:gridSpan w:val="2"/>
            <w:shd w:val="clear" w:color="auto" w:fill="D9D9D9"/>
            <w:vAlign w:val="center"/>
          </w:tcPr>
          <w:p w14:paraId="4F8AF4D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Энергоемкость, МВт∙ч</w:t>
            </w:r>
          </w:p>
        </w:tc>
      </w:tr>
      <w:tr w:rsidR="00A8401D" w:rsidRPr="00A8401D" w14:paraId="3A1455D7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4B6EE23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3681" w:type="dxa"/>
            <w:gridSpan w:val="4"/>
            <w:vAlign w:val="center"/>
          </w:tcPr>
          <w:p w14:paraId="77E8577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407" w:type="dxa"/>
            <w:gridSpan w:val="2"/>
            <w:vAlign w:val="center"/>
          </w:tcPr>
          <w:p w14:paraId="2770CFD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564" w:type="dxa"/>
            <w:gridSpan w:val="2"/>
            <w:vAlign w:val="center"/>
          </w:tcPr>
          <w:p w14:paraId="2DE15F5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084E8AA0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392DF7E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3681" w:type="dxa"/>
            <w:gridSpan w:val="4"/>
            <w:vAlign w:val="center"/>
          </w:tcPr>
          <w:p w14:paraId="338BB70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407" w:type="dxa"/>
            <w:gridSpan w:val="2"/>
            <w:vAlign w:val="center"/>
          </w:tcPr>
          <w:p w14:paraId="11FA43A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564" w:type="dxa"/>
            <w:gridSpan w:val="2"/>
            <w:vAlign w:val="center"/>
          </w:tcPr>
          <w:p w14:paraId="4902B7B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4DB85E2F" w14:textId="77777777" w:rsidTr="00A8401D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4828D6D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6950" w:type="dxa"/>
            <w:gridSpan w:val="7"/>
            <w:vAlign w:val="center"/>
          </w:tcPr>
          <w:p w14:paraId="61C7EC1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47049880" w14:textId="77777777" w:rsidTr="00A8401D">
        <w:trPr>
          <w:trHeight w:val="567"/>
        </w:trPr>
        <w:tc>
          <w:tcPr>
            <w:tcW w:w="2409" w:type="dxa"/>
            <w:gridSpan w:val="2"/>
            <w:shd w:val="clear" w:color="auto" w:fill="D9D9D9"/>
            <w:vAlign w:val="center"/>
          </w:tcPr>
          <w:p w14:paraId="3501FD4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Основание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6950" w:type="dxa"/>
            <w:gridSpan w:val="7"/>
            <w:vAlign w:val="center"/>
          </w:tcPr>
          <w:p w14:paraId="285E5C3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454A4094" w14:textId="77777777" w:rsidTr="00A8401D">
        <w:trPr>
          <w:trHeight w:val="356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165B3D4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6. Контактные данные уполномоченных представителей заявителя</w:t>
            </w:r>
          </w:p>
        </w:tc>
      </w:tr>
      <w:tr w:rsidR="00A8401D" w:rsidRPr="00A8401D" w14:paraId="6D449BB1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4C9C56A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2412" w:type="dxa"/>
            <w:gridSpan w:val="3"/>
            <w:shd w:val="clear" w:color="auto" w:fill="D9D9D9"/>
            <w:vAlign w:val="center"/>
          </w:tcPr>
          <w:p w14:paraId="24B59CF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2407" w:type="dxa"/>
            <w:gridSpan w:val="2"/>
            <w:shd w:val="clear" w:color="auto" w:fill="D9D9D9"/>
            <w:vAlign w:val="center"/>
          </w:tcPr>
          <w:p w14:paraId="6654589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1562" w:type="dxa"/>
            <w:gridSpan w:val="2"/>
            <w:shd w:val="clear" w:color="auto" w:fill="D9D9D9"/>
            <w:vAlign w:val="center"/>
          </w:tcPr>
          <w:p w14:paraId="4CD7B26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2271" w:type="dxa"/>
            <w:shd w:val="clear" w:color="auto" w:fill="D9D9D9"/>
            <w:vAlign w:val="center"/>
          </w:tcPr>
          <w:p w14:paraId="09E33A6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Направление деятельности</w:t>
            </w:r>
          </w:p>
        </w:tc>
      </w:tr>
      <w:tr w:rsidR="00A8401D" w:rsidRPr="00A8401D" w14:paraId="5B797F5B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7C15D56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gridSpan w:val="3"/>
            <w:vAlign w:val="center"/>
          </w:tcPr>
          <w:p w14:paraId="6CA9A7D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407" w:type="dxa"/>
            <w:gridSpan w:val="2"/>
            <w:vAlign w:val="center"/>
          </w:tcPr>
          <w:p w14:paraId="4397C21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2FFD92A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2DEF96D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Подготовка и направление в КО документов для регистрации изменений объекта регулирования</w:t>
            </w:r>
          </w:p>
        </w:tc>
      </w:tr>
      <w:tr w:rsidR="00A8401D" w:rsidRPr="00A8401D" w14:paraId="3799E4D6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5F179F1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</w:t>
            </w:r>
          </w:p>
        </w:tc>
        <w:tc>
          <w:tcPr>
            <w:tcW w:w="2412" w:type="dxa"/>
            <w:gridSpan w:val="3"/>
            <w:vAlign w:val="center"/>
          </w:tcPr>
          <w:p w14:paraId="283E6DA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407" w:type="dxa"/>
            <w:gridSpan w:val="2"/>
            <w:vAlign w:val="center"/>
          </w:tcPr>
          <w:p w14:paraId="7E0159A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14D998D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7ACA227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Предоставление доступа КО к системе учета в удаленном режиме с использованием соответствующего специализированного программного обеспечения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6</w:t>
            </w:r>
          </w:p>
        </w:tc>
      </w:tr>
      <w:tr w:rsidR="00A8401D" w:rsidRPr="00A8401D" w14:paraId="243B1007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25ECADE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  <w:tc>
          <w:tcPr>
            <w:tcW w:w="2412" w:type="dxa"/>
            <w:gridSpan w:val="3"/>
            <w:vAlign w:val="center"/>
          </w:tcPr>
          <w:p w14:paraId="03D8275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  <w:tc>
          <w:tcPr>
            <w:tcW w:w="2407" w:type="dxa"/>
            <w:gridSpan w:val="2"/>
            <w:vAlign w:val="center"/>
          </w:tcPr>
          <w:p w14:paraId="16695BA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62EE71A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708B1F4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Регистрация на электронной торговой площадке АО «СО ЕЭС»</w:t>
            </w:r>
          </w:p>
        </w:tc>
      </w:tr>
      <w:tr w:rsidR="00A8401D" w:rsidRPr="00A8401D" w14:paraId="7A8D3584" w14:textId="77777777" w:rsidTr="00A8401D">
        <w:trPr>
          <w:trHeight w:val="356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08E2A97F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7. Наименование специализированного программного обеспечения из перечня ПО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6,7</w:t>
            </w:r>
          </w:p>
        </w:tc>
      </w:tr>
      <w:tr w:rsidR="00A8401D" w:rsidRPr="00A8401D" w14:paraId="51FECF1C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164AF4A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2" w:type="dxa"/>
            <w:gridSpan w:val="8"/>
            <w:shd w:val="clear" w:color="auto" w:fill="D9D9D9"/>
            <w:vAlign w:val="center"/>
          </w:tcPr>
          <w:p w14:paraId="549778B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ПО</w:t>
            </w:r>
          </w:p>
        </w:tc>
      </w:tr>
      <w:tr w:rsidR="00A8401D" w:rsidRPr="00A8401D" w14:paraId="05EA0A0B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375C3BB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2" w:type="dxa"/>
            <w:gridSpan w:val="8"/>
            <w:vAlign w:val="center"/>
          </w:tcPr>
          <w:p w14:paraId="686BAD7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</w:tr>
      <w:tr w:rsidR="00A8401D" w:rsidRPr="00A8401D" w14:paraId="017EFEFA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7E9005B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8652" w:type="dxa"/>
            <w:gridSpan w:val="8"/>
            <w:vAlign w:val="center"/>
          </w:tcPr>
          <w:p w14:paraId="7638F0E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…</w:t>
            </w:r>
          </w:p>
        </w:tc>
      </w:tr>
      <w:tr w:rsidR="00A8401D" w:rsidRPr="00A8401D" w14:paraId="600AD6CC" w14:textId="77777777" w:rsidTr="00A8401D">
        <w:trPr>
          <w:trHeight w:val="356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000878B1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8. Информация об Акте (-ах) о соответствии АИИС КУЭ, оформленном (-ых) в отношении покупателя электрической энергии (мощности) – крупного потребителя</w:t>
            </w:r>
            <w:r w:rsidRPr="00A8401D">
              <w:rPr>
                <w:rFonts w:ascii="Garamond" w:hAnsi="Garamond"/>
              </w:rPr>
              <w:t xml:space="preserve">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8</w:t>
            </w:r>
          </w:p>
        </w:tc>
      </w:tr>
      <w:tr w:rsidR="00A8401D" w:rsidRPr="00A8401D" w14:paraId="5E5CBC4E" w14:textId="77777777" w:rsidTr="00A8401D">
        <w:trPr>
          <w:trHeight w:val="567"/>
        </w:trPr>
        <w:tc>
          <w:tcPr>
            <w:tcW w:w="707" w:type="dxa"/>
            <w:shd w:val="clear" w:color="auto" w:fill="D9D9D9"/>
            <w:vAlign w:val="center"/>
          </w:tcPr>
          <w:p w14:paraId="1ADF33C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2" w:type="dxa"/>
            <w:gridSpan w:val="8"/>
            <w:shd w:val="clear" w:color="auto" w:fill="D9D9D9"/>
            <w:vAlign w:val="center"/>
          </w:tcPr>
          <w:p w14:paraId="7FD30B1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Реквизиты Акта (-ов) о соответствии АИИС КУЭ</w:t>
            </w:r>
          </w:p>
        </w:tc>
      </w:tr>
      <w:tr w:rsidR="00A8401D" w:rsidRPr="00A8401D" w14:paraId="517B50E7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26B0E57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2" w:type="dxa"/>
            <w:gridSpan w:val="8"/>
            <w:vAlign w:val="center"/>
          </w:tcPr>
          <w:p w14:paraId="6B5FB3A2" w14:textId="77777777" w:rsidR="00A8401D" w:rsidRPr="00A8401D" w:rsidRDefault="00A8401D" w:rsidP="00A8401D">
            <w:pPr>
              <w:spacing w:after="0" w:line="259" w:lineRule="auto"/>
              <w:rPr>
                <w:rFonts w:ascii="Garamond" w:hAnsi="Garamond"/>
              </w:rPr>
            </w:pPr>
            <w:r w:rsidRPr="00A8401D">
              <w:rPr>
                <w:rFonts w:ascii="Garamond" w:hAnsi="Garamond"/>
              </w:rPr>
              <w:t>№ _________ от _________, срок действия до ________</w:t>
            </w:r>
          </w:p>
        </w:tc>
      </w:tr>
      <w:tr w:rsidR="00A8401D" w:rsidRPr="00A8401D" w14:paraId="2BB50379" w14:textId="77777777" w:rsidTr="00A8401D">
        <w:trPr>
          <w:trHeight w:val="567"/>
        </w:trPr>
        <w:tc>
          <w:tcPr>
            <w:tcW w:w="707" w:type="dxa"/>
            <w:vAlign w:val="center"/>
          </w:tcPr>
          <w:p w14:paraId="02DB7BE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N</w:t>
            </w:r>
          </w:p>
        </w:tc>
        <w:tc>
          <w:tcPr>
            <w:tcW w:w="8652" w:type="dxa"/>
            <w:gridSpan w:val="8"/>
            <w:vAlign w:val="center"/>
          </w:tcPr>
          <w:p w14:paraId="392DC39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hAnsi="Garamond"/>
              </w:rPr>
              <w:t>№ _________ от _________, срок действия до ________</w:t>
            </w:r>
          </w:p>
        </w:tc>
      </w:tr>
      <w:tr w:rsidR="00A8401D" w:rsidRPr="00A8401D" w14:paraId="3E9ABE14" w14:textId="77777777" w:rsidTr="00A8401D">
        <w:trPr>
          <w:trHeight w:val="567"/>
        </w:trPr>
        <w:tc>
          <w:tcPr>
            <w:tcW w:w="9359" w:type="dxa"/>
            <w:gridSpan w:val="9"/>
            <w:shd w:val="clear" w:color="auto" w:fill="D9D9D9"/>
            <w:vAlign w:val="center"/>
          </w:tcPr>
          <w:p w14:paraId="5A53095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9. </w:t>
            </w:r>
            <w:r w:rsidRPr="00A8401D">
              <w:rPr>
                <w:rFonts w:ascii="Garamond" w:hAnsi="Garamond"/>
                <w:b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A8401D" w:rsidRPr="00A8401D" w14:paraId="670CBAC0" w14:textId="77777777" w:rsidTr="00A8401D">
        <w:trPr>
          <w:trHeight w:val="567"/>
        </w:trPr>
        <w:tc>
          <w:tcPr>
            <w:tcW w:w="4388" w:type="dxa"/>
            <w:gridSpan w:val="5"/>
            <w:vAlign w:val="center"/>
          </w:tcPr>
          <w:p w14:paraId="517ACCD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lastRenderedPageBreak/>
              <w:t xml:space="preserve">Период (периоды) оказания услуг по договору оказания услуг по изменению режима потребления </w:t>
            </w:r>
            <w:r w:rsidRPr="00A8401D"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  <w:t>9</w:t>
            </w:r>
          </w:p>
        </w:tc>
        <w:tc>
          <w:tcPr>
            <w:tcW w:w="4971" w:type="dxa"/>
            <w:gridSpan w:val="4"/>
            <w:vAlign w:val="center"/>
          </w:tcPr>
          <w:p w14:paraId="6F10800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(-ются) период (периоды) оказания услуг в соответствии с заключенным договором оказания услуг по изменению режима потребления электрической энергии. Н</w:t>
            </w:r>
            <w:r w:rsidRPr="00A8401D">
              <w:rPr>
                <w:rFonts w:ascii="Garamond" w:hAnsi="Garamond"/>
                <w:bCs/>
                <w:i/>
              </w:rPr>
              <w:t>е заполняется субъектом оптового рынка в случае регистрации изменений объекта регулирования в отношении энергопринимающего оборудования, входящего в состав закрепленной за ним ГТП потребления крупного потребителя.</w:t>
            </w:r>
          </w:p>
        </w:tc>
      </w:tr>
    </w:tbl>
    <w:p w14:paraId="6E653DBA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3CFDEA94" w14:textId="77777777" w:rsidR="00A8401D" w:rsidRPr="00A8401D" w:rsidRDefault="00A8401D" w:rsidP="00A8401D">
      <w:pPr>
        <w:suppressAutoHyphens/>
        <w:autoSpaceDE w:val="0"/>
        <w:autoSpaceDN w:val="0"/>
        <w:spacing w:after="0" w:line="240" w:lineRule="auto"/>
        <w:ind w:firstLine="340"/>
        <w:jc w:val="both"/>
        <w:rPr>
          <w:rFonts w:ascii="Garamond" w:eastAsia="Cambria" w:hAnsi="Garamond" w:cs="Cambria"/>
          <w:szCs w:val="20"/>
          <w:lang w:eastAsia="ru-RU"/>
        </w:rPr>
      </w:pPr>
      <w:r w:rsidRPr="00A8401D">
        <w:rPr>
          <w:rFonts w:ascii="Garamond" w:eastAsia="Cambria" w:hAnsi="Garamond" w:cs="Cambria"/>
          <w:bCs/>
          <w:szCs w:val="20"/>
          <w:lang w:eastAsia="ru-RU"/>
        </w:rPr>
        <w:t xml:space="preserve">Подтверждаю, что в объект регулирования не включаются объекты электросетевого хозяйства сетевых организаций. </w:t>
      </w:r>
    </w:p>
    <w:p w14:paraId="741CF9B8" w14:textId="77777777" w:rsidR="00A8401D" w:rsidRPr="00A8401D" w:rsidRDefault="00A8401D" w:rsidP="00A8401D">
      <w:pPr>
        <w:autoSpaceDE w:val="0"/>
        <w:autoSpaceDN w:val="0"/>
        <w:spacing w:after="160" w:line="259" w:lineRule="auto"/>
        <w:ind w:firstLine="357"/>
        <w:jc w:val="both"/>
        <w:rPr>
          <w:rFonts w:ascii="Garamond" w:hAnsi="Garamond"/>
          <w:bCs/>
        </w:rPr>
      </w:pPr>
      <w:r w:rsidRPr="00A8401D">
        <w:rPr>
          <w:rFonts w:ascii="Garamond" w:hAnsi="Garamond"/>
          <w:bCs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 (</w:t>
      </w:r>
      <w:r w:rsidRPr="00A8401D">
        <w:rPr>
          <w:rFonts w:ascii="Garamond" w:hAnsi="Garamond"/>
          <w:bCs/>
          <w:i/>
        </w:rPr>
        <w:t>указывается при условии, если все точки измерений по объекту регулирования включены в оформленный ранее протокол предыдущих испытаний системы учета, и намерении заявителя не проводить повторные испытания</w:t>
      </w:r>
      <w:r w:rsidRPr="00A8401D">
        <w:rPr>
          <w:rFonts w:ascii="Garamond" w:hAnsi="Garamond"/>
          <w:bCs/>
        </w:rPr>
        <w:t>).</w:t>
      </w:r>
    </w:p>
    <w:p w14:paraId="16A4EC66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Приложение: опись направляемых документов, на __ л. в 1 экз.</w:t>
      </w:r>
    </w:p>
    <w:p w14:paraId="500DD5E7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87"/>
        <w:gridCol w:w="2919"/>
        <w:gridCol w:w="3049"/>
      </w:tblGrid>
      <w:tr w:rsidR="00A8401D" w:rsidRPr="00A8401D" w14:paraId="3C107661" w14:textId="77777777" w:rsidTr="00A8401D">
        <w:tc>
          <w:tcPr>
            <w:tcW w:w="3387" w:type="dxa"/>
            <w:tcBorders>
              <w:bottom w:val="single" w:sz="4" w:space="0" w:color="auto"/>
            </w:tcBorders>
          </w:tcPr>
          <w:p w14:paraId="3DD3D86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919" w:type="dxa"/>
          </w:tcPr>
          <w:p w14:paraId="0320FCC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bottom w:val="single" w:sz="4" w:space="0" w:color="auto"/>
            </w:tcBorders>
          </w:tcPr>
          <w:p w14:paraId="238EE5B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3C6AA0F4" w14:textId="77777777" w:rsidTr="00A8401D">
        <w:tc>
          <w:tcPr>
            <w:tcW w:w="3387" w:type="dxa"/>
            <w:tcBorders>
              <w:top w:val="single" w:sz="4" w:space="0" w:color="auto"/>
            </w:tcBorders>
          </w:tcPr>
          <w:p w14:paraId="5E9A353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(должность)</w:t>
            </w:r>
          </w:p>
        </w:tc>
        <w:tc>
          <w:tcPr>
            <w:tcW w:w="2919" w:type="dxa"/>
          </w:tcPr>
          <w:p w14:paraId="5CF9425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top w:val="single" w:sz="4" w:space="0" w:color="auto"/>
            </w:tcBorders>
          </w:tcPr>
          <w:p w14:paraId="61740ED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(Ф. И. О.)</w:t>
            </w:r>
          </w:p>
        </w:tc>
      </w:tr>
    </w:tbl>
    <w:p w14:paraId="61AD8FB9" w14:textId="77777777" w:rsidR="00A8401D" w:rsidRPr="00A8401D" w:rsidRDefault="00A8401D" w:rsidP="00A8401D">
      <w:pPr>
        <w:spacing w:after="0" w:line="259" w:lineRule="auto"/>
        <w:rPr>
          <w:rFonts w:ascii="Garamond" w:eastAsia="Times New Roman" w:hAnsi="Garamond"/>
          <w:b/>
          <w:bCs/>
          <w:sz w:val="20"/>
          <w:szCs w:val="20"/>
        </w:rPr>
      </w:pPr>
    </w:p>
    <w:p w14:paraId="5A6F994D" w14:textId="77777777" w:rsidR="00A8401D" w:rsidRPr="00A8401D" w:rsidRDefault="00A8401D" w:rsidP="00A8401D">
      <w:pPr>
        <w:spacing w:after="0" w:line="259" w:lineRule="auto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b/>
          <w:bCs/>
          <w:sz w:val="20"/>
          <w:szCs w:val="20"/>
        </w:rPr>
        <w:t>Примечания.</w:t>
      </w:r>
    </w:p>
    <w:p w14:paraId="06590ACC" w14:textId="77777777" w:rsidR="00A8401D" w:rsidRPr="00A8401D" w:rsidRDefault="00A8401D" w:rsidP="00A8401D">
      <w:pPr>
        <w:numPr>
          <w:ilvl w:val="0"/>
          <w:numId w:val="3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В поле «Вид изменения» указывается изменяемый параметр и (или) указывается количество и перечисляются номера добавляемых/исключаемых точек присоединения.</w:t>
      </w:r>
    </w:p>
    <w:p w14:paraId="20FFF633" w14:textId="77777777" w:rsidR="00A8401D" w:rsidRPr="00A8401D" w:rsidRDefault="00A8401D" w:rsidP="00A8401D">
      <w:pPr>
        <w:spacing w:after="0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В случае нескольких одновременных изменений, влекущих за собой изменение состава точек поставки, каждое изменение указывается отдельно с перечислением соответствующих изменяемых точек поставки.</w:t>
      </w:r>
    </w:p>
    <w:p w14:paraId="1694BDF3" w14:textId="77777777" w:rsidR="00A8401D" w:rsidRPr="00A8401D" w:rsidRDefault="00A8401D" w:rsidP="00A8401D">
      <w:pPr>
        <w:spacing w:after="0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В случае отсутствия изменений, в поле «Вид изменения» указывается «изменения отсутствуют».</w:t>
      </w:r>
    </w:p>
    <w:p w14:paraId="6347C853" w14:textId="77777777" w:rsidR="00A8401D" w:rsidRPr="00A8401D" w:rsidRDefault="00A8401D" w:rsidP="00A8401D">
      <w:pPr>
        <w:numPr>
          <w:ilvl w:val="0"/>
          <w:numId w:val="3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В поле «Основание изменения» указывается основание изменения по каждому изменяемому параметру, указанному в разделе «Вид изменения».</w:t>
      </w:r>
    </w:p>
    <w:p w14:paraId="53DD0912" w14:textId="77777777" w:rsidR="00A8401D" w:rsidRPr="00A8401D" w:rsidRDefault="00A8401D" w:rsidP="00A8401D">
      <w:pPr>
        <w:numPr>
          <w:ilvl w:val="0"/>
          <w:numId w:val="3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В разделе «Технические (технологические) характеристики объекта регулирования» и «Заявленные параметры снижения потребления электроэнергии объектом регулирования» указывается информация с учетом изменения только в отношении характеристик (параметров), по которым произошли изменения. В характеристиках (параметрах), по которым отсутствуют изменения указывается «изменения отсутствуют».</w:t>
      </w:r>
    </w:p>
    <w:p w14:paraId="61B1C71C" w14:textId="77777777" w:rsidR="00A8401D" w:rsidRPr="00A8401D" w:rsidRDefault="00A8401D" w:rsidP="00A8401D">
      <w:pPr>
        <w:numPr>
          <w:ilvl w:val="0"/>
          <w:numId w:val="3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Значения максимальной мощности, установленной мощности и энергоемкости указываются с точностью не более трех знаков после запятой.</w:t>
      </w:r>
    </w:p>
    <w:p w14:paraId="7C3079A0" w14:textId="77777777" w:rsidR="00A8401D" w:rsidRPr="00A8401D" w:rsidRDefault="00A8401D" w:rsidP="00A8401D">
      <w:pPr>
        <w:numPr>
          <w:ilvl w:val="0"/>
          <w:numId w:val="3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При отсутствии в составе объекта регулирования объектов по производству электрической энергии (электростанции/блок-станции) или систем накопления указывается «отсутствуют».</w:t>
      </w:r>
    </w:p>
    <w:p w14:paraId="6AB6E403" w14:textId="77777777" w:rsidR="00A8401D" w:rsidRPr="00A8401D" w:rsidRDefault="00A8401D" w:rsidP="00A8401D">
      <w:pPr>
        <w:numPr>
          <w:ilvl w:val="0"/>
          <w:numId w:val="3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>Контактные данные представителя заявителя,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 и его наименование указываются только в случае направления в комплекте документов ответной квитанции (макет 60001). В случае отсутствия в комплекте документов ответной квитанции (макет 60001) указывается прочерк.</w:t>
      </w:r>
    </w:p>
    <w:p w14:paraId="05562EB8" w14:textId="77777777" w:rsidR="00A8401D" w:rsidRPr="00A8401D" w:rsidRDefault="00A8401D" w:rsidP="00A8401D">
      <w:pPr>
        <w:numPr>
          <w:ilvl w:val="0"/>
          <w:numId w:val="3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 xml:space="preserve">В случае отсутствия возможности использования программного обеспечения из перечня ПО, указанного на официальном интернет-сайте Коммерческого оператора </w:t>
      </w:r>
      <w:hyperlink r:id="rId19" w:history="1">
        <w:r w:rsidRPr="00A8401D">
          <w:rPr>
            <w:rFonts w:ascii="Garamond" w:eastAsia="Times New Roman" w:hAnsi="Garamond"/>
            <w:sz w:val="20"/>
            <w:szCs w:val="24"/>
            <w:lang w:eastAsia="ru-RU"/>
          </w:rPr>
          <w:t>www.atsenergo.ru</w:t>
        </w:r>
      </w:hyperlink>
      <w:r w:rsidRPr="00A8401D">
        <w:rPr>
          <w:rFonts w:ascii="Garamond" w:eastAsia="Times New Roman" w:hAnsi="Garamond"/>
          <w:sz w:val="20"/>
          <w:szCs w:val="24"/>
          <w:lang w:eastAsia="ru-RU"/>
        </w:rPr>
        <w:t xml:space="preserve"> в разделе «Коммерческий учет», указывается мотивированное объяснение.</w:t>
      </w:r>
    </w:p>
    <w:p w14:paraId="564B0456" w14:textId="77777777" w:rsidR="00A8401D" w:rsidRPr="00A8401D" w:rsidRDefault="00A8401D" w:rsidP="00A8401D">
      <w:pPr>
        <w:numPr>
          <w:ilvl w:val="0"/>
          <w:numId w:val="33"/>
        </w:numPr>
        <w:suppressAutoHyphens/>
        <w:spacing w:after="160" w:line="240" w:lineRule="auto"/>
        <w:ind w:left="426"/>
        <w:contextualSpacing/>
        <w:jc w:val="both"/>
        <w:rPr>
          <w:rFonts w:ascii="Garamond" w:eastAsia="Times New Roman" w:hAnsi="Garamond"/>
          <w:sz w:val="20"/>
          <w:szCs w:val="24"/>
          <w:lang w:eastAsia="ru-RU"/>
        </w:rPr>
      </w:pPr>
      <w:r w:rsidRPr="00A8401D">
        <w:rPr>
          <w:rFonts w:ascii="Garamond" w:eastAsia="Times New Roman" w:hAnsi="Garamond"/>
          <w:sz w:val="20"/>
          <w:szCs w:val="24"/>
          <w:lang w:eastAsia="ru-RU"/>
        </w:rPr>
        <w:t xml:space="preserve">В случае невыполнения п. </w:t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fldChar w:fldCharType="begin"/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instrText xml:space="preserve"> REF _Ref149321995 \r \h  \* MERGEFORMAT </w:instrText>
      </w:r>
      <w:r w:rsidRPr="00A8401D">
        <w:rPr>
          <w:rFonts w:ascii="Garamond" w:eastAsia="Times New Roman" w:hAnsi="Garamond"/>
          <w:sz w:val="20"/>
          <w:szCs w:val="24"/>
          <w:lang w:eastAsia="ru-RU"/>
        </w:rPr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fldChar w:fldCharType="separate"/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t>3.8.4</w:t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fldChar w:fldCharType="end"/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t xml:space="preserve"> приложения 9 к </w:t>
      </w:r>
      <w:r w:rsidRPr="00A8401D">
        <w:rPr>
          <w:rFonts w:ascii="Garamond" w:eastAsia="Times New Roman" w:hAnsi="Garamond"/>
          <w:i/>
          <w:sz w:val="20"/>
          <w:szCs w:val="24"/>
          <w:lang w:eastAsia="ru-RU"/>
        </w:rPr>
        <w:t>Положению о порядке получения статуса субъекта оптового рынка и ведения реестра субъектов оптового рынка</w:t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t xml:space="preserve"> (Приложение № 1.1 к </w:t>
      </w:r>
      <w:r w:rsidRPr="00A8401D">
        <w:rPr>
          <w:rFonts w:ascii="Garamond" w:eastAsia="Times New Roman" w:hAnsi="Garamond"/>
          <w:i/>
          <w:sz w:val="20"/>
          <w:szCs w:val="24"/>
          <w:lang w:eastAsia="ru-RU"/>
        </w:rPr>
        <w:t>Договору о присоединении к торговой системе оптового рынка</w:t>
      </w:r>
      <w:r w:rsidRPr="00A8401D">
        <w:rPr>
          <w:rFonts w:ascii="Garamond" w:eastAsia="Times New Roman" w:hAnsi="Garamond"/>
          <w:sz w:val="20"/>
          <w:szCs w:val="24"/>
          <w:lang w:eastAsia="ru-RU"/>
        </w:rPr>
        <w:t>) указывается прочерк.</w:t>
      </w:r>
    </w:p>
    <w:p w14:paraId="16F239A0" w14:textId="77777777" w:rsidR="00A8401D" w:rsidRPr="00A8401D" w:rsidRDefault="00A8401D" w:rsidP="00A8401D">
      <w:pPr>
        <w:numPr>
          <w:ilvl w:val="0"/>
          <w:numId w:val="33"/>
        </w:numPr>
        <w:suppressAutoHyphens/>
        <w:spacing w:after="160" w:line="240" w:lineRule="auto"/>
        <w:ind w:left="425" w:hanging="357"/>
        <w:contextualSpacing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A8401D">
        <w:rPr>
          <w:rFonts w:ascii="Garamond" w:eastAsia="Times New Roman" w:hAnsi="Garamond"/>
          <w:sz w:val="20"/>
          <w:szCs w:val="20"/>
          <w:lang w:eastAsia="ru-RU"/>
        </w:rPr>
        <w:t>В случае если договор оказания услуг по изменению режима потребления электрической энергии заключен на неопределенный срок, то допускается указать только дату начала оказания услуг.</w:t>
      </w:r>
    </w:p>
    <w:p w14:paraId="6599758E" w14:textId="77777777" w:rsidR="00A8401D" w:rsidRPr="00A8401D" w:rsidRDefault="00A8401D" w:rsidP="00A8401D">
      <w:pPr>
        <w:widowControl w:val="0"/>
        <w:tabs>
          <w:tab w:val="left" w:pos="1077"/>
        </w:tabs>
        <w:spacing w:before="120" w:after="120" w:line="240" w:lineRule="auto"/>
        <w:jc w:val="both"/>
        <w:rPr>
          <w:rFonts w:ascii="Garamond" w:hAnsi="Garamond"/>
          <w:bCs/>
        </w:rPr>
      </w:pPr>
    </w:p>
    <w:p w14:paraId="4B3FBEE6" w14:textId="77777777" w:rsidR="00A8401D" w:rsidRPr="00A8401D" w:rsidRDefault="00A8401D" w:rsidP="00A8401D">
      <w:pPr>
        <w:widowControl w:val="0"/>
        <w:tabs>
          <w:tab w:val="left" w:pos="1077"/>
        </w:tabs>
        <w:spacing w:before="120" w:after="120" w:line="240" w:lineRule="auto"/>
        <w:jc w:val="both"/>
        <w:rPr>
          <w:rFonts w:ascii="Garamond" w:hAnsi="Garamond"/>
          <w:bCs/>
        </w:rPr>
      </w:pPr>
    </w:p>
    <w:p w14:paraId="678B5020" w14:textId="77777777" w:rsidR="00A8401D" w:rsidRPr="00A8401D" w:rsidRDefault="00A8401D" w:rsidP="00A8401D">
      <w:pPr>
        <w:tabs>
          <w:tab w:val="left" w:pos="567"/>
          <w:tab w:val="left" w:pos="737"/>
        </w:tabs>
        <w:spacing w:after="0" w:line="240" w:lineRule="auto"/>
        <w:ind w:left="567" w:hanging="567"/>
        <w:jc w:val="both"/>
        <w:rPr>
          <w:rFonts w:ascii="Garamond" w:eastAsia="Times New Roman" w:hAnsi="Garamond"/>
          <w:b/>
          <w:bCs/>
          <w:u w:val="single"/>
          <w:lang w:eastAsia="ru-RU"/>
        </w:rPr>
      </w:pPr>
      <w:r w:rsidRPr="00A8401D">
        <w:rPr>
          <w:rFonts w:ascii="Garamond" w:eastAsia="Times New Roman" w:hAnsi="Garamond"/>
          <w:b/>
          <w:bCs/>
          <w:u w:val="single"/>
          <w:lang w:eastAsia="ru-RU"/>
        </w:rPr>
        <w:t>Примеры видов изменений:</w:t>
      </w:r>
    </w:p>
    <w:p w14:paraId="668DBBE8" w14:textId="77777777" w:rsidR="00A8401D" w:rsidRPr="00A8401D" w:rsidRDefault="00A8401D" w:rsidP="00A8401D">
      <w:pPr>
        <w:tabs>
          <w:tab w:val="left" w:pos="1134"/>
        </w:tabs>
        <w:spacing w:after="0"/>
        <w:contextualSpacing/>
        <w:jc w:val="both"/>
        <w:rPr>
          <w:rFonts w:ascii="Garamond" w:eastAsia="Times New Roman" w:hAnsi="Garamond"/>
          <w:b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>Изменение точек присоединения с изменением состава электрооборудования, входящего в объект регулирования:</w:t>
      </w:r>
    </w:p>
    <w:p w14:paraId="666E9CC7" w14:textId="77777777" w:rsidR="00A8401D" w:rsidRPr="00A8401D" w:rsidRDefault="00A8401D" w:rsidP="00A8401D">
      <w:pPr>
        <w:numPr>
          <w:ilvl w:val="0"/>
          <w:numId w:val="34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Добавление __ ТП</w:t>
      </w:r>
      <w:r w:rsidRPr="00A8401D">
        <w:rPr>
          <w:rFonts w:ascii="Garamond" w:eastAsia="Times New Roman" w:hAnsi="Garamond"/>
          <w:lang w:val="en-US" w:eastAsia="ru-RU"/>
        </w:rPr>
        <w:t>:</w:t>
      </w:r>
      <w:r w:rsidRPr="00A8401D">
        <w:rPr>
          <w:rFonts w:ascii="Garamond" w:eastAsia="Times New Roman" w:hAnsi="Garamond"/>
          <w:lang w:eastAsia="ru-RU"/>
        </w:rPr>
        <w:t xml:space="preserve"> №№ __.</w:t>
      </w:r>
    </w:p>
    <w:p w14:paraId="3C8174E8" w14:textId="77777777" w:rsidR="00A8401D" w:rsidRPr="00A8401D" w:rsidRDefault="00A8401D" w:rsidP="00A8401D">
      <w:pPr>
        <w:numPr>
          <w:ilvl w:val="0"/>
          <w:numId w:val="34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Исключение __ ТП</w:t>
      </w:r>
      <w:r w:rsidRPr="00A8401D">
        <w:rPr>
          <w:rFonts w:ascii="Garamond" w:eastAsia="Times New Roman" w:hAnsi="Garamond"/>
          <w:lang w:val="en-US" w:eastAsia="ru-RU"/>
        </w:rPr>
        <w:t>:</w:t>
      </w:r>
      <w:r w:rsidRPr="00A8401D">
        <w:rPr>
          <w:rFonts w:ascii="Garamond" w:eastAsia="Times New Roman" w:hAnsi="Garamond"/>
          <w:lang w:eastAsia="ru-RU"/>
        </w:rPr>
        <w:t xml:space="preserve"> №№ __.</w:t>
      </w:r>
    </w:p>
    <w:p w14:paraId="4D6EB05D" w14:textId="77777777" w:rsidR="00A8401D" w:rsidRPr="00A8401D" w:rsidRDefault="00A8401D" w:rsidP="00A8401D">
      <w:pPr>
        <w:numPr>
          <w:ilvl w:val="0"/>
          <w:numId w:val="34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Исключение __ ТП: №№ __ и (или) добавление __ ТП: №№ __.</w:t>
      </w:r>
    </w:p>
    <w:p w14:paraId="2A70AF96" w14:textId="77777777" w:rsidR="00A8401D" w:rsidRPr="00A8401D" w:rsidRDefault="00A8401D" w:rsidP="00A8401D">
      <w:pPr>
        <w:numPr>
          <w:ilvl w:val="0"/>
          <w:numId w:val="34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lastRenderedPageBreak/>
        <w:t>Иные изменения (указать).</w:t>
      </w:r>
    </w:p>
    <w:p w14:paraId="400CD220" w14:textId="77777777" w:rsidR="00A8401D" w:rsidRPr="00A8401D" w:rsidRDefault="00A8401D" w:rsidP="00A8401D">
      <w:pPr>
        <w:tabs>
          <w:tab w:val="left" w:pos="567"/>
          <w:tab w:val="left" w:pos="737"/>
        </w:tabs>
        <w:spacing w:after="0" w:line="240" w:lineRule="auto"/>
        <w:ind w:left="567" w:hanging="567"/>
        <w:jc w:val="both"/>
        <w:rPr>
          <w:rFonts w:ascii="Garamond" w:eastAsia="Times New Roman" w:hAnsi="Garamond"/>
          <w:bCs/>
          <w:lang w:eastAsia="ru-RU"/>
        </w:rPr>
      </w:pPr>
    </w:p>
    <w:p w14:paraId="46E5FE26" w14:textId="77777777" w:rsidR="00A8401D" w:rsidRPr="00A8401D" w:rsidRDefault="00A8401D" w:rsidP="00A8401D">
      <w:pPr>
        <w:tabs>
          <w:tab w:val="left" w:pos="1134"/>
        </w:tabs>
        <w:spacing w:after="0"/>
        <w:contextualSpacing/>
        <w:jc w:val="both"/>
        <w:rPr>
          <w:rFonts w:ascii="Garamond" w:eastAsia="Times New Roman" w:hAnsi="Garamond"/>
          <w:b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>Изменение точек присоединения без изменения состава электрооборудования, входящего в объект регулирования:</w:t>
      </w:r>
    </w:p>
    <w:p w14:paraId="0053E08F" w14:textId="77777777" w:rsidR="00A8401D" w:rsidRPr="00A8401D" w:rsidRDefault="00A8401D" w:rsidP="00A8401D">
      <w:pPr>
        <w:numPr>
          <w:ilvl w:val="0"/>
          <w:numId w:val="35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Добавление __ ТП</w:t>
      </w:r>
      <w:r w:rsidRPr="00A8401D">
        <w:rPr>
          <w:rFonts w:ascii="Garamond" w:eastAsia="Times New Roman" w:hAnsi="Garamond"/>
          <w:lang w:val="en-US" w:eastAsia="ru-RU"/>
        </w:rPr>
        <w:t>:</w:t>
      </w:r>
      <w:r w:rsidRPr="00A8401D">
        <w:rPr>
          <w:rFonts w:ascii="Garamond" w:eastAsia="Times New Roman" w:hAnsi="Garamond"/>
          <w:lang w:eastAsia="ru-RU"/>
        </w:rPr>
        <w:t xml:space="preserve"> №№ __.</w:t>
      </w:r>
    </w:p>
    <w:p w14:paraId="2CDA7EE1" w14:textId="77777777" w:rsidR="00A8401D" w:rsidRPr="00A8401D" w:rsidRDefault="00A8401D" w:rsidP="00A8401D">
      <w:pPr>
        <w:numPr>
          <w:ilvl w:val="0"/>
          <w:numId w:val="35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Исключение __ ТП: №№ __.</w:t>
      </w:r>
    </w:p>
    <w:p w14:paraId="554248AB" w14:textId="77777777" w:rsidR="00A8401D" w:rsidRPr="00A8401D" w:rsidRDefault="00A8401D" w:rsidP="00A8401D">
      <w:pPr>
        <w:numPr>
          <w:ilvl w:val="0"/>
          <w:numId w:val="35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Исключение __ ТП: №№ __ и (или) добавление __ ТП: №№ __.</w:t>
      </w:r>
    </w:p>
    <w:p w14:paraId="6AEAA28F" w14:textId="77777777" w:rsidR="00A8401D" w:rsidRPr="00A8401D" w:rsidRDefault="00A8401D" w:rsidP="00A8401D">
      <w:pPr>
        <w:numPr>
          <w:ilvl w:val="0"/>
          <w:numId w:val="35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изменения (указать).</w:t>
      </w:r>
    </w:p>
    <w:p w14:paraId="466B2B01" w14:textId="77777777" w:rsidR="00A8401D" w:rsidRPr="00A8401D" w:rsidRDefault="00A8401D" w:rsidP="00A8401D">
      <w:pPr>
        <w:tabs>
          <w:tab w:val="left" w:pos="567"/>
          <w:tab w:val="left" w:pos="737"/>
        </w:tabs>
        <w:spacing w:after="0" w:line="240" w:lineRule="auto"/>
        <w:ind w:left="567" w:hanging="567"/>
        <w:jc w:val="both"/>
        <w:rPr>
          <w:rFonts w:ascii="Garamond" w:eastAsia="Times New Roman" w:hAnsi="Garamond"/>
          <w:bCs/>
          <w:lang w:eastAsia="ru-RU"/>
        </w:rPr>
      </w:pPr>
    </w:p>
    <w:p w14:paraId="185DA44D" w14:textId="77777777" w:rsidR="00A8401D" w:rsidRPr="00A8401D" w:rsidRDefault="00A8401D" w:rsidP="00A8401D">
      <w:pPr>
        <w:tabs>
          <w:tab w:val="left" w:pos="567"/>
          <w:tab w:val="left" w:pos="737"/>
        </w:tabs>
        <w:spacing w:after="0" w:line="240" w:lineRule="auto"/>
        <w:ind w:left="567" w:hanging="567"/>
        <w:jc w:val="both"/>
        <w:rPr>
          <w:rFonts w:ascii="Garamond" w:eastAsia="Times New Roman" w:hAnsi="Garamond"/>
          <w:b/>
          <w:bCs/>
          <w:lang w:val="en-US" w:eastAsia="ru-RU"/>
        </w:rPr>
      </w:pPr>
      <w:r w:rsidRPr="00A8401D">
        <w:rPr>
          <w:rFonts w:ascii="Garamond" w:eastAsia="Times New Roman" w:hAnsi="Garamond"/>
          <w:b/>
          <w:bCs/>
          <w:lang w:eastAsia="ru-RU"/>
        </w:rPr>
        <w:t>Иные изменения</w:t>
      </w:r>
      <w:r w:rsidRPr="00A8401D">
        <w:rPr>
          <w:rFonts w:ascii="Garamond" w:eastAsia="Times New Roman" w:hAnsi="Garamond"/>
          <w:b/>
          <w:bCs/>
          <w:lang w:val="en-US" w:eastAsia="ru-RU"/>
        </w:rPr>
        <w:t>:</w:t>
      </w:r>
    </w:p>
    <w:p w14:paraId="5B74D6C4" w14:textId="77777777" w:rsidR="00A8401D" w:rsidRPr="00A8401D" w:rsidRDefault="00A8401D" w:rsidP="00A8401D">
      <w:pPr>
        <w:numPr>
          <w:ilvl w:val="0"/>
          <w:numId w:val="36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Изменение наименований __ ТП: №№ __.</w:t>
      </w:r>
    </w:p>
    <w:p w14:paraId="2C601145" w14:textId="77777777" w:rsidR="00A8401D" w:rsidRPr="00A8401D" w:rsidRDefault="00A8401D" w:rsidP="00A8401D">
      <w:pPr>
        <w:numPr>
          <w:ilvl w:val="0"/>
          <w:numId w:val="36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изменения (указать).</w:t>
      </w:r>
    </w:p>
    <w:p w14:paraId="7C834567" w14:textId="77777777" w:rsidR="00A8401D" w:rsidRPr="00A8401D" w:rsidRDefault="00A8401D" w:rsidP="00A8401D">
      <w:pPr>
        <w:tabs>
          <w:tab w:val="left" w:pos="1134"/>
        </w:tabs>
        <w:spacing w:after="0"/>
        <w:jc w:val="both"/>
        <w:rPr>
          <w:rFonts w:ascii="Garamond" w:eastAsia="Times New Roman" w:hAnsi="Garamond"/>
          <w:lang w:eastAsia="ru-RU"/>
        </w:rPr>
      </w:pPr>
    </w:p>
    <w:p w14:paraId="530A693E" w14:textId="77777777" w:rsidR="00A8401D" w:rsidRPr="00A8401D" w:rsidRDefault="00A8401D" w:rsidP="00A8401D">
      <w:pPr>
        <w:widowControl w:val="0"/>
        <w:tabs>
          <w:tab w:val="left" w:pos="567"/>
          <w:tab w:val="left" w:pos="737"/>
        </w:tabs>
        <w:spacing w:after="0" w:line="240" w:lineRule="auto"/>
        <w:ind w:left="567" w:hanging="567"/>
        <w:jc w:val="both"/>
        <w:rPr>
          <w:rFonts w:ascii="Garamond" w:eastAsia="Times New Roman" w:hAnsi="Garamond"/>
          <w:b/>
          <w:bCs/>
          <w:u w:val="single"/>
          <w:lang w:eastAsia="ru-RU"/>
        </w:rPr>
      </w:pPr>
      <w:r w:rsidRPr="00A8401D">
        <w:rPr>
          <w:rFonts w:ascii="Garamond" w:eastAsia="Times New Roman" w:hAnsi="Garamond"/>
          <w:b/>
          <w:bCs/>
          <w:u w:val="single"/>
          <w:lang w:eastAsia="ru-RU"/>
        </w:rPr>
        <w:t>Примеры оснований изменений:</w:t>
      </w:r>
    </w:p>
    <w:p w14:paraId="51744DDB" w14:textId="77777777" w:rsidR="00A8401D" w:rsidRPr="00A8401D" w:rsidRDefault="00A8401D" w:rsidP="00A8401D">
      <w:pPr>
        <w:tabs>
          <w:tab w:val="left" w:pos="1134"/>
        </w:tabs>
        <w:spacing w:after="0"/>
        <w:contextualSpacing/>
        <w:jc w:val="both"/>
        <w:rPr>
          <w:rFonts w:ascii="Garamond" w:eastAsia="Times New Roman" w:hAnsi="Garamond"/>
          <w:b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>Изменение точек присоединения с изменением состава электрооборудования, входящего в объект регулирования:</w:t>
      </w:r>
    </w:p>
    <w:p w14:paraId="75DBBEB2" w14:textId="77777777" w:rsidR="00A8401D" w:rsidRPr="00A8401D" w:rsidRDefault="00A8401D" w:rsidP="00A8401D">
      <w:pPr>
        <w:tabs>
          <w:tab w:val="left" w:pos="1134"/>
        </w:tabs>
        <w:spacing w:after="0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По п. 1 –</w:t>
      </w:r>
    </w:p>
    <w:p w14:paraId="0A2FA156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Включение в объект регулирования электрооборудования, вновь введенного в эксплуатацию.</w:t>
      </w:r>
    </w:p>
    <w:p w14:paraId="604D1EA8" w14:textId="77777777" w:rsidR="00A8401D" w:rsidRPr="00A8401D" w:rsidRDefault="00A8401D" w:rsidP="00A8401D">
      <w:pPr>
        <w:numPr>
          <w:ilvl w:val="0"/>
          <w:numId w:val="17"/>
        </w:numPr>
        <w:suppressAutoHyphens/>
        <w:spacing w:after="160" w:line="259" w:lineRule="auto"/>
        <w:ind w:left="425" w:hanging="425"/>
        <w:contextualSpacing/>
        <w:jc w:val="both"/>
        <w:rPr>
          <w:rFonts w:ascii="Garamond" w:eastAsia="Times New Roman" w:hAnsi="Garamond"/>
          <w:b/>
          <w:bCs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Новое технологическое присоединение.</w:t>
      </w:r>
    </w:p>
    <w:p w14:paraId="099DF8A3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основания (указать).</w:t>
      </w:r>
    </w:p>
    <w:p w14:paraId="0C584462" w14:textId="77777777" w:rsidR="00A8401D" w:rsidRPr="00A8401D" w:rsidRDefault="00A8401D" w:rsidP="00A8401D">
      <w:pPr>
        <w:tabs>
          <w:tab w:val="left" w:pos="1134"/>
        </w:tabs>
        <w:spacing w:after="0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По п. 2 –</w:t>
      </w:r>
    </w:p>
    <w:p w14:paraId="31441BCD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Вывод оборудования из эксплуатации.</w:t>
      </w:r>
    </w:p>
    <w:p w14:paraId="1CEB43CB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основания (указать).</w:t>
      </w:r>
    </w:p>
    <w:p w14:paraId="08947EB1" w14:textId="77777777" w:rsidR="00A8401D" w:rsidRPr="00A8401D" w:rsidRDefault="00A8401D" w:rsidP="00A8401D">
      <w:pPr>
        <w:tabs>
          <w:tab w:val="left" w:pos="1134"/>
        </w:tabs>
        <w:spacing w:after="0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По п. 3 –</w:t>
      </w:r>
    </w:p>
    <w:p w14:paraId="43CD0BC4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Исключение из объекта регулирования электрооборудования в связи с изменением имущественных отношений (продажа части электрооборудования).</w:t>
      </w:r>
    </w:p>
    <w:p w14:paraId="2C493246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основания (указать).</w:t>
      </w:r>
    </w:p>
    <w:p w14:paraId="0F1A79A1" w14:textId="77777777" w:rsidR="00A8401D" w:rsidRPr="00A8401D" w:rsidRDefault="00A8401D" w:rsidP="00A8401D">
      <w:pPr>
        <w:tabs>
          <w:tab w:val="left" w:pos="1134"/>
        </w:tabs>
        <w:spacing w:after="0"/>
        <w:jc w:val="both"/>
        <w:rPr>
          <w:rFonts w:ascii="Garamond" w:eastAsia="Times New Roman" w:hAnsi="Garamond"/>
          <w:lang w:eastAsia="ru-RU"/>
        </w:rPr>
      </w:pPr>
    </w:p>
    <w:p w14:paraId="05B8D2EF" w14:textId="77777777" w:rsidR="00A8401D" w:rsidRPr="00A8401D" w:rsidRDefault="00A8401D" w:rsidP="00A8401D">
      <w:pPr>
        <w:tabs>
          <w:tab w:val="left" w:pos="1134"/>
        </w:tabs>
        <w:spacing w:after="0"/>
        <w:jc w:val="both"/>
        <w:rPr>
          <w:rFonts w:ascii="Garamond" w:eastAsia="Times New Roman" w:hAnsi="Garamond"/>
          <w:b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>Изменение точек присоединения без изменения состава электрооборудования, входящего в объект регулирования:</w:t>
      </w:r>
    </w:p>
    <w:p w14:paraId="1E80CC34" w14:textId="77777777" w:rsidR="00A8401D" w:rsidRPr="00A8401D" w:rsidRDefault="00A8401D" w:rsidP="00A8401D">
      <w:pPr>
        <w:tabs>
          <w:tab w:val="left" w:pos="1134"/>
        </w:tabs>
        <w:spacing w:after="0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По п. 1 –</w:t>
      </w:r>
    </w:p>
    <w:p w14:paraId="4E26B544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Присоединение новых потребителей к оборудованию, входящему в объект регулирования.</w:t>
      </w:r>
    </w:p>
    <w:p w14:paraId="3E04CB65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основания (указать).</w:t>
      </w:r>
    </w:p>
    <w:p w14:paraId="58FBA56D" w14:textId="77777777" w:rsidR="00A8401D" w:rsidRPr="00A8401D" w:rsidRDefault="00A8401D" w:rsidP="00A8401D">
      <w:pPr>
        <w:spacing w:after="0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По п. 2 –</w:t>
      </w:r>
    </w:p>
    <w:p w14:paraId="4906283B" w14:textId="77777777" w:rsidR="00A8401D" w:rsidRPr="00A8401D" w:rsidRDefault="00A8401D" w:rsidP="00A8401D">
      <w:pPr>
        <w:numPr>
          <w:ilvl w:val="0"/>
          <w:numId w:val="19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Вывод присоединений из эксплуатации (отсутствие технологического присоединения).</w:t>
      </w:r>
    </w:p>
    <w:p w14:paraId="0C422CEA" w14:textId="77777777" w:rsidR="00A8401D" w:rsidRPr="00A8401D" w:rsidRDefault="00A8401D" w:rsidP="00A8401D">
      <w:pPr>
        <w:numPr>
          <w:ilvl w:val="0"/>
          <w:numId w:val="19"/>
        </w:numPr>
        <w:suppressAutoHyphens/>
        <w:spacing w:after="160" w:line="240" w:lineRule="auto"/>
        <w:ind w:left="425" w:hanging="425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Иные основания (указать).</w:t>
      </w:r>
    </w:p>
    <w:p w14:paraId="61C1B970" w14:textId="77777777" w:rsidR="00A8401D" w:rsidRPr="00A8401D" w:rsidRDefault="00A8401D" w:rsidP="00A8401D">
      <w:pPr>
        <w:spacing w:after="0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По п. 3 –</w:t>
      </w:r>
    </w:p>
    <w:p w14:paraId="5FF3F2E0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Изменение схемы питания оборудования.</w:t>
      </w:r>
    </w:p>
    <w:p w14:paraId="2CB95883" w14:textId="77777777" w:rsidR="00A8401D" w:rsidRPr="00A8401D" w:rsidRDefault="00A8401D" w:rsidP="00A8401D">
      <w:pPr>
        <w:numPr>
          <w:ilvl w:val="0"/>
          <w:numId w:val="18"/>
        </w:numPr>
        <w:suppressAutoHyphens/>
        <w:spacing w:after="160" w:line="240" w:lineRule="auto"/>
        <w:ind w:left="425" w:hanging="425"/>
        <w:contextualSpacing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t>Реконструкция подстанции / электрической сети.</w:t>
      </w:r>
    </w:p>
    <w:p w14:paraId="5D856AF6" w14:textId="77777777" w:rsidR="00A8401D" w:rsidRPr="008B3C65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24"/>
          <w:szCs w:val="24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br w:type="page"/>
      </w:r>
      <w:r w:rsidRPr="008B3C65">
        <w:rPr>
          <w:rFonts w:ascii="Garamond" w:eastAsia="Times New Roman" w:hAnsi="Garamond"/>
          <w:b/>
          <w:sz w:val="24"/>
          <w:szCs w:val="24"/>
          <w:lang w:eastAsia="ru-RU"/>
        </w:rPr>
        <w:lastRenderedPageBreak/>
        <w:t>Действующая редакция</w:t>
      </w:r>
    </w:p>
    <w:p w14:paraId="6265433F" w14:textId="77777777" w:rsidR="00A8401D" w:rsidRPr="00A8401D" w:rsidRDefault="00A8401D" w:rsidP="00A8401D">
      <w:pPr>
        <w:widowControl w:val="0"/>
        <w:spacing w:after="0" w:line="240" w:lineRule="auto"/>
        <w:jc w:val="center"/>
        <w:outlineLvl w:val="0"/>
        <w:rPr>
          <w:rFonts w:ascii="Garamond" w:eastAsia="Times New Roman" w:hAnsi="Garamond" w:cs="Arial"/>
          <w:b/>
          <w:bCs/>
          <w:lang w:eastAsia="ru-RU"/>
        </w:rPr>
      </w:pPr>
      <w:r w:rsidRPr="00A8401D">
        <w:rPr>
          <w:rFonts w:ascii="Garamond" w:eastAsia="Times New Roman" w:hAnsi="Garamond" w:cs="Arial"/>
          <w:b/>
          <w:bCs/>
          <w:lang w:eastAsia="ru-RU"/>
        </w:rPr>
        <w:t xml:space="preserve">Форма 2 (пример заполнения заявления) </w:t>
      </w:r>
    </w:p>
    <w:p w14:paraId="61D1A698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42F105D6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(на бланке заявителя)</w:t>
      </w:r>
    </w:p>
    <w:p w14:paraId="3379BCCF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Председателю Правления</w:t>
      </w:r>
    </w:p>
    <w:p w14:paraId="604D1169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АО «АТС»</w:t>
      </w:r>
    </w:p>
    <w:p w14:paraId="07A1DC8A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№ ____________________</w:t>
      </w:r>
    </w:p>
    <w:p w14:paraId="6796431E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«___» ___________20 ___ г.</w:t>
      </w:r>
    </w:p>
    <w:p w14:paraId="0A99BD74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 w:val="16"/>
          <w:szCs w:val="24"/>
          <w:lang w:eastAsia="ru-RU"/>
        </w:rPr>
      </w:pPr>
    </w:p>
    <w:p w14:paraId="4705BFAA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ЗАЯВЛЕНИЕ</w:t>
      </w:r>
    </w:p>
    <w:p w14:paraId="4296C343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 w:val="16"/>
          <w:szCs w:val="24"/>
          <w:lang w:eastAsia="ru-RU"/>
        </w:rPr>
      </w:pPr>
    </w:p>
    <w:p w14:paraId="2CCDA766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о регистрации изменений объекта регулирования и аттестации объекта регулирования</w:t>
      </w:r>
    </w:p>
    <w:p w14:paraId="689BC786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 w:val="16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4"/>
        <w:gridCol w:w="5141"/>
      </w:tblGrid>
      <w:tr w:rsidR="00A8401D" w:rsidRPr="00A8401D" w14:paraId="717B87D6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3B4246D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78A51DF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Акционерное Общество «Агрегатор»</w:t>
            </w:r>
          </w:p>
        </w:tc>
      </w:tr>
      <w:tr w:rsidR="00A8401D" w:rsidRPr="00A8401D" w14:paraId="7EB2B03D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2B17075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2D8266E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АО «Агрегатор»</w:t>
            </w:r>
          </w:p>
        </w:tc>
      </w:tr>
      <w:tr w:rsidR="00A8401D" w:rsidRPr="00A8401D" w14:paraId="6D17EB3A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28200BD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5141" w:type="dxa"/>
            <w:vAlign w:val="center"/>
          </w:tcPr>
          <w:p w14:paraId="7072544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1234567890</w:t>
            </w:r>
          </w:p>
        </w:tc>
      </w:tr>
      <w:tr w:rsidR="00A8401D" w:rsidRPr="00A8401D" w14:paraId="4F530702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49A7FC3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Регистрационный номер в Реестре субъектов оптового рынка</w:t>
            </w:r>
          </w:p>
        </w:tc>
        <w:tc>
          <w:tcPr>
            <w:tcW w:w="5141" w:type="dxa"/>
            <w:vAlign w:val="center"/>
          </w:tcPr>
          <w:p w14:paraId="4C82C1D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4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.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1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.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0001</w:t>
            </w:r>
          </w:p>
        </w:tc>
      </w:tr>
    </w:tbl>
    <w:p w14:paraId="3F40B084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16"/>
          <w:lang w:eastAsia="ru-RU"/>
        </w:rPr>
      </w:pPr>
    </w:p>
    <w:p w14:paraId="2FC09B29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 xml:space="preserve">выражает намерение внести изменение в </w:t>
      </w:r>
      <w:r w:rsidRPr="00A8401D">
        <w:rPr>
          <w:rFonts w:ascii="Garamond" w:eastAsia="Times New Roman" w:hAnsi="Garamond"/>
          <w:b/>
          <w:szCs w:val="24"/>
          <w:lang w:eastAsia="ru-RU"/>
        </w:rPr>
        <w:t xml:space="preserve">регистрационную информацию объекта регулирования </w:t>
      </w:r>
      <w:r w:rsidRPr="00A8401D">
        <w:rPr>
          <w:rFonts w:ascii="Garamond" w:eastAsia="Times New Roman" w:hAnsi="Garamond"/>
          <w:b/>
          <w:lang w:eastAsia="ru-RU"/>
        </w:rPr>
        <w:t xml:space="preserve">и провести аттестацию </w:t>
      </w:r>
      <w:r w:rsidRPr="00A8401D">
        <w:rPr>
          <w:rFonts w:ascii="Garamond" w:eastAsia="Times New Roman" w:hAnsi="Garamond"/>
          <w:b/>
          <w:szCs w:val="24"/>
          <w:lang w:eastAsia="ru-RU"/>
        </w:rPr>
        <w:t>объекта регулирования</w:t>
      </w:r>
    </w:p>
    <w:p w14:paraId="0B0D3A41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16"/>
          <w:szCs w:val="24"/>
          <w:lang w:eastAsia="ru-RU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1700"/>
        <w:gridCol w:w="853"/>
        <w:gridCol w:w="1129"/>
        <w:gridCol w:w="855"/>
        <w:gridCol w:w="1696"/>
        <w:gridCol w:w="147"/>
        <w:gridCol w:w="2271"/>
      </w:tblGrid>
      <w:tr w:rsidR="00A8401D" w:rsidRPr="00A8401D" w14:paraId="016AD5EA" w14:textId="77777777" w:rsidTr="00A8401D">
        <w:trPr>
          <w:trHeight w:val="370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1580989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1. Общие характеристики объекта регулирования</w:t>
            </w:r>
          </w:p>
        </w:tc>
      </w:tr>
      <w:tr w:rsidR="00A8401D" w:rsidRPr="00A8401D" w14:paraId="67AF13FD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7A9D2B8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объекта регулирования</w:t>
            </w:r>
          </w:p>
        </w:tc>
        <w:tc>
          <w:tcPr>
            <w:tcW w:w="4969" w:type="dxa"/>
            <w:gridSpan w:val="4"/>
            <w:vAlign w:val="center"/>
          </w:tcPr>
          <w:p w14:paraId="7A9CAD3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Объект регулирования АО «Металл завод»</w:t>
            </w:r>
          </w:p>
        </w:tc>
      </w:tr>
      <w:tr w:rsidR="00A8401D" w:rsidRPr="00A8401D" w14:paraId="154BF444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429EC37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объекта регулирования</w:t>
            </w:r>
            <w:r w:rsidRPr="00A8401D">
              <w:rPr>
                <w:rFonts w:ascii="Garamond" w:eastAsia="Times New Roman" w:hAnsi="Garamond"/>
                <w:lang w:eastAsia="ru-RU"/>
              </w:rPr>
              <w:t xml:space="preserve"> в соответствии с действующей регистрационной информацией </w:t>
            </w:r>
          </w:p>
          <w:p w14:paraId="5FBDEEB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 xml:space="preserve">(заполняется в случае изменения 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наименования объекта регулирования</w:t>
            </w:r>
            <w:r w:rsidRPr="00A8401D">
              <w:rPr>
                <w:rFonts w:ascii="Garamond" w:eastAsia="Times New Roman" w:hAnsi="Garamond"/>
                <w:lang w:eastAsia="ru-RU"/>
              </w:rPr>
              <w:t>)</w:t>
            </w:r>
          </w:p>
        </w:tc>
        <w:tc>
          <w:tcPr>
            <w:tcW w:w="4969" w:type="dxa"/>
            <w:gridSpan w:val="4"/>
            <w:vAlign w:val="center"/>
          </w:tcPr>
          <w:p w14:paraId="147CDD8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Объект регулирования Завод</w:t>
            </w:r>
          </w:p>
        </w:tc>
      </w:tr>
      <w:tr w:rsidR="00A8401D" w:rsidRPr="00A8401D" w14:paraId="768D67F7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1DE6953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Ценовая зона</w:t>
            </w:r>
          </w:p>
        </w:tc>
        <w:tc>
          <w:tcPr>
            <w:tcW w:w="4969" w:type="dxa"/>
            <w:gridSpan w:val="4"/>
            <w:vAlign w:val="center"/>
          </w:tcPr>
          <w:p w14:paraId="31F747E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Первая ценовая зона</w:t>
            </w:r>
          </w:p>
        </w:tc>
      </w:tr>
      <w:tr w:rsidR="00A8401D" w:rsidRPr="00A8401D" w14:paraId="4A95090D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29DA57C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Субъект РФ</w:t>
            </w:r>
          </w:p>
        </w:tc>
        <w:tc>
          <w:tcPr>
            <w:tcW w:w="4969" w:type="dxa"/>
            <w:gridSpan w:val="4"/>
            <w:vAlign w:val="center"/>
          </w:tcPr>
          <w:p w14:paraId="3866609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Московская область</w:t>
            </w:r>
          </w:p>
        </w:tc>
      </w:tr>
      <w:tr w:rsidR="00A8401D" w:rsidRPr="00A8401D" w14:paraId="455118EA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52892365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местонахождения объекта регулирования</w:t>
            </w:r>
          </w:p>
        </w:tc>
        <w:tc>
          <w:tcPr>
            <w:tcW w:w="4969" w:type="dxa"/>
            <w:gridSpan w:val="4"/>
            <w:vAlign w:val="center"/>
          </w:tcPr>
          <w:p w14:paraId="721FB43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Московская область, г. Щелково, Октябрьская улица, дом 201, строение 10</w:t>
            </w:r>
          </w:p>
        </w:tc>
      </w:tr>
      <w:tr w:rsidR="00A8401D" w:rsidRPr="00A8401D" w14:paraId="2C5F94F1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5335A3BF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Уникальный номер ГАР (FIAS ID)</w:t>
            </w:r>
          </w:p>
        </w:tc>
        <w:tc>
          <w:tcPr>
            <w:tcW w:w="4969" w:type="dxa"/>
            <w:gridSpan w:val="4"/>
            <w:vAlign w:val="center"/>
          </w:tcPr>
          <w:p w14:paraId="4BD7AEF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c78ea2f2-d00b-4217-ba2c-777ca60456ca</w:t>
            </w:r>
          </w:p>
        </w:tc>
      </w:tr>
      <w:tr w:rsidR="00A8401D" w:rsidRPr="00A8401D" w14:paraId="76E436C6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69E1B445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потребителя</w:t>
            </w:r>
          </w:p>
        </w:tc>
        <w:tc>
          <w:tcPr>
            <w:tcW w:w="4969" w:type="dxa"/>
            <w:gridSpan w:val="4"/>
            <w:vAlign w:val="center"/>
          </w:tcPr>
          <w:p w14:paraId="12CDA94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Акционерное общество «Металлургический завод»</w:t>
            </w:r>
          </w:p>
        </w:tc>
      </w:tr>
      <w:tr w:rsidR="00A8401D" w:rsidRPr="00A8401D" w14:paraId="0CFBEC58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2C16414B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потребителя</w:t>
            </w:r>
          </w:p>
        </w:tc>
        <w:tc>
          <w:tcPr>
            <w:tcW w:w="4969" w:type="dxa"/>
            <w:gridSpan w:val="4"/>
            <w:vAlign w:val="center"/>
          </w:tcPr>
          <w:p w14:paraId="6CD39B5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АО «Металл завод»</w:t>
            </w:r>
          </w:p>
        </w:tc>
      </w:tr>
      <w:tr w:rsidR="00A8401D" w:rsidRPr="00A8401D" w14:paraId="39098EE4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37A6B03B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потребителя</w:t>
            </w:r>
          </w:p>
        </w:tc>
        <w:tc>
          <w:tcPr>
            <w:tcW w:w="4969" w:type="dxa"/>
            <w:gridSpan w:val="4"/>
            <w:vAlign w:val="center"/>
          </w:tcPr>
          <w:p w14:paraId="10C38D1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1234567891</w:t>
            </w:r>
          </w:p>
        </w:tc>
      </w:tr>
      <w:tr w:rsidR="00A8401D" w:rsidRPr="00A8401D" w14:paraId="6AABD496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3EBB963F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ОГРН/ОГРНИП потребителя</w:t>
            </w:r>
          </w:p>
        </w:tc>
        <w:tc>
          <w:tcPr>
            <w:tcW w:w="4969" w:type="dxa"/>
            <w:gridSpan w:val="4"/>
            <w:vAlign w:val="center"/>
          </w:tcPr>
          <w:p w14:paraId="3D7FCB6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1234567890123</w:t>
            </w:r>
          </w:p>
        </w:tc>
      </w:tr>
      <w:tr w:rsidR="00A8401D" w:rsidRPr="00A8401D" w14:paraId="12484DD6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5D075CFA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Код и наименование вида деятельности потребителя с использованием электрооборудования, входящего в объект регулирования</w:t>
            </w:r>
          </w:p>
        </w:tc>
        <w:tc>
          <w:tcPr>
            <w:tcW w:w="4969" w:type="dxa"/>
            <w:gridSpan w:val="4"/>
            <w:vAlign w:val="center"/>
          </w:tcPr>
          <w:p w14:paraId="7E86BE8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24.1 Производство чугуна, стали и ферросплавов</w:t>
            </w:r>
          </w:p>
        </w:tc>
      </w:tr>
      <w:tr w:rsidR="00A8401D" w:rsidRPr="00A8401D" w14:paraId="77D7C5EF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7ADEC9E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69" w:type="dxa"/>
            <w:gridSpan w:val="4"/>
            <w:vAlign w:val="center"/>
          </w:tcPr>
          <w:p w14:paraId="4FF4A7D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55</w:t>
            </w:r>
          </w:p>
        </w:tc>
      </w:tr>
      <w:tr w:rsidR="00A8401D" w:rsidRPr="00A8401D" w14:paraId="6A1EDD26" w14:textId="77777777" w:rsidTr="00A8401D">
        <w:trPr>
          <w:trHeight w:val="1658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2BD1521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6951" w:type="dxa"/>
            <w:gridSpan w:val="6"/>
            <w:vAlign w:val="center"/>
          </w:tcPr>
          <w:p w14:paraId="184633EA" w14:textId="77777777" w:rsidR="00A8401D" w:rsidRPr="00A8401D" w:rsidRDefault="00A8401D" w:rsidP="00A8401D">
            <w:pPr>
              <w:spacing w:after="0" w:line="240" w:lineRule="auto"/>
              <w:contextualSpacing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bCs/>
                <w:lang w:eastAsia="ru-RU"/>
              </w:rPr>
              <w:t>Изменение ТП с изменением состава электрооборудования, входящего в объект регулирования:</w:t>
            </w:r>
          </w:p>
          <w:p w14:paraId="58425466" w14:textId="77777777" w:rsidR="00A8401D" w:rsidRPr="00A8401D" w:rsidRDefault="00A8401D" w:rsidP="00A8401D">
            <w:pPr>
              <w:numPr>
                <w:ilvl w:val="0"/>
                <w:numId w:val="31"/>
              </w:numPr>
              <w:suppressAutoHyphens/>
              <w:spacing w:after="160" w:line="259" w:lineRule="auto"/>
              <w:jc w:val="both"/>
              <w:rPr>
                <w:rFonts w:ascii="Garamond" w:hAnsi="Garamond" w:cs="Calibri"/>
              </w:rPr>
            </w:pPr>
            <w:r w:rsidRPr="00A8401D">
              <w:rPr>
                <w:rFonts w:ascii="Garamond" w:hAnsi="Garamond" w:cs="Calibri"/>
              </w:rPr>
              <w:t>Добавление 4 ТП №№ 51 – 54.</w:t>
            </w:r>
          </w:p>
          <w:p w14:paraId="03ACB655" w14:textId="77777777" w:rsidR="00A8401D" w:rsidRPr="00A8401D" w:rsidRDefault="00A8401D" w:rsidP="00A8401D">
            <w:pPr>
              <w:spacing w:after="0" w:line="240" w:lineRule="auto"/>
              <w:contextualSpacing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bCs/>
                <w:lang w:eastAsia="ru-RU"/>
              </w:rPr>
              <w:t>Изменение ТП без изменения состава электрооборудования, входящего в объект регулирования:</w:t>
            </w:r>
          </w:p>
          <w:p w14:paraId="13DB963A" w14:textId="77777777" w:rsidR="00A8401D" w:rsidRPr="00A8401D" w:rsidRDefault="00A8401D" w:rsidP="00A8401D">
            <w:pPr>
              <w:numPr>
                <w:ilvl w:val="0"/>
                <w:numId w:val="32"/>
              </w:numPr>
              <w:suppressAutoHyphens/>
              <w:spacing w:after="160" w:line="259" w:lineRule="auto"/>
              <w:jc w:val="both"/>
              <w:rPr>
                <w:rFonts w:ascii="Garamond" w:hAnsi="Garamond" w:cs="Calibri"/>
              </w:rPr>
            </w:pPr>
            <w:r w:rsidRPr="00A8401D">
              <w:rPr>
                <w:rFonts w:ascii="Garamond" w:hAnsi="Garamond" w:cs="Calibri"/>
              </w:rPr>
              <w:t>Исключение 3 ТП №№ 40 – 42.</w:t>
            </w:r>
          </w:p>
        </w:tc>
      </w:tr>
      <w:tr w:rsidR="00A8401D" w:rsidRPr="00A8401D" w14:paraId="45CEDCCC" w14:textId="77777777" w:rsidTr="00A8401D">
        <w:trPr>
          <w:trHeight w:val="567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3D16EFD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Основание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6951" w:type="dxa"/>
            <w:gridSpan w:val="6"/>
            <w:vAlign w:val="center"/>
          </w:tcPr>
          <w:p w14:paraId="33FC00AB" w14:textId="77777777" w:rsidR="00A8401D" w:rsidRPr="00A8401D" w:rsidRDefault="00A8401D" w:rsidP="00A8401D">
            <w:pPr>
              <w:spacing w:after="0" w:line="240" w:lineRule="auto"/>
              <w:contextualSpacing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bCs/>
                <w:lang w:eastAsia="ru-RU"/>
              </w:rPr>
              <w:t>Изменение ТП с изменением состава энергопринимающего оборудования, входящего в объект регулирования:</w:t>
            </w:r>
          </w:p>
          <w:p w14:paraId="65B279BC" w14:textId="77777777" w:rsidR="00A8401D" w:rsidRPr="00A8401D" w:rsidRDefault="00A8401D" w:rsidP="00A8401D">
            <w:pPr>
              <w:numPr>
                <w:ilvl w:val="0"/>
                <w:numId w:val="18"/>
              </w:numPr>
              <w:suppressAutoHyphens/>
              <w:spacing w:after="160" w:line="240" w:lineRule="auto"/>
              <w:ind w:left="425" w:hanging="425"/>
              <w:contextualSpacing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 xml:space="preserve">По п. 1 </w:t>
            </w:r>
            <w:r w:rsidRPr="00A8401D">
              <w:rPr>
                <w:rFonts w:ascii="Garamond" w:eastAsia="Times New Roman" w:hAnsi="Garamond"/>
                <w:bCs/>
                <w:lang w:eastAsia="ru-RU"/>
              </w:rPr>
              <w:t>–</w:t>
            </w:r>
            <w:r w:rsidRPr="00A8401D">
              <w:rPr>
                <w:rFonts w:ascii="Garamond" w:eastAsia="Times New Roman" w:hAnsi="Garamond"/>
                <w:lang w:eastAsia="ru-RU"/>
              </w:rPr>
              <w:t xml:space="preserve"> Включение в объект регулирования </w:t>
            </w:r>
            <w:r w:rsidRPr="00A8401D">
              <w:rPr>
                <w:rFonts w:ascii="Garamond" w:eastAsia="Times New Roman" w:hAnsi="Garamond"/>
                <w:bCs/>
                <w:lang w:eastAsia="ru-RU"/>
              </w:rPr>
              <w:t>электрооборудования</w:t>
            </w:r>
            <w:r w:rsidRPr="00A8401D">
              <w:rPr>
                <w:rFonts w:ascii="Garamond" w:eastAsia="Times New Roman" w:hAnsi="Garamond"/>
                <w:lang w:eastAsia="ru-RU"/>
              </w:rPr>
              <w:t>, вновь введенного в эксплуатацию.</w:t>
            </w:r>
          </w:p>
          <w:p w14:paraId="0AF5046E" w14:textId="77777777" w:rsidR="00A8401D" w:rsidRPr="00A8401D" w:rsidRDefault="00A8401D" w:rsidP="00A8401D">
            <w:pPr>
              <w:spacing w:after="0" w:line="240" w:lineRule="auto"/>
              <w:contextualSpacing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bCs/>
                <w:lang w:eastAsia="ru-RU"/>
              </w:rPr>
              <w:t>Изменение ТП без изменения состава электрооборудования, входящего в объект регулирования:</w:t>
            </w:r>
          </w:p>
          <w:p w14:paraId="74B7AF59" w14:textId="77777777" w:rsidR="00A8401D" w:rsidRPr="00A8401D" w:rsidRDefault="00A8401D" w:rsidP="00A8401D">
            <w:pPr>
              <w:numPr>
                <w:ilvl w:val="0"/>
                <w:numId w:val="18"/>
              </w:numPr>
              <w:suppressAutoHyphens/>
              <w:spacing w:after="160" w:line="240" w:lineRule="auto"/>
              <w:ind w:left="425" w:hanging="425"/>
              <w:contextualSpacing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 xml:space="preserve">По п. 1 </w:t>
            </w:r>
            <w:r w:rsidRPr="00A8401D">
              <w:rPr>
                <w:rFonts w:ascii="Garamond" w:eastAsia="Times New Roman" w:hAnsi="Garamond"/>
                <w:bCs/>
                <w:lang w:eastAsia="ru-RU"/>
              </w:rPr>
              <w:t>–</w:t>
            </w:r>
            <w:r w:rsidRPr="00A8401D">
              <w:rPr>
                <w:rFonts w:ascii="Garamond" w:eastAsia="Times New Roman" w:hAnsi="Garamond"/>
                <w:lang w:eastAsia="ru-RU"/>
              </w:rPr>
              <w:t xml:space="preserve"> Вывод присоединений из эксплуатации (отсутствие технологического присоединения).</w:t>
            </w:r>
          </w:p>
        </w:tc>
      </w:tr>
      <w:tr w:rsidR="00A8401D" w:rsidRPr="00A8401D" w14:paraId="7F2EFAB1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2BF9548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Наименование субъекта ОРЭМ </w:t>
            </w:r>
            <w:r w:rsidRPr="00A8401D">
              <w:rPr>
                <w:rFonts w:ascii="Garamond" w:eastAsia="Times New Roman" w:hAnsi="Garamond"/>
                <w:szCs w:val="24"/>
                <w:shd w:val="clear" w:color="auto" w:fill="FFFF00"/>
                <w:lang w:eastAsia="ru-RU"/>
              </w:rPr>
              <w:t>и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наименование ГТП, в состав которой включено электрооборудование объекта регулирования</w:t>
            </w:r>
          </w:p>
        </w:tc>
        <w:tc>
          <w:tcPr>
            <w:tcW w:w="4969" w:type="dxa"/>
            <w:gridSpan w:val="4"/>
            <w:vAlign w:val="center"/>
          </w:tcPr>
          <w:p w14:paraId="172B9CE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ООО «Энергосбыт» (Металлургический завод № 1)</w:t>
            </w:r>
          </w:p>
        </w:tc>
      </w:tr>
      <w:tr w:rsidR="00A8401D" w:rsidRPr="00A8401D" w14:paraId="27988F04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4854620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объекта регулирования</w:t>
            </w:r>
          </w:p>
        </w:tc>
        <w:tc>
          <w:tcPr>
            <w:tcW w:w="4969" w:type="dxa"/>
            <w:gridSpan w:val="4"/>
            <w:vAlign w:val="center"/>
          </w:tcPr>
          <w:p w14:paraId="68412E4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объект регулирования потребителя розничного рынка</w:t>
            </w:r>
          </w:p>
        </w:tc>
      </w:tr>
      <w:tr w:rsidR="00A8401D" w:rsidRPr="00A8401D" w14:paraId="55CFEF48" w14:textId="77777777" w:rsidTr="00A8401D">
        <w:trPr>
          <w:trHeight w:val="400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22B35BA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i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2. Технические (технологические) характеристики объекта регулирования</w:t>
            </w:r>
          </w:p>
        </w:tc>
      </w:tr>
      <w:tr w:rsidR="00A8401D" w:rsidRPr="00A8401D" w14:paraId="6C9B8887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251B804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Максимальная мощность, МВт</w:t>
            </w:r>
          </w:p>
        </w:tc>
        <w:tc>
          <w:tcPr>
            <w:tcW w:w="4969" w:type="dxa"/>
            <w:gridSpan w:val="4"/>
            <w:shd w:val="clear" w:color="auto" w:fill="FFFFFF"/>
            <w:vAlign w:val="center"/>
          </w:tcPr>
          <w:p w14:paraId="2B15564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изменения отсутствуют</w:t>
            </w:r>
          </w:p>
        </w:tc>
      </w:tr>
      <w:tr w:rsidR="00A8401D" w:rsidRPr="00A8401D" w14:paraId="1506CB7B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25D19FB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по договору с потребителем, МВт</w:t>
            </w:r>
          </w:p>
        </w:tc>
        <w:tc>
          <w:tcPr>
            <w:tcW w:w="4969" w:type="dxa"/>
            <w:gridSpan w:val="4"/>
            <w:shd w:val="clear" w:color="auto" w:fill="FFFFFF"/>
            <w:vAlign w:val="center"/>
          </w:tcPr>
          <w:p w14:paraId="75E95FA2" w14:textId="77777777" w:rsidR="00A8401D" w:rsidRPr="00A8401D" w:rsidDel="00350340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15,7000</w:t>
            </w:r>
          </w:p>
        </w:tc>
      </w:tr>
      <w:tr w:rsidR="00A8401D" w:rsidRPr="00A8401D" w14:paraId="59EAE582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40B8EA7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69" w:type="dxa"/>
            <w:gridSpan w:val="4"/>
            <w:shd w:val="clear" w:color="auto" w:fill="FFFFFF"/>
            <w:vAlign w:val="center"/>
          </w:tcPr>
          <w:p w14:paraId="11072388" w14:textId="77777777" w:rsidR="00A8401D" w:rsidRPr="00A8401D" w:rsidDel="00350340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изменения отсутствуют</w:t>
            </w:r>
          </w:p>
        </w:tc>
      </w:tr>
      <w:tr w:rsidR="00A8401D" w:rsidRPr="00A8401D" w14:paraId="1244EC5D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2373828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Технология снижения потребления объекта регулирования</w:t>
            </w:r>
          </w:p>
        </w:tc>
        <w:tc>
          <w:tcPr>
            <w:tcW w:w="4969" w:type="dxa"/>
            <w:gridSpan w:val="4"/>
            <w:shd w:val="clear" w:color="auto" w:fill="FFFFFF"/>
            <w:vAlign w:val="center"/>
          </w:tcPr>
          <w:p w14:paraId="2163F1E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смещение графика потребления во времени</w:t>
            </w:r>
          </w:p>
        </w:tc>
      </w:tr>
      <w:tr w:rsidR="00A8401D" w:rsidRPr="00A8401D" w14:paraId="2B8B4624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792C686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компенсации снижения потребления</w:t>
            </w:r>
          </w:p>
        </w:tc>
        <w:tc>
          <w:tcPr>
            <w:tcW w:w="4969" w:type="dxa"/>
            <w:gridSpan w:val="4"/>
            <w:shd w:val="clear" w:color="auto" w:fill="FFFFFF"/>
            <w:vAlign w:val="center"/>
          </w:tcPr>
          <w:p w14:paraId="37AE0F3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изменения отсутствуют</w:t>
            </w:r>
          </w:p>
        </w:tc>
      </w:tr>
      <w:tr w:rsidR="00A8401D" w:rsidRPr="00A8401D" w14:paraId="6268AC6A" w14:textId="77777777" w:rsidTr="00A8401D">
        <w:trPr>
          <w:trHeight w:val="349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190EA8A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3. Заявленные параметры снижения потребления электроэнергии объектом регулирования</w:t>
            </w:r>
          </w:p>
        </w:tc>
      </w:tr>
      <w:tr w:rsidR="00A8401D" w:rsidRPr="00A8401D" w14:paraId="1DF21386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64AB3C9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электроэнергии, МВт</w:t>
            </w:r>
          </w:p>
        </w:tc>
        <w:tc>
          <w:tcPr>
            <w:tcW w:w="4969" w:type="dxa"/>
            <w:gridSpan w:val="4"/>
            <w:vAlign w:val="center"/>
          </w:tcPr>
          <w:p w14:paraId="184158A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15,2000</w:t>
            </w:r>
          </w:p>
        </w:tc>
      </w:tr>
      <w:tr w:rsidR="00A8401D" w:rsidRPr="00A8401D" w14:paraId="51836111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6AE3B8E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электроэнергии, ч</w:t>
            </w:r>
          </w:p>
        </w:tc>
        <w:tc>
          <w:tcPr>
            <w:tcW w:w="4969" w:type="dxa"/>
            <w:gridSpan w:val="4"/>
            <w:vAlign w:val="center"/>
          </w:tcPr>
          <w:p w14:paraId="3D39126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изменения отсутствуют</w:t>
            </w:r>
          </w:p>
        </w:tc>
      </w:tr>
      <w:tr w:rsidR="00A8401D" w:rsidRPr="00A8401D" w14:paraId="7FE476DF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382FA1B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Метод определения объема услуг</w:t>
            </w:r>
          </w:p>
        </w:tc>
        <w:tc>
          <w:tcPr>
            <w:tcW w:w="4969" w:type="dxa"/>
            <w:gridSpan w:val="4"/>
            <w:vAlign w:val="center"/>
          </w:tcPr>
          <w:p w14:paraId="165CC45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изменения отсутствуют</w:t>
            </w:r>
          </w:p>
        </w:tc>
      </w:tr>
      <w:tr w:rsidR="00A8401D" w:rsidRPr="00A8401D" w14:paraId="5F1D3E3E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7AB1373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подстройки</w:t>
            </w:r>
          </w:p>
        </w:tc>
        <w:tc>
          <w:tcPr>
            <w:tcW w:w="4969" w:type="dxa"/>
            <w:gridSpan w:val="4"/>
            <w:vAlign w:val="center"/>
          </w:tcPr>
          <w:p w14:paraId="7BA0B3C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подстройка не осуществляется</w:t>
            </w:r>
          </w:p>
        </w:tc>
      </w:tr>
      <w:tr w:rsidR="00A8401D" w:rsidRPr="00A8401D" w14:paraId="44B1E701" w14:textId="77777777" w:rsidTr="00A8401D">
        <w:trPr>
          <w:trHeight w:val="567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7FE9BAD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4. Наличие в составе объекта регулирования </w:t>
            </w:r>
            <w:r w:rsidRPr="00A8401D">
              <w:rPr>
                <w:rFonts w:ascii="Garamond" w:eastAsia="Times New Roman" w:hAnsi="Garamond"/>
                <w:b/>
                <w:lang w:eastAsia="ru-RU"/>
              </w:rPr>
              <w:t>объектов по производству электрической энергии (электростанции/блок-станции)</w:t>
            </w:r>
          </w:p>
        </w:tc>
      </w:tr>
      <w:tr w:rsidR="00A8401D" w:rsidRPr="00A8401D" w14:paraId="0880D8BF" w14:textId="77777777" w:rsidTr="00A8401D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77F7F8F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6233" w:type="dxa"/>
            <w:gridSpan w:val="5"/>
            <w:shd w:val="clear" w:color="auto" w:fill="D9D9D9"/>
            <w:vAlign w:val="center"/>
          </w:tcPr>
          <w:p w14:paraId="7F17E3C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электростанции/блок-станции</w:t>
            </w:r>
          </w:p>
        </w:tc>
        <w:tc>
          <w:tcPr>
            <w:tcW w:w="2418" w:type="dxa"/>
            <w:gridSpan w:val="2"/>
            <w:shd w:val="clear" w:color="auto" w:fill="D9D9D9"/>
            <w:vAlign w:val="center"/>
          </w:tcPr>
          <w:p w14:paraId="5289B8B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</w:tr>
      <w:tr w:rsidR="00A8401D" w:rsidRPr="00A8401D" w14:paraId="2B8D2BB5" w14:textId="77777777" w:rsidTr="00A8401D">
        <w:trPr>
          <w:trHeight w:val="483"/>
        </w:trPr>
        <w:tc>
          <w:tcPr>
            <w:tcW w:w="708" w:type="dxa"/>
            <w:vAlign w:val="center"/>
          </w:tcPr>
          <w:p w14:paraId="5207BFB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val="en-US" w:eastAsia="ru-RU"/>
              </w:rPr>
              <w:t>1</w:t>
            </w:r>
            <w:r w:rsidRPr="00A8401D">
              <w:rPr>
                <w:rFonts w:ascii="Garamond" w:eastAsia="Times New Roman" w:hAnsi="Garamond"/>
                <w:lang w:eastAsia="ru-RU"/>
              </w:rPr>
              <w:t>.</w:t>
            </w:r>
          </w:p>
        </w:tc>
        <w:tc>
          <w:tcPr>
            <w:tcW w:w="6233" w:type="dxa"/>
            <w:gridSpan w:val="5"/>
            <w:vAlign w:val="center"/>
          </w:tcPr>
          <w:p w14:paraId="0E52053B" w14:textId="77777777" w:rsidR="00A8401D" w:rsidRPr="00A8401D" w:rsidRDefault="00A8401D" w:rsidP="00A8401D">
            <w:pPr>
              <w:spacing w:after="0" w:line="240" w:lineRule="auto"/>
              <w:ind w:right="317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ТЭЦ «МЦЗ»</w:t>
            </w:r>
          </w:p>
        </w:tc>
        <w:tc>
          <w:tcPr>
            <w:tcW w:w="2418" w:type="dxa"/>
            <w:gridSpan w:val="2"/>
            <w:vAlign w:val="center"/>
          </w:tcPr>
          <w:p w14:paraId="7B9F5BA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20,0</w:t>
            </w:r>
          </w:p>
        </w:tc>
      </w:tr>
      <w:tr w:rsidR="00A8401D" w:rsidRPr="00A8401D" w14:paraId="22DAAF32" w14:textId="77777777" w:rsidTr="00A8401D">
        <w:trPr>
          <w:trHeight w:val="483"/>
        </w:trPr>
        <w:tc>
          <w:tcPr>
            <w:tcW w:w="708" w:type="dxa"/>
            <w:vAlign w:val="center"/>
          </w:tcPr>
          <w:p w14:paraId="61D27E3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2.</w:t>
            </w:r>
          </w:p>
        </w:tc>
        <w:tc>
          <w:tcPr>
            <w:tcW w:w="6233" w:type="dxa"/>
            <w:gridSpan w:val="5"/>
            <w:vAlign w:val="center"/>
          </w:tcPr>
          <w:p w14:paraId="6340FE69" w14:textId="77777777" w:rsidR="00A8401D" w:rsidRPr="00A8401D" w:rsidRDefault="00A8401D" w:rsidP="00A8401D">
            <w:pPr>
              <w:spacing w:after="0" w:line="240" w:lineRule="auto"/>
              <w:ind w:right="317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ТЭС «ЛМЗ»</w:t>
            </w:r>
          </w:p>
        </w:tc>
        <w:tc>
          <w:tcPr>
            <w:tcW w:w="2418" w:type="dxa"/>
            <w:gridSpan w:val="2"/>
            <w:vAlign w:val="center"/>
          </w:tcPr>
          <w:p w14:paraId="4F6CFAB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18,0</w:t>
            </w:r>
          </w:p>
        </w:tc>
      </w:tr>
      <w:tr w:rsidR="00A8401D" w:rsidRPr="00A8401D" w14:paraId="4BBFD4F1" w14:textId="77777777" w:rsidTr="00A8401D">
        <w:trPr>
          <w:trHeight w:val="483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3A7FE8E8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lang w:val="en-US"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Вид изменения</w:t>
            </w:r>
          </w:p>
        </w:tc>
        <w:tc>
          <w:tcPr>
            <w:tcW w:w="6951" w:type="dxa"/>
            <w:gridSpan w:val="6"/>
            <w:vAlign w:val="center"/>
          </w:tcPr>
          <w:p w14:paraId="5816DAA8" w14:textId="77777777" w:rsidR="00A8401D" w:rsidRPr="00A8401D" w:rsidRDefault="00A8401D" w:rsidP="00A8401D">
            <w:pPr>
              <w:numPr>
                <w:ilvl w:val="0"/>
                <w:numId w:val="30"/>
              </w:numPr>
              <w:suppressAutoHyphens/>
              <w:spacing w:after="160" w:line="259" w:lineRule="auto"/>
              <w:ind w:left="284" w:hanging="284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Добавление блок-станции ТЭЦ «МЦЗ».</w:t>
            </w:r>
          </w:p>
          <w:p w14:paraId="7FCF38B8" w14:textId="77777777" w:rsidR="00A8401D" w:rsidRPr="00A8401D" w:rsidRDefault="00A8401D" w:rsidP="00A8401D">
            <w:pPr>
              <w:numPr>
                <w:ilvl w:val="0"/>
                <w:numId w:val="30"/>
              </w:numPr>
              <w:suppressAutoHyphens/>
              <w:spacing w:after="160" w:line="259" w:lineRule="auto"/>
              <w:ind w:left="284" w:hanging="284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Изменение установленной мощности ТГ-1 ТЭС «ЛМЗ».</w:t>
            </w:r>
          </w:p>
        </w:tc>
      </w:tr>
      <w:tr w:rsidR="00A8401D" w:rsidRPr="00A8401D" w14:paraId="13BCD9A5" w14:textId="77777777" w:rsidTr="00A8401D">
        <w:trPr>
          <w:trHeight w:val="483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1959032F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lang w:val="en-US"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Основание изменения</w:t>
            </w:r>
          </w:p>
        </w:tc>
        <w:tc>
          <w:tcPr>
            <w:tcW w:w="6951" w:type="dxa"/>
            <w:gridSpan w:val="6"/>
            <w:vAlign w:val="center"/>
          </w:tcPr>
          <w:p w14:paraId="06DBEF8E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По п. 1 – Ввод оборудования в эксплуатацию.</w:t>
            </w:r>
          </w:p>
          <w:p w14:paraId="3E81C70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По п. 2 – Перемаркировка генерирующего оборудования.</w:t>
            </w:r>
          </w:p>
        </w:tc>
      </w:tr>
      <w:tr w:rsidR="00A8401D" w:rsidRPr="00A8401D" w14:paraId="58DD4EDA" w14:textId="77777777" w:rsidTr="00A8401D">
        <w:trPr>
          <w:trHeight w:val="370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4EF645B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5. Наличие в составе объекта регулирования систем накопления электрической энергии</w:t>
            </w:r>
          </w:p>
        </w:tc>
      </w:tr>
      <w:tr w:rsidR="00A8401D" w:rsidRPr="00A8401D" w14:paraId="64FE7B7D" w14:textId="77777777" w:rsidTr="00A8401D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3D26E51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3682" w:type="dxa"/>
            <w:gridSpan w:val="3"/>
            <w:shd w:val="clear" w:color="auto" w:fill="D9D9D9"/>
            <w:vAlign w:val="center"/>
          </w:tcPr>
          <w:p w14:paraId="182EE89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Наименование </w:t>
            </w:r>
            <w:r w:rsidRPr="00A8401D">
              <w:rPr>
                <w:rFonts w:ascii="Garamond" w:eastAsia="Times New Roman" w:hAnsi="Garamond"/>
                <w:lang w:eastAsia="ru-RU"/>
              </w:rPr>
              <w:t>системы накопления электрической энергии</w:t>
            </w:r>
          </w:p>
        </w:tc>
        <w:tc>
          <w:tcPr>
            <w:tcW w:w="2551" w:type="dxa"/>
            <w:gridSpan w:val="2"/>
            <w:shd w:val="clear" w:color="auto" w:fill="D9D9D9"/>
            <w:vAlign w:val="center"/>
          </w:tcPr>
          <w:p w14:paraId="5A9E994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  <w:tc>
          <w:tcPr>
            <w:tcW w:w="2418" w:type="dxa"/>
            <w:gridSpan w:val="2"/>
            <w:shd w:val="clear" w:color="auto" w:fill="D9D9D9"/>
            <w:vAlign w:val="center"/>
          </w:tcPr>
          <w:p w14:paraId="116B85F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Энергоемкость, МВт∙ч</w:t>
            </w:r>
          </w:p>
        </w:tc>
      </w:tr>
      <w:tr w:rsidR="00A8401D" w:rsidRPr="00A8401D" w14:paraId="1254A7C7" w14:textId="77777777" w:rsidTr="00A8401D">
        <w:trPr>
          <w:trHeight w:val="447"/>
        </w:trPr>
        <w:tc>
          <w:tcPr>
            <w:tcW w:w="708" w:type="dxa"/>
            <w:vAlign w:val="center"/>
          </w:tcPr>
          <w:p w14:paraId="11D45DC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3682" w:type="dxa"/>
            <w:gridSpan w:val="3"/>
            <w:vAlign w:val="center"/>
          </w:tcPr>
          <w:p w14:paraId="1B1F50D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 xml:space="preserve">СНЭЭ № 1 </w:t>
            </w:r>
          </w:p>
        </w:tc>
        <w:tc>
          <w:tcPr>
            <w:tcW w:w="2551" w:type="dxa"/>
            <w:gridSpan w:val="2"/>
            <w:vAlign w:val="center"/>
          </w:tcPr>
          <w:p w14:paraId="1B6C6FD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  <w:tc>
          <w:tcPr>
            <w:tcW w:w="2418" w:type="dxa"/>
            <w:gridSpan w:val="2"/>
            <w:vAlign w:val="center"/>
          </w:tcPr>
          <w:p w14:paraId="2A0B65F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</w:tr>
      <w:tr w:rsidR="00A8401D" w:rsidRPr="00A8401D" w14:paraId="2D4ADD6F" w14:textId="77777777" w:rsidTr="00A8401D">
        <w:trPr>
          <w:trHeight w:val="447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54B5435A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изменения</w:t>
            </w:r>
          </w:p>
        </w:tc>
        <w:tc>
          <w:tcPr>
            <w:tcW w:w="6951" w:type="dxa"/>
            <w:gridSpan w:val="6"/>
            <w:vAlign w:val="center"/>
          </w:tcPr>
          <w:p w14:paraId="48E5A72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Отсутствуют</w:t>
            </w:r>
          </w:p>
        </w:tc>
      </w:tr>
      <w:tr w:rsidR="00A8401D" w:rsidRPr="00A8401D" w14:paraId="26E1982F" w14:textId="77777777" w:rsidTr="00A8401D">
        <w:trPr>
          <w:trHeight w:val="447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2C1DC9BC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Основание изменения</w:t>
            </w:r>
          </w:p>
        </w:tc>
        <w:tc>
          <w:tcPr>
            <w:tcW w:w="6951" w:type="dxa"/>
            <w:gridSpan w:val="6"/>
            <w:vAlign w:val="center"/>
          </w:tcPr>
          <w:p w14:paraId="0DD1060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5D897D7E" w14:textId="77777777" w:rsidTr="00A8401D">
        <w:trPr>
          <w:trHeight w:val="352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379801C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6. Контактные данные уполномоченных представителей заявителя</w:t>
            </w:r>
          </w:p>
        </w:tc>
      </w:tr>
      <w:tr w:rsidR="00A8401D" w:rsidRPr="00A8401D" w14:paraId="2BC4DCD8" w14:textId="77777777" w:rsidTr="00A8401D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7EA0462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2553" w:type="dxa"/>
            <w:gridSpan w:val="2"/>
            <w:shd w:val="clear" w:color="auto" w:fill="D9D9D9"/>
            <w:vAlign w:val="center"/>
          </w:tcPr>
          <w:p w14:paraId="65B132C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1984" w:type="dxa"/>
            <w:gridSpan w:val="2"/>
            <w:shd w:val="clear" w:color="auto" w:fill="D9D9D9"/>
            <w:vAlign w:val="center"/>
          </w:tcPr>
          <w:p w14:paraId="59F5844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3AE1B53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2271" w:type="dxa"/>
            <w:shd w:val="clear" w:color="auto" w:fill="D9D9D9"/>
            <w:vAlign w:val="center"/>
          </w:tcPr>
          <w:p w14:paraId="7FF316F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Направление деятельности</w:t>
            </w:r>
          </w:p>
        </w:tc>
      </w:tr>
      <w:tr w:rsidR="00A8401D" w:rsidRPr="00A8401D" w14:paraId="7BADDC33" w14:textId="77777777" w:rsidTr="00A8401D">
        <w:trPr>
          <w:trHeight w:val="567"/>
        </w:trPr>
        <w:tc>
          <w:tcPr>
            <w:tcW w:w="708" w:type="dxa"/>
            <w:vAlign w:val="center"/>
          </w:tcPr>
          <w:p w14:paraId="3A591F8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2553" w:type="dxa"/>
            <w:gridSpan w:val="2"/>
            <w:vAlign w:val="center"/>
          </w:tcPr>
          <w:p w14:paraId="081AC4A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Иванов Иван Иванович</w:t>
            </w:r>
          </w:p>
        </w:tc>
        <w:tc>
          <w:tcPr>
            <w:tcW w:w="1984" w:type="dxa"/>
            <w:gridSpan w:val="2"/>
            <w:vAlign w:val="center"/>
          </w:tcPr>
          <w:p w14:paraId="05F6E8E7" w14:textId="77777777" w:rsidR="00A8401D" w:rsidRPr="00A8401D" w:rsidRDefault="008B3C65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hyperlink r:id="rId20" w:history="1"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ivanov@newagr.ru</w:t>
              </w:r>
            </w:hyperlink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C519C2A" w14:textId="77777777" w:rsidR="00A8401D" w:rsidRPr="00A8401D" w:rsidRDefault="00A8401D" w:rsidP="00A8401D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+7 900-000-00-00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11E0E49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Подготовка и направление в КО документов для регистрации изменений объекта регулирования</w:t>
            </w:r>
          </w:p>
        </w:tc>
      </w:tr>
      <w:tr w:rsidR="00A8401D" w:rsidRPr="00A8401D" w14:paraId="03ACFA3B" w14:textId="77777777" w:rsidTr="00A8401D">
        <w:trPr>
          <w:trHeight w:val="929"/>
        </w:trPr>
        <w:tc>
          <w:tcPr>
            <w:tcW w:w="708" w:type="dxa"/>
            <w:vMerge w:val="restart"/>
            <w:vAlign w:val="center"/>
          </w:tcPr>
          <w:p w14:paraId="57E599F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</w:t>
            </w:r>
          </w:p>
        </w:tc>
        <w:tc>
          <w:tcPr>
            <w:tcW w:w="2553" w:type="dxa"/>
            <w:gridSpan w:val="2"/>
            <w:vAlign w:val="center"/>
          </w:tcPr>
          <w:p w14:paraId="1E4FB7D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Сидоров Павел Иванович</w:t>
            </w:r>
          </w:p>
        </w:tc>
        <w:tc>
          <w:tcPr>
            <w:tcW w:w="1984" w:type="dxa"/>
            <w:gridSpan w:val="2"/>
            <w:vAlign w:val="center"/>
          </w:tcPr>
          <w:p w14:paraId="734CDEFD" w14:textId="77777777" w:rsidR="00A8401D" w:rsidRPr="00A8401D" w:rsidRDefault="008B3C65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hyperlink r:id="rId21" w:history="1">
              <w:r w:rsidR="00A8401D" w:rsidRPr="00A8401D">
                <w:rPr>
                  <w:rFonts w:ascii="Garamond" w:eastAsia="Times New Roman" w:hAnsi="Garamond"/>
                  <w:color w:val="0000FF"/>
                  <w:szCs w:val="24"/>
                  <w:u w:val="single"/>
                  <w:lang w:val="en-US" w:eastAsia="ru-RU"/>
                </w:rPr>
                <w:t>sidorov@newagr.ru</w:t>
              </w:r>
            </w:hyperlink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71383F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+7 900-000-00-02</w:t>
            </w:r>
          </w:p>
        </w:tc>
        <w:tc>
          <w:tcPr>
            <w:tcW w:w="2271" w:type="dxa"/>
            <w:vMerge w:val="restart"/>
            <w:shd w:val="clear" w:color="auto" w:fill="auto"/>
            <w:vAlign w:val="center"/>
          </w:tcPr>
          <w:p w14:paraId="72BACF3B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Предоставление доступа КО к системе учета в удаленном режиме с использованием соответствующего специализированного программного обеспечения</w:t>
            </w:r>
          </w:p>
        </w:tc>
      </w:tr>
      <w:tr w:rsidR="00A8401D" w:rsidRPr="00A8401D" w14:paraId="404C2057" w14:textId="77777777" w:rsidTr="00A8401D">
        <w:trPr>
          <w:trHeight w:val="567"/>
        </w:trPr>
        <w:tc>
          <w:tcPr>
            <w:tcW w:w="708" w:type="dxa"/>
            <w:vMerge/>
            <w:vAlign w:val="center"/>
          </w:tcPr>
          <w:p w14:paraId="1E085D3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553" w:type="dxa"/>
            <w:gridSpan w:val="2"/>
            <w:vAlign w:val="center"/>
          </w:tcPr>
          <w:p w14:paraId="41ECA7C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Краснов Андрей Александрович</w:t>
            </w:r>
          </w:p>
        </w:tc>
        <w:tc>
          <w:tcPr>
            <w:tcW w:w="1984" w:type="dxa"/>
            <w:gridSpan w:val="2"/>
            <w:vAlign w:val="center"/>
          </w:tcPr>
          <w:p w14:paraId="2EEE2C6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color w:val="0000FF"/>
                <w:szCs w:val="24"/>
                <w:u w:val="single"/>
                <w:lang w:eastAsia="ru-RU"/>
              </w:rPr>
              <w:t>krasnov@</w:t>
            </w:r>
            <w:r w:rsidRPr="00A8401D">
              <w:rPr>
                <w:rFonts w:ascii="Garamond" w:eastAsia="Times New Roman" w:hAnsi="Garamond"/>
                <w:color w:val="0000FF"/>
                <w:szCs w:val="24"/>
                <w:u w:val="single"/>
                <w:lang w:val="en-US" w:eastAsia="ru-RU"/>
              </w:rPr>
              <w:t>newagr.ru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22954F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val="en-US"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1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-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111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-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11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-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11</w:t>
            </w:r>
          </w:p>
        </w:tc>
        <w:tc>
          <w:tcPr>
            <w:tcW w:w="2271" w:type="dxa"/>
            <w:vMerge/>
            <w:shd w:val="clear" w:color="auto" w:fill="auto"/>
            <w:vAlign w:val="center"/>
          </w:tcPr>
          <w:p w14:paraId="06AD456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5A5B4451" w14:textId="77777777" w:rsidTr="00A8401D">
        <w:trPr>
          <w:trHeight w:val="567"/>
        </w:trPr>
        <w:tc>
          <w:tcPr>
            <w:tcW w:w="708" w:type="dxa"/>
            <w:vAlign w:val="center"/>
          </w:tcPr>
          <w:p w14:paraId="4381829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  <w:tc>
          <w:tcPr>
            <w:tcW w:w="2553" w:type="dxa"/>
            <w:gridSpan w:val="2"/>
            <w:vAlign w:val="center"/>
          </w:tcPr>
          <w:p w14:paraId="5A7C837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Петров Петр Иванович</w:t>
            </w:r>
          </w:p>
        </w:tc>
        <w:tc>
          <w:tcPr>
            <w:tcW w:w="1984" w:type="dxa"/>
            <w:gridSpan w:val="2"/>
            <w:vAlign w:val="center"/>
          </w:tcPr>
          <w:p w14:paraId="75CD7D65" w14:textId="77777777" w:rsidR="00A8401D" w:rsidRPr="00A8401D" w:rsidRDefault="008B3C65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563C1"/>
                <w:szCs w:val="24"/>
                <w:u w:val="single"/>
                <w:lang w:eastAsia="ru-RU"/>
              </w:rPr>
            </w:pPr>
            <w:hyperlink r:id="rId22" w:history="1"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petrov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eastAsia="ru-RU"/>
                </w:rPr>
                <w:t>@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newagr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eastAsia="ru-RU"/>
                </w:rPr>
                <w:t>.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75078D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+7 900-111-00-01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153982C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Регистрация на электронной торговой площадке АО «СО ЕЭС»</w:t>
            </w:r>
          </w:p>
        </w:tc>
      </w:tr>
      <w:tr w:rsidR="00A8401D" w:rsidRPr="00A8401D" w14:paraId="38364822" w14:textId="77777777" w:rsidTr="00A8401D">
        <w:trPr>
          <w:trHeight w:val="356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7A58B575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7. Наименование специализированного программного обеспечения из перечня ПО</w:t>
            </w:r>
          </w:p>
        </w:tc>
      </w:tr>
      <w:tr w:rsidR="00A8401D" w:rsidRPr="00A8401D" w14:paraId="2C4B53A9" w14:textId="77777777" w:rsidTr="00A8401D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157A194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1" w:type="dxa"/>
            <w:gridSpan w:val="7"/>
            <w:shd w:val="clear" w:color="auto" w:fill="D9D9D9"/>
            <w:vAlign w:val="center"/>
          </w:tcPr>
          <w:p w14:paraId="08291D0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ПО</w:t>
            </w:r>
          </w:p>
        </w:tc>
      </w:tr>
      <w:tr w:rsidR="00A8401D" w:rsidRPr="00A8401D" w14:paraId="44250D7E" w14:textId="77777777" w:rsidTr="00A8401D">
        <w:trPr>
          <w:trHeight w:val="375"/>
        </w:trPr>
        <w:tc>
          <w:tcPr>
            <w:tcW w:w="708" w:type="dxa"/>
            <w:vAlign w:val="center"/>
          </w:tcPr>
          <w:p w14:paraId="60D5441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1" w:type="dxa"/>
            <w:gridSpan w:val="7"/>
            <w:vAlign w:val="center"/>
          </w:tcPr>
          <w:p w14:paraId="70A34F45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Zoom</w:t>
            </w:r>
          </w:p>
        </w:tc>
      </w:tr>
      <w:tr w:rsidR="00A8401D" w:rsidRPr="00A8401D" w14:paraId="3829A373" w14:textId="77777777" w:rsidTr="00A8401D">
        <w:trPr>
          <w:trHeight w:val="410"/>
        </w:trPr>
        <w:tc>
          <w:tcPr>
            <w:tcW w:w="708" w:type="dxa"/>
            <w:vAlign w:val="center"/>
          </w:tcPr>
          <w:p w14:paraId="5C83655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</w:t>
            </w:r>
          </w:p>
        </w:tc>
        <w:tc>
          <w:tcPr>
            <w:tcW w:w="8651" w:type="dxa"/>
            <w:gridSpan w:val="7"/>
            <w:vAlign w:val="center"/>
          </w:tcPr>
          <w:p w14:paraId="37D31717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Яндекс. Телемост</w:t>
            </w:r>
          </w:p>
        </w:tc>
      </w:tr>
      <w:tr w:rsidR="00A8401D" w:rsidRPr="00A8401D" w14:paraId="5D860E99" w14:textId="77777777" w:rsidTr="00A8401D">
        <w:trPr>
          <w:trHeight w:val="356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3070414E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8. Информация об Акте (-ах) о соответствии АИИС КУЭ, оформленном (-ых) в отношении покупателя электрической энергии (мощности) – крупного потребителя</w:t>
            </w:r>
          </w:p>
        </w:tc>
      </w:tr>
      <w:tr w:rsidR="00A8401D" w:rsidRPr="00A8401D" w14:paraId="24B7650C" w14:textId="77777777" w:rsidTr="00A8401D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7AEAE56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1" w:type="dxa"/>
            <w:gridSpan w:val="7"/>
            <w:shd w:val="clear" w:color="auto" w:fill="D9D9D9"/>
            <w:vAlign w:val="center"/>
          </w:tcPr>
          <w:p w14:paraId="2070DC1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Реквизиты Акта (-ов) о соответствии АИИС КУЭ</w:t>
            </w:r>
          </w:p>
        </w:tc>
      </w:tr>
      <w:tr w:rsidR="00A8401D" w:rsidRPr="00A8401D" w14:paraId="54D8892E" w14:textId="77777777" w:rsidTr="00A8401D">
        <w:trPr>
          <w:trHeight w:val="567"/>
        </w:trPr>
        <w:tc>
          <w:tcPr>
            <w:tcW w:w="708" w:type="dxa"/>
            <w:vAlign w:val="center"/>
          </w:tcPr>
          <w:p w14:paraId="2AAC544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1" w:type="dxa"/>
            <w:gridSpan w:val="7"/>
            <w:vAlign w:val="center"/>
          </w:tcPr>
          <w:p w14:paraId="3029F63F" w14:textId="77777777" w:rsidR="00A8401D" w:rsidRPr="00A8401D" w:rsidRDefault="00A8401D" w:rsidP="00A8401D">
            <w:pPr>
              <w:spacing w:after="0" w:line="259" w:lineRule="auto"/>
              <w:rPr>
                <w:rFonts w:ascii="Garamond" w:hAnsi="Garamond"/>
              </w:rPr>
            </w:pPr>
            <w:r w:rsidRPr="00A8401D">
              <w:rPr>
                <w:rFonts w:ascii="Garamond" w:hAnsi="Garamond"/>
              </w:rPr>
              <w:t>-</w:t>
            </w:r>
          </w:p>
        </w:tc>
      </w:tr>
      <w:tr w:rsidR="00A8401D" w:rsidRPr="00A8401D" w14:paraId="137C34F2" w14:textId="77777777" w:rsidTr="00A8401D">
        <w:trPr>
          <w:trHeight w:val="567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12138FB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9. </w:t>
            </w:r>
            <w:r w:rsidRPr="00A8401D">
              <w:rPr>
                <w:rFonts w:ascii="Garamond" w:hAnsi="Garamond"/>
                <w:b/>
              </w:rPr>
              <w:t>Информация о договоре об оказании услуг по изменению режима потребления электрической энергии</w:t>
            </w:r>
          </w:p>
        </w:tc>
      </w:tr>
      <w:tr w:rsidR="00A8401D" w:rsidRPr="00A8401D" w14:paraId="5E18B996" w14:textId="77777777" w:rsidTr="00A8401D">
        <w:trPr>
          <w:trHeight w:val="567"/>
        </w:trPr>
        <w:tc>
          <w:tcPr>
            <w:tcW w:w="4390" w:type="dxa"/>
            <w:gridSpan w:val="4"/>
            <w:vAlign w:val="center"/>
          </w:tcPr>
          <w:p w14:paraId="1F07F1D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Период (периоды) оказания услуг по договору на изменение режима потребления</w:t>
            </w:r>
          </w:p>
        </w:tc>
        <w:tc>
          <w:tcPr>
            <w:tcW w:w="4969" w:type="dxa"/>
            <w:gridSpan w:val="4"/>
            <w:vAlign w:val="center"/>
          </w:tcPr>
          <w:p w14:paraId="0ED6B63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01.04.2024–30.06.2024</w:t>
            </w:r>
          </w:p>
        </w:tc>
      </w:tr>
    </w:tbl>
    <w:p w14:paraId="7594A161" w14:textId="77777777" w:rsidR="00A8401D" w:rsidRPr="00A8401D" w:rsidRDefault="00A8401D" w:rsidP="00A8401D">
      <w:pPr>
        <w:spacing w:after="0"/>
        <w:ind w:firstLine="425"/>
        <w:contextualSpacing/>
        <w:jc w:val="both"/>
        <w:rPr>
          <w:rFonts w:ascii="Garamond" w:hAnsi="Garamond"/>
          <w:bCs/>
        </w:rPr>
      </w:pPr>
    </w:p>
    <w:p w14:paraId="62000A09" w14:textId="77777777" w:rsidR="00A8401D" w:rsidRPr="00A8401D" w:rsidRDefault="00A8401D" w:rsidP="00A8401D">
      <w:pPr>
        <w:spacing w:after="0"/>
        <w:ind w:firstLine="425"/>
        <w:contextualSpacing/>
        <w:jc w:val="both"/>
        <w:rPr>
          <w:rFonts w:ascii="Garamond" w:hAnsi="Garamond"/>
          <w:bCs/>
        </w:rPr>
      </w:pPr>
      <w:r w:rsidRPr="00A8401D">
        <w:rPr>
          <w:rFonts w:ascii="Garamond" w:eastAsia="Cambria" w:hAnsi="Garamond" w:cs="Cambria"/>
          <w:bCs/>
          <w:szCs w:val="20"/>
          <w:lang w:eastAsia="ru-RU"/>
        </w:rPr>
        <w:lastRenderedPageBreak/>
        <w:t xml:space="preserve">Подтверждаю, что в объект регулирования не включаются объекты электросетевого хозяйства сетевых организаций. </w:t>
      </w:r>
    </w:p>
    <w:p w14:paraId="368DE897" w14:textId="77777777" w:rsidR="00A8401D" w:rsidRPr="00A8401D" w:rsidRDefault="00A8401D" w:rsidP="00A8401D">
      <w:pPr>
        <w:spacing w:after="0"/>
        <w:ind w:firstLine="425"/>
        <w:contextualSpacing/>
        <w:jc w:val="both"/>
        <w:rPr>
          <w:rFonts w:ascii="Garamond" w:hAnsi="Garamond"/>
          <w:bCs/>
        </w:rPr>
      </w:pPr>
      <w:r w:rsidRPr="00A8401D">
        <w:rPr>
          <w:rFonts w:ascii="Garamond" w:hAnsi="Garamond"/>
          <w:bCs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регулирования.</w:t>
      </w:r>
    </w:p>
    <w:p w14:paraId="7D20C337" w14:textId="77777777" w:rsidR="00A8401D" w:rsidRPr="00A8401D" w:rsidRDefault="00A8401D" w:rsidP="00A8401D">
      <w:pPr>
        <w:spacing w:after="0"/>
        <w:ind w:firstLine="425"/>
        <w:contextualSpacing/>
        <w:jc w:val="both"/>
        <w:rPr>
          <w:rFonts w:ascii="Garamond" w:hAnsi="Garamond"/>
        </w:rPr>
      </w:pPr>
    </w:p>
    <w:p w14:paraId="6CEE176E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Приложение: опись направляемых документов, на __ л. в 1 экз.</w:t>
      </w:r>
    </w:p>
    <w:p w14:paraId="0505B9F2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08"/>
        <w:gridCol w:w="2889"/>
        <w:gridCol w:w="3199"/>
      </w:tblGrid>
      <w:tr w:rsidR="00A8401D" w:rsidRPr="00A8401D" w14:paraId="682F145B" w14:textId="77777777" w:rsidTr="00A8401D">
        <w:tc>
          <w:tcPr>
            <w:tcW w:w="4887" w:type="dxa"/>
            <w:tcBorders>
              <w:bottom w:val="single" w:sz="4" w:space="0" w:color="auto"/>
            </w:tcBorders>
          </w:tcPr>
          <w:p w14:paraId="47BB2A7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          Генеральный директор</w:t>
            </w:r>
          </w:p>
        </w:tc>
        <w:tc>
          <w:tcPr>
            <w:tcW w:w="4876" w:type="dxa"/>
          </w:tcPr>
          <w:p w14:paraId="72580D5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14:paraId="37057A3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                 Иванов И. И.</w:t>
            </w:r>
          </w:p>
        </w:tc>
      </w:tr>
      <w:tr w:rsidR="00A8401D" w:rsidRPr="00A8401D" w14:paraId="1C09D4DA" w14:textId="77777777" w:rsidTr="00A8401D">
        <w:tc>
          <w:tcPr>
            <w:tcW w:w="4887" w:type="dxa"/>
            <w:tcBorders>
              <w:top w:val="single" w:sz="4" w:space="0" w:color="auto"/>
            </w:tcBorders>
          </w:tcPr>
          <w:p w14:paraId="712CC89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(должность)</w:t>
            </w:r>
          </w:p>
        </w:tc>
        <w:tc>
          <w:tcPr>
            <w:tcW w:w="4876" w:type="dxa"/>
          </w:tcPr>
          <w:p w14:paraId="5E191BE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4917" w:type="dxa"/>
            <w:tcBorders>
              <w:top w:val="single" w:sz="4" w:space="0" w:color="auto"/>
            </w:tcBorders>
          </w:tcPr>
          <w:p w14:paraId="04506A47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(Ф. И. О.)</w:t>
            </w:r>
          </w:p>
        </w:tc>
      </w:tr>
    </w:tbl>
    <w:p w14:paraId="4037655E" w14:textId="77777777" w:rsidR="00A8401D" w:rsidRPr="00A8401D" w:rsidRDefault="00A8401D" w:rsidP="00A8401D">
      <w:pPr>
        <w:spacing w:after="0"/>
        <w:ind w:left="425"/>
        <w:contextualSpacing/>
        <w:jc w:val="both"/>
        <w:rPr>
          <w:rFonts w:ascii="Garamond" w:eastAsia="Times New Roman" w:hAnsi="Garamond"/>
          <w:lang w:eastAsia="ru-RU"/>
        </w:rPr>
      </w:pPr>
    </w:p>
    <w:p w14:paraId="2838AD81" w14:textId="77777777" w:rsidR="00A8401D" w:rsidRPr="00A8401D" w:rsidRDefault="00A8401D" w:rsidP="00A8401D">
      <w:pPr>
        <w:spacing w:after="160" w:line="259" w:lineRule="auto"/>
        <w:ind w:firstLine="357"/>
        <w:jc w:val="both"/>
        <w:rPr>
          <w:rFonts w:ascii="Garamond" w:eastAsia="Times New Roman" w:hAnsi="Garamond"/>
          <w:lang w:eastAsia="ru-RU"/>
        </w:rPr>
      </w:pPr>
      <w:r w:rsidRPr="00A8401D">
        <w:rPr>
          <w:rFonts w:ascii="Garamond" w:eastAsia="Times New Roman" w:hAnsi="Garamond"/>
          <w:lang w:eastAsia="ru-RU"/>
        </w:rPr>
        <w:br w:type="page"/>
      </w:r>
    </w:p>
    <w:p w14:paraId="2164E5FD" w14:textId="77777777" w:rsidR="00A8401D" w:rsidRPr="008B3C65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24"/>
          <w:szCs w:val="24"/>
          <w:lang w:eastAsia="ru-RU"/>
        </w:rPr>
      </w:pPr>
      <w:r w:rsidRPr="008B3C65">
        <w:rPr>
          <w:rFonts w:ascii="Garamond" w:eastAsia="Times New Roman" w:hAnsi="Garamond"/>
          <w:b/>
          <w:sz w:val="24"/>
          <w:szCs w:val="24"/>
          <w:lang w:eastAsia="ru-RU"/>
        </w:rPr>
        <w:lastRenderedPageBreak/>
        <w:t>Предлагаемая редакция</w:t>
      </w:r>
    </w:p>
    <w:p w14:paraId="36D7D043" w14:textId="77777777" w:rsidR="00A8401D" w:rsidRPr="00A8401D" w:rsidRDefault="00A8401D" w:rsidP="00A8401D">
      <w:pPr>
        <w:widowControl w:val="0"/>
        <w:spacing w:after="0" w:line="240" w:lineRule="auto"/>
        <w:jc w:val="center"/>
        <w:outlineLvl w:val="0"/>
        <w:rPr>
          <w:rFonts w:ascii="Garamond" w:eastAsia="Times New Roman" w:hAnsi="Garamond" w:cs="Arial"/>
          <w:b/>
          <w:bCs/>
          <w:lang w:eastAsia="ru-RU"/>
        </w:rPr>
      </w:pPr>
      <w:r w:rsidRPr="00A8401D">
        <w:rPr>
          <w:rFonts w:ascii="Garamond" w:eastAsia="Times New Roman" w:hAnsi="Garamond" w:cs="Arial"/>
          <w:b/>
          <w:bCs/>
          <w:lang w:eastAsia="ru-RU"/>
        </w:rPr>
        <w:t xml:space="preserve">Форма 2 (пример заполнения заявления) </w:t>
      </w:r>
    </w:p>
    <w:p w14:paraId="105D5A68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686206DE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(на бланке заявителя)</w:t>
      </w:r>
    </w:p>
    <w:p w14:paraId="13AE709B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Председателю Правления</w:t>
      </w:r>
    </w:p>
    <w:p w14:paraId="2622AAC0" w14:textId="77777777" w:rsidR="00A8401D" w:rsidRPr="00A8401D" w:rsidRDefault="00A8401D" w:rsidP="00A8401D">
      <w:pPr>
        <w:spacing w:after="0" w:line="240" w:lineRule="auto"/>
        <w:jc w:val="right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АО «АТС»</w:t>
      </w:r>
    </w:p>
    <w:p w14:paraId="1AFD4352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№ ____________________</w:t>
      </w:r>
    </w:p>
    <w:p w14:paraId="010C63C7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«___» ___________20 ___ г.</w:t>
      </w:r>
    </w:p>
    <w:p w14:paraId="535C8B9B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 w:val="16"/>
          <w:szCs w:val="24"/>
          <w:lang w:eastAsia="ru-RU"/>
        </w:rPr>
      </w:pPr>
    </w:p>
    <w:p w14:paraId="206489A3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ЗАЯВЛЕНИЕ</w:t>
      </w:r>
    </w:p>
    <w:p w14:paraId="4C00E65D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 w:val="16"/>
          <w:szCs w:val="24"/>
          <w:lang w:eastAsia="ru-RU"/>
        </w:rPr>
      </w:pPr>
    </w:p>
    <w:p w14:paraId="599267CF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szCs w:val="24"/>
          <w:lang w:eastAsia="ru-RU"/>
        </w:rPr>
        <w:t>о регистрации изменений объекта регулирования и аттестации объекта регулирования</w:t>
      </w:r>
    </w:p>
    <w:p w14:paraId="60A54ADC" w14:textId="77777777" w:rsidR="00A8401D" w:rsidRPr="00A8401D" w:rsidRDefault="00A8401D" w:rsidP="00A8401D">
      <w:pPr>
        <w:spacing w:after="0" w:line="240" w:lineRule="auto"/>
        <w:jc w:val="center"/>
        <w:rPr>
          <w:rFonts w:ascii="Garamond" w:eastAsia="Times New Roman" w:hAnsi="Garamond"/>
          <w:b/>
          <w:sz w:val="16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4"/>
        <w:gridCol w:w="5141"/>
      </w:tblGrid>
      <w:tr w:rsidR="00A8401D" w:rsidRPr="00A8401D" w14:paraId="7DC4F006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4035D1E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6BC19D8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Акционерное Общество «Агрегатор»</w:t>
            </w:r>
          </w:p>
        </w:tc>
      </w:tr>
      <w:tr w:rsidR="00A8401D" w:rsidRPr="00A8401D" w14:paraId="0F7EEEB0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0739080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31F4982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АО «Агрегатор»</w:t>
            </w:r>
          </w:p>
        </w:tc>
      </w:tr>
      <w:tr w:rsidR="00A8401D" w:rsidRPr="00A8401D" w14:paraId="4C304F10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13977E7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5141" w:type="dxa"/>
            <w:vAlign w:val="center"/>
          </w:tcPr>
          <w:p w14:paraId="35DBCC1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1234567890</w:t>
            </w:r>
          </w:p>
        </w:tc>
      </w:tr>
      <w:tr w:rsidR="00A8401D" w:rsidRPr="00A8401D" w14:paraId="4F49DBDF" w14:textId="77777777" w:rsidTr="00A8401D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7455FD1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Регистрационный номер в Реестре субъектов оптового рынка</w:t>
            </w:r>
          </w:p>
        </w:tc>
        <w:tc>
          <w:tcPr>
            <w:tcW w:w="5141" w:type="dxa"/>
            <w:vAlign w:val="center"/>
          </w:tcPr>
          <w:p w14:paraId="21DA505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4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.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1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.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0001</w:t>
            </w:r>
          </w:p>
        </w:tc>
      </w:tr>
    </w:tbl>
    <w:p w14:paraId="5F84DCEA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16"/>
          <w:lang w:eastAsia="ru-RU"/>
        </w:rPr>
      </w:pPr>
    </w:p>
    <w:p w14:paraId="071BF439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Cs w:val="24"/>
          <w:lang w:eastAsia="ru-RU"/>
        </w:rPr>
      </w:pPr>
      <w:r w:rsidRPr="00A8401D">
        <w:rPr>
          <w:rFonts w:ascii="Garamond" w:eastAsia="Times New Roman" w:hAnsi="Garamond"/>
          <w:b/>
          <w:lang w:eastAsia="ru-RU"/>
        </w:rPr>
        <w:t xml:space="preserve">выражает намерение внести изменение в </w:t>
      </w:r>
      <w:r w:rsidRPr="00A8401D">
        <w:rPr>
          <w:rFonts w:ascii="Garamond" w:eastAsia="Times New Roman" w:hAnsi="Garamond"/>
          <w:b/>
          <w:szCs w:val="24"/>
          <w:lang w:eastAsia="ru-RU"/>
        </w:rPr>
        <w:t xml:space="preserve">регистрационную информацию объекта регулирования </w:t>
      </w:r>
      <w:r w:rsidRPr="00A8401D">
        <w:rPr>
          <w:rFonts w:ascii="Garamond" w:eastAsia="Times New Roman" w:hAnsi="Garamond"/>
          <w:b/>
          <w:lang w:eastAsia="ru-RU"/>
        </w:rPr>
        <w:t xml:space="preserve">и провести аттестацию </w:t>
      </w:r>
      <w:r w:rsidRPr="00A8401D">
        <w:rPr>
          <w:rFonts w:ascii="Garamond" w:eastAsia="Times New Roman" w:hAnsi="Garamond"/>
          <w:b/>
          <w:szCs w:val="24"/>
          <w:lang w:eastAsia="ru-RU"/>
        </w:rPr>
        <w:t>объекта регулирования</w:t>
      </w:r>
    </w:p>
    <w:p w14:paraId="5674E1CF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b/>
          <w:sz w:val="16"/>
          <w:szCs w:val="24"/>
          <w:lang w:eastAsia="ru-RU"/>
        </w:rPr>
      </w:pP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1700"/>
        <w:gridCol w:w="853"/>
        <w:gridCol w:w="1129"/>
        <w:gridCol w:w="855"/>
        <w:gridCol w:w="1696"/>
        <w:gridCol w:w="147"/>
        <w:gridCol w:w="2271"/>
      </w:tblGrid>
      <w:tr w:rsidR="00A8401D" w:rsidRPr="00A8401D" w14:paraId="0747C554" w14:textId="77777777" w:rsidTr="00A8401D">
        <w:trPr>
          <w:trHeight w:val="370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5D07976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1. Общие характеристики объекта регулирования</w:t>
            </w:r>
          </w:p>
        </w:tc>
      </w:tr>
      <w:tr w:rsidR="00A8401D" w:rsidRPr="00A8401D" w14:paraId="7E9E8FFB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6769CD8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объекта регулирования</w:t>
            </w:r>
          </w:p>
        </w:tc>
        <w:tc>
          <w:tcPr>
            <w:tcW w:w="4969" w:type="dxa"/>
            <w:gridSpan w:val="4"/>
            <w:vAlign w:val="center"/>
          </w:tcPr>
          <w:p w14:paraId="60FDAB3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Объект регулирования АО «Металл завод»</w:t>
            </w:r>
          </w:p>
        </w:tc>
      </w:tr>
      <w:tr w:rsidR="00A8401D" w:rsidRPr="00A8401D" w14:paraId="6A76AF3F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24068E1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объекта регулирования</w:t>
            </w:r>
            <w:r w:rsidRPr="00A8401D">
              <w:rPr>
                <w:rFonts w:ascii="Garamond" w:eastAsia="Times New Roman" w:hAnsi="Garamond"/>
                <w:lang w:eastAsia="ru-RU"/>
              </w:rPr>
              <w:t xml:space="preserve"> в соответствии с действующей регистрационной информацией </w:t>
            </w:r>
          </w:p>
          <w:p w14:paraId="2A84DBA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 xml:space="preserve">(заполняется в случае изменения 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наименования объекта регулирования</w:t>
            </w:r>
            <w:r w:rsidRPr="00A8401D">
              <w:rPr>
                <w:rFonts w:ascii="Garamond" w:eastAsia="Times New Roman" w:hAnsi="Garamond"/>
                <w:lang w:eastAsia="ru-RU"/>
              </w:rPr>
              <w:t>)</w:t>
            </w:r>
          </w:p>
        </w:tc>
        <w:tc>
          <w:tcPr>
            <w:tcW w:w="4969" w:type="dxa"/>
            <w:gridSpan w:val="4"/>
            <w:vAlign w:val="center"/>
          </w:tcPr>
          <w:p w14:paraId="45EB2EF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Объект регулирования Завод</w:t>
            </w:r>
          </w:p>
        </w:tc>
      </w:tr>
      <w:tr w:rsidR="00A8401D" w:rsidRPr="00A8401D" w14:paraId="05B34D21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662DF015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Ценовая зона</w:t>
            </w:r>
          </w:p>
        </w:tc>
        <w:tc>
          <w:tcPr>
            <w:tcW w:w="4969" w:type="dxa"/>
            <w:gridSpan w:val="4"/>
            <w:vAlign w:val="center"/>
          </w:tcPr>
          <w:p w14:paraId="0B603A9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Первая ценовая зона</w:t>
            </w:r>
          </w:p>
        </w:tc>
      </w:tr>
      <w:tr w:rsidR="00A8401D" w:rsidRPr="00A8401D" w14:paraId="5CF0DA47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4AA2A1E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Субъект РФ</w:t>
            </w:r>
          </w:p>
        </w:tc>
        <w:tc>
          <w:tcPr>
            <w:tcW w:w="4969" w:type="dxa"/>
            <w:gridSpan w:val="4"/>
            <w:vAlign w:val="center"/>
          </w:tcPr>
          <w:p w14:paraId="5C2A46F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Московская область</w:t>
            </w:r>
          </w:p>
        </w:tc>
      </w:tr>
      <w:tr w:rsidR="00A8401D" w:rsidRPr="00A8401D" w14:paraId="508A12DE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1EF2B541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местонахождения объекта регулирования</w:t>
            </w:r>
          </w:p>
        </w:tc>
        <w:tc>
          <w:tcPr>
            <w:tcW w:w="4969" w:type="dxa"/>
            <w:gridSpan w:val="4"/>
            <w:vAlign w:val="center"/>
          </w:tcPr>
          <w:p w14:paraId="602041D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Московская область, г. Щелково, Октябрьская улица, дом 201, строение 10</w:t>
            </w:r>
          </w:p>
        </w:tc>
      </w:tr>
      <w:tr w:rsidR="00A8401D" w:rsidRPr="00A8401D" w14:paraId="75151FF6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5C02B8F8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Уникальный номер ГАР (FIAS ID)</w:t>
            </w:r>
          </w:p>
        </w:tc>
        <w:tc>
          <w:tcPr>
            <w:tcW w:w="4969" w:type="dxa"/>
            <w:gridSpan w:val="4"/>
            <w:vAlign w:val="center"/>
          </w:tcPr>
          <w:p w14:paraId="6F7EF8A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c78ea2f2-d00b-4217-ba2c-777ca60456ca</w:t>
            </w:r>
          </w:p>
        </w:tc>
      </w:tr>
      <w:tr w:rsidR="00A8401D" w:rsidRPr="00A8401D" w14:paraId="67AE85E7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46781ABA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потребителя</w:t>
            </w:r>
          </w:p>
        </w:tc>
        <w:tc>
          <w:tcPr>
            <w:tcW w:w="4969" w:type="dxa"/>
            <w:gridSpan w:val="4"/>
            <w:vAlign w:val="center"/>
          </w:tcPr>
          <w:p w14:paraId="08A61CE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Акционерное общество «Металлургический завод»</w:t>
            </w:r>
          </w:p>
        </w:tc>
      </w:tr>
      <w:tr w:rsidR="00A8401D" w:rsidRPr="00A8401D" w14:paraId="7F31C8D5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2D53E887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потребителя</w:t>
            </w:r>
          </w:p>
        </w:tc>
        <w:tc>
          <w:tcPr>
            <w:tcW w:w="4969" w:type="dxa"/>
            <w:gridSpan w:val="4"/>
            <w:vAlign w:val="center"/>
          </w:tcPr>
          <w:p w14:paraId="070C555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АО «Металл завод»</w:t>
            </w:r>
          </w:p>
        </w:tc>
      </w:tr>
      <w:tr w:rsidR="00A8401D" w:rsidRPr="00A8401D" w14:paraId="7A9618EF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33F28D5D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ИНН потребителя</w:t>
            </w:r>
          </w:p>
        </w:tc>
        <w:tc>
          <w:tcPr>
            <w:tcW w:w="4969" w:type="dxa"/>
            <w:gridSpan w:val="4"/>
            <w:vAlign w:val="center"/>
          </w:tcPr>
          <w:p w14:paraId="7B25F78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1234567891</w:t>
            </w:r>
          </w:p>
        </w:tc>
      </w:tr>
      <w:tr w:rsidR="00A8401D" w:rsidRPr="00A8401D" w14:paraId="20FE0471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6B4784D4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ОГРН/ОГРНИП потребителя</w:t>
            </w:r>
          </w:p>
        </w:tc>
        <w:tc>
          <w:tcPr>
            <w:tcW w:w="4969" w:type="dxa"/>
            <w:gridSpan w:val="4"/>
            <w:vAlign w:val="center"/>
          </w:tcPr>
          <w:p w14:paraId="31BFAA8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1234567890123</w:t>
            </w:r>
          </w:p>
        </w:tc>
      </w:tr>
      <w:tr w:rsidR="00A8401D" w:rsidRPr="00A8401D" w14:paraId="5487794C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4BFD1F25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Код и наименование вида деятельности потребителя с использованием электрооборудования, входящего в объект регулирования</w:t>
            </w:r>
          </w:p>
        </w:tc>
        <w:tc>
          <w:tcPr>
            <w:tcW w:w="4969" w:type="dxa"/>
            <w:gridSpan w:val="4"/>
            <w:vAlign w:val="center"/>
          </w:tcPr>
          <w:p w14:paraId="48A09BD8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24.1 Производство чугуна, стали и ферросплавов</w:t>
            </w:r>
          </w:p>
        </w:tc>
      </w:tr>
      <w:tr w:rsidR="00A8401D" w:rsidRPr="00A8401D" w14:paraId="2FE70260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6C452B8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Количество точек присоединения объекта регулирования к внешним электрическим сетям</w:t>
            </w:r>
          </w:p>
        </w:tc>
        <w:tc>
          <w:tcPr>
            <w:tcW w:w="4969" w:type="dxa"/>
            <w:gridSpan w:val="4"/>
            <w:vAlign w:val="center"/>
          </w:tcPr>
          <w:p w14:paraId="34A4C35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55</w:t>
            </w:r>
          </w:p>
        </w:tc>
      </w:tr>
      <w:tr w:rsidR="00A8401D" w:rsidRPr="00A8401D" w14:paraId="13E271A9" w14:textId="77777777" w:rsidTr="00A8401D">
        <w:trPr>
          <w:trHeight w:val="1658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4C52FCE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6951" w:type="dxa"/>
            <w:gridSpan w:val="6"/>
            <w:vAlign w:val="center"/>
          </w:tcPr>
          <w:p w14:paraId="26BE316C" w14:textId="77777777" w:rsidR="00A8401D" w:rsidRPr="00A8401D" w:rsidRDefault="00A8401D" w:rsidP="00A8401D">
            <w:pPr>
              <w:spacing w:after="0" w:line="240" w:lineRule="auto"/>
              <w:contextualSpacing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bCs/>
                <w:lang w:eastAsia="ru-RU"/>
              </w:rPr>
              <w:t>Изменение ТП с изменением состава электрооборудования, входящего в объект регулирования:</w:t>
            </w:r>
          </w:p>
          <w:p w14:paraId="697AB27B" w14:textId="77777777" w:rsidR="00A8401D" w:rsidRPr="00A8401D" w:rsidRDefault="00A8401D" w:rsidP="00A8401D">
            <w:pPr>
              <w:numPr>
                <w:ilvl w:val="0"/>
                <w:numId w:val="31"/>
              </w:numPr>
              <w:suppressAutoHyphens/>
              <w:spacing w:after="160" w:line="259" w:lineRule="auto"/>
              <w:jc w:val="both"/>
              <w:rPr>
                <w:rFonts w:ascii="Garamond" w:hAnsi="Garamond" w:cs="Calibri"/>
              </w:rPr>
            </w:pPr>
            <w:r w:rsidRPr="00A8401D">
              <w:rPr>
                <w:rFonts w:ascii="Garamond" w:hAnsi="Garamond" w:cs="Calibri"/>
              </w:rPr>
              <w:t>Добавление 4 ТП №№ 51 – 54.</w:t>
            </w:r>
          </w:p>
          <w:p w14:paraId="231E0602" w14:textId="77777777" w:rsidR="00A8401D" w:rsidRPr="00A8401D" w:rsidRDefault="00A8401D" w:rsidP="00A8401D">
            <w:pPr>
              <w:spacing w:after="0" w:line="240" w:lineRule="auto"/>
              <w:contextualSpacing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bCs/>
                <w:lang w:eastAsia="ru-RU"/>
              </w:rPr>
              <w:t>Изменение ТП без изменения состава электрооборудования, входящего в объект регулирования:</w:t>
            </w:r>
          </w:p>
          <w:p w14:paraId="51D92EBA" w14:textId="77777777" w:rsidR="00A8401D" w:rsidRPr="00A8401D" w:rsidRDefault="00A8401D" w:rsidP="00A8401D">
            <w:pPr>
              <w:numPr>
                <w:ilvl w:val="0"/>
                <w:numId w:val="32"/>
              </w:numPr>
              <w:suppressAutoHyphens/>
              <w:spacing w:after="160" w:line="259" w:lineRule="auto"/>
              <w:jc w:val="both"/>
              <w:rPr>
                <w:rFonts w:ascii="Garamond" w:hAnsi="Garamond" w:cs="Calibri"/>
              </w:rPr>
            </w:pPr>
            <w:r w:rsidRPr="00A8401D">
              <w:rPr>
                <w:rFonts w:ascii="Garamond" w:hAnsi="Garamond" w:cs="Calibri"/>
              </w:rPr>
              <w:t>Исключение 3 ТП №№ 40 – 42.</w:t>
            </w:r>
          </w:p>
        </w:tc>
      </w:tr>
      <w:tr w:rsidR="00A8401D" w:rsidRPr="00A8401D" w14:paraId="14BD0E57" w14:textId="77777777" w:rsidTr="00A8401D">
        <w:trPr>
          <w:trHeight w:val="567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712F1CE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Основание изменения</w:t>
            </w:r>
            <w:r w:rsidRPr="00A8401D"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6951" w:type="dxa"/>
            <w:gridSpan w:val="6"/>
            <w:vAlign w:val="center"/>
          </w:tcPr>
          <w:p w14:paraId="3775F409" w14:textId="77777777" w:rsidR="00A8401D" w:rsidRPr="00A8401D" w:rsidRDefault="00A8401D" w:rsidP="00A8401D">
            <w:pPr>
              <w:spacing w:after="0" w:line="240" w:lineRule="auto"/>
              <w:contextualSpacing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bCs/>
                <w:lang w:eastAsia="ru-RU"/>
              </w:rPr>
              <w:t>Изменение ТП с изменением состава энергопринимающего оборудования, входящего в объект регулирования:</w:t>
            </w:r>
          </w:p>
          <w:p w14:paraId="431FD6CF" w14:textId="77777777" w:rsidR="00A8401D" w:rsidRPr="00A8401D" w:rsidRDefault="00A8401D" w:rsidP="00A8401D">
            <w:pPr>
              <w:numPr>
                <w:ilvl w:val="0"/>
                <w:numId w:val="18"/>
              </w:numPr>
              <w:suppressAutoHyphens/>
              <w:spacing w:after="160" w:line="240" w:lineRule="auto"/>
              <w:ind w:left="425" w:hanging="425"/>
              <w:contextualSpacing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 xml:space="preserve">По п. 1 </w:t>
            </w:r>
            <w:r w:rsidRPr="00A8401D">
              <w:rPr>
                <w:rFonts w:ascii="Garamond" w:eastAsia="Times New Roman" w:hAnsi="Garamond"/>
                <w:bCs/>
                <w:lang w:eastAsia="ru-RU"/>
              </w:rPr>
              <w:t>–</w:t>
            </w:r>
            <w:r w:rsidRPr="00A8401D">
              <w:rPr>
                <w:rFonts w:ascii="Garamond" w:eastAsia="Times New Roman" w:hAnsi="Garamond"/>
                <w:lang w:eastAsia="ru-RU"/>
              </w:rPr>
              <w:t xml:space="preserve"> Включение в объект регулирования </w:t>
            </w:r>
            <w:r w:rsidRPr="00A8401D">
              <w:rPr>
                <w:rFonts w:ascii="Garamond" w:eastAsia="Times New Roman" w:hAnsi="Garamond"/>
                <w:bCs/>
                <w:lang w:eastAsia="ru-RU"/>
              </w:rPr>
              <w:t>электрооборудования</w:t>
            </w:r>
            <w:r w:rsidRPr="00A8401D">
              <w:rPr>
                <w:rFonts w:ascii="Garamond" w:eastAsia="Times New Roman" w:hAnsi="Garamond"/>
                <w:lang w:eastAsia="ru-RU"/>
              </w:rPr>
              <w:t>, вновь введенного в эксплуатацию.</w:t>
            </w:r>
          </w:p>
          <w:p w14:paraId="37809F5D" w14:textId="77777777" w:rsidR="00A8401D" w:rsidRPr="00A8401D" w:rsidRDefault="00A8401D" w:rsidP="00A8401D">
            <w:pPr>
              <w:spacing w:after="0" w:line="240" w:lineRule="auto"/>
              <w:contextualSpacing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bCs/>
                <w:lang w:eastAsia="ru-RU"/>
              </w:rPr>
              <w:t>Изменение ТП без изменения состава электрооборудования, входящего в объект регулирования:</w:t>
            </w:r>
          </w:p>
          <w:p w14:paraId="5C6E764B" w14:textId="77777777" w:rsidR="00A8401D" w:rsidRPr="00A8401D" w:rsidRDefault="00A8401D" w:rsidP="00A8401D">
            <w:pPr>
              <w:numPr>
                <w:ilvl w:val="0"/>
                <w:numId w:val="18"/>
              </w:numPr>
              <w:suppressAutoHyphens/>
              <w:spacing w:after="160" w:line="240" w:lineRule="auto"/>
              <w:ind w:left="425" w:hanging="425"/>
              <w:contextualSpacing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 xml:space="preserve">По п. 1 </w:t>
            </w:r>
            <w:r w:rsidRPr="00A8401D">
              <w:rPr>
                <w:rFonts w:ascii="Garamond" w:eastAsia="Times New Roman" w:hAnsi="Garamond"/>
                <w:bCs/>
                <w:lang w:eastAsia="ru-RU"/>
              </w:rPr>
              <w:t>–</w:t>
            </w:r>
            <w:r w:rsidRPr="00A8401D">
              <w:rPr>
                <w:rFonts w:ascii="Garamond" w:eastAsia="Times New Roman" w:hAnsi="Garamond"/>
                <w:lang w:eastAsia="ru-RU"/>
              </w:rPr>
              <w:t xml:space="preserve"> Вывод присоединений из эксплуатации (отсутствие технологического присоединения).</w:t>
            </w:r>
          </w:p>
        </w:tc>
      </w:tr>
      <w:tr w:rsidR="00A8401D" w:rsidRPr="00A8401D" w14:paraId="3DEEC95D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33DBD315" w14:textId="7A38DB46" w:rsidR="00A8401D" w:rsidRPr="00A8401D" w:rsidRDefault="00A8401D" w:rsidP="00456E3B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субъекта ОРЭМ</w:t>
            </w:r>
            <w:r w:rsidR="00456E3B" w:rsidRPr="00402479"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  <w:t>,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наименование</w:t>
            </w:r>
            <w:r w:rsidR="00456E3B">
              <w:rPr>
                <w:rFonts w:ascii="Garamond" w:eastAsia="Times New Roman" w:hAnsi="Garamond"/>
                <w:szCs w:val="24"/>
                <w:lang w:eastAsia="ru-RU"/>
              </w:rPr>
              <w:t xml:space="preserve"> </w:t>
            </w:r>
            <w:r w:rsidR="00456E3B" w:rsidRPr="00402479"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  <w:t>и код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ГТП, в состав которой включено электрооборудование объекта регулирования</w:t>
            </w:r>
          </w:p>
        </w:tc>
        <w:tc>
          <w:tcPr>
            <w:tcW w:w="4969" w:type="dxa"/>
            <w:gridSpan w:val="4"/>
            <w:vAlign w:val="center"/>
          </w:tcPr>
          <w:p w14:paraId="133D9E4E" w14:textId="7B6007B5" w:rsidR="00A8401D" w:rsidRPr="00A8401D" w:rsidRDefault="00A8401D" w:rsidP="008B3C65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ООО «Энергосбыт» (Металлургический завод № 1</w:t>
            </w:r>
            <w:r w:rsidRPr="00A8401D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,</w:t>
            </w: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 </w:t>
            </w:r>
            <w:r w:rsidRPr="00A8401D">
              <w:rPr>
                <w:rFonts w:ascii="Garamond" w:eastAsia="Times New Roman" w:hAnsi="Garamond"/>
                <w:i/>
                <w:szCs w:val="24"/>
                <w:highlight w:val="yellow"/>
                <w:lang w:val="en-US" w:eastAsia="ru-RU"/>
              </w:rPr>
              <w:t>PESBYT</w:t>
            </w:r>
            <w:r w:rsidRPr="00A8401D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10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)</w:t>
            </w:r>
          </w:p>
        </w:tc>
      </w:tr>
      <w:tr w:rsidR="00A8401D" w:rsidRPr="00A8401D" w14:paraId="1C27CB73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0CAFC304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объекта регулирования</w:t>
            </w:r>
          </w:p>
        </w:tc>
        <w:tc>
          <w:tcPr>
            <w:tcW w:w="4969" w:type="dxa"/>
            <w:gridSpan w:val="4"/>
            <w:vAlign w:val="center"/>
          </w:tcPr>
          <w:p w14:paraId="4DD915D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объект регулирования потребителя розничного рынка</w:t>
            </w:r>
          </w:p>
        </w:tc>
      </w:tr>
      <w:tr w:rsidR="00A8401D" w:rsidRPr="00A8401D" w14:paraId="589BF921" w14:textId="77777777" w:rsidTr="00A8401D">
        <w:trPr>
          <w:trHeight w:val="400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3DB4B54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i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2. Технические (технологические) характеристики объекта регулирования</w:t>
            </w:r>
          </w:p>
        </w:tc>
      </w:tr>
      <w:tr w:rsidR="00A8401D" w:rsidRPr="00A8401D" w14:paraId="22A1CD9A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72B13CA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Максимальная мощность, МВт</w:t>
            </w:r>
          </w:p>
        </w:tc>
        <w:tc>
          <w:tcPr>
            <w:tcW w:w="4969" w:type="dxa"/>
            <w:gridSpan w:val="4"/>
            <w:shd w:val="clear" w:color="auto" w:fill="FFFFFF"/>
            <w:vAlign w:val="center"/>
          </w:tcPr>
          <w:p w14:paraId="146FDDE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изменения отсутствуют</w:t>
            </w:r>
          </w:p>
        </w:tc>
      </w:tr>
      <w:tr w:rsidR="00A8401D" w:rsidRPr="00A8401D" w14:paraId="4B62A6EA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3459542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по договору с потребителем, МВт</w:t>
            </w:r>
          </w:p>
        </w:tc>
        <w:tc>
          <w:tcPr>
            <w:tcW w:w="4969" w:type="dxa"/>
            <w:gridSpan w:val="4"/>
            <w:shd w:val="clear" w:color="auto" w:fill="FFFFFF"/>
            <w:vAlign w:val="center"/>
          </w:tcPr>
          <w:p w14:paraId="61FD3EE4" w14:textId="77777777" w:rsidR="00A8401D" w:rsidRPr="00A8401D" w:rsidDel="00350340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15,7000</w:t>
            </w:r>
          </w:p>
        </w:tc>
      </w:tr>
      <w:tr w:rsidR="00A8401D" w:rsidRPr="00A8401D" w14:paraId="75C2A561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22AA430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по договору с потребителем, ч</w:t>
            </w:r>
          </w:p>
        </w:tc>
        <w:tc>
          <w:tcPr>
            <w:tcW w:w="4969" w:type="dxa"/>
            <w:gridSpan w:val="4"/>
            <w:shd w:val="clear" w:color="auto" w:fill="FFFFFF"/>
            <w:vAlign w:val="center"/>
          </w:tcPr>
          <w:p w14:paraId="78DA9CEA" w14:textId="77777777" w:rsidR="00A8401D" w:rsidRPr="00A8401D" w:rsidDel="00350340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изменения отсутствуют</w:t>
            </w:r>
          </w:p>
        </w:tc>
      </w:tr>
      <w:tr w:rsidR="00A8401D" w:rsidRPr="00A8401D" w14:paraId="17CCC6F0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474F7B7D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Технология снижения потребления объекта регулирования</w:t>
            </w:r>
          </w:p>
        </w:tc>
        <w:tc>
          <w:tcPr>
            <w:tcW w:w="4969" w:type="dxa"/>
            <w:gridSpan w:val="4"/>
            <w:shd w:val="clear" w:color="auto" w:fill="FFFFFF"/>
            <w:vAlign w:val="center"/>
          </w:tcPr>
          <w:p w14:paraId="4F4150F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смещение графика потребления во времени</w:t>
            </w:r>
          </w:p>
        </w:tc>
      </w:tr>
      <w:tr w:rsidR="00A8401D" w:rsidRPr="00A8401D" w14:paraId="25E1CBAE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25F8B48A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компенсации снижения потребления</w:t>
            </w:r>
          </w:p>
        </w:tc>
        <w:tc>
          <w:tcPr>
            <w:tcW w:w="4969" w:type="dxa"/>
            <w:gridSpan w:val="4"/>
            <w:shd w:val="clear" w:color="auto" w:fill="FFFFFF"/>
            <w:vAlign w:val="center"/>
          </w:tcPr>
          <w:p w14:paraId="5132D35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изменения отсутствуют</w:t>
            </w:r>
          </w:p>
        </w:tc>
      </w:tr>
      <w:tr w:rsidR="00A8401D" w:rsidRPr="00A8401D" w14:paraId="21AE4CC1" w14:textId="77777777" w:rsidTr="00A8401D">
        <w:trPr>
          <w:trHeight w:val="349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624F925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3. Заявленные параметры снижения потребления электроэнергии объектом регулирования</w:t>
            </w:r>
          </w:p>
        </w:tc>
      </w:tr>
      <w:tr w:rsidR="00A8401D" w:rsidRPr="00A8401D" w14:paraId="503870BF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36C35B9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Объем снижения потребления электроэнергии, МВт</w:t>
            </w:r>
          </w:p>
        </w:tc>
        <w:tc>
          <w:tcPr>
            <w:tcW w:w="4969" w:type="dxa"/>
            <w:gridSpan w:val="4"/>
            <w:vAlign w:val="center"/>
          </w:tcPr>
          <w:p w14:paraId="7F9D4A4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15,2000</w:t>
            </w:r>
          </w:p>
        </w:tc>
      </w:tr>
      <w:tr w:rsidR="00A8401D" w:rsidRPr="00A8401D" w14:paraId="0A109CDA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204A242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Длительность снижения потребления электроэнергии, ч</w:t>
            </w:r>
          </w:p>
        </w:tc>
        <w:tc>
          <w:tcPr>
            <w:tcW w:w="4969" w:type="dxa"/>
            <w:gridSpan w:val="4"/>
            <w:vAlign w:val="center"/>
          </w:tcPr>
          <w:p w14:paraId="5758F08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изменения отсутствуют</w:t>
            </w:r>
          </w:p>
        </w:tc>
      </w:tr>
      <w:tr w:rsidR="00A8401D" w:rsidRPr="00A8401D" w14:paraId="3C8CF210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3A5E0BF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Метод определения объема услуг</w:t>
            </w:r>
          </w:p>
        </w:tc>
        <w:tc>
          <w:tcPr>
            <w:tcW w:w="4969" w:type="dxa"/>
            <w:gridSpan w:val="4"/>
            <w:vAlign w:val="center"/>
          </w:tcPr>
          <w:p w14:paraId="44FD17F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изменения отсутствуют</w:t>
            </w:r>
          </w:p>
        </w:tc>
      </w:tr>
      <w:tr w:rsidR="00A8401D" w:rsidRPr="00A8401D" w14:paraId="31F497A6" w14:textId="77777777" w:rsidTr="00A8401D">
        <w:trPr>
          <w:trHeight w:val="567"/>
        </w:trPr>
        <w:tc>
          <w:tcPr>
            <w:tcW w:w="4390" w:type="dxa"/>
            <w:gridSpan w:val="4"/>
            <w:shd w:val="clear" w:color="auto" w:fill="D9D9D9"/>
            <w:vAlign w:val="center"/>
          </w:tcPr>
          <w:p w14:paraId="062F2469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Тип подстройки</w:t>
            </w:r>
          </w:p>
        </w:tc>
        <w:tc>
          <w:tcPr>
            <w:tcW w:w="4969" w:type="dxa"/>
            <w:gridSpan w:val="4"/>
            <w:vAlign w:val="center"/>
          </w:tcPr>
          <w:p w14:paraId="5994866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подстройка не осуществляется</w:t>
            </w:r>
          </w:p>
        </w:tc>
      </w:tr>
      <w:tr w:rsidR="00A8401D" w:rsidRPr="00A8401D" w14:paraId="06FC9D36" w14:textId="77777777" w:rsidTr="00A8401D">
        <w:trPr>
          <w:trHeight w:val="567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0F6A95AC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4. Наличие в составе объекта регулирования </w:t>
            </w:r>
            <w:r w:rsidRPr="00A8401D">
              <w:rPr>
                <w:rFonts w:ascii="Garamond" w:eastAsia="Times New Roman" w:hAnsi="Garamond"/>
                <w:b/>
                <w:lang w:eastAsia="ru-RU"/>
              </w:rPr>
              <w:t>объектов по производству электрической энергии (электростанции/блок-станции)</w:t>
            </w:r>
          </w:p>
        </w:tc>
      </w:tr>
      <w:tr w:rsidR="00A8401D" w:rsidRPr="00A8401D" w14:paraId="2781089B" w14:textId="77777777" w:rsidTr="00A8401D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2427DD29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6233" w:type="dxa"/>
            <w:gridSpan w:val="5"/>
            <w:shd w:val="clear" w:color="auto" w:fill="D9D9D9"/>
            <w:vAlign w:val="center"/>
          </w:tcPr>
          <w:p w14:paraId="285C3EBE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электростанции/блок-станции</w:t>
            </w:r>
          </w:p>
        </w:tc>
        <w:tc>
          <w:tcPr>
            <w:tcW w:w="2418" w:type="dxa"/>
            <w:gridSpan w:val="2"/>
            <w:shd w:val="clear" w:color="auto" w:fill="D9D9D9"/>
            <w:vAlign w:val="center"/>
          </w:tcPr>
          <w:p w14:paraId="75DFD87C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</w:tr>
      <w:tr w:rsidR="00A8401D" w:rsidRPr="00A8401D" w14:paraId="7D5D0745" w14:textId="77777777" w:rsidTr="00A8401D">
        <w:trPr>
          <w:trHeight w:val="483"/>
        </w:trPr>
        <w:tc>
          <w:tcPr>
            <w:tcW w:w="708" w:type="dxa"/>
            <w:vAlign w:val="center"/>
          </w:tcPr>
          <w:p w14:paraId="1C33EA0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val="en-US" w:eastAsia="ru-RU"/>
              </w:rPr>
              <w:t>1</w:t>
            </w:r>
            <w:r w:rsidRPr="00A8401D">
              <w:rPr>
                <w:rFonts w:ascii="Garamond" w:eastAsia="Times New Roman" w:hAnsi="Garamond"/>
                <w:lang w:eastAsia="ru-RU"/>
              </w:rPr>
              <w:t>.</w:t>
            </w:r>
          </w:p>
        </w:tc>
        <w:tc>
          <w:tcPr>
            <w:tcW w:w="6233" w:type="dxa"/>
            <w:gridSpan w:val="5"/>
            <w:vAlign w:val="center"/>
          </w:tcPr>
          <w:p w14:paraId="0EA56EC7" w14:textId="77777777" w:rsidR="00A8401D" w:rsidRPr="00A8401D" w:rsidRDefault="00A8401D" w:rsidP="00A8401D">
            <w:pPr>
              <w:spacing w:after="0" w:line="240" w:lineRule="auto"/>
              <w:ind w:right="317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ТЭЦ «МЦЗ»</w:t>
            </w:r>
          </w:p>
        </w:tc>
        <w:tc>
          <w:tcPr>
            <w:tcW w:w="2418" w:type="dxa"/>
            <w:gridSpan w:val="2"/>
            <w:vAlign w:val="center"/>
          </w:tcPr>
          <w:p w14:paraId="7B977B2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20,0</w:t>
            </w:r>
          </w:p>
        </w:tc>
      </w:tr>
      <w:tr w:rsidR="00A8401D" w:rsidRPr="00A8401D" w14:paraId="5E14094C" w14:textId="77777777" w:rsidTr="00A8401D">
        <w:trPr>
          <w:trHeight w:val="483"/>
        </w:trPr>
        <w:tc>
          <w:tcPr>
            <w:tcW w:w="708" w:type="dxa"/>
            <w:vAlign w:val="center"/>
          </w:tcPr>
          <w:p w14:paraId="74ECDC9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2.</w:t>
            </w:r>
          </w:p>
        </w:tc>
        <w:tc>
          <w:tcPr>
            <w:tcW w:w="6233" w:type="dxa"/>
            <w:gridSpan w:val="5"/>
            <w:vAlign w:val="center"/>
          </w:tcPr>
          <w:p w14:paraId="3DD6CCA4" w14:textId="77777777" w:rsidR="00A8401D" w:rsidRPr="00A8401D" w:rsidRDefault="00A8401D" w:rsidP="00A8401D">
            <w:pPr>
              <w:spacing w:after="0" w:line="240" w:lineRule="auto"/>
              <w:ind w:right="317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ТЭС «ЛМЗ»</w:t>
            </w:r>
          </w:p>
        </w:tc>
        <w:tc>
          <w:tcPr>
            <w:tcW w:w="2418" w:type="dxa"/>
            <w:gridSpan w:val="2"/>
            <w:vAlign w:val="center"/>
          </w:tcPr>
          <w:p w14:paraId="7475964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18,0</w:t>
            </w:r>
          </w:p>
        </w:tc>
      </w:tr>
      <w:tr w:rsidR="00A8401D" w:rsidRPr="00A8401D" w14:paraId="3C1E5574" w14:textId="77777777" w:rsidTr="00A8401D">
        <w:trPr>
          <w:trHeight w:val="483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41B5963B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lang w:val="en-US"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lastRenderedPageBreak/>
              <w:t>Вид изменения</w:t>
            </w:r>
          </w:p>
        </w:tc>
        <w:tc>
          <w:tcPr>
            <w:tcW w:w="6951" w:type="dxa"/>
            <w:gridSpan w:val="6"/>
            <w:vAlign w:val="center"/>
          </w:tcPr>
          <w:p w14:paraId="6E51254E" w14:textId="77777777" w:rsidR="00A8401D" w:rsidRPr="00A8401D" w:rsidRDefault="00A8401D" w:rsidP="00A8401D">
            <w:pPr>
              <w:numPr>
                <w:ilvl w:val="0"/>
                <w:numId w:val="30"/>
              </w:numPr>
              <w:suppressAutoHyphens/>
              <w:spacing w:after="160" w:line="259" w:lineRule="auto"/>
              <w:ind w:left="284" w:hanging="284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Добавление блок-станции ТЭЦ «МЦЗ».</w:t>
            </w:r>
          </w:p>
          <w:p w14:paraId="3A11134D" w14:textId="77777777" w:rsidR="00A8401D" w:rsidRPr="00A8401D" w:rsidRDefault="00A8401D" w:rsidP="00A8401D">
            <w:pPr>
              <w:numPr>
                <w:ilvl w:val="0"/>
                <w:numId w:val="30"/>
              </w:numPr>
              <w:suppressAutoHyphens/>
              <w:spacing w:after="160" w:line="259" w:lineRule="auto"/>
              <w:ind w:left="284" w:hanging="284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Изменение установленной мощности ТГ-1 ТЭС «ЛМЗ».</w:t>
            </w:r>
          </w:p>
        </w:tc>
      </w:tr>
      <w:tr w:rsidR="00A8401D" w:rsidRPr="00A8401D" w14:paraId="546368DA" w14:textId="77777777" w:rsidTr="00A8401D">
        <w:trPr>
          <w:trHeight w:val="483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72C10CDE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lang w:val="en-US"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Основание изменения</w:t>
            </w:r>
          </w:p>
        </w:tc>
        <w:tc>
          <w:tcPr>
            <w:tcW w:w="6951" w:type="dxa"/>
            <w:gridSpan w:val="6"/>
            <w:vAlign w:val="center"/>
          </w:tcPr>
          <w:p w14:paraId="731796A8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По п. 1 – Ввод оборудования в эксплуатацию.</w:t>
            </w:r>
          </w:p>
          <w:p w14:paraId="6AFBAE8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A8401D">
              <w:rPr>
                <w:rFonts w:ascii="Garamond" w:eastAsia="Times New Roman" w:hAnsi="Garamond"/>
                <w:lang w:eastAsia="ru-RU"/>
              </w:rPr>
              <w:t>По п. 2 – Перемаркировка генерирующего оборудования.</w:t>
            </w:r>
          </w:p>
        </w:tc>
      </w:tr>
      <w:tr w:rsidR="00A8401D" w:rsidRPr="00A8401D" w14:paraId="7CB98674" w14:textId="77777777" w:rsidTr="00A8401D">
        <w:trPr>
          <w:trHeight w:val="370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04BA5E1F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szCs w:val="24"/>
                <w:vertAlign w:val="superscript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5. Наличие в составе объекта регулирования систем накопления электрической энергии</w:t>
            </w:r>
          </w:p>
        </w:tc>
      </w:tr>
      <w:tr w:rsidR="00A8401D" w:rsidRPr="00A8401D" w14:paraId="4256BB6F" w14:textId="77777777" w:rsidTr="00A8401D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7467FD0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3682" w:type="dxa"/>
            <w:gridSpan w:val="3"/>
            <w:shd w:val="clear" w:color="auto" w:fill="D9D9D9"/>
            <w:vAlign w:val="center"/>
          </w:tcPr>
          <w:p w14:paraId="5462331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Наименование </w:t>
            </w:r>
            <w:r w:rsidRPr="00A8401D">
              <w:rPr>
                <w:rFonts w:ascii="Garamond" w:eastAsia="Times New Roman" w:hAnsi="Garamond"/>
                <w:lang w:eastAsia="ru-RU"/>
              </w:rPr>
              <w:t>системы накопления электрической энергии</w:t>
            </w:r>
          </w:p>
        </w:tc>
        <w:tc>
          <w:tcPr>
            <w:tcW w:w="2551" w:type="dxa"/>
            <w:gridSpan w:val="2"/>
            <w:shd w:val="clear" w:color="auto" w:fill="D9D9D9"/>
            <w:vAlign w:val="center"/>
          </w:tcPr>
          <w:p w14:paraId="564E821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Установленная мощность, МВт</w:t>
            </w:r>
          </w:p>
        </w:tc>
        <w:tc>
          <w:tcPr>
            <w:tcW w:w="2418" w:type="dxa"/>
            <w:gridSpan w:val="2"/>
            <w:shd w:val="clear" w:color="auto" w:fill="D9D9D9"/>
            <w:vAlign w:val="center"/>
          </w:tcPr>
          <w:p w14:paraId="1CE2C2C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Энергоемкость, МВт∙ч</w:t>
            </w:r>
          </w:p>
        </w:tc>
      </w:tr>
      <w:tr w:rsidR="00A8401D" w:rsidRPr="00A8401D" w14:paraId="1C530FB6" w14:textId="77777777" w:rsidTr="00A8401D">
        <w:trPr>
          <w:trHeight w:val="447"/>
        </w:trPr>
        <w:tc>
          <w:tcPr>
            <w:tcW w:w="708" w:type="dxa"/>
            <w:vAlign w:val="center"/>
          </w:tcPr>
          <w:p w14:paraId="1461703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3682" w:type="dxa"/>
            <w:gridSpan w:val="3"/>
            <w:vAlign w:val="center"/>
          </w:tcPr>
          <w:p w14:paraId="7919934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 xml:space="preserve">СНЭЭ № 1 </w:t>
            </w:r>
          </w:p>
        </w:tc>
        <w:tc>
          <w:tcPr>
            <w:tcW w:w="2551" w:type="dxa"/>
            <w:gridSpan w:val="2"/>
            <w:vAlign w:val="center"/>
          </w:tcPr>
          <w:p w14:paraId="65336986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  <w:tc>
          <w:tcPr>
            <w:tcW w:w="2418" w:type="dxa"/>
            <w:gridSpan w:val="2"/>
            <w:vAlign w:val="center"/>
          </w:tcPr>
          <w:p w14:paraId="0064210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</w:tr>
      <w:tr w:rsidR="00A8401D" w:rsidRPr="00A8401D" w14:paraId="0C4216DF" w14:textId="77777777" w:rsidTr="00A8401D">
        <w:trPr>
          <w:trHeight w:val="447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398E859F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Вид изменения</w:t>
            </w:r>
          </w:p>
        </w:tc>
        <w:tc>
          <w:tcPr>
            <w:tcW w:w="6951" w:type="dxa"/>
            <w:gridSpan w:val="6"/>
            <w:vAlign w:val="center"/>
          </w:tcPr>
          <w:p w14:paraId="2BA8F81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Отсутствуют</w:t>
            </w:r>
          </w:p>
        </w:tc>
      </w:tr>
      <w:tr w:rsidR="00A8401D" w:rsidRPr="00A8401D" w14:paraId="1352EF53" w14:textId="77777777" w:rsidTr="00A8401D">
        <w:trPr>
          <w:trHeight w:val="447"/>
        </w:trPr>
        <w:tc>
          <w:tcPr>
            <w:tcW w:w="2408" w:type="dxa"/>
            <w:gridSpan w:val="2"/>
            <w:shd w:val="clear" w:color="auto" w:fill="D9D9D9"/>
            <w:vAlign w:val="center"/>
          </w:tcPr>
          <w:p w14:paraId="5E74294C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Основание изменения</w:t>
            </w:r>
          </w:p>
        </w:tc>
        <w:tc>
          <w:tcPr>
            <w:tcW w:w="6951" w:type="dxa"/>
            <w:gridSpan w:val="6"/>
            <w:vAlign w:val="center"/>
          </w:tcPr>
          <w:p w14:paraId="296142F8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6825B7D8" w14:textId="77777777" w:rsidTr="00A8401D">
        <w:trPr>
          <w:trHeight w:val="352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6FB404B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6. Контактные данные уполномоченных представителей заявителя</w:t>
            </w:r>
          </w:p>
        </w:tc>
      </w:tr>
      <w:tr w:rsidR="00A8401D" w:rsidRPr="00A8401D" w14:paraId="569E9AF8" w14:textId="77777777" w:rsidTr="00A8401D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0A0AD1E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2553" w:type="dxa"/>
            <w:gridSpan w:val="2"/>
            <w:shd w:val="clear" w:color="auto" w:fill="D9D9D9"/>
            <w:vAlign w:val="center"/>
          </w:tcPr>
          <w:p w14:paraId="5C227A9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1984" w:type="dxa"/>
            <w:gridSpan w:val="2"/>
            <w:shd w:val="clear" w:color="auto" w:fill="D9D9D9"/>
            <w:vAlign w:val="center"/>
          </w:tcPr>
          <w:p w14:paraId="31C66C4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243546E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2271" w:type="dxa"/>
            <w:shd w:val="clear" w:color="auto" w:fill="D9D9D9"/>
            <w:vAlign w:val="center"/>
          </w:tcPr>
          <w:p w14:paraId="2AECB9BF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Направление деятельности</w:t>
            </w:r>
          </w:p>
        </w:tc>
      </w:tr>
      <w:tr w:rsidR="00A8401D" w:rsidRPr="00A8401D" w14:paraId="3B2E4FAE" w14:textId="77777777" w:rsidTr="00A8401D">
        <w:trPr>
          <w:trHeight w:val="567"/>
        </w:trPr>
        <w:tc>
          <w:tcPr>
            <w:tcW w:w="708" w:type="dxa"/>
            <w:vAlign w:val="center"/>
          </w:tcPr>
          <w:p w14:paraId="1DABF9F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2553" w:type="dxa"/>
            <w:gridSpan w:val="2"/>
            <w:vAlign w:val="center"/>
          </w:tcPr>
          <w:p w14:paraId="69A1DC83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Иванов Иван Иванович</w:t>
            </w:r>
          </w:p>
        </w:tc>
        <w:tc>
          <w:tcPr>
            <w:tcW w:w="1984" w:type="dxa"/>
            <w:gridSpan w:val="2"/>
            <w:vAlign w:val="center"/>
          </w:tcPr>
          <w:p w14:paraId="01956EA0" w14:textId="77777777" w:rsidR="00A8401D" w:rsidRPr="00A8401D" w:rsidRDefault="008B3C65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hyperlink r:id="rId23" w:history="1"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ivanov@newagr.ru</w:t>
              </w:r>
            </w:hyperlink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CC1AC37" w14:textId="77777777" w:rsidR="00A8401D" w:rsidRPr="00A8401D" w:rsidRDefault="00A8401D" w:rsidP="00A8401D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+7 900-000-00-00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CF8ADC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Подготовка и направление в КО документов для регистрации изменений объекта регулирования</w:t>
            </w:r>
          </w:p>
        </w:tc>
      </w:tr>
      <w:tr w:rsidR="00A8401D" w:rsidRPr="00A8401D" w14:paraId="30D4FADD" w14:textId="77777777" w:rsidTr="00A8401D">
        <w:trPr>
          <w:trHeight w:val="929"/>
        </w:trPr>
        <w:tc>
          <w:tcPr>
            <w:tcW w:w="708" w:type="dxa"/>
            <w:vMerge w:val="restart"/>
            <w:vAlign w:val="center"/>
          </w:tcPr>
          <w:p w14:paraId="7AB3912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</w:t>
            </w:r>
          </w:p>
        </w:tc>
        <w:tc>
          <w:tcPr>
            <w:tcW w:w="2553" w:type="dxa"/>
            <w:gridSpan w:val="2"/>
            <w:vAlign w:val="center"/>
          </w:tcPr>
          <w:p w14:paraId="55D3DE2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Сидоров Павел Иванович</w:t>
            </w:r>
          </w:p>
        </w:tc>
        <w:tc>
          <w:tcPr>
            <w:tcW w:w="1984" w:type="dxa"/>
            <w:gridSpan w:val="2"/>
            <w:vAlign w:val="center"/>
          </w:tcPr>
          <w:p w14:paraId="3BFD7FEA" w14:textId="77777777" w:rsidR="00A8401D" w:rsidRPr="00A8401D" w:rsidRDefault="008B3C65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hyperlink r:id="rId24" w:history="1">
              <w:r w:rsidR="00A8401D" w:rsidRPr="00A8401D">
                <w:rPr>
                  <w:rFonts w:ascii="Garamond" w:eastAsia="Times New Roman" w:hAnsi="Garamond"/>
                  <w:color w:val="0000FF"/>
                  <w:szCs w:val="24"/>
                  <w:u w:val="single"/>
                  <w:lang w:val="en-US" w:eastAsia="ru-RU"/>
                </w:rPr>
                <w:t>sidorov@newagr.ru</w:t>
              </w:r>
            </w:hyperlink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7210B61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+7 900-000-00-02</w:t>
            </w:r>
          </w:p>
        </w:tc>
        <w:tc>
          <w:tcPr>
            <w:tcW w:w="2271" w:type="dxa"/>
            <w:vMerge w:val="restart"/>
            <w:shd w:val="clear" w:color="auto" w:fill="auto"/>
            <w:vAlign w:val="center"/>
          </w:tcPr>
          <w:p w14:paraId="19BE33C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Предоставление доступа КО к системе учета в удаленном режиме с использованием соответствующего специализированного программного обеспечения</w:t>
            </w:r>
          </w:p>
        </w:tc>
      </w:tr>
      <w:tr w:rsidR="00A8401D" w:rsidRPr="00A8401D" w14:paraId="4793930D" w14:textId="77777777" w:rsidTr="00A8401D">
        <w:trPr>
          <w:trHeight w:val="567"/>
        </w:trPr>
        <w:tc>
          <w:tcPr>
            <w:tcW w:w="708" w:type="dxa"/>
            <w:vMerge/>
            <w:vAlign w:val="center"/>
          </w:tcPr>
          <w:p w14:paraId="75A8B22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2553" w:type="dxa"/>
            <w:gridSpan w:val="2"/>
            <w:vAlign w:val="center"/>
          </w:tcPr>
          <w:p w14:paraId="63C728AE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Краснов Андрей Александрович</w:t>
            </w:r>
          </w:p>
        </w:tc>
        <w:tc>
          <w:tcPr>
            <w:tcW w:w="1984" w:type="dxa"/>
            <w:gridSpan w:val="2"/>
            <w:vAlign w:val="center"/>
          </w:tcPr>
          <w:p w14:paraId="6A70832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color w:val="0000FF"/>
                <w:szCs w:val="24"/>
                <w:u w:val="single"/>
                <w:lang w:eastAsia="ru-RU"/>
              </w:rPr>
              <w:t>krasnov@</w:t>
            </w:r>
            <w:r w:rsidRPr="00A8401D">
              <w:rPr>
                <w:rFonts w:ascii="Garamond" w:eastAsia="Times New Roman" w:hAnsi="Garamond"/>
                <w:color w:val="0000FF"/>
                <w:szCs w:val="24"/>
                <w:u w:val="single"/>
                <w:lang w:val="en-US" w:eastAsia="ru-RU"/>
              </w:rPr>
              <w:t>newagr.ru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963AD1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val="en-US"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1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-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111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-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11</w:t>
            </w: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-</w:t>
            </w:r>
            <w:r w:rsidRPr="00A8401D">
              <w:rPr>
                <w:rFonts w:ascii="Garamond" w:eastAsia="Times New Roman" w:hAnsi="Garamond"/>
                <w:szCs w:val="24"/>
                <w:lang w:val="en-US" w:eastAsia="ru-RU"/>
              </w:rPr>
              <w:t>11</w:t>
            </w:r>
          </w:p>
        </w:tc>
        <w:tc>
          <w:tcPr>
            <w:tcW w:w="2271" w:type="dxa"/>
            <w:vMerge/>
            <w:shd w:val="clear" w:color="auto" w:fill="auto"/>
            <w:vAlign w:val="center"/>
          </w:tcPr>
          <w:p w14:paraId="7FF3D08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</w:tr>
      <w:tr w:rsidR="00A8401D" w:rsidRPr="00A8401D" w14:paraId="2A04AA39" w14:textId="77777777" w:rsidTr="00A8401D">
        <w:trPr>
          <w:trHeight w:val="567"/>
        </w:trPr>
        <w:tc>
          <w:tcPr>
            <w:tcW w:w="708" w:type="dxa"/>
            <w:vAlign w:val="center"/>
          </w:tcPr>
          <w:p w14:paraId="037D22A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3</w:t>
            </w:r>
          </w:p>
        </w:tc>
        <w:tc>
          <w:tcPr>
            <w:tcW w:w="2553" w:type="dxa"/>
            <w:gridSpan w:val="2"/>
            <w:vAlign w:val="center"/>
          </w:tcPr>
          <w:p w14:paraId="72A64A3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Петров Петр Иванович</w:t>
            </w:r>
          </w:p>
        </w:tc>
        <w:tc>
          <w:tcPr>
            <w:tcW w:w="1984" w:type="dxa"/>
            <w:gridSpan w:val="2"/>
            <w:vAlign w:val="center"/>
          </w:tcPr>
          <w:p w14:paraId="7079DDA5" w14:textId="77777777" w:rsidR="00A8401D" w:rsidRPr="00A8401D" w:rsidRDefault="008B3C65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color w:val="0563C1"/>
                <w:szCs w:val="24"/>
                <w:u w:val="single"/>
                <w:lang w:eastAsia="ru-RU"/>
              </w:rPr>
            </w:pPr>
            <w:hyperlink r:id="rId25" w:history="1"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petrov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eastAsia="ru-RU"/>
                </w:rPr>
                <w:t>@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newagr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eastAsia="ru-RU"/>
                </w:rPr>
                <w:t>.</w:t>
              </w:r>
              <w:r w:rsidR="00A8401D" w:rsidRPr="00A8401D">
                <w:rPr>
                  <w:rFonts w:ascii="Garamond" w:eastAsia="Times New Roman" w:hAnsi="Garamond"/>
                  <w:color w:val="0563C1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E38EFAA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+7 900-111-00-01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394F15D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Регистрация на электронной торговой площадке АО «СО ЕЭС»</w:t>
            </w:r>
          </w:p>
        </w:tc>
      </w:tr>
      <w:tr w:rsidR="00A8401D" w:rsidRPr="00A8401D" w14:paraId="6435572B" w14:textId="77777777" w:rsidTr="00A8401D">
        <w:trPr>
          <w:trHeight w:val="356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1003287F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7. Наименование специализированного программного обеспечения из перечня ПО</w:t>
            </w:r>
          </w:p>
        </w:tc>
      </w:tr>
      <w:tr w:rsidR="00A8401D" w:rsidRPr="00A8401D" w14:paraId="5B3EFABD" w14:textId="77777777" w:rsidTr="00A8401D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6D5DEDF3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1" w:type="dxa"/>
            <w:gridSpan w:val="7"/>
            <w:shd w:val="clear" w:color="auto" w:fill="D9D9D9"/>
            <w:vAlign w:val="center"/>
          </w:tcPr>
          <w:p w14:paraId="477E819B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Наименование ПО</w:t>
            </w:r>
          </w:p>
        </w:tc>
      </w:tr>
      <w:tr w:rsidR="00A8401D" w:rsidRPr="00A8401D" w14:paraId="7B47BB4B" w14:textId="77777777" w:rsidTr="00A8401D">
        <w:trPr>
          <w:trHeight w:val="375"/>
        </w:trPr>
        <w:tc>
          <w:tcPr>
            <w:tcW w:w="708" w:type="dxa"/>
            <w:vAlign w:val="center"/>
          </w:tcPr>
          <w:p w14:paraId="1A25FFE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1" w:type="dxa"/>
            <w:gridSpan w:val="7"/>
            <w:vAlign w:val="center"/>
          </w:tcPr>
          <w:p w14:paraId="3ED7E3B7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Zoom</w:t>
            </w:r>
          </w:p>
        </w:tc>
      </w:tr>
      <w:tr w:rsidR="00A8401D" w:rsidRPr="00A8401D" w14:paraId="54086899" w14:textId="77777777" w:rsidTr="00A8401D">
        <w:trPr>
          <w:trHeight w:val="410"/>
        </w:trPr>
        <w:tc>
          <w:tcPr>
            <w:tcW w:w="708" w:type="dxa"/>
            <w:vAlign w:val="center"/>
          </w:tcPr>
          <w:p w14:paraId="09E927F5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2</w:t>
            </w:r>
          </w:p>
        </w:tc>
        <w:tc>
          <w:tcPr>
            <w:tcW w:w="8651" w:type="dxa"/>
            <w:gridSpan w:val="7"/>
            <w:vAlign w:val="center"/>
          </w:tcPr>
          <w:p w14:paraId="50AE9148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Яндекс. Телемост</w:t>
            </w:r>
          </w:p>
        </w:tc>
      </w:tr>
      <w:tr w:rsidR="00A8401D" w:rsidRPr="00A8401D" w14:paraId="0E0DB3A7" w14:textId="77777777" w:rsidTr="00A8401D">
        <w:trPr>
          <w:trHeight w:val="356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61A18F92" w14:textId="77777777" w:rsidR="00A8401D" w:rsidRPr="00A8401D" w:rsidRDefault="00A8401D" w:rsidP="00A8401D">
            <w:pPr>
              <w:spacing w:after="0" w:line="240" w:lineRule="auto"/>
              <w:rPr>
                <w:rFonts w:ascii="Garamond" w:eastAsia="Times New Roman" w:hAnsi="Garamond"/>
                <w:b/>
                <w:lang w:eastAsia="ru-RU"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>8. Информация об Акте (-ах) о соответствии АИИС КУЭ, оформленном (-ых) в отношении покупателя электрической энергии (мощности) – крупного потребителя</w:t>
            </w:r>
          </w:p>
        </w:tc>
      </w:tr>
      <w:tr w:rsidR="00A8401D" w:rsidRPr="00A8401D" w14:paraId="26B0889C" w14:textId="77777777" w:rsidTr="00A8401D">
        <w:trPr>
          <w:trHeight w:val="567"/>
        </w:trPr>
        <w:tc>
          <w:tcPr>
            <w:tcW w:w="708" w:type="dxa"/>
            <w:shd w:val="clear" w:color="auto" w:fill="D9D9D9"/>
            <w:vAlign w:val="center"/>
          </w:tcPr>
          <w:p w14:paraId="3EB1B874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№</w:t>
            </w:r>
          </w:p>
        </w:tc>
        <w:tc>
          <w:tcPr>
            <w:tcW w:w="8651" w:type="dxa"/>
            <w:gridSpan w:val="7"/>
            <w:shd w:val="clear" w:color="auto" w:fill="D9D9D9"/>
            <w:vAlign w:val="center"/>
          </w:tcPr>
          <w:p w14:paraId="42FE091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Реквизиты Акта (-ов) о соответствии АИИС КУЭ</w:t>
            </w:r>
          </w:p>
        </w:tc>
      </w:tr>
      <w:tr w:rsidR="00A8401D" w:rsidRPr="00A8401D" w14:paraId="4F929F1C" w14:textId="77777777" w:rsidTr="00A8401D">
        <w:trPr>
          <w:trHeight w:val="567"/>
        </w:trPr>
        <w:tc>
          <w:tcPr>
            <w:tcW w:w="708" w:type="dxa"/>
            <w:vAlign w:val="center"/>
          </w:tcPr>
          <w:p w14:paraId="5D7591CD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1</w:t>
            </w:r>
          </w:p>
        </w:tc>
        <w:tc>
          <w:tcPr>
            <w:tcW w:w="8651" w:type="dxa"/>
            <w:gridSpan w:val="7"/>
            <w:vAlign w:val="center"/>
          </w:tcPr>
          <w:p w14:paraId="02674A1B" w14:textId="77777777" w:rsidR="00A8401D" w:rsidRPr="00A8401D" w:rsidRDefault="00A8401D" w:rsidP="00A8401D">
            <w:pPr>
              <w:spacing w:after="0" w:line="259" w:lineRule="auto"/>
              <w:rPr>
                <w:rFonts w:ascii="Garamond" w:hAnsi="Garamond"/>
              </w:rPr>
            </w:pPr>
            <w:r w:rsidRPr="00A8401D">
              <w:rPr>
                <w:rFonts w:ascii="Garamond" w:hAnsi="Garamond"/>
              </w:rPr>
              <w:t>-</w:t>
            </w:r>
          </w:p>
        </w:tc>
      </w:tr>
      <w:tr w:rsidR="00A8401D" w:rsidRPr="00A8401D" w14:paraId="55852C5D" w14:textId="77777777" w:rsidTr="00A8401D">
        <w:trPr>
          <w:trHeight w:val="567"/>
        </w:trPr>
        <w:tc>
          <w:tcPr>
            <w:tcW w:w="9359" w:type="dxa"/>
            <w:gridSpan w:val="8"/>
            <w:shd w:val="clear" w:color="auto" w:fill="D9D9D9"/>
            <w:vAlign w:val="center"/>
          </w:tcPr>
          <w:p w14:paraId="46EEE2F2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A8401D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9. </w:t>
            </w:r>
            <w:r w:rsidRPr="00A8401D">
              <w:rPr>
                <w:rFonts w:ascii="Garamond" w:hAnsi="Garamond"/>
                <w:b/>
              </w:rPr>
              <w:t>Информация о договоре об оказании услуг по изменению режима потребления электрической энергии</w:t>
            </w:r>
          </w:p>
        </w:tc>
      </w:tr>
      <w:tr w:rsidR="00A8401D" w:rsidRPr="00A8401D" w14:paraId="20197BA0" w14:textId="77777777" w:rsidTr="00A8401D">
        <w:trPr>
          <w:trHeight w:val="567"/>
        </w:trPr>
        <w:tc>
          <w:tcPr>
            <w:tcW w:w="4390" w:type="dxa"/>
            <w:gridSpan w:val="4"/>
            <w:vAlign w:val="center"/>
          </w:tcPr>
          <w:p w14:paraId="7103CC7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0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0"/>
                <w:lang w:eastAsia="ru-RU"/>
              </w:rPr>
              <w:t>Период (периоды) оказания услуг по договору на изменение режима потребления</w:t>
            </w:r>
          </w:p>
        </w:tc>
        <w:tc>
          <w:tcPr>
            <w:tcW w:w="4969" w:type="dxa"/>
            <w:gridSpan w:val="4"/>
            <w:vAlign w:val="center"/>
          </w:tcPr>
          <w:p w14:paraId="39C6F10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>01.04.2024–30.06.2024</w:t>
            </w:r>
          </w:p>
        </w:tc>
      </w:tr>
    </w:tbl>
    <w:p w14:paraId="0CA87A0D" w14:textId="77777777" w:rsidR="00A8401D" w:rsidRPr="00A8401D" w:rsidRDefault="00A8401D" w:rsidP="00A8401D">
      <w:pPr>
        <w:spacing w:after="0"/>
        <w:ind w:firstLine="425"/>
        <w:contextualSpacing/>
        <w:jc w:val="both"/>
        <w:rPr>
          <w:rFonts w:ascii="Garamond" w:hAnsi="Garamond"/>
          <w:bCs/>
        </w:rPr>
      </w:pPr>
    </w:p>
    <w:p w14:paraId="365EFECB" w14:textId="77777777" w:rsidR="00A8401D" w:rsidRPr="00A8401D" w:rsidRDefault="00A8401D" w:rsidP="00A8401D">
      <w:pPr>
        <w:spacing w:after="0"/>
        <w:ind w:firstLine="425"/>
        <w:contextualSpacing/>
        <w:jc w:val="both"/>
        <w:rPr>
          <w:rFonts w:ascii="Garamond" w:hAnsi="Garamond"/>
          <w:bCs/>
        </w:rPr>
      </w:pPr>
      <w:r w:rsidRPr="00A8401D">
        <w:rPr>
          <w:rFonts w:ascii="Garamond" w:eastAsia="Cambria" w:hAnsi="Garamond" w:cs="Cambria"/>
          <w:bCs/>
          <w:szCs w:val="20"/>
          <w:lang w:eastAsia="ru-RU"/>
        </w:rPr>
        <w:lastRenderedPageBreak/>
        <w:t xml:space="preserve">Подтверждаю, что в объект регулирования не включаются объекты электросетевого хозяйства сетевых организаций. </w:t>
      </w:r>
    </w:p>
    <w:p w14:paraId="756182D1" w14:textId="77777777" w:rsidR="00A8401D" w:rsidRPr="00A8401D" w:rsidRDefault="00A8401D" w:rsidP="00A8401D">
      <w:pPr>
        <w:spacing w:after="0"/>
        <w:ind w:firstLine="425"/>
        <w:contextualSpacing/>
        <w:jc w:val="both"/>
        <w:rPr>
          <w:rFonts w:ascii="Garamond" w:hAnsi="Garamond"/>
          <w:bCs/>
        </w:rPr>
      </w:pPr>
      <w:r w:rsidRPr="00A8401D">
        <w:rPr>
          <w:rFonts w:ascii="Garamond" w:hAnsi="Garamond"/>
          <w:bCs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регулирования.</w:t>
      </w:r>
    </w:p>
    <w:p w14:paraId="38E47A4C" w14:textId="77777777" w:rsidR="00A8401D" w:rsidRPr="00A8401D" w:rsidRDefault="00A8401D" w:rsidP="00A8401D">
      <w:pPr>
        <w:spacing w:after="0"/>
        <w:ind w:firstLine="425"/>
        <w:contextualSpacing/>
        <w:jc w:val="both"/>
        <w:rPr>
          <w:rFonts w:ascii="Garamond" w:hAnsi="Garamond"/>
        </w:rPr>
      </w:pPr>
    </w:p>
    <w:p w14:paraId="30347E84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A8401D">
        <w:rPr>
          <w:rFonts w:ascii="Garamond" w:eastAsia="Times New Roman" w:hAnsi="Garamond"/>
          <w:szCs w:val="24"/>
          <w:lang w:eastAsia="ru-RU"/>
        </w:rPr>
        <w:t>Приложение: опись направляемых документов, на __ л. в 1 экз.</w:t>
      </w:r>
    </w:p>
    <w:p w14:paraId="68E65DAD" w14:textId="77777777" w:rsidR="00A8401D" w:rsidRPr="00A8401D" w:rsidRDefault="00A8401D" w:rsidP="00A8401D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08"/>
        <w:gridCol w:w="2889"/>
        <w:gridCol w:w="3199"/>
      </w:tblGrid>
      <w:tr w:rsidR="00A8401D" w:rsidRPr="00A8401D" w14:paraId="6040259D" w14:textId="77777777" w:rsidTr="00A8401D">
        <w:tc>
          <w:tcPr>
            <w:tcW w:w="4887" w:type="dxa"/>
            <w:tcBorders>
              <w:bottom w:val="single" w:sz="4" w:space="0" w:color="auto"/>
            </w:tcBorders>
          </w:tcPr>
          <w:p w14:paraId="68A499E0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          Генеральный директор</w:t>
            </w:r>
          </w:p>
        </w:tc>
        <w:tc>
          <w:tcPr>
            <w:tcW w:w="4876" w:type="dxa"/>
          </w:tcPr>
          <w:p w14:paraId="0DB01306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14:paraId="36D68F31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szCs w:val="24"/>
                <w:lang w:eastAsia="ru-RU"/>
              </w:rPr>
              <w:t xml:space="preserve">                  Иванов И. И.</w:t>
            </w:r>
          </w:p>
        </w:tc>
      </w:tr>
      <w:tr w:rsidR="00A8401D" w:rsidRPr="00A8401D" w14:paraId="201B2463" w14:textId="77777777" w:rsidTr="00A8401D">
        <w:tc>
          <w:tcPr>
            <w:tcW w:w="4887" w:type="dxa"/>
            <w:tcBorders>
              <w:top w:val="single" w:sz="4" w:space="0" w:color="auto"/>
            </w:tcBorders>
          </w:tcPr>
          <w:p w14:paraId="17EFD792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(должность)</w:t>
            </w:r>
          </w:p>
        </w:tc>
        <w:tc>
          <w:tcPr>
            <w:tcW w:w="4876" w:type="dxa"/>
          </w:tcPr>
          <w:p w14:paraId="672DC637" w14:textId="77777777" w:rsidR="00A8401D" w:rsidRPr="00A8401D" w:rsidRDefault="00A8401D" w:rsidP="00A8401D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</w:p>
        </w:tc>
        <w:tc>
          <w:tcPr>
            <w:tcW w:w="4917" w:type="dxa"/>
            <w:tcBorders>
              <w:top w:val="single" w:sz="4" w:space="0" w:color="auto"/>
            </w:tcBorders>
          </w:tcPr>
          <w:p w14:paraId="621A2570" w14:textId="77777777" w:rsidR="00A8401D" w:rsidRPr="00A8401D" w:rsidRDefault="00A8401D" w:rsidP="00A8401D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A8401D">
              <w:rPr>
                <w:rFonts w:ascii="Garamond" w:eastAsia="Times New Roman" w:hAnsi="Garamond"/>
                <w:i/>
                <w:szCs w:val="24"/>
                <w:lang w:eastAsia="ru-RU"/>
              </w:rPr>
              <w:t>(Ф. И. О.)</w:t>
            </w:r>
          </w:p>
        </w:tc>
      </w:tr>
    </w:tbl>
    <w:p w14:paraId="4C4FB69E" w14:textId="77777777" w:rsidR="00A8401D" w:rsidRPr="00A8401D" w:rsidRDefault="00A8401D" w:rsidP="00A8401D">
      <w:pPr>
        <w:spacing w:after="0"/>
        <w:ind w:left="425"/>
        <w:contextualSpacing/>
        <w:jc w:val="both"/>
        <w:rPr>
          <w:rFonts w:ascii="Garamond" w:eastAsia="Times New Roman" w:hAnsi="Garamond"/>
          <w:lang w:eastAsia="ru-RU"/>
        </w:rPr>
        <w:sectPr w:rsidR="00A8401D" w:rsidRPr="00A8401D" w:rsidSect="00E04EA3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14:paraId="0C28C1FF" w14:textId="77777777" w:rsidR="00D83EA2" w:rsidRPr="008B3C65" w:rsidRDefault="00D83EA2" w:rsidP="00D83EA2">
      <w:pPr>
        <w:spacing w:after="0" w:line="240" w:lineRule="auto"/>
        <w:jc w:val="both"/>
        <w:rPr>
          <w:rFonts w:ascii="Garamond" w:eastAsia="Times New Roman" w:hAnsi="Garamond"/>
          <w:b/>
          <w:sz w:val="24"/>
          <w:szCs w:val="24"/>
          <w:lang w:eastAsia="ru-RU"/>
        </w:rPr>
      </w:pPr>
      <w:r w:rsidRPr="008B3C65">
        <w:rPr>
          <w:rFonts w:ascii="Garamond" w:eastAsia="Times New Roman" w:hAnsi="Garamond"/>
          <w:b/>
          <w:sz w:val="24"/>
          <w:szCs w:val="24"/>
          <w:lang w:eastAsia="ru-RU"/>
        </w:rPr>
        <w:lastRenderedPageBreak/>
        <w:t>Действующая редакция</w:t>
      </w:r>
    </w:p>
    <w:p w14:paraId="12A70312" w14:textId="77777777" w:rsidR="00D83EA2" w:rsidRPr="00D83EA2" w:rsidRDefault="00D83EA2" w:rsidP="00D83EA2">
      <w:pPr>
        <w:keepNext/>
        <w:spacing w:after="0" w:line="240" w:lineRule="auto"/>
        <w:ind w:left="2318"/>
        <w:jc w:val="right"/>
        <w:outlineLvl w:val="0"/>
        <w:rPr>
          <w:rFonts w:ascii="Garamond" w:eastAsia="Times New Roman" w:hAnsi="Garamond" w:cs="Arial"/>
          <w:b/>
          <w:bCs/>
          <w:lang w:eastAsia="ru-RU"/>
        </w:rPr>
      </w:pPr>
      <w:r w:rsidRPr="00D83EA2">
        <w:rPr>
          <w:rFonts w:ascii="Garamond" w:eastAsia="Times New Roman" w:hAnsi="Garamond" w:cs="Arial"/>
          <w:b/>
          <w:bCs/>
          <w:lang w:eastAsia="ru-RU"/>
        </w:rPr>
        <w:t>Форма 5</w:t>
      </w:r>
    </w:p>
    <w:p w14:paraId="2C2D7C31" w14:textId="77777777" w:rsidR="00D83EA2" w:rsidRPr="00D83EA2" w:rsidRDefault="00D83EA2" w:rsidP="00D83EA2">
      <w:pPr>
        <w:widowControl w:val="0"/>
        <w:tabs>
          <w:tab w:val="left" w:pos="1077"/>
        </w:tabs>
        <w:spacing w:before="120" w:after="120" w:line="240" w:lineRule="auto"/>
        <w:ind w:firstLine="601"/>
        <w:jc w:val="center"/>
        <w:rPr>
          <w:rFonts w:ascii="Garamond" w:hAnsi="Garamond"/>
          <w:b/>
          <w:bCs/>
        </w:rPr>
      </w:pPr>
      <w:r w:rsidRPr="00D83EA2">
        <w:rPr>
          <w:rFonts w:ascii="Garamond" w:hAnsi="Garamond"/>
          <w:b/>
          <w:bCs/>
        </w:rPr>
        <w:t>Расчет применимости методов контроля за исполнением обязательств (объема снижения потребления) к объекту регулирования</w:t>
      </w:r>
    </w:p>
    <w:p w14:paraId="6802358C" w14:textId="77777777" w:rsidR="00D83EA2" w:rsidRPr="00D83EA2" w:rsidRDefault="00D83EA2" w:rsidP="00D83EA2">
      <w:pPr>
        <w:widowControl w:val="0"/>
        <w:tabs>
          <w:tab w:val="left" w:pos="1077"/>
        </w:tabs>
        <w:spacing w:before="120" w:after="0" w:line="240" w:lineRule="auto"/>
        <w:ind w:firstLine="601"/>
        <w:jc w:val="center"/>
        <w:rPr>
          <w:rFonts w:ascii="Garamond" w:hAnsi="Garamond"/>
          <w:bCs/>
        </w:rPr>
      </w:pPr>
      <w:r w:rsidRPr="00D83EA2">
        <w:rPr>
          <w:rFonts w:ascii="Garamond" w:hAnsi="Garamond"/>
          <w:bCs/>
        </w:rPr>
        <w:t>__________________________________________________________________________________</w:t>
      </w:r>
    </w:p>
    <w:p w14:paraId="37CD1C38" w14:textId="77777777" w:rsidR="00D83EA2" w:rsidRPr="00D83EA2" w:rsidRDefault="00D83EA2" w:rsidP="00D83EA2">
      <w:pPr>
        <w:widowControl w:val="0"/>
        <w:tabs>
          <w:tab w:val="left" w:pos="1077"/>
        </w:tabs>
        <w:spacing w:before="120" w:after="120" w:line="240" w:lineRule="auto"/>
        <w:ind w:firstLine="601"/>
        <w:jc w:val="center"/>
        <w:rPr>
          <w:rFonts w:ascii="Garamond" w:hAnsi="Garamond"/>
          <w:bCs/>
          <w:i/>
        </w:rPr>
      </w:pPr>
      <w:r w:rsidRPr="00D83EA2">
        <w:rPr>
          <w:rFonts w:ascii="Garamond" w:hAnsi="Garamond"/>
          <w:bCs/>
          <w:i/>
        </w:rPr>
        <w:t>(указывается наименование агрегатора (наименование объекта регулирования))</w:t>
      </w:r>
    </w:p>
    <w:p w14:paraId="52C05A72" w14:textId="77777777" w:rsidR="00D83EA2" w:rsidRPr="00D83EA2" w:rsidRDefault="00D83EA2" w:rsidP="00D83EA2">
      <w:pPr>
        <w:widowControl w:val="0"/>
        <w:tabs>
          <w:tab w:val="left" w:pos="1077"/>
        </w:tabs>
        <w:spacing w:before="120" w:after="120" w:line="240" w:lineRule="auto"/>
        <w:ind w:firstLine="601"/>
        <w:jc w:val="center"/>
        <w:rPr>
          <w:rFonts w:ascii="Garamond" w:hAnsi="Garamond"/>
          <w:bCs/>
        </w:rPr>
      </w:pPr>
      <w:r w:rsidRPr="00D83EA2">
        <w:rPr>
          <w:rFonts w:ascii="Garamond" w:hAnsi="Garamond"/>
          <w:bCs/>
        </w:rPr>
        <w:t>+(-)P(МВт</w:t>
      </w:r>
      <w:r w:rsidRPr="00D83EA2">
        <w:rPr>
          <w:rFonts w:ascii="Garamond" w:hAnsi="Garamond"/>
          <w:bCs/>
          <w:highlight w:val="yellow"/>
        </w:rPr>
        <w:t>)+(-)jQ(Мвар)</w:t>
      </w:r>
    </w:p>
    <w:p w14:paraId="385AB9E8" w14:textId="77777777" w:rsidR="00D83EA2" w:rsidRPr="00D83EA2" w:rsidRDefault="00D83EA2" w:rsidP="00D83EA2">
      <w:pPr>
        <w:widowControl w:val="0"/>
        <w:tabs>
          <w:tab w:val="left" w:pos="1077"/>
        </w:tabs>
        <w:spacing w:before="120" w:after="120" w:line="240" w:lineRule="auto"/>
        <w:ind w:firstLine="601"/>
        <w:jc w:val="both"/>
        <w:rPr>
          <w:rFonts w:ascii="Garamond" w:hAnsi="Garamond"/>
          <w:bCs/>
        </w:rPr>
      </w:pP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970"/>
        <w:gridCol w:w="970"/>
        <w:gridCol w:w="970"/>
        <w:gridCol w:w="970"/>
        <w:gridCol w:w="970"/>
        <w:gridCol w:w="971"/>
        <w:gridCol w:w="971"/>
        <w:gridCol w:w="971"/>
        <w:gridCol w:w="971"/>
        <w:gridCol w:w="971"/>
        <w:gridCol w:w="971"/>
        <w:gridCol w:w="971"/>
        <w:gridCol w:w="971"/>
        <w:gridCol w:w="971"/>
        <w:gridCol w:w="971"/>
      </w:tblGrid>
      <w:tr w:rsidR="00D83EA2" w:rsidRPr="00D83EA2" w14:paraId="6F933C94" w14:textId="77777777" w:rsidTr="00044BFC">
        <w:tc>
          <w:tcPr>
            <w:tcW w:w="970" w:type="dxa"/>
            <w:vMerge w:val="restart"/>
            <w:vAlign w:val="center"/>
          </w:tcPr>
          <w:p w14:paraId="0B9AC1BE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D83EA2">
              <w:rPr>
                <w:rFonts w:ascii="Times New Roman" w:hAnsi="Times New Roman"/>
                <w:sz w:val="22"/>
                <w:highlight w:val="yellow"/>
                <w:lang w:eastAsia="ru-RU"/>
              </w:rPr>
              <w:t>Дни</w:t>
            </w:r>
          </w:p>
        </w:tc>
        <w:tc>
          <w:tcPr>
            <w:tcW w:w="13590" w:type="dxa"/>
            <w:gridSpan w:val="14"/>
            <w:vAlign w:val="center"/>
          </w:tcPr>
          <w:p w14:paraId="4B073BF0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231B54">
              <w:rPr>
                <w:rFonts w:ascii="Times New Roman" w:hAnsi="Times New Roman"/>
                <w:sz w:val="22"/>
                <w:lang w:eastAsia="ru-RU"/>
              </w:rPr>
              <w:t>Часы</w:t>
            </w:r>
          </w:p>
        </w:tc>
      </w:tr>
      <w:tr w:rsidR="00D83EA2" w:rsidRPr="00D83EA2" w14:paraId="78781294" w14:textId="77777777" w:rsidTr="00044BFC">
        <w:trPr>
          <w:trHeight w:val="113"/>
        </w:trPr>
        <w:tc>
          <w:tcPr>
            <w:tcW w:w="970" w:type="dxa"/>
            <w:vMerge/>
          </w:tcPr>
          <w:p w14:paraId="7E87E429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3E48F666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231B54">
              <w:rPr>
                <w:rFonts w:ascii="Times New Roman" w:hAnsi="Times New Roman"/>
                <w:sz w:val="22"/>
                <w:lang w:eastAsia="ru-RU"/>
              </w:rPr>
              <w:t>0:00</w:t>
            </w:r>
          </w:p>
        </w:tc>
        <w:tc>
          <w:tcPr>
            <w:tcW w:w="1940" w:type="dxa"/>
            <w:gridSpan w:val="2"/>
            <w:vAlign w:val="center"/>
          </w:tcPr>
          <w:p w14:paraId="10218A7D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1</w:t>
            </w:r>
            <w:r w:rsidRPr="00231B54">
              <w:rPr>
                <w:rFonts w:ascii="Times New Roman" w:hAnsi="Times New Roman"/>
                <w:sz w:val="22"/>
                <w:lang w:eastAsia="ru-RU"/>
              </w:rPr>
              <w:t>:00</w:t>
            </w:r>
          </w:p>
        </w:tc>
        <w:tc>
          <w:tcPr>
            <w:tcW w:w="1942" w:type="dxa"/>
            <w:gridSpan w:val="2"/>
            <w:vAlign w:val="center"/>
          </w:tcPr>
          <w:p w14:paraId="71CA924F" w14:textId="77777777" w:rsidR="00D83EA2" w:rsidRPr="00456E3B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7C49AD">
              <w:rPr>
                <w:rFonts w:ascii="Times New Roman" w:hAnsi="Times New Roman"/>
                <w:sz w:val="22"/>
                <w:lang w:eastAsia="ru-RU"/>
              </w:rPr>
              <w:t>2:00</w:t>
            </w:r>
          </w:p>
        </w:tc>
        <w:tc>
          <w:tcPr>
            <w:tcW w:w="1942" w:type="dxa"/>
            <w:gridSpan w:val="2"/>
            <w:vAlign w:val="center"/>
          </w:tcPr>
          <w:p w14:paraId="035BC3AF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…</w:t>
            </w:r>
          </w:p>
        </w:tc>
        <w:tc>
          <w:tcPr>
            <w:tcW w:w="1942" w:type="dxa"/>
            <w:gridSpan w:val="2"/>
            <w:vAlign w:val="center"/>
          </w:tcPr>
          <w:p w14:paraId="726EC219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21:00</w:t>
            </w:r>
          </w:p>
        </w:tc>
        <w:tc>
          <w:tcPr>
            <w:tcW w:w="1942" w:type="dxa"/>
            <w:gridSpan w:val="2"/>
            <w:vAlign w:val="center"/>
          </w:tcPr>
          <w:p w14:paraId="1E193BC2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22:00</w:t>
            </w:r>
          </w:p>
        </w:tc>
        <w:tc>
          <w:tcPr>
            <w:tcW w:w="1942" w:type="dxa"/>
            <w:gridSpan w:val="2"/>
            <w:vAlign w:val="center"/>
          </w:tcPr>
          <w:p w14:paraId="491652EC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23:00</w:t>
            </w:r>
          </w:p>
        </w:tc>
      </w:tr>
      <w:tr w:rsidR="00D83EA2" w:rsidRPr="00D83EA2" w14:paraId="4FD4938E" w14:textId="77777777" w:rsidTr="00044BFC">
        <w:tc>
          <w:tcPr>
            <w:tcW w:w="970" w:type="dxa"/>
            <w:vMerge/>
          </w:tcPr>
          <w:p w14:paraId="316DB8B8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970" w:type="dxa"/>
            <w:vAlign w:val="center"/>
          </w:tcPr>
          <w:p w14:paraId="5954358C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P</w:t>
            </w:r>
          </w:p>
        </w:tc>
        <w:tc>
          <w:tcPr>
            <w:tcW w:w="970" w:type="dxa"/>
            <w:vAlign w:val="center"/>
          </w:tcPr>
          <w:p w14:paraId="0E971960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402479">
              <w:rPr>
                <w:rFonts w:ascii="Times New Roman" w:hAnsi="Times New Roman"/>
                <w:highlight w:val="yellow"/>
                <w:lang w:eastAsia="ru-RU"/>
              </w:rPr>
              <w:t>Q</w:t>
            </w:r>
          </w:p>
        </w:tc>
        <w:tc>
          <w:tcPr>
            <w:tcW w:w="970" w:type="dxa"/>
            <w:vAlign w:val="center"/>
          </w:tcPr>
          <w:p w14:paraId="55B51F5C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P</w:t>
            </w:r>
          </w:p>
        </w:tc>
        <w:tc>
          <w:tcPr>
            <w:tcW w:w="970" w:type="dxa"/>
            <w:vAlign w:val="center"/>
          </w:tcPr>
          <w:p w14:paraId="20810210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402479">
              <w:rPr>
                <w:rFonts w:ascii="Times New Roman" w:hAnsi="Times New Roman"/>
                <w:highlight w:val="yellow"/>
                <w:lang w:eastAsia="ru-RU"/>
              </w:rPr>
              <w:t>Q</w:t>
            </w:r>
          </w:p>
        </w:tc>
        <w:tc>
          <w:tcPr>
            <w:tcW w:w="971" w:type="dxa"/>
            <w:vAlign w:val="center"/>
          </w:tcPr>
          <w:p w14:paraId="1038DA09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P</w:t>
            </w:r>
          </w:p>
        </w:tc>
        <w:tc>
          <w:tcPr>
            <w:tcW w:w="971" w:type="dxa"/>
            <w:vAlign w:val="center"/>
          </w:tcPr>
          <w:p w14:paraId="701143EA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402479">
              <w:rPr>
                <w:rFonts w:ascii="Times New Roman" w:hAnsi="Times New Roman"/>
                <w:highlight w:val="yellow"/>
                <w:lang w:eastAsia="ru-RU"/>
              </w:rPr>
              <w:t>Q</w:t>
            </w:r>
          </w:p>
        </w:tc>
        <w:tc>
          <w:tcPr>
            <w:tcW w:w="971" w:type="dxa"/>
            <w:vAlign w:val="center"/>
          </w:tcPr>
          <w:p w14:paraId="61674E22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P</w:t>
            </w:r>
          </w:p>
        </w:tc>
        <w:tc>
          <w:tcPr>
            <w:tcW w:w="971" w:type="dxa"/>
            <w:vAlign w:val="center"/>
          </w:tcPr>
          <w:p w14:paraId="532D5E5E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402479">
              <w:rPr>
                <w:rFonts w:ascii="Times New Roman" w:hAnsi="Times New Roman"/>
                <w:highlight w:val="yellow"/>
                <w:lang w:eastAsia="ru-RU"/>
              </w:rPr>
              <w:t>Q</w:t>
            </w:r>
          </w:p>
        </w:tc>
        <w:tc>
          <w:tcPr>
            <w:tcW w:w="971" w:type="dxa"/>
            <w:vAlign w:val="center"/>
          </w:tcPr>
          <w:p w14:paraId="0E8A2B32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P</w:t>
            </w:r>
          </w:p>
        </w:tc>
        <w:tc>
          <w:tcPr>
            <w:tcW w:w="971" w:type="dxa"/>
            <w:vAlign w:val="center"/>
          </w:tcPr>
          <w:p w14:paraId="65A7D7FB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402479">
              <w:rPr>
                <w:rFonts w:ascii="Times New Roman" w:hAnsi="Times New Roman"/>
                <w:highlight w:val="yellow"/>
                <w:lang w:eastAsia="ru-RU"/>
              </w:rPr>
              <w:t>Q</w:t>
            </w:r>
          </w:p>
        </w:tc>
        <w:tc>
          <w:tcPr>
            <w:tcW w:w="971" w:type="dxa"/>
            <w:vAlign w:val="center"/>
          </w:tcPr>
          <w:p w14:paraId="7315A893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P</w:t>
            </w:r>
          </w:p>
        </w:tc>
        <w:tc>
          <w:tcPr>
            <w:tcW w:w="971" w:type="dxa"/>
            <w:vAlign w:val="center"/>
          </w:tcPr>
          <w:p w14:paraId="20F0FAED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402479">
              <w:rPr>
                <w:rFonts w:ascii="Times New Roman" w:hAnsi="Times New Roman"/>
                <w:highlight w:val="yellow"/>
                <w:lang w:eastAsia="ru-RU"/>
              </w:rPr>
              <w:t>Q</w:t>
            </w:r>
          </w:p>
        </w:tc>
        <w:tc>
          <w:tcPr>
            <w:tcW w:w="971" w:type="dxa"/>
            <w:vAlign w:val="center"/>
          </w:tcPr>
          <w:p w14:paraId="57D722C0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P</w:t>
            </w:r>
          </w:p>
        </w:tc>
        <w:tc>
          <w:tcPr>
            <w:tcW w:w="971" w:type="dxa"/>
            <w:vAlign w:val="center"/>
          </w:tcPr>
          <w:p w14:paraId="735CF29E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402479">
              <w:rPr>
                <w:rFonts w:ascii="Times New Roman" w:hAnsi="Times New Roman"/>
                <w:highlight w:val="yellow"/>
                <w:lang w:eastAsia="ru-RU"/>
              </w:rPr>
              <w:t>Q</w:t>
            </w:r>
          </w:p>
        </w:tc>
      </w:tr>
      <w:tr w:rsidR="00D83EA2" w:rsidRPr="00D83EA2" w14:paraId="4F7D609C" w14:textId="77777777" w:rsidTr="00044BFC">
        <w:tc>
          <w:tcPr>
            <w:tcW w:w="970" w:type="dxa"/>
            <w:vMerge/>
          </w:tcPr>
          <w:p w14:paraId="292D87AD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  <w:vAlign w:val="center"/>
          </w:tcPr>
          <w:p w14:paraId="52BAD090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231B54">
              <w:rPr>
                <w:rFonts w:ascii="Times New Roman" w:hAnsi="Times New Roman"/>
                <w:sz w:val="22"/>
                <w:lang w:eastAsia="ru-RU"/>
              </w:rPr>
              <w:t>(МВт)</w:t>
            </w:r>
          </w:p>
        </w:tc>
        <w:tc>
          <w:tcPr>
            <w:tcW w:w="970" w:type="dxa"/>
            <w:vAlign w:val="center"/>
          </w:tcPr>
          <w:p w14:paraId="63E0008C" w14:textId="77777777" w:rsidR="00D83EA2" w:rsidRPr="00456E3B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7C49AD">
              <w:rPr>
                <w:rFonts w:ascii="Times New Roman" w:hAnsi="Times New Roman"/>
                <w:sz w:val="22"/>
                <w:highlight w:val="yellow"/>
                <w:lang w:eastAsia="ru-RU"/>
              </w:rPr>
              <w:t>(Мвар)</w:t>
            </w:r>
          </w:p>
        </w:tc>
        <w:tc>
          <w:tcPr>
            <w:tcW w:w="970" w:type="dxa"/>
            <w:vAlign w:val="center"/>
          </w:tcPr>
          <w:p w14:paraId="2381EBB4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(МВт)</w:t>
            </w:r>
          </w:p>
        </w:tc>
        <w:tc>
          <w:tcPr>
            <w:tcW w:w="970" w:type="dxa"/>
            <w:vAlign w:val="center"/>
          </w:tcPr>
          <w:p w14:paraId="4A3C20FF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D83EA2">
              <w:rPr>
                <w:rFonts w:ascii="Times New Roman" w:hAnsi="Times New Roman"/>
                <w:highlight w:val="yellow"/>
                <w:lang w:eastAsia="ru-RU"/>
              </w:rPr>
              <w:t>(Мвар)</w:t>
            </w:r>
          </w:p>
        </w:tc>
        <w:tc>
          <w:tcPr>
            <w:tcW w:w="971" w:type="dxa"/>
            <w:vAlign w:val="center"/>
          </w:tcPr>
          <w:p w14:paraId="7FCAB0D9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(МВт)</w:t>
            </w:r>
          </w:p>
        </w:tc>
        <w:tc>
          <w:tcPr>
            <w:tcW w:w="971" w:type="dxa"/>
            <w:vAlign w:val="center"/>
          </w:tcPr>
          <w:p w14:paraId="1DEF6959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D83EA2">
              <w:rPr>
                <w:rFonts w:ascii="Times New Roman" w:hAnsi="Times New Roman"/>
                <w:highlight w:val="yellow"/>
                <w:lang w:eastAsia="ru-RU"/>
              </w:rPr>
              <w:t>(Мвар)</w:t>
            </w:r>
          </w:p>
        </w:tc>
        <w:tc>
          <w:tcPr>
            <w:tcW w:w="971" w:type="dxa"/>
            <w:vAlign w:val="center"/>
          </w:tcPr>
          <w:p w14:paraId="04A94032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(МВт)</w:t>
            </w:r>
          </w:p>
        </w:tc>
        <w:tc>
          <w:tcPr>
            <w:tcW w:w="971" w:type="dxa"/>
            <w:vAlign w:val="center"/>
          </w:tcPr>
          <w:p w14:paraId="6C106EDD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D83EA2">
              <w:rPr>
                <w:rFonts w:ascii="Times New Roman" w:hAnsi="Times New Roman"/>
                <w:highlight w:val="yellow"/>
                <w:lang w:eastAsia="ru-RU"/>
              </w:rPr>
              <w:t>(Мвар)</w:t>
            </w:r>
          </w:p>
        </w:tc>
        <w:tc>
          <w:tcPr>
            <w:tcW w:w="971" w:type="dxa"/>
            <w:vAlign w:val="center"/>
          </w:tcPr>
          <w:p w14:paraId="4D7A1709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(МВт)</w:t>
            </w:r>
          </w:p>
        </w:tc>
        <w:tc>
          <w:tcPr>
            <w:tcW w:w="971" w:type="dxa"/>
            <w:vAlign w:val="center"/>
          </w:tcPr>
          <w:p w14:paraId="5FD28CC2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D83EA2">
              <w:rPr>
                <w:rFonts w:ascii="Times New Roman" w:hAnsi="Times New Roman"/>
                <w:highlight w:val="yellow"/>
                <w:lang w:eastAsia="ru-RU"/>
              </w:rPr>
              <w:t>(Мвар)</w:t>
            </w:r>
          </w:p>
        </w:tc>
        <w:tc>
          <w:tcPr>
            <w:tcW w:w="971" w:type="dxa"/>
            <w:vAlign w:val="center"/>
          </w:tcPr>
          <w:p w14:paraId="2B6EDC2C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(МВт)</w:t>
            </w:r>
          </w:p>
        </w:tc>
        <w:tc>
          <w:tcPr>
            <w:tcW w:w="971" w:type="dxa"/>
            <w:vAlign w:val="center"/>
          </w:tcPr>
          <w:p w14:paraId="57015AD3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D83EA2">
              <w:rPr>
                <w:rFonts w:ascii="Times New Roman" w:hAnsi="Times New Roman"/>
                <w:highlight w:val="yellow"/>
                <w:lang w:eastAsia="ru-RU"/>
              </w:rPr>
              <w:t>(Мвар)</w:t>
            </w:r>
          </w:p>
        </w:tc>
        <w:tc>
          <w:tcPr>
            <w:tcW w:w="971" w:type="dxa"/>
            <w:vAlign w:val="center"/>
          </w:tcPr>
          <w:p w14:paraId="6A063E7F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(МВт)</w:t>
            </w:r>
          </w:p>
        </w:tc>
        <w:tc>
          <w:tcPr>
            <w:tcW w:w="971" w:type="dxa"/>
            <w:vAlign w:val="center"/>
          </w:tcPr>
          <w:p w14:paraId="0C9872EB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D83EA2">
              <w:rPr>
                <w:rFonts w:ascii="Times New Roman" w:hAnsi="Times New Roman"/>
                <w:highlight w:val="yellow"/>
                <w:lang w:eastAsia="ru-RU"/>
              </w:rPr>
              <w:t>(Мвар)</w:t>
            </w:r>
          </w:p>
        </w:tc>
      </w:tr>
      <w:tr w:rsidR="00D83EA2" w:rsidRPr="00D83EA2" w14:paraId="39AB05B8" w14:textId="77777777" w:rsidTr="00044BFC">
        <w:trPr>
          <w:trHeight w:val="227"/>
        </w:trPr>
        <w:tc>
          <w:tcPr>
            <w:tcW w:w="970" w:type="dxa"/>
            <w:vAlign w:val="center"/>
          </w:tcPr>
          <w:p w14:paraId="17F02634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sz w:val="22"/>
                <w:lang w:eastAsia="ru-RU"/>
              </w:rPr>
              <w:t>1</w:t>
            </w:r>
          </w:p>
        </w:tc>
        <w:tc>
          <w:tcPr>
            <w:tcW w:w="970" w:type="dxa"/>
          </w:tcPr>
          <w:p w14:paraId="72F65116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6E919BAC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630DF7DD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29EAC628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2EC0C373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416E13A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6CCB4EBA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4E981B8C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C65ABF1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23820D7A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4F4BBB64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2760BC67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4528836D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E46B56E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</w:tr>
      <w:tr w:rsidR="00D83EA2" w:rsidRPr="00D83EA2" w14:paraId="3408B9A5" w14:textId="77777777" w:rsidTr="00044BFC">
        <w:trPr>
          <w:trHeight w:val="227"/>
        </w:trPr>
        <w:tc>
          <w:tcPr>
            <w:tcW w:w="970" w:type="dxa"/>
            <w:vAlign w:val="center"/>
          </w:tcPr>
          <w:p w14:paraId="710725A1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sz w:val="22"/>
                <w:lang w:eastAsia="ru-RU"/>
              </w:rPr>
              <w:t>2</w:t>
            </w:r>
          </w:p>
        </w:tc>
        <w:tc>
          <w:tcPr>
            <w:tcW w:w="970" w:type="dxa"/>
          </w:tcPr>
          <w:p w14:paraId="3A3B7DC3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17546773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1C1176CE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65077003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6960FF4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492D242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63CFAC5A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113D289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6080A371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420AFF71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AF66047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18D84F8C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D7079D6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1EFEE7A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</w:tr>
      <w:tr w:rsidR="00D83EA2" w:rsidRPr="00D83EA2" w14:paraId="375CD6D6" w14:textId="77777777" w:rsidTr="00044BFC">
        <w:trPr>
          <w:trHeight w:val="227"/>
        </w:trPr>
        <w:tc>
          <w:tcPr>
            <w:tcW w:w="970" w:type="dxa"/>
            <w:vAlign w:val="center"/>
          </w:tcPr>
          <w:p w14:paraId="4DC6C495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sz w:val="22"/>
                <w:lang w:eastAsia="ru-RU"/>
              </w:rPr>
              <w:t>3</w:t>
            </w:r>
          </w:p>
        </w:tc>
        <w:tc>
          <w:tcPr>
            <w:tcW w:w="970" w:type="dxa"/>
          </w:tcPr>
          <w:p w14:paraId="5D707992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3EF4B007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4C11DC27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6437955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43681366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0ABD1B21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13C68A1F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42AD8587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15E863B6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0F460487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0C28667E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04F0B323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21150482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E5AAAF2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</w:tr>
      <w:tr w:rsidR="00D83EA2" w:rsidRPr="00D83EA2" w14:paraId="3DC5496C" w14:textId="77777777" w:rsidTr="00044BFC">
        <w:trPr>
          <w:trHeight w:val="227"/>
        </w:trPr>
        <w:tc>
          <w:tcPr>
            <w:tcW w:w="970" w:type="dxa"/>
            <w:vAlign w:val="center"/>
          </w:tcPr>
          <w:p w14:paraId="7FAAB02C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sz w:val="22"/>
                <w:lang w:eastAsia="ru-RU"/>
              </w:rPr>
              <w:t>4</w:t>
            </w:r>
          </w:p>
        </w:tc>
        <w:tc>
          <w:tcPr>
            <w:tcW w:w="970" w:type="dxa"/>
          </w:tcPr>
          <w:p w14:paraId="52357F6B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69661A63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0D0F4519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1DDA9099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64EA001E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00136421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02F508AE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0D5AA1A7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68F84BC4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187F8C85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703E844F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2966BB2B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65272CD2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2AEF6A14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</w:tr>
      <w:tr w:rsidR="00D83EA2" w:rsidRPr="00D83EA2" w14:paraId="20E91884" w14:textId="77777777" w:rsidTr="00044BFC">
        <w:trPr>
          <w:trHeight w:val="227"/>
        </w:trPr>
        <w:tc>
          <w:tcPr>
            <w:tcW w:w="970" w:type="dxa"/>
            <w:vAlign w:val="center"/>
          </w:tcPr>
          <w:p w14:paraId="549E8B0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sz w:val="22"/>
                <w:lang w:eastAsia="ru-RU"/>
              </w:rPr>
              <w:t>…</w:t>
            </w:r>
          </w:p>
        </w:tc>
        <w:tc>
          <w:tcPr>
            <w:tcW w:w="970" w:type="dxa"/>
          </w:tcPr>
          <w:p w14:paraId="614765E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0B1C2B47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52B501A8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050D7316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7004B96E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004A91C6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47C7001E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85C58AA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49C24AD9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DBE3F8C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4698BA19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6C281B8F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59B62BEB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CBFB0A9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</w:tr>
      <w:tr w:rsidR="00D83EA2" w:rsidRPr="00D83EA2" w14:paraId="4C032FF6" w14:textId="77777777" w:rsidTr="00044BFC">
        <w:trPr>
          <w:trHeight w:val="227"/>
        </w:trPr>
        <w:tc>
          <w:tcPr>
            <w:tcW w:w="970" w:type="dxa"/>
            <w:vAlign w:val="center"/>
          </w:tcPr>
          <w:p w14:paraId="295E409E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sz w:val="22"/>
                <w:lang w:eastAsia="ru-RU"/>
              </w:rPr>
              <w:t>44</w:t>
            </w:r>
          </w:p>
        </w:tc>
        <w:tc>
          <w:tcPr>
            <w:tcW w:w="970" w:type="dxa"/>
          </w:tcPr>
          <w:p w14:paraId="1FE1BDE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323DF10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0D53507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50419E72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00685961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E39892C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405039E6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60C9F768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F253C3B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1284690C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7CBE9B04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74DE85B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42D7C74C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6B057916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</w:tr>
      <w:tr w:rsidR="00D83EA2" w:rsidRPr="00D83EA2" w14:paraId="6D57F1C0" w14:textId="77777777" w:rsidTr="00044BFC">
        <w:trPr>
          <w:trHeight w:val="227"/>
        </w:trPr>
        <w:tc>
          <w:tcPr>
            <w:tcW w:w="970" w:type="dxa"/>
            <w:vAlign w:val="center"/>
          </w:tcPr>
          <w:p w14:paraId="3153CAA8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sz w:val="22"/>
                <w:lang w:eastAsia="ru-RU"/>
              </w:rPr>
              <w:t>45</w:t>
            </w:r>
          </w:p>
        </w:tc>
        <w:tc>
          <w:tcPr>
            <w:tcW w:w="970" w:type="dxa"/>
          </w:tcPr>
          <w:p w14:paraId="76926426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6918ECD4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7C4277EC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0" w:type="dxa"/>
          </w:tcPr>
          <w:p w14:paraId="1CFFA30E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161F0F8E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40A4684B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7E41D77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EF2EDDB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089BC24E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5A79D259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0E877A06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7E60FBE9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69AD21A3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  <w:tc>
          <w:tcPr>
            <w:tcW w:w="971" w:type="dxa"/>
          </w:tcPr>
          <w:p w14:paraId="31F05E21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lang w:eastAsia="ru-RU"/>
              </w:rPr>
            </w:pPr>
          </w:p>
        </w:tc>
      </w:tr>
    </w:tbl>
    <w:p w14:paraId="61E243D1" w14:textId="77777777" w:rsidR="00D83EA2" w:rsidRPr="00D83EA2" w:rsidRDefault="00D83EA2" w:rsidP="00D83EA2">
      <w:pPr>
        <w:spacing w:after="160" w:line="259" w:lineRule="auto"/>
        <w:rPr>
          <w:rFonts w:ascii="Garamond" w:eastAsia="Times New Roman" w:hAnsi="Garamond"/>
          <w:lang w:eastAsia="ru-RU"/>
        </w:rPr>
      </w:pPr>
      <w:r w:rsidRPr="00D83EA2">
        <w:rPr>
          <w:rFonts w:ascii="Garamond" w:eastAsia="Times New Roman" w:hAnsi="Garamond"/>
          <w:lang w:eastAsia="ru-RU"/>
        </w:rPr>
        <w:br w:type="page"/>
      </w:r>
    </w:p>
    <w:p w14:paraId="40508683" w14:textId="77777777" w:rsidR="00D83EA2" w:rsidRPr="008B3C65" w:rsidRDefault="00D83EA2" w:rsidP="00D83EA2">
      <w:pPr>
        <w:spacing w:after="0" w:line="240" w:lineRule="auto"/>
        <w:jc w:val="both"/>
        <w:rPr>
          <w:rFonts w:ascii="Garamond" w:eastAsia="Times New Roman" w:hAnsi="Garamond"/>
          <w:b/>
          <w:sz w:val="24"/>
          <w:szCs w:val="24"/>
          <w:lang w:eastAsia="ru-RU"/>
        </w:rPr>
      </w:pPr>
      <w:r w:rsidRPr="008B3C65">
        <w:rPr>
          <w:rFonts w:ascii="Garamond" w:eastAsia="Times New Roman" w:hAnsi="Garamond"/>
          <w:b/>
          <w:sz w:val="24"/>
          <w:szCs w:val="24"/>
          <w:lang w:eastAsia="ru-RU"/>
        </w:rPr>
        <w:lastRenderedPageBreak/>
        <w:t>Пре</w:t>
      </w:r>
      <w:bookmarkStart w:id="8" w:name="_GoBack"/>
      <w:bookmarkEnd w:id="8"/>
      <w:r w:rsidRPr="008B3C65">
        <w:rPr>
          <w:rFonts w:ascii="Garamond" w:eastAsia="Times New Roman" w:hAnsi="Garamond"/>
          <w:b/>
          <w:sz w:val="24"/>
          <w:szCs w:val="24"/>
          <w:lang w:eastAsia="ru-RU"/>
        </w:rPr>
        <w:t>длагаемая редакция</w:t>
      </w:r>
    </w:p>
    <w:p w14:paraId="6C452468" w14:textId="77777777" w:rsidR="00D83EA2" w:rsidRPr="00D83EA2" w:rsidRDefault="00D83EA2" w:rsidP="00D83EA2">
      <w:pPr>
        <w:keepNext/>
        <w:spacing w:after="0" w:line="240" w:lineRule="auto"/>
        <w:ind w:left="2318"/>
        <w:jc w:val="right"/>
        <w:outlineLvl w:val="0"/>
        <w:rPr>
          <w:rFonts w:ascii="Garamond" w:eastAsia="Times New Roman" w:hAnsi="Garamond" w:cs="Arial"/>
          <w:b/>
          <w:bCs/>
          <w:lang w:eastAsia="ru-RU"/>
        </w:rPr>
      </w:pPr>
      <w:r w:rsidRPr="00D83EA2">
        <w:rPr>
          <w:rFonts w:ascii="Garamond" w:eastAsia="Times New Roman" w:hAnsi="Garamond" w:cs="Arial"/>
          <w:b/>
          <w:bCs/>
          <w:lang w:eastAsia="ru-RU"/>
        </w:rPr>
        <w:t>Форма 5</w:t>
      </w:r>
    </w:p>
    <w:p w14:paraId="33929B4C" w14:textId="77777777" w:rsidR="00D83EA2" w:rsidRPr="00D83EA2" w:rsidRDefault="00D83EA2" w:rsidP="00D83EA2">
      <w:pPr>
        <w:widowControl w:val="0"/>
        <w:tabs>
          <w:tab w:val="left" w:pos="1077"/>
        </w:tabs>
        <w:spacing w:before="120" w:after="120" w:line="240" w:lineRule="auto"/>
        <w:ind w:firstLine="601"/>
        <w:jc w:val="center"/>
        <w:rPr>
          <w:rFonts w:ascii="Garamond" w:hAnsi="Garamond"/>
          <w:b/>
          <w:bCs/>
        </w:rPr>
      </w:pPr>
      <w:r w:rsidRPr="00D83EA2">
        <w:rPr>
          <w:rFonts w:ascii="Garamond" w:hAnsi="Garamond"/>
          <w:b/>
          <w:bCs/>
        </w:rPr>
        <w:t>Расчет применимости методов контроля за исполнением обязательств (объема снижения потребления) к объекту регулирования</w:t>
      </w:r>
    </w:p>
    <w:p w14:paraId="1A5C93A5" w14:textId="77777777" w:rsidR="00D83EA2" w:rsidRPr="00D83EA2" w:rsidRDefault="00D83EA2" w:rsidP="00D83EA2">
      <w:pPr>
        <w:widowControl w:val="0"/>
        <w:tabs>
          <w:tab w:val="left" w:pos="1077"/>
        </w:tabs>
        <w:spacing w:before="120" w:after="0" w:line="240" w:lineRule="auto"/>
        <w:ind w:firstLine="601"/>
        <w:jc w:val="center"/>
        <w:rPr>
          <w:rFonts w:ascii="Garamond" w:hAnsi="Garamond"/>
          <w:bCs/>
        </w:rPr>
      </w:pPr>
      <w:r w:rsidRPr="00D83EA2">
        <w:rPr>
          <w:rFonts w:ascii="Garamond" w:hAnsi="Garamond"/>
          <w:bCs/>
        </w:rPr>
        <w:t>__________________________________________________________________________________</w:t>
      </w:r>
    </w:p>
    <w:p w14:paraId="6C98DD08" w14:textId="77777777" w:rsidR="00D83EA2" w:rsidRPr="00D83EA2" w:rsidRDefault="00D83EA2" w:rsidP="00D83EA2">
      <w:pPr>
        <w:widowControl w:val="0"/>
        <w:tabs>
          <w:tab w:val="left" w:pos="1077"/>
        </w:tabs>
        <w:spacing w:before="120" w:after="120" w:line="240" w:lineRule="auto"/>
        <w:ind w:firstLine="601"/>
        <w:jc w:val="center"/>
        <w:rPr>
          <w:rFonts w:ascii="Garamond" w:hAnsi="Garamond"/>
          <w:bCs/>
          <w:i/>
        </w:rPr>
      </w:pPr>
      <w:r w:rsidRPr="00D83EA2">
        <w:rPr>
          <w:rFonts w:ascii="Garamond" w:hAnsi="Garamond"/>
          <w:bCs/>
          <w:i/>
        </w:rPr>
        <w:t>(указывается наименование агрегатора (наименование объекта регулирования))</w:t>
      </w:r>
    </w:p>
    <w:p w14:paraId="3F646FAC" w14:textId="77777777" w:rsidR="00D83EA2" w:rsidRPr="00D83EA2" w:rsidRDefault="00D83EA2" w:rsidP="00D83EA2">
      <w:pPr>
        <w:widowControl w:val="0"/>
        <w:tabs>
          <w:tab w:val="left" w:pos="1077"/>
        </w:tabs>
        <w:spacing w:before="120" w:after="120" w:line="240" w:lineRule="auto"/>
        <w:ind w:firstLine="601"/>
        <w:jc w:val="center"/>
        <w:rPr>
          <w:rFonts w:ascii="Garamond" w:hAnsi="Garamond"/>
          <w:bCs/>
        </w:rPr>
      </w:pPr>
      <w:r w:rsidRPr="00D83EA2">
        <w:rPr>
          <w:rFonts w:ascii="Garamond" w:hAnsi="Garamond"/>
          <w:bCs/>
        </w:rPr>
        <w:t>+(-)P(МВт)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846"/>
        <w:gridCol w:w="1942"/>
        <w:gridCol w:w="1681"/>
        <w:gridCol w:w="1681"/>
        <w:gridCol w:w="1682"/>
        <w:gridCol w:w="1682"/>
        <w:gridCol w:w="1682"/>
        <w:gridCol w:w="1682"/>
        <w:gridCol w:w="1682"/>
      </w:tblGrid>
      <w:tr w:rsidR="00D83EA2" w:rsidRPr="00D83EA2" w14:paraId="63E3BFC5" w14:textId="77777777" w:rsidTr="00044BFC">
        <w:tc>
          <w:tcPr>
            <w:tcW w:w="846" w:type="dxa"/>
            <w:vMerge w:val="restart"/>
            <w:vAlign w:val="center"/>
          </w:tcPr>
          <w:p w14:paraId="0B1CE564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D83EA2">
              <w:rPr>
                <w:rFonts w:ascii="Times New Roman" w:hAnsi="Times New Roman"/>
                <w:sz w:val="22"/>
                <w:highlight w:val="yellow"/>
                <w:lang w:eastAsia="ru-RU"/>
              </w:rPr>
              <w:t>№ п/п</w:t>
            </w:r>
          </w:p>
        </w:tc>
        <w:tc>
          <w:tcPr>
            <w:tcW w:w="1942" w:type="dxa"/>
            <w:vMerge w:val="restart"/>
            <w:vAlign w:val="center"/>
          </w:tcPr>
          <w:p w14:paraId="6E98E0E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D83EA2">
              <w:rPr>
                <w:rFonts w:ascii="Times New Roman" w:hAnsi="Times New Roman"/>
                <w:sz w:val="22"/>
                <w:highlight w:val="yellow"/>
                <w:lang w:eastAsia="ru-RU"/>
              </w:rPr>
              <w:t>Дата</w:t>
            </w:r>
          </w:p>
          <w:p w14:paraId="79F7F06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  <w:r w:rsidRPr="00D83EA2">
              <w:rPr>
                <w:rFonts w:ascii="Times New Roman" w:hAnsi="Times New Roman"/>
                <w:sz w:val="22"/>
                <w:highlight w:val="yellow"/>
                <w:lang w:eastAsia="ru-RU"/>
              </w:rPr>
              <w:t>(ДД.ММ.ГГГГ)</w:t>
            </w:r>
          </w:p>
        </w:tc>
        <w:tc>
          <w:tcPr>
            <w:tcW w:w="11772" w:type="dxa"/>
            <w:gridSpan w:val="7"/>
            <w:vAlign w:val="center"/>
          </w:tcPr>
          <w:p w14:paraId="37CD8E95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231B54">
              <w:rPr>
                <w:rFonts w:ascii="Times New Roman" w:hAnsi="Times New Roman"/>
                <w:sz w:val="22"/>
                <w:lang w:eastAsia="ru-RU"/>
              </w:rPr>
              <w:t>Часы</w:t>
            </w:r>
          </w:p>
        </w:tc>
      </w:tr>
      <w:tr w:rsidR="00D83EA2" w:rsidRPr="00D83EA2" w14:paraId="09AA554F" w14:textId="77777777" w:rsidTr="00044BFC">
        <w:trPr>
          <w:trHeight w:val="113"/>
        </w:trPr>
        <w:tc>
          <w:tcPr>
            <w:tcW w:w="846" w:type="dxa"/>
            <w:vMerge/>
          </w:tcPr>
          <w:p w14:paraId="3340DA02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942" w:type="dxa"/>
            <w:vMerge/>
          </w:tcPr>
          <w:p w14:paraId="59F858B7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  <w:vAlign w:val="center"/>
          </w:tcPr>
          <w:p w14:paraId="27704417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231B54">
              <w:rPr>
                <w:rFonts w:ascii="Times New Roman" w:hAnsi="Times New Roman"/>
                <w:sz w:val="22"/>
                <w:lang w:eastAsia="ru-RU"/>
              </w:rPr>
              <w:t>0:00</w:t>
            </w:r>
          </w:p>
        </w:tc>
        <w:tc>
          <w:tcPr>
            <w:tcW w:w="1681" w:type="dxa"/>
            <w:vAlign w:val="center"/>
          </w:tcPr>
          <w:p w14:paraId="18F0F781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1</w:t>
            </w:r>
            <w:r w:rsidRPr="00231B54">
              <w:rPr>
                <w:rFonts w:ascii="Times New Roman" w:hAnsi="Times New Roman"/>
                <w:sz w:val="22"/>
                <w:lang w:eastAsia="ru-RU"/>
              </w:rPr>
              <w:t>:00</w:t>
            </w:r>
          </w:p>
        </w:tc>
        <w:tc>
          <w:tcPr>
            <w:tcW w:w="1682" w:type="dxa"/>
            <w:vAlign w:val="center"/>
          </w:tcPr>
          <w:p w14:paraId="6F53DED6" w14:textId="77777777" w:rsidR="00D83EA2" w:rsidRPr="00456E3B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7C49AD">
              <w:rPr>
                <w:rFonts w:ascii="Times New Roman" w:hAnsi="Times New Roman"/>
                <w:sz w:val="22"/>
                <w:lang w:eastAsia="ru-RU"/>
              </w:rPr>
              <w:t>2:00</w:t>
            </w:r>
          </w:p>
        </w:tc>
        <w:tc>
          <w:tcPr>
            <w:tcW w:w="1682" w:type="dxa"/>
            <w:vAlign w:val="center"/>
          </w:tcPr>
          <w:p w14:paraId="7F98A2D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…</w:t>
            </w:r>
          </w:p>
        </w:tc>
        <w:tc>
          <w:tcPr>
            <w:tcW w:w="1682" w:type="dxa"/>
            <w:vAlign w:val="center"/>
          </w:tcPr>
          <w:p w14:paraId="1DAAF522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21:00</w:t>
            </w:r>
          </w:p>
        </w:tc>
        <w:tc>
          <w:tcPr>
            <w:tcW w:w="1682" w:type="dxa"/>
            <w:vAlign w:val="center"/>
          </w:tcPr>
          <w:p w14:paraId="428ADEA9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22:00</w:t>
            </w:r>
          </w:p>
        </w:tc>
        <w:tc>
          <w:tcPr>
            <w:tcW w:w="1682" w:type="dxa"/>
            <w:vAlign w:val="center"/>
          </w:tcPr>
          <w:p w14:paraId="648CD3E8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23:00</w:t>
            </w:r>
          </w:p>
        </w:tc>
      </w:tr>
      <w:tr w:rsidR="00D83EA2" w:rsidRPr="00D83EA2" w14:paraId="39D12AE1" w14:textId="77777777" w:rsidTr="00044BFC">
        <w:tc>
          <w:tcPr>
            <w:tcW w:w="846" w:type="dxa"/>
            <w:vMerge/>
          </w:tcPr>
          <w:p w14:paraId="66976BFF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942" w:type="dxa"/>
            <w:vMerge/>
          </w:tcPr>
          <w:p w14:paraId="5A170D98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  <w:vAlign w:val="center"/>
          </w:tcPr>
          <w:p w14:paraId="41717901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P</w:t>
            </w:r>
          </w:p>
        </w:tc>
        <w:tc>
          <w:tcPr>
            <w:tcW w:w="1681" w:type="dxa"/>
            <w:vAlign w:val="center"/>
          </w:tcPr>
          <w:p w14:paraId="393BEDB6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P</w:t>
            </w:r>
          </w:p>
        </w:tc>
        <w:tc>
          <w:tcPr>
            <w:tcW w:w="1682" w:type="dxa"/>
            <w:vAlign w:val="center"/>
          </w:tcPr>
          <w:p w14:paraId="4B1B2A7F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P</w:t>
            </w:r>
          </w:p>
        </w:tc>
        <w:tc>
          <w:tcPr>
            <w:tcW w:w="1682" w:type="dxa"/>
            <w:vAlign w:val="center"/>
          </w:tcPr>
          <w:p w14:paraId="6C3A19A2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P</w:t>
            </w:r>
          </w:p>
        </w:tc>
        <w:tc>
          <w:tcPr>
            <w:tcW w:w="1682" w:type="dxa"/>
            <w:vAlign w:val="center"/>
          </w:tcPr>
          <w:p w14:paraId="0BF65158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P</w:t>
            </w:r>
          </w:p>
        </w:tc>
        <w:tc>
          <w:tcPr>
            <w:tcW w:w="1682" w:type="dxa"/>
            <w:vAlign w:val="center"/>
          </w:tcPr>
          <w:p w14:paraId="039B4941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P</w:t>
            </w:r>
          </w:p>
        </w:tc>
        <w:tc>
          <w:tcPr>
            <w:tcW w:w="1682" w:type="dxa"/>
            <w:vAlign w:val="center"/>
          </w:tcPr>
          <w:p w14:paraId="77560380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402479">
              <w:rPr>
                <w:rFonts w:ascii="Times New Roman" w:hAnsi="Times New Roman"/>
                <w:lang w:eastAsia="ru-RU"/>
              </w:rPr>
              <w:t>P</w:t>
            </w:r>
          </w:p>
        </w:tc>
      </w:tr>
      <w:tr w:rsidR="00D83EA2" w:rsidRPr="00D83EA2" w14:paraId="199011F2" w14:textId="77777777" w:rsidTr="00044BFC">
        <w:tc>
          <w:tcPr>
            <w:tcW w:w="846" w:type="dxa"/>
            <w:vMerge/>
          </w:tcPr>
          <w:p w14:paraId="2866CA7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942" w:type="dxa"/>
            <w:vMerge/>
          </w:tcPr>
          <w:p w14:paraId="0A70F638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  <w:vAlign w:val="center"/>
          </w:tcPr>
          <w:p w14:paraId="2AA2796B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231B54">
              <w:rPr>
                <w:rFonts w:ascii="Times New Roman" w:hAnsi="Times New Roman"/>
                <w:sz w:val="22"/>
                <w:lang w:eastAsia="ru-RU"/>
              </w:rPr>
              <w:t>(МВт)</w:t>
            </w:r>
          </w:p>
        </w:tc>
        <w:tc>
          <w:tcPr>
            <w:tcW w:w="1681" w:type="dxa"/>
            <w:vAlign w:val="center"/>
          </w:tcPr>
          <w:p w14:paraId="3618C4C1" w14:textId="77777777" w:rsidR="00D83EA2" w:rsidRPr="00456E3B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7C49AD">
              <w:rPr>
                <w:rFonts w:ascii="Times New Roman" w:hAnsi="Times New Roman"/>
                <w:sz w:val="22"/>
                <w:lang w:eastAsia="ru-RU"/>
              </w:rPr>
              <w:t>(МВт)</w:t>
            </w:r>
          </w:p>
        </w:tc>
        <w:tc>
          <w:tcPr>
            <w:tcW w:w="1682" w:type="dxa"/>
            <w:vAlign w:val="center"/>
          </w:tcPr>
          <w:p w14:paraId="6F40F382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(МВт)</w:t>
            </w:r>
          </w:p>
        </w:tc>
        <w:tc>
          <w:tcPr>
            <w:tcW w:w="1682" w:type="dxa"/>
            <w:vAlign w:val="center"/>
          </w:tcPr>
          <w:p w14:paraId="29CAA270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(МВт)</w:t>
            </w:r>
          </w:p>
        </w:tc>
        <w:tc>
          <w:tcPr>
            <w:tcW w:w="1682" w:type="dxa"/>
            <w:vAlign w:val="center"/>
          </w:tcPr>
          <w:p w14:paraId="5DC65EDA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(МВт)</w:t>
            </w:r>
          </w:p>
        </w:tc>
        <w:tc>
          <w:tcPr>
            <w:tcW w:w="1682" w:type="dxa"/>
            <w:vAlign w:val="center"/>
          </w:tcPr>
          <w:p w14:paraId="1E31CBEE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(МВт)</w:t>
            </w:r>
          </w:p>
        </w:tc>
        <w:tc>
          <w:tcPr>
            <w:tcW w:w="1682" w:type="dxa"/>
            <w:vAlign w:val="center"/>
          </w:tcPr>
          <w:p w14:paraId="7769312A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D83EA2">
              <w:rPr>
                <w:rFonts w:ascii="Times New Roman" w:hAnsi="Times New Roman"/>
                <w:lang w:eastAsia="ru-RU"/>
              </w:rPr>
              <w:t>(МВт)</w:t>
            </w:r>
          </w:p>
        </w:tc>
      </w:tr>
      <w:tr w:rsidR="00D83EA2" w:rsidRPr="00D83EA2" w14:paraId="2D9215B4" w14:textId="77777777" w:rsidTr="00044BFC">
        <w:trPr>
          <w:trHeight w:val="227"/>
        </w:trPr>
        <w:tc>
          <w:tcPr>
            <w:tcW w:w="846" w:type="dxa"/>
          </w:tcPr>
          <w:p w14:paraId="470D23CA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231B54">
              <w:rPr>
                <w:rFonts w:ascii="Times New Roman" w:hAnsi="Times New Roman"/>
                <w:sz w:val="22"/>
                <w:lang w:eastAsia="ru-RU"/>
              </w:rPr>
              <w:t>1</w:t>
            </w:r>
          </w:p>
        </w:tc>
        <w:tc>
          <w:tcPr>
            <w:tcW w:w="1942" w:type="dxa"/>
            <w:vAlign w:val="center"/>
          </w:tcPr>
          <w:p w14:paraId="5E22E308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</w:tcPr>
          <w:p w14:paraId="7B6CA443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</w:tcPr>
          <w:p w14:paraId="11E68FEF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552C8563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2805FE55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08FAD4C7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19C19E3A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33DFD8EF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</w:tr>
      <w:tr w:rsidR="00D83EA2" w:rsidRPr="00D83EA2" w14:paraId="61B7BA80" w14:textId="77777777" w:rsidTr="00044BFC">
        <w:trPr>
          <w:trHeight w:val="227"/>
        </w:trPr>
        <w:tc>
          <w:tcPr>
            <w:tcW w:w="846" w:type="dxa"/>
          </w:tcPr>
          <w:p w14:paraId="58575BCD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231B54">
              <w:rPr>
                <w:rFonts w:ascii="Times New Roman" w:hAnsi="Times New Roman"/>
                <w:sz w:val="22"/>
                <w:lang w:eastAsia="ru-RU"/>
              </w:rPr>
              <w:t>2</w:t>
            </w:r>
          </w:p>
        </w:tc>
        <w:tc>
          <w:tcPr>
            <w:tcW w:w="1942" w:type="dxa"/>
            <w:vAlign w:val="center"/>
          </w:tcPr>
          <w:p w14:paraId="2A69B744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</w:tcPr>
          <w:p w14:paraId="34A885D8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</w:tcPr>
          <w:p w14:paraId="402376A7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2B8BAD93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288EB021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05079FA8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1084B651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4E530370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</w:tr>
      <w:tr w:rsidR="00D83EA2" w:rsidRPr="00D83EA2" w14:paraId="7CDD0D5C" w14:textId="77777777" w:rsidTr="00044BFC">
        <w:trPr>
          <w:trHeight w:val="227"/>
        </w:trPr>
        <w:tc>
          <w:tcPr>
            <w:tcW w:w="846" w:type="dxa"/>
          </w:tcPr>
          <w:p w14:paraId="607AA008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231B54">
              <w:rPr>
                <w:rFonts w:ascii="Times New Roman" w:hAnsi="Times New Roman"/>
                <w:sz w:val="22"/>
                <w:lang w:eastAsia="ru-RU"/>
              </w:rPr>
              <w:t>3</w:t>
            </w:r>
          </w:p>
        </w:tc>
        <w:tc>
          <w:tcPr>
            <w:tcW w:w="1942" w:type="dxa"/>
            <w:vAlign w:val="center"/>
          </w:tcPr>
          <w:p w14:paraId="5B5A4372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</w:tcPr>
          <w:p w14:paraId="30DA65E0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</w:tcPr>
          <w:p w14:paraId="458306B6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4EA540C5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34B29870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428ED67B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7CC705B2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7A3275C5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</w:tr>
      <w:tr w:rsidR="00D83EA2" w:rsidRPr="00D83EA2" w14:paraId="6E8F5B73" w14:textId="77777777" w:rsidTr="00044BFC">
        <w:trPr>
          <w:trHeight w:val="227"/>
        </w:trPr>
        <w:tc>
          <w:tcPr>
            <w:tcW w:w="846" w:type="dxa"/>
          </w:tcPr>
          <w:p w14:paraId="475679EF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231B54">
              <w:rPr>
                <w:rFonts w:ascii="Times New Roman" w:hAnsi="Times New Roman"/>
                <w:sz w:val="22"/>
                <w:lang w:eastAsia="ru-RU"/>
              </w:rPr>
              <w:t>4</w:t>
            </w:r>
          </w:p>
        </w:tc>
        <w:tc>
          <w:tcPr>
            <w:tcW w:w="1942" w:type="dxa"/>
            <w:vAlign w:val="center"/>
          </w:tcPr>
          <w:p w14:paraId="5B9094DF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</w:tcPr>
          <w:p w14:paraId="54AC210D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</w:tcPr>
          <w:p w14:paraId="6A7CDB18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52EE0CB9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116AE95B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4D86FADC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4E52A99B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5441776C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</w:tr>
      <w:tr w:rsidR="00D83EA2" w:rsidRPr="00D83EA2" w14:paraId="692A485B" w14:textId="77777777" w:rsidTr="00044BFC">
        <w:trPr>
          <w:trHeight w:val="227"/>
        </w:trPr>
        <w:tc>
          <w:tcPr>
            <w:tcW w:w="846" w:type="dxa"/>
          </w:tcPr>
          <w:p w14:paraId="0CB4363A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231B54">
              <w:rPr>
                <w:rFonts w:ascii="Times New Roman" w:hAnsi="Times New Roman"/>
                <w:sz w:val="22"/>
                <w:lang w:eastAsia="ru-RU"/>
              </w:rPr>
              <w:t>…</w:t>
            </w:r>
          </w:p>
        </w:tc>
        <w:tc>
          <w:tcPr>
            <w:tcW w:w="1942" w:type="dxa"/>
            <w:vAlign w:val="center"/>
          </w:tcPr>
          <w:p w14:paraId="789114D3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</w:tcPr>
          <w:p w14:paraId="70D8E6F9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</w:tcPr>
          <w:p w14:paraId="4C21D644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4925D9A0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4C1AB0AE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36F8F015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071F2C8D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51FCC54F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</w:tr>
      <w:tr w:rsidR="00D83EA2" w:rsidRPr="00D83EA2" w14:paraId="1A5ECE00" w14:textId="77777777" w:rsidTr="00044BFC">
        <w:trPr>
          <w:trHeight w:val="227"/>
        </w:trPr>
        <w:tc>
          <w:tcPr>
            <w:tcW w:w="846" w:type="dxa"/>
          </w:tcPr>
          <w:p w14:paraId="1626B10A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231B54">
              <w:rPr>
                <w:rFonts w:ascii="Times New Roman" w:hAnsi="Times New Roman"/>
                <w:sz w:val="22"/>
                <w:lang w:eastAsia="ru-RU"/>
              </w:rPr>
              <w:t>44</w:t>
            </w:r>
          </w:p>
        </w:tc>
        <w:tc>
          <w:tcPr>
            <w:tcW w:w="1942" w:type="dxa"/>
            <w:vAlign w:val="center"/>
          </w:tcPr>
          <w:p w14:paraId="65628846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</w:tcPr>
          <w:p w14:paraId="1012D5C0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</w:tcPr>
          <w:p w14:paraId="3D9EE4F1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13C1C240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0B45DCC8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12339BBB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60EA1BD0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1039F453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</w:tr>
      <w:tr w:rsidR="00D83EA2" w:rsidRPr="00D83EA2" w14:paraId="4E3E2CE0" w14:textId="77777777" w:rsidTr="00044BFC">
        <w:trPr>
          <w:trHeight w:val="227"/>
        </w:trPr>
        <w:tc>
          <w:tcPr>
            <w:tcW w:w="846" w:type="dxa"/>
          </w:tcPr>
          <w:p w14:paraId="4211922B" w14:textId="77777777" w:rsidR="00D83EA2" w:rsidRPr="00231B54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lang w:eastAsia="ru-RU"/>
              </w:rPr>
            </w:pPr>
            <w:r w:rsidRPr="00231B54">
              <w:rPr>
                <w:rFonts w:ascii="Times New Roman" w:hAnsi="Times New Roman"/>
                <w:sz w:val="22"/>
                <w:lang w:eastAsia="ru-RU"/>
              </w:rPr>
              <w:t>45</w:t>
            </w:r>
          </w:p>
        </w:tc>
        <w:tc>
          <w:tcPr>
            <w:tcW w:w="1942" w:type="dxa"/>
            <w:vAlign w:val="center"/>
          </w:tcPr>
          <w:p w14:paraId="37214FFE" w14:textId="77777777" w:rsidR="00D83EA2" w:rsidRPr="00D83EA2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</w:tcPr>
          <w:p w14:paraId="14068AFC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1" w:type="dxa"/>
          </w:tcPr>
          <w:p w14:paraId="5A0E9281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7C173819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21D02419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4905A73A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78ED353B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  <w:tc>
          <w:tcPr>
            <w:tcW w:w="1682" w:type="dxa"/>
          </w:tcPr>
          <w:p w14:paraId="3F201E7B" w14:textId="77777777" w:rsidR="00D83EA2" w:rsidRPr="00402479" w:rsidRDefault="00D83EA2" w:rsidP="00402479">
            <w:pPr>
              <w:widowControl w:val="0"/>
              <w:tabs>
                <w:tab w:val="left" w:pos="1077"/>
              </w:tabs>
              <w:spacing w:before="120" w:after="120" w:line="240" w:lineRule="auto"/>
              <w:ind w:firstLine="0"/>
              <w:rPr>
                <w:rFonts w:ascii="Times New Roman" w:hAnsi="Times New Roman"/>
                <w:sz w:val="22"/>
                <w:highlight w:val="yellow"/>
                <w:lang w:eastAsia="ru-RU"/>
              </w:rPr>
            </w:pPr>
          </w:p>
        </w:tc>
      </w:tr>
    </w:tbl>
    <w:p w14:paraId="475ACE54" w14:textId="77777777" w:rsidR="008B3C65" w:rsidRDefault="008B3C65" w:rsidP="00D83EA2">
      <w:pPr>
        <w:spacing w:after="0" w:line="259" w:lineRule="auto"/>
        <w:rPr>
          <w:rFonts w:ascii="Garamond" w:eastAsia="Times New Roman" w:hAnsi="Garamond"/>
          <w:b/>
          <w:bCs/>
          <w:sz w:val="20"/>
          <w:szCs w:val="20"/>
          <w:highlight w:val="yellow"/>
        </w:rPr>
      </w:pPr>
    </w:p>
    <w:p w14:paraId="424C5F32" w14:textId="46EB2E44" w:rsidR="00D83EA2" w:rsidRPr="008B3C65" w:rsidRDefault="00D83EA2" w:rsidP="00D83EA2">
      <w:pPr>
        <w:spacing w:after="0" w:line="259" w:lineRule="auto"/>
        <w:rPr>
          <w:rFonts w:ascii="Garamond" w:eastAsia="Times New Roman" w:hAnsi="Garamond"/>
          <w:szCs w:val="24"/>
          <w:highlight w:val="yellow"/>
          <w:lang w:eastAsia="ru-RU"/>
        </w:rPr>
      </w:pPr>
      <w:r w:rsidRPr="008B3C65">
        <w:rPr>
          <w:rFonts w:ascii="Garamond" w:eastAsia="Times New Roman" w:hAnsi="Garamond"/>
          <w:b/>
          <w:bCs/>
          <w:sz w:val="20"/>
          <w:szCs w:val="20"/>
          <w:highlight w:val="yellow"/>
        </w:rPr>
        <w:t>Примечания.</w:t>
      </w:r>
    </w:p>
    <w:p w14:paraId="06ECE87E" w14:textId="2E149381" w:rsidR="00D83EA2" w:rsidRPr="008B3C65" w:rsidRDefault="00D83EA2" w:rsidP="00D83EA2">
      <w:pPr>
        <w:numPr>
          <w:ilvl w:val="0"/>
          <w:numId w:val="37"/>
        </w:numPr>
        <w:suppressAutoHyphens/>
        <w:spacing w:after="160" w:line="240" w:lineRule="auto"/>
        <w:ind w:left="284" w:hanging="284"/>
        <w:contextualSpacing/>
        <w:jc w:val="both"/>
        <w:rPr>
          <w:rFonts w:ascii="Garamond" w:eastAsia="Times New Roman" w:hAnsi="Garamond"/>
          <w:sz w:val="20"/>
          <w:szCs w:val="24"/>
          <w:highlight w:val="yellow"/>
          <w:lang w:eastAsia="ru-RU"/>
        </w:rPr>
      </w:pPr>
      <w:r w:rsidRPr="008B3C65">
        <w:rPr>
          <w:rFonts w:ascii="Garamond" w:eastAsia="Times New Roman" w:hAnsi="Garamond"/>
          <w:sz w:val="20"/>
          <w:szCs w:val="24"/>
          <w:highlight w:val="yellow"/>
          <w:lang w:eastAsia="ru-RU"/>
        </w:rPr>
        <w:t>В столбце «Дата» указываются даты в формате «ДД.ММ.ГГГГ»</w:t>
      </w:r>
      <w:r w:rsidR="008B3C65">
        <w:rPr>
          <w:rFonts w:ascii="Garamond" w:eastAsia="Times New Roman" w:hAnsi="Garamond"/>
          <w:sz w:val="20"/>
          <w:szCs w:val="24"/>
          <w:highlight w:val="yellow"/>
          <w:lang w:eastAsia="ru-RU"/>
        </w:rPr>
        <w:t>,</w:t>
      </w:r>
      <w:r w:rsidRPr="008B3C65">
        <w:rPr>
          <w:rFonts w:ascii="Garamond" w:eastAsia="Times New Roman" w:hAnsi="Garamond"/>
          <w:sz w:val="20"/>
          <w:szCs w:val="24"/>
          <w:highlight w:val="yellow"/>
          <w:lang w:eastAsia="ru-RU"/>
        </w:rPr>
        <w:t xml:space="preserve"> представляющие собой непрерывный период длительностью 45 суток</w:t>
      </w:r>
      <w:r w:rsidR="008B3C65" w:rsidRPr="008B3C65">
        <w:rPr>
          <w:rFonts w:ascii="Garamond" w:eastAsia="Times New Roman" w:hAnsi="Garamond"/>
          <w:sz w:val="20"/>
          <w:szCs w:val="24"/>
          <w:highlight w:val="yellow"/>
          <w:lang w:eastAsia="ru-RU"/>
        </w:rPr>
        <w:t>.</w:t>
      </w:r>
    </w:p>
    <w:p w14:paraId="499FEFC2" w14:textId="35D0FCB1" w:rsidR="00D83EA2" w:rsidRPr="008B3C65" w:rsidRDefault="00D83EA2" w:rsidP="00D83EA2">
      <w:pPr>
        <w:numPr>
          <w:ilvl w:val="0"/>
          <w:numId w:val="37"/>
        </w:numPr>
        <w:suppressAutoHyphens/>
        <w:spacing w:after="160" w:line="240" w:lineRule="auto"/>
        <w:ind w:left="284" w:hanging="284"/>
        <w:contextualSpacing/>
        <w:jc w:val="both"/>
        <w:rPr>
          <w:rFonts w:ascii="Garamond" w:eastAsia="Times New Roman" w:hAnsi="Garamond"/>
          <w:sz w:val="20"/>
          <w:szCs w:val="24"/>
          <w:highlight w:val="yellow"/>
          <w:lang w:eastAsia="ru-RU"/>
        </w:rPr>
      </w:pPr>
      <w:r w:rsidRPr="008B3C65">
        <w:rPr>
          <w:rFonts w:ascii="Garamond" w:eastAsia="Times New Roman" w:hAnsi="Garamond"/>
          <w:sz w:val="20"/>
          <w:szCs w:val="24"/>
          <w:highlight w:val="yellow"/>
          <w:lang w:eastAsia="ru-RU"/>
        </w:rPr>
        <w:t>Значения в МВт указываются в целом по объекту регулирования (суммарно по всем точкам присоединения объекта регулирования)</w:t>
      </w:r>
      <w:r w:rsidR="008B3C65" w:rsidRPr="008B3C65">
        <w:rPr>
          <w:rFonts w:ascii="Garamond" w:eastAsia="Times New Roman" w:hAnsi="Garamond"/>
          <w:sz w:val="20"/>
          <w:szCs w:val="24"/>
          <w:highlight w:val="yellow"/>
          <w:lang w:eastAsia="ru-RU"/>
        </w:rPr>
        <w:t>.</w:t>
      </w:r>
    </w:p>
    <w:p w14:paraId="17BDB1FB" w14:textId="69E2E1E1" w:rsidR="00D83EA2" w:rsidRPr="008B3C65" w:rsidRDefault="00D83EA2" w:rsidP="00D83EA2">
      <w:pPr>
        <w:numPr>
          <w:ilvl w:val="0"/>
          <w:numId w:val="37"/>
        </w:numPr>
        <w:suppressAutoHyphens/>
        <w:spacing w:after="160" w:line="240" w:lineRule="auto"/>
        <w:ind w:left="284" w:hanging="284"/>
        <w:contextualSpacing/>
        <w:jc w:val="both"/>
        <w:rPr>
          <w:rFonts w:ascii="Garamond" w:eastAsia="Times New Roman" w:hAnsi="Garamond"/>
          <w:sz w:val="20"/>
          <w:szCs w:val="24"/>
          <w:highlight w:val="yellow"/>
          <w:lang w:eastAsia="ru-RU"/>
        </w:rPr>
      </w:pPr>
      <w:r w:rsidRPr="008B3C65">
        <w:rPr>
          <w:rFonts w:ascii="Garamond" w:eastAsia="Times New Roman" w:hAnsi="Garamond"/>
          <w:sz w:val="20"/>
          <w:szCs w:val="24"/>
          <w:highlight w:val="yellow"/>
          <w:lang w:eastAsia="ru-RU"/>
        </w:rPr>
        <w:t>При отсутстви</w:t>
      </w:r>
      <w:r w:rsidR="006A47FE">
        <w:rPr>
          <w:rFonts w:ascii="Garamond" w:eastAsia="Times New Roman" w:hAnsi="Garamond"/>
          <w:sz w:val="20"/>
          <w:szCs w:val="24"/>
          <w:highlight w:val="yellow"/>
          <w:lang w:eastAsia="ru-RU"/>
        </w:rPr>
        <w:t>и данных указывается прочерк («–</w:t>
      </w:r>
      <w:r w:rsidRPr="008B3C65">
        <w:rPr>
          <w:rFonts w:ascii="Garamond" w:eastAsia="Times New Roman" w:hAnsi="Garamond"/>
          <w:sz w:val="20"/>
          <w:szCs w:val="24"/>
          <w:highlight w:val="yellow"/>
          <w:lang w:eastAsia="ru-RU"/>
        </w:rPr>
        <w:t>»)</w:t>
      </w:r>
      <w:r w:rsidR="008B3C65" w:rsidRPr="008B3C65">
        <w:rPr>
          <w:rFonts w:ascii="Garamond" w:eastAsia="Cambria" w:hAnsi="Garamond" w:cs="Cambria"/>
          <w:sz w:val="20"/>
          <w:szCs w:val="20"/>
          <w:lang w:eastAsia="ru-RU"/>
        </w:rPr>
        <w:t>.</w:t>
      </w:r>
    </w:p>
    <w:p w14:paraId="6361AF1E" w14:textId="69FB1118" w:rsidR="00D83EA2" w:rsidRPr="008B3C65" w:rsidRDefault="00D83EA2" w:rsidP="00D83EA2">
      <w:pPr>
        <w:numPr>
          <w:ilvl w:val="0"/>
          <w:numId w:val="37"/>
        </w:numPr>
        <w:suppressAutoHyphens/>
        <w:spacing w:after="160" w:line="240" w:lineRule="auto"/>
        <w:ind w:left="284" w:hanging="284"/>
        <w:contextualSpacing/>
        <w:jc w:val="both"/>
        <w:rPr>
          <w:rFonts w:ascii="Garamond" w:eastAsia="Times New Roman" w:hAnsi="Garamond"/>
          <w:sz w:val="20"/>
          <w:szCs w:val="24"/>
          <w:highlight w:val="yellow"/>
          <w:lang w:eastAsia="ru-RU"/>
        </w:rPr>
      </w:pPr>
      <w:r w:rsidRPr="008B3C65">
        <w:rPr>
          <w:rFonts w:ascii="Garamond" w:eastAsia="Times New Roman" w:hAnsi="Garamond"/>
          <w:sz w:val="20"/>
          <w:szCs w:val="24"/>
          <w:highlight w:val="yellow"/>
          <w:lang w:eastAsia="ru-RU"/>
        </w:rPr>
        <w:t>Указание направления активной мощности обязательно. При этом знак минус «</w:t>
      </w:r>
      <w:r w:rsidR="006A47FE">
        <w:rPr>
          <w:rFonts w:ascii="Garamond" w:eastAsia="Times New Roman" w:hAnsi="Garamond"/>
          <w:sz w:val="20"/>
          <w:szCs w:val="24"/>
          <w:highlight w:val="yellow"/>
          <w:lang w:eastAsia="ru-RU"/>
        </w:rPr>
        <w:t>–</w:t>
      </w:r>
      <w:r w:rsidRPr="008B3C65">
        <w:rPr>
          <w:rFonts w:ascii="Garamond" w:eastAsia="Times New Roman" w:hAnsi="Garamond"/>
          <w:sz w:val="20"/>
          <w:szCs w:val="24"/>
          <w:highlight w:val="yellow"/>
          <w:lang w:eastAsia="ru-RU"/>
        </w:rPr>
        <w:t>» перед значениями активной мощности соответствует направлению перетока на отдачу, а плюс «+» – на прием.</w:t>
      </w:r>
    </w:p>
    <w:p w14:paraId="3836A01D" w14:textId="77777777" w:rsidR="00E264A6" w:rsidRDefault="00E264A6" w:rsidP="00402479">
      <w:pPr>
        <w:spacing w:after="160"/>
        <w:contextualSpacing/>
        <w:jc w:val="both"/>
      </w:pPr>
    </w:p>
    <w:sectPr w:rsidR="00E264A6" w:rsidSect="00E04EA3">
      <w:pgSz w:w="16838" w:h="11906" w:orient="landscape"/>
      <w:pgMar w:top="1134" w:right="678" w:bottom="851" w:left="1247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25F03" w14:textId="77777777" w:rsidR="008B3C65" w:rsidRDefault="008B3C65" w:rsidP="00DE15B2">
      <w:pPr>
        <w:spacing w:after="0" w:line="240" w:lineRule="auto"/>
      </w:pPr>
      <w:r>
        <w:separator/>
      </w:r>
    </w:p>
  </w:endnote>
  <w:endnote w:type="continuationSeparator" w:id="0">
    <w:p w14:paraId="5EABBC86" w14:textId="77777777" w:rsidR="008B3C65" w:rsidRDefault="008B3C65" w:rsidP="00DE1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27A1E" w14:textId="77777777" w:rsidR="008B3C65" w:rsidRDefault="008B3C65" w:rsidP="00DE15B2">
      <w:pPr>
        <w:spacing w:after="0" w:line="240" w:lineRule="auto"/>
      </w:pPr>
      <w:r>
        <w:separator/>
      </w:r>
    </w:p>
  </w:footnote>
  <w:footnote w:type="continuationSeparator" w:id="0">
    <w:p w14:paraId="14064805" w14:textId="77777777" w:rsidR="008B3C65" w:rsidRDefault="008B3C65" w:rsidP="00DE1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70B41A00"/>
    <w:lvl w:ilvl="0">
      <w:start w:val="1"/>
      <w:numFmt w:val="none"/>
      <w:suff w:val="nothing"/>
      <w:lvlText w:val=""/>
      <w:lvlJc w:val="left"/>
      <w:rPr>
        <w:rFonts w:cs="Cambria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Cambria"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</w:pPr>
      <w:rPr>
        <w:rFonts w:cs="Cambria" w:hint="default"/>
        <w:b w:val="0"/>
        <w:i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cs="Cambria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cs="Cambria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cs="Cambria" w:hint="default"/>
      </w:rPr>
    </w:lvl>
    <w:lvl w:ilvl="6">
      <w:start w:val="1"/>
      <w:numFmt w:val="none"/>
      <w:suff w:val="nothing"/>
      <w:lvlText w:val=""/>
      <w:lvlJc w:val="left"/>
      <w:rPr>
        <w:rFonts w:cs="Cambria" w:hint="default"/>
      </w:rPr>
    </w:lvl>
    <w:lvl w:ilvl="7">
      <w:start w:val="1"/>
      <w:numFmt w:val="none"/>
      <w:suff w:val="nothing"/>
      <w:lvlText w:val=""/>
      <w:lvlJc w:val="left"/>
      <w:rPr>
        <w:rFonts w:cs="Cambria" w:hint="default"/>
      </w:rPr>
    </w:lvl>
    <w:lvl w:ilvl="8">
      <w:start w:val="1"/>
      <w:numFmt w:val="none"/>
      <w:suff w:val="nothing"/>
      <w:lvlText w:val=""/>
      <w:lvlJc w:val="left"/>
      <w:rPr>
        <w:rFonts w:cs="Cambria" w:hint="default"/>
      </w:rPr>
    </w:lvl>
  </w:abstractNum>
  <w:abstractNum w:abstractNumId="1" w15:restartNumberingAfterBreak="0">
    <w:nsid w:val="00F67BB3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87CB2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C1413"/>
    <w:multiLevelType w:val="hybridMultilevel"/>
    <w:tmpl w:val="A306BA36"/>
    <w:lvl w:ilvl="0" w:tplc="17C43C28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77DA3"/>
    <w:multiLevelType w:val="hybridMultilevel"/>
    <w:tmpl w:val="468A9EE2"/>
    <w:lvl w:ilvl="0" w:tplc="00620EC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385512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871AD"/>
    <w:multiLevelType w:val="hybridMultilevel"/>
    <w:tmpl w:val="AA249E98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eastAsia="Helvetica" w:hAnsi="Symbol" w:hint="default"/>
      </w:rPr>
    </w:lvl>
    <w:lvl w:ilvl="1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6C94215"/>
    <w:multiLevelType w:val="hybridMultilevel"/>
    <w:tmpl w:val="BE22AABC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E3A1B"/>
    <w:multiLevelType w:val="hybridMultilevel"/>
    <w:tmpl w:val="A306BA36"/>
    <w:lvl w:ilvl="0" w:tplc="17C43C28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C7B27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74661"/>
    <w:multiLevelType w:val="hybridMultilevel"/>
    <w:tmpl w:val="6360F626"/>
    <w:lvl w:ilvl="0" w:tplc="FFFFFFFF">
      <w:start w:val="1"/>
      <w:numFmt w:val="bullet"/>
      <w:lvlText w:val="­"/>
      <w:lvlJc w:val="left"/>
      <w:pPr>
        <w:ind w:left="132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 w15:restartNumberingAfterBreak="0">
    <w:nsid w:val="196576AF"/>
    <w:multiLevelType w:val="multilevel"/>
    <w:tmpl w:val="503EAAFE"/>
    <w:lvl w:ilvl="0">
      <w:start w:val="2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 w15:restartNumberingAfterBreak="0">
    <w:nsid w:val="1C0E6D30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511E34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14BC1"/>
    <w:multiLevelType w:val="hybridMultilevel"/>
    <w:tmpl w:val="879A8D4A"/>
    <w:lvl w:ilvl="0" w:tplc="D9AA02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7EC606C">
      <w:start w:val="1"/>
      <w:numFmt w:val="decimal"/>
      <w:lvlText w:val="%2."/>
      <w:lvlJc w:val="left"/>
      <w:pPr>
        <w:ind w:left="799" w:hanging="5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15" w15:restartNumberingAfterBreak="0">
    <w:nsid w:val="21C42202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621F1E"/>
    <w:multiLevelType w:val="multilevel"/>
    <w:tmpl w:val="4238AAF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3"/>
      <w:numFmt w:val="russianLower"/>
      <w:lvlText w:val="%2)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1.%2.%3.%4.%5."/>
      <w:lvlJc w:val="left"/>
      <w:pPr>
        <w:ind w:left="2280" w:hanging="1080"/>
      </w:p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240" w:hanging="144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200" w:hanging="1800"/>
      </w:pPr>
    </w:lvl>
  </w:abstractNum>
  <w:abstractNum w:abstractNumId="17" w15:restartNumberingAfterBreak="0">
    <w:nsid w:val="24242E29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B287D"/>
    <w:multiLevelType w:val="multilevel"/>
    <w:tmpl w:val="4238AAF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3"/>
      <w:numFmt w:val="russianLower"/>
      <w:lvlText w:val="%2)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1.%2.%3.%4.%5."/>
      <w:lvlJc w:val="left"/>
      <w:pPr>
        <w:ind w:left="2280" w:hanging="1080"/>
      </w:p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240" w:hanging="144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200" w:hanging="1800"/>
      </w:pPr>
    </w:lvl>
  </w:abstractNum>
  <w:abstractNum w:abstractNumId="19" w15:restartNumberingAfterBreak="0">
    <w:nsid w:val="2DFB22A8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A4D82"/>
    <w:multiLevelType w:val="hybridMultilevel"/>
    <w:tmpl w:val="8E8E61E0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C34D9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2" w15:restartNumberingAfterBreak="0">
    <w:nsid w:val="36BF6F49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4B064E"/>
    <w:multiLevelType w:val="hybridMultilevel"/>
    <w:tmpl w:val="31005C90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C67936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5" w15:restartNumberingAfterBreak="0">
    <w:nsid w:val="51C81E3D"/>
    <w:multiLevelType w:val="multilevel"/>
    <w:tmpl w:val="1A963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ascii="Garamond" w:hAnsi="Garamond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5798304B"/>
    <w:multiLevelType w:val="hybridMultilevel"/>
    <w:tmpl w:val="879A8D4A"/>
    <w:lvl w:ilvl="0" w:tplc="D9AA02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7EC606C">
      <w:start w:val="1"/>
      <w:numFmt w:val="decimal"/>
      <w:lvlText w:val="%2."/>
      <w:lvlJc w:val="left"/>
      <w:pPr>
        <w:ind w:left="799" w:hanging="5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27" w15:restartNumberingAfterBreak="0">
    <w:nsid w:val="590C7A3A"/>
    <w:multiLevelType w:val="multilevel"/>
    <w:tmpl w:val="326476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8" w15:restartNumberingAfterBreak="0">
    <w:nsid w:val="5AFE1B06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9" w15:restartNumberingAfterBreak="0">
    <w:nsid w:val="5DDD28FC"/>
    <w:multiLevelType w:val="hybridMultilevel"/>
    <w:tmpl w:val="879A8D4A"/>
    <w:lvl w:ilvl="0" w:tplc="D9AA02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7EC606C">
      <w:start w:val="1"/>
      <w:numFmt w:val="decimal"/>
      <w:lvlText w:val="%2."/>
      <w:lvlJc w:val="left"/>
      <w:pPr>
        <w:ind w:left="799" w:hanging="5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30" w15:restartNumberingAfterBreak="0">
    <w:nsid w:val="65203F4C"/>
    <w:multiLevelType w:val="multilevel"/>
    <w:tmpl w:val="5B265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 w15:restartNumberingAfterBreak="0">
    <w:nsid w:val="6781058D"/>
    <w:multiLevelType w:val="multilevel"/>
    <w:tmpl w:val="326476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2" w15:restartNumberingAfterBreak="0">
    <w:nsid w:val="6BC36B19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5235C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34" w15:restartNumberingAfterBreak="0">
    <w:nsid w:val="6D313CF2"/>
    <w:multiLevelType w:val="multilevel"/>
    <w:tmpl w:val="5B265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6E99264F"/>
    <w:multiLevelType w:val="hybridMultilevel"/>
    <w:tmpl w:val="B3CC1AFE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984303"/>
    <w:multiLevelType w:val="hybridMultilevel"/>
    <w:tmpl w:val="16147B5C"/>
    <w:lvl w:ilvl="0" w:tplc="526435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640206"/>
    <w:multiLevelType w:val="hybridMultilevel"/>
    <w:tmpl w:val="66146F14"/>
    <w:lvl w:ilvl="0" w:tplc="4E905A00">
      <w:start w:val="1"/>
      <w:numFmt w:val="bullet"/>
      <w:lvlText w:val=""/>
      <w:lvlJc w:val="left"/>
      <w:pPr>
        <w:tabs>
          <w:tab w:val="num" w:pos="1260"/>
        </w:tabs>
        <w:ind w:left="126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703E5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39" w15:restartNumberingAfterBreak="0">
    <w:nsid w:val="7653303A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0" w15:restartNumberingAfterBreak="0">
    <w:nsid w:val="7C120843"/>
    <w:multiLevelType w:val="multilevel"/>
    <w:tmpl w:val="503EAAFE"/>
    <w:lvl w:ilvl="0">
      <w:start w:val="2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1" w15:restartNumberingAfterBreak="0">
    <w:nsid w:val="7E776C8C"/>
    <w:multiLevelType w:val="multilevel"/>
    <w:tmpl w:val="65EEC7AE"/>
    <w:lvl w:ilvl="0">
      <w:start w:val="2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2" w15:restartNumberingAfterBreak="0">
    <w:nsid w:val="7E780F35"/>
    <w:multiLevelType w:val="hybridMultilevel"/>
    <w:tmpl w:val="416E8E78"/>
    <w:lvl w:ilvl="0" w:tplc="041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1"/>
  </w:num>
  <w:num w:numId="3">
    <w:abstractNumId w:val="41"/>
  </w:num>
  <w:num w:numId="4">
    <w:abstractNumId w:val="6"/>
  </w:num>
  <w:num w:numId="5">
    <w:abstractNumId w:val="8"/>
  </w:num>
  <w:num w:numId="6">
    <w:abstractNumId w:val="3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1"/>
  </w:num>
  <w:num w:numId="10">
    <w:abstractNumId w:val="27"/>
  </w:num>
  <w:num w:numId="11">
    <w:abstractNumId w:val="36"/>
  </w:num>
  <w:num w:numId="12">
    <w:abstractNumId w:val="37"/>
  </w:num>
  <w:num w:numId="13">
    <w:abstractNumId w:val="42"/>
  </w:num>
  <w:num w:numId="14">
    <w:abstractNumId w:val="15"/>
  </w:num>
  <w:num w:numId="15">
    <w:abstractNumId w:val="1"/>
  </w:num>
  <w:num w:numId="16">
    <w:abstractNumId w:val="13"/>
  </w:num>
  <w:num w:numId="17">
    <w:abstractNumId w:val="7"/>
  </w:num>
  <w:num w:numId="18">
    <w:abstractNumId w:val="23"/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38"/>
  </w:num>
  <w:num w:numId="22">
    <w:abstractNumId w:val="29"/>
  </w:num>
  <w:num w:numId="23">
    <w:abstractNumId w:val="9"/>
  </w:num>
  <w:num w:numId="24">
    <w:abstractNumId w:val="28"/>
  </w:num>
  <w:num w:numId="25">
    <w:abstractNumId w:val="39"/>
  </w:num>
  <w:num w:numId="26">
    <w:abstractNumId w:val="26"/>
  </w:num>
  <w:num w:numId="27">
    <w:abstractNumId w:val="34"/>
  </w:num>
  <w:num w:numId="28">
    <w:abstractNumId w:val="32"/>
  </w:num>
  <w:num w:numId="29">
    <w:abstractNumId w:val="19"/>
  </w:num>
  <w:num w:numId="30">
    <w:abstractNumId w:val="30"/>
  </w:num>
  <w:num w:numId="31">
    <w:abstractNumId w:val="17"/>
  </w:num>
  <w:num w:numId="32">
    <w:abstractNumId w:val="5"/>
  </w:num>
  <w:num w:numId="33">
    <w:abstractNumId w:val="2"/>
  </w:num>
  <w:num w:numId="34">
    <w:abstractNumId w:val="24"/>
  </w:num>
  <w:num w:numId="35">
    <w:abstractNumId w:val="33"/>
  </w:num>
  <w:num w:numId="36">
    <w:abstractNumId w:val="14"/>
  </w:num>
  <w:num w:numId="37">
    <w:abstractNumId w:val="22"/>
  </w:num>
  <w:num w:numId="38">
    <w:abstractNumId w:val="0"/>
  </w:num>
  <w:num w:numId="39">
    <w:abstractNumId w:val="20"/>
  </w:num>
  <w:num w:numId="40">
    <w:abstractNumId w:val="10"/>
  </w:num>
  <w:num w:numId="41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9C3"/>
    <w:rsid w:val="00000172"/>
    <w:rsid w:val="00001A80"/>
    <w:rsid w:val="00002A02"/>
    <w:rsid w:val="00044BFC"/>
    <w:rsid w:val="000575A7"/>
    <w:rsid w:val="0006016E"/>
    <w:rsid w:val="00083332"/>
    <w:rsid w:val="00085327"/>
    <w:rsid w:val="00085B75"/>
    <w:rsid w:val="000A7B7B"/>
    <w:rsid w:val="000B66F8"/>
    <w:rsid w:val="000B6DC4"/>
    <w:rsid w:val="000C27CD"/>
    <w:rsid w:val="000C55CD"/>
    <w:rsid w:val="000C5CFC"/>
    <w:rsid w:val="000D7DF7"/>
    <w:rsid w:val="000E40EA"/>
    <w:rsid w:val="00121CD4"/>
    <w:rsid w:val="00125C0B"/>
    <w:rsid w:val="00126B1C"/>
    <w:rsid w:val="001539FF"/>
    <w:rsid w:val="001A15C7"/>
    <w:rsid w:val="001A15FC"/>
    <w:rsid w:val="001E2D89"/>
    <w:rsid w:val="002112E5"/>
    <w:rsid w:val="00213428"/>
    <w:rsid w:val="002235A3"/>
    <w:rsid w:val="00224C14"/>
    <w:rsid w:val="00231B54"/>
    <w:rsid w:val="00233E2A"/>
    <w:rsid w:val="00235AB0"/>
    <w:rsid w:val="00236C99"/>
    <w:rsid w:val="00244FF5"/>
    <w:rsid w:val="00247F6D"/>
    <w:rsid w:val="002667F6"/>
    <w:rsid w:val="00291278"/>
    <w:rsid w:val="00296912"/>
    <w:rsid w:val="002C117A"/>
    <w:rsid w:val="002E4A46"/>
    <w:rsid w:val="00304167"/>
    <w:rsid w:val="00313186"/>
    <w:rsid w:val="003352F4"/>
    <w:rsid w:val="0037053A"/>
    <w:rsid w:val="00373E68"/>
    <w:rsid w:val="00384EBD"/>
    <w:rsid w:val="003942CA"/>
    <w:rsid w:val="003B24E7"/>
    <w:rsid w:val="003B5E91"/>
    <w:rsid w:val="003B66DD"/>
    <w:rsid w:val="003D223E"/>
    <w:rsid w:val="00402479"/>
    <w:rsid w:val="00404596"/>
    <w:rsid w:val="00405354"/>
    <w:rsid w:val="00405AA2"/>
    <w:rsid w:val="00437976"/>
    <w:rsid w:val="0045685A"/>
    <w:rsid w:val="00456E3B"/>
    <w:rsid w:val="00473035"/>
    <w:rsid w:val="004C1530"/>
    <w:rsid w:val="004D1C93"/>
    <w:rsid w:val="004E5728"/>
    <w:rsid w:val="004F5E72"/>
    <w:rsid w:val="004F6628"/>
    <w:rsid w:val="0052600F"/>
    <w:rsid w:val="00553CE5"/>
    <w:rsid w:val="005564EC"/>
    <w:rsid w:val="00571112"/>
    <w:rsid w:val="005B1282"/>
    <w:rsid w:val="005C3F86"/>
    <w:rsid w:val="005C69A8"/>
    <w:rsid w:val="005D63BB"/>
    <w:rsid w:val="005F3224"/>
    <w:rsid w:val="00600505"/>
    <w:rsid w:val="00614575"/>
    <w:rsid w:val="0061686F"/>
    <w:rsid w:val="00637118"/>
    <w:rsid w:val="00637267"/>
    <w:rsid w:val="006634E0"/>
    <w:rsid w:val="00666E89"/>
    <w:rsid w:val="006A47FE"/>
    <w:rsid w:val="006B3DBF"/>
    <w:rsid w:val="006B7BAB"/>
    <w:rsid w:val="006C22B3"/>
    <w:rsid w:val="006E72F4"/>
    <w:rsid w:val="006F5666"/>
    <w:rsid w:val="006F62A4"/>
    <w:rsid w:val="00711568"/>
    <w:rsid w:val="0074272A"/>
    <w:rsid w:val="007436DB"/>
    <w:rsid w:val="00783ED3"/>
    <w:rsid w:val="007844D4"/>
    <w:rsid w:val="00784842"/>
    <w:rsid w:val="007865B3"/>
    <w:rsid w:val="007871B6"/>
    <w:rsid w:val="00796969"/>
    <w:rsid w:val="007C49AD"/>
    <w:rsid w:val="007C7B23"/>
    <w:rsid w:val="007D46DC"/>
    <w:rsid w:val="00822483"/>
    <w:rsid w:val="00845792"/>
    <w:rsid w:val="00864895"/>
    <w:rsid w:val="00870B21"/>
    <w:rsid w:val="0088037E"/>
    <w:rsid w:val="00895380"/>
    <w:rsid w:val="008A71AE"/>
    <w:rsid w:val="008B3C65"/>
    <w:rsid w:val="008B78DA"/>
    <w:rsid w:val="008C4D78"/>
    <w:rsid w:val="008C6FEC"/>
    <w:rsid w:val="008D4164"/>
    <w:rsid w:val="008E5322"/>
    <w:rsid w:val="008F4F58"/>
    <w:rsid w:val="008F61CA"/>
    <w:rsid w:val="00900728"/>
    <w:rsid w:val="00922C35"/>
    <w:rsid w:val="0095363C"/>
    <w:rsid w:val="00996772"/>
    <w:rsid w:val="009B1DE3"/>
    <w:rsid w:val="009C4BF8"/>
    <w:rsid w:val="009C4F34"/>
    <w:rsid w:val="009C6FFE"/>
    <w:rsid w:val="009D50E1"/>
    <w:rsid w:val="009D7DB3"/>
    <w:rsid w:val="009E1542"/>
    <w:rsid w:val="00A15457"/>
    <w:rsid w:val="00A170A6"/>
    <w:rsid w:val="00A17725"/>
    <w:rsid w:val="00A24D95"/>
    <w:rsid w:val="00A262EB"/>
    <w:rsid w:val="00A36C7F"/>
    <w:rsid w:val="00A45F28"/>
    <w:rsid w:val="00A50F7D"/>
    <w:rsid w:val="00A7115A"/>
    <w:rsid w:val="00A73236"/>
    <w:rsid w:val="00A76F2A"/>
    <w:rsid w:val="00A8401D"/>
    <w:rsid w:val="00A92181"/>
    <w:rsid w:val="00AA4A43"/>
    <w:rsid w:val="00AB4F36"/>
    <w:rsid w:val="00AB72C1"/>
    <w:rsid w:val="00AC2302"/>
    <w:rsid w:val="00AE421C"/>
    <w:rsid w:val="00AE5977"/>
    <w:rsid w:val="00AE77B1"/>
    <w:rsid w:val="00B128B7"/>
    <w:rsid w:val="00B57366"/>
    <w:rsid w:val="00B65E97"/>
    <w:rsid w:val="00BB496A"/>
    <w:rsid w:val="00BC4E07"/>
    <w:rsid w:val="00BD211F"/>
    <w:rsid w:val="00BE1851"/>
    <w:rsid w:val="00C0010D"/>
    <w:rsid w:val="00C467AA"/>
    <w:rsid w:val="00C474F7"/>
    <w:rsid w:val="00C5515E"/>
    <w:rsid w:val="00C64E9B"/>
    <w:rsid w:val="00C66C46"/>
    <w:rsid w:val="00C70789"/>
    <w:rsid w:val="00C7627C"/>
    <w:rsid w:val="00C85117"/>
    <w:rsid w:val="00C94EC0"/>
    <w:rsid w:val="00CA400E"/>
    <w:rsid w:val="00CB1428"/>
    <w:rsid w:val="00CB1BA5"/>
    <w:rsid w:val="00CB37D2"/>
    <w:rsid w:val="00CE6595"/>
    <w:rsid w:val="00D32A1F"/>
    <w:rsid w:val="00D603F5"/>
    <w:rsid w:val="00D7765E"/>
    <w:rsid w:val="00D83EA2"/>
    <w:rsid w:val="00D86602"/>
    <w:rsid w:val="00D86D6F"/>
    <w:rsid w:val="00D93EB4"/>
    <w:rsid w:val="00DA47F0"/>
    <w:rsid w:val="00DA62B3"/>
    <w:rsid w:val="00DB3E97"/>
    <w:rsid w:val="00DB4896"/>
    <w:rsid w:val="00DD5E94"/>
    <w:rsid w:val="00DE15B2"/>
    <w:rsid w:val="00DE1888"/>
    <w:rsid w:val="00DF4B67"/>
    <w:rsid w:val="00DF4C03"/>
    <w:rsid w:val="00E00B1F"/>
    <w:rsid w:val="00E04EA3"/>
    <w:rsid w:val="00E07E13"/>
    <w:rsid w:val="00E264A6"/>
    <w:rsid w:val="00E375E8"/>
    <w:rsid w:val="00E40182"/>
    <w:rsid w:val="00E40929"/>
    <w:rsid w:val="00E54800"/>
    <w:rsid w:val="00E56394"/>
    <w:rsid w:val="00E7007E"/>
    <w:rsid w:val="00E83972"/>
    <w:rsid w:val="00E84AD5"/>
    <w:rsid w:val="00E85452"/>
    <w:rsid w:val="00EB37A3"/>
    <w:rsid w:val="00EB4132"/>
    <w:rsid w:val="00EB6372"/>
    <w:rsid w:val="00EC026A"/>
    <w:rsid w:val="00EC1B8F"/>
    <w:rsid w:val="00ED2418"/>
    <w:rsid w:val="00EE6274"/>
    <w:rsid w:val="00F07981"/>
    <w:rsid w:val="00F07D6E"/>
    <w:rsid w:val="00F62BB3"/>
    <w:rsid w:val="00F71F60"/>
    <w:rsid w:val="00F839C3"/>
    <w:rsid w:val="00F856AD"/>
    <w:rsid w:val="00F875EF"/>
    <w:rsid w:val="00FC1834"/>
    <w:rsid w:val="00FC5223"/>
    <w:rsid w:val="00FD0B16"/>
    <w:rsid w:val="00FF52A8"/>
    <w:rsid w:val="00FF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2C28"/>
  <w15:chartTrackingRefBased/>
  <w15:docId w15:val="{FC33D1F6-5B28-41D9-9C4D-A2619B86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9A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aliases w:val="h2,h21,Заголовок пункта (1.1),5,Reset numbering,222"/>
    <w:basedOn w:val="a"/>
    <w:next w:val="a"/>
    <w:link w:val="20"/>
    <w:uiPriority w:val="99"/>
    <w:qFormat/>
    <w:rsid w:val="00A8401D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right"/>
      <w:outlineLvl w:val="1"/>
    </w:pPr>
    <w:rPr>
      <w:rFonts w:ascii="Cambria Math" w:eastAsia="Cambria" w:hAnsi="Cambria Math" w:cs="Cambria Math"/>
      <w:b/>
      <w:bCs/>
      <w:lang w:eastAsia="ru-RU"/>
    </w:rPr>
  </w:style>
  <w:style w:type="paragraph" w:styleId="3">
    <w:name w:val="heading 3"/>
    <w:aliases w:val="H3,Заголовок подпукта (1.1.1),Level 1 - 1,o"/>
    <w:basedOn w:val="a"/>
    <w:link w:val="30"/>
    <w:autoRedefine/>
    <w:uiPriority w:val="9"/>
    <w:qFormat/>
    <w:rsid w:val="00405AA2"/>
    <w:pPr>
      <w:keepNext/>
      <w:keepLines/>
      <w:spacing w:before="120" w:after="120" w:line="240" w:lineRule="auto"/>
      <w:jc w:val="both"/>
      <w:outlineLvl w:val="2"/>
    </w:pPr>
    <w:rPr>
      <w:rFonts w:ascii="Garamond" w:eastAsia="Times New Roman" w:hAnsi="Garamond"/>
      <w:color w:val="000000"/>
    </w:rPr>
  </w:style>
  <w:style w:type="paragraph" w:styleId="4">
    <w:name w:val="heading 4"/>
    <w:aliases w:val="H4,H41,Sub-Minor,Level 2 - a"/>
    <w:basedOn w:val="a"/>
    <w:next w:val="a"/>
    <w:link w:val="40"/>
    <w:uiPriority w:val="9"/>
    <w:qFormat/>
    <w:rsid w:val="00A8401D"/>
    <w:pPr>
      <w:keepNext/>
      <w:tabs>
        <w:tab w:val="num" w:pos="180"/>
      </w:tabs>
      <w:suppressAutoHyphens/>
      <w:spacing w:after="0" w:line="360" w:lineRule="auto"/>
      <w:ind w:left="180" w:hanging="34"/>
      <w:jc w:val="right"/>
      <w:outlineLvl w:val="3"/>
    </w:pPr>
    <w:rPr>
      <w:rFonts w:ascii="Arial Unicode MS" w:eastAsia="Cambria" w:hAnsi="Arial Unicode MS" w:cs="Cambria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65B3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6">
    <w:name w:val="heading 6"/>
    <w:aliases w:val="Legal Level 1."/>
    <w:basedOn w:val="a"/>
    <w:next w:val="a"/>
    <w:link w:val="60"/>
    <w:uiPriority w:val="9"/>
    <w:qFormat/>
    <w:rsid w:val="00A8401D"/>
    <w:pPr>
      <w:tabs>
        <w:tab w:val="num" w:pos="0"/>
      </w:tabs>
      <w:suppressAutoHyphens/>
      <w:spacing w:before="240" w:after="60" w:line="240" w:lineRule="auto"/>
      <w:outlineLvl w:val="5"/>
    </w:pPr>
    <w:rPr>
      <w:rFonts w:eastAsia="Cambria" w:cs="Cambria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qFormat/>
    <w:rsid w:val="00E5480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E54800"/>
    <w:rPr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uiPriority w:val="99"/>
    <w:rsid w:val="00E54800"/>
    <w:rPr>
      <w:rFonts w:ascii="Calibri" w:eastAsia="Calibri" w:hAnsi="Calibri" w:cs="Times New Roman"/>
      <w:sz w:val="20"/>
      <w:szCs w:val="20"/>
      <w:lang w:val="x-none"/>
    </w:rPr>
  </w:style>
  <w:style w:type="table" w:customStyle="1" w:styleId="11">
    <w:name w:val="Сетка таблицы11"/>
    <w:basedOn w:val="a1"/>
    <w:next w:val="a6"/>
    <w:uiPriority w:val="39"/>
    <w:rsid w:val="00E54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E54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54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4800"/>
    <w:rPr>
      <w:rFonts w:ascii="Segoe UI" w:eastAsia="Calibri" w:hAnsi="Segoe UI" w:cs="Segoe UI"/>
      <w:sz w:val="18"/>
      <w:szCs w:val="18"/>
    </w:rPr>
  </w:style>
  <w:style w:type="table" w:customStyle="1" w:styleId="131">
    <w:name w:val="Сетка таблицы131"/>
    <w:basedOn w:val="a1"/>
    <w:next w:val="a6"/>
    <w:uiPriority w:val="39"/>
    <w:rsid w:val="00E54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annotation subject"/>
    <w:basedOn w:val="a4"/>
    <w:next w:val="a4"/>
    <w:link w:val="aa"/>
    <w:uiPriority w:val="99"/>
    <w:semiHidden/>
    <w:unhideWhenUsed/>
    <w:rsid w:val="004C1530"/>
    <w:pPr>
      <w:spacing w:line="240" w:lineRule="auto"/>
    </w:pPr>
    <w:rPr>
      <w:b/>
      <w:bCs/>
      <w:lang w:val="ru-RU"/>
    </w:rPr>
  </w:style>
  <w:style w:type="character" w:customStyle="1" w:styleId="aa">
    <w:name w:val="Тема примечания Знак"/>
    <w:basedOn w:val="a5"/>
    <w:link w:val="a9"/>
    <w:uiPriority w:val="99"/>
    <w:semiHidden/>
    <w:rsid w:val="004C1530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b">
    <w:name w:val="header"/>
    <w:basedOn w:val="a"/>
    <w:link w:val="ac"/>
    <w:uiPriority w:val="99"/>
    <w:unhideWhenUsed/>
    <w:rsid w:val="00DE1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E15B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DE1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E15B2"/>
    <w:rPr>
      <w:rFonts w:ascii="Calibri" w:eastAsia="Calibri" w:hAnsi="Calibri" w:cs="Times New Roman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uiPriority w:val="9"/>
    <w:rsid w:val="00405AA2"/>
    <w:rPr>
      <w:rFonts w:ascii="Garamond" w:eastAsia="Times New Roman" w:hAnsi="Garamond" w:cs="Times New Roman"/>
      <w:color w:val="000000"/>
    </w:rPr>
  </w:style>
  <w:style w:type="paragraph" w:styleId="af">
    <w:name w:val="Body Text"/>
    <w:aliases w:val="body text"/>
    <w:basedOn w:val="a"/>
    <w:link w:val="1"/>
    <w:rsid w:val="00405AA2"/>
    <w:pPr>
      <w:spacing w:before="120" w:after="120" w:line="240" w:lineRule="auto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af0">
    <w:name w:val="Основной текст Знак"/>
    <w:basedOn w:val="a0"/>
    <w:uiPriority w:val="99"/>
    <w:semiHidden/>
    <w:rsid w:val="00405AA2"/>
    <w:rPr>
      <w:rFonts w:ascii="Calibri" w:eastAsia="Calibri" w:hAnsi="Calibri" w:cs="Times New Roman"/>
    </w:rPr>
  </w:style>
  <w:style w:type="character" w:customStyle="1" w:styleId="1">
    <w:name w:val="Основной текст Знак1"/>
    <w:aliases w:val="body text Знак"/>
    <w:link w:val="af"/>
    <w:rsid w:val="00405AA2"/>
    <w:rPr>
      <w:rFonts w:ascii="Times New Roman" w:eastAsia="Times New Roman" w:hAnsi="Times New Roman" w:cs="Times New Roman"/>
      <w:szCs w:val="20"/>
      <w:lang w:val="en-GB"/>
    </w:rPr>
  </w:style>
  <w:style w:type="paragraph" w:styleId="af1">
    <w:name w:val="Body Text Indent"/>
    <w:basedOn w:val="a"/>
    <w:link w:val="af2"/>
    <w:uiPriority w:val="99"/>
    <w:unhideWhenUsed/>
    <w:rsid w:val="00405AA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405AA2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405AA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AA2"/>
    <w:rPr>
      <w:rFonts w:ascii="Calibri" w:eastAsia="Calibri" w:hAnsi="Calibri" w:cs="Times New Roman"/>
    </w:rPr>
  </w:style>
  <w:style w:type="paragraph" w:customStyle="1" w:styleId="subsubclauseindent">
    <w:name w:val="subsubclauseindent"/>
    <w:basedOn w:val="a"/>
    <w:rsid w:val="00405A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bodytext">
    <w:name w:val="body text Знак Знак"/>
    <w:uiPriority w:val="99"/>
    <w:rsid w:val="00405AA2"/>
    <w:rPr>
      <w:sz w:val="22"/>
      <w:lang w:val="en-GB" w:eastAsia="en-US" w:bidi="ar-SA"/>
    </w:rPr>
  </w:style>
  <w:style w:type="paragraph" w:customStyle="1" w:styleId="af3">
    <w:name w:val="мое"/>
    <w:basedOn w:val="af"/>
    <w:link w:val="af4"/>
    <w:qFormat/>
    <w:rsid w:val="00405AA2"/>
    <w:pPr>
      <w:ind w:firstLine="567"/>
    </w:pPr>
    <w:rPr>
      <w:rFonts w:ascii="Garamond" w:hAnsi="Garamond"/>
      <w:szCs w:val="22"/>
    </w:rPr>
  </w:style>
  <w:style w:type="character" w:customStyle="1" w:styleId="af4">
    <w:name w:val="мое Знак"/>
    <w:basedOn w:val="a0"/>
    <w:link w:val="af3"/>
    <w:rsid w:val="00405AA2"/>
    <w:rPr>
      <w:rFonts w:ascii="Garamond" w:eastAsia="Times New Roman" w:hAnsi="Garamond" w:cs="Times New Roman"/>
      <w:lang w:val="en-GB"/>
    </w:rPr>
  </w:style>
  <w:style w:type="paragraph" w:styleId="af5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f6"/>
    <w:uiPriority w:val="99"/>
    <w:qFormat/>
    <w:rsid w:val="00001A80"/>
    <w:pPr>
      <w:ind w:left="720"/>
      <w:contextualSpacing/>
    </w:pPr>
  </w:style>
  <w:style w:type="character" w:styleId="af7">
    <w:name w:val="Hyperlink"/>
    <w:uiPriority w:val="99"/>
    <w:unhideWhenUsed/>
    <w:rsid w:val="009C4F34"/>
    <w:rPr>
      <w:color w:val="0000FF"/>
      <w:u w:val="single"/>
    </w:rPr>
  </w:style>
  <w:style w:type="character" w:customStyle="1" w:styleId="af6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5"/>
    <w:uiPriority w:val="99"/>
    <w:qFormat/>
    <w:rsid w:val="00A45F28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7865B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table" w:customStyle="1" w:styleId="10">
    <w:name w:val="Сетка таблицы1"/>
    <w:basedOn w:val="a1"/>
    <w:next w:val="a6"/>
    <w:uiPriority w:val="39"/>
    <w:rsid w:val="00895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nhideWhenUsed/>
    <w:rsid w:val="00A36C7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36C7F"/>
    <w:rPr>
      <w:rFonts w:ascii="Calibri" w:eastAsia="Calibri" w:hAnsi="Calibri" w:cs="Times New Roman"/>
      <w:sz w:val="16"/>
      <w:szCs w:val="16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0"/>
    <w:link w:val="2"/>
    <w:uiPriority w:val="99"/>
    <w:rsid w:val="00A8401D"/>
    <w:rPr>
      <w:rFonts w:ascii="Cambria Math" w:eastAsia="Cambria" w:hAnsi="Cambria Math" w:cs="Cambria Math"/>
      <w:b/>
      <w:bCs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"/>
    <w:rsid w:val="00A8401D"/>
    <w:rPr>
      <w:rFonts w:ascii="Arial Unicode MS" w:eastAsia="Cambria" w:hAnsi="Arial Unicode MS" w:cs="Cambria"/>
      <w:b/>
      <w:sz w:val="20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uiPriority w:val="9"/>
    <w:rsid w:val="00A8401D"/>
    <w:rPr>
      <w:rFonts w:ascii="Calibri" w:eastAsia="Cambria" w:hAnsi="Calibri" w:cs="Cambria"/>
      <w:b/>
      <w:bCs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8401D"/>
  </w:style>
  <w:style w:type="table" w:customStyle="1" w:styleId="23">
    <w:name w:val="Сетка таблицы2"/>
    <w:basedOn w:val="a1"/>
    <w:next w:val="a6"/>
    <w:uiPriority w:val="39"/>
    <w:rsid w:val="00A8401D"/>
    <w:pPr>
      <w:spacing w:after="0" w:line="240" w:lineRule="auto"/>
      <w:ind w:firstLine="357"/>
      <w:jc w:val="both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6"/>
    <w:uiPriority w:val="39"/>
    <w:rsid w:val="00A8401D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ДОП бн Основной"/>
    <w:basedOn w:val="a"/>
    <w:qFormat/>
    <w:rsid w:val="00A8401D"/>
    <w:pPr>
      <w:widowControl w:val="0"/>
      <w:tabs>
        <w:tab w:val="left" w:pos="1077"/>
      </w:tabs>
      <w:spacing w:before="120" w:after="120" w:line="240" w:lineRule="auto"/>
      <w:ind w:firstLine="601"/>
      <w:jc w:val="both"/>
    </w:pPr>
    <w:rPr>
      <w:rFonts w:ascii="Garamond" w:hAnsi="Garamond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senergo.ru" TargetMode="External"/><Relationship Id="rId13" Type="http://schemas.openxmlformats.org/officeDocument/2006/relationships/hyperlink" Target="mailto:petrov@newagr.ru" TargetMode="External"/><Relationship Id="rId18" Type="http://schemas.openxmlformats.org/officeDocument/2006/relationships/hyperlink" Target="http://www.atsenergo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sidorov@newagr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ivanov@newagr.ru" TargetMode="External"/><Relationship Id="rId17" Type="http://schemas.openxmlformats.org/officeDocument/2006/relationships/hyperlink" Target="mailto:petrov@newagr.ru" TargetMode="External"/><Relationship Id="rId25" Type="http://schemas.openxmlformats.org/officeDocument/2006/relationships/hyperlink" Target="mailto:petrov@newag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vanov@newagr.ru" TargetMode="External"/><Relationship Id="rId20" Type="http://schemas.openxmlformats.org/officeDocument/2006/relationships/hyperlink" Target="mailto:ivanov@newagr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dorov@newagr.ru" TargetMode="External"/><Relationship Id="rId24" Type="http://schemas.openxmlformats.org/officeDocument/2006/relationships/hyperlink" Target="mailto:sidorov@newag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idorov@newagr.ru" TargetMode="External"/><Relationship Id="rId23" Type="http://schemas.openxmlformats.org/officeDocument/2006/relationships/hyperlink" Target="mailto:ivanov@newagr.ru" TargetMode="External"/><Relationship Id="rId10" Type="http://schemas.openxmlformats.org/officeDocument/2006/relationships/hyperlink" Target="mailto:ivanov@newagr.ru" TargetMode="External"/><Relationship Id="rId19" Type="http://schemas.openxmlformats.org/officeDocument/2006/relationships/hyperlink" Target="http://www.ats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tsenergo.ru" TargetMode="External"/><Relationship Id="rId14" Type="http://schemas.openxmlformats.org/officeDocument/2006/relationships/hyperlink" Target="mailto:ivanov@newagr.ru" TargetMode="External"/><Relationship Id="rId22" Type="http://schemas.openxmlformats.org/officeDocument/2006/relationships/hyperlink" Target="mailto:petrov@newagr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D0A97-4B73-4ECB-BA71-8F70653AB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40</Pages>
  <Words>11476</Words>
  <Characters>65418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76741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Саттаров Илья Олегович</dc:creator>
  <cp:keywords/>
  <dc:description/>
  <cp:lastModifiedBy>Пряхина Ирина Игоревна</cp:lastModifiedBy>
  <cp:revision>32</cp:revision>
  <dcterms:created xsi:type="dcterms:W3CDTF">2024-04-09T18:07:00Z</dcterms:created>
  <dcterms:modified xsi:type="dcterms:W3CDTF">2024-04-19T21:25:00Z</dcterms:modified>
</cp:coreProperties>
</file>