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748" w:rsidRPr="0052619A" w:rsidRDefault="00AB776F" w:rsidP="00472748">
      <w:pPr>
        <w:ind w:right="-10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</w:rPr>
        <w:t xml:space="preserve">Вопрос </w:t>
      </w:r>
      <w:r w:rsidR="0052619A" w:rsidRPr="0052619A">
        <w:rPr>
          <w:rFonts w:ascii="Garamond" w:hAnsi="Garamond" w:cs="Arial"/>
          <w:b/>
          <w:sz w:val="28"/>
          <w:szCs w:val="28"/>
        </w:rPr>
        <w:t>2</w:t>
      </w:r>
      <w:r w:rsidR="00DB3599">
        <w:rPr>
          <w:rFonts w:ascii="Garamond" w:hAnsi="Garamond" w:cs="Arial"/>
          <w:b/>
          <w:sz w:val="28"/>
          <w:szCs w:val="28"/>
        </w:rPr>
        <w:t>.</w:t>
      </w:r>
      <w:r w:rsidR="0052619A" w:rsidRPr="0052619A">
        <w:rPr>
          <w:rFonts w:ascii="Garamond" w:hAnsi="Garamond" w:cs="Arial"/>
          <w:b/>
          <w:sz w:val="28"/>
          <w:szCs w:val="28"/>
        </w:rPr>
        <w:t xml:space="preserve"> </w:t>
      </w:r>
      <w:r w:rsidR="00472748" w:rsidRPr="0052619A">
        <w:rPr>
          <w:rFonts w:ascii="Garamond" w:hAnsi="Garamond" w:cs="Arial"/>
          <w:b/>
          <w:sz w:val="28"/>
          <w:szCs w:val="28"/>
        </w:rPr>
        <w:t>Изменения, связанные с определением порядка расчета надбавки к цене на мощность в отношении генерирующих объектов тепловых электростанций, построенных и введенных в эксплуатацию на территориях Республ</w:t>
      </w:r>
      <w:r w:rsidR="0052619A" w:rsidRPr="0052619A">
        <w:rPr>
          <w:rFonts w:ascii="Garamond" w:hAnsi="Garamond" w:cs="Arial"/>
          <w:b/>
          <w:sz w:val="28"/>
          <w:szCs w:val="28"/>
        </w:rPr>
        <w:t>ики Крым и (или) г. Севастополя</w:t>
      </w:r>
    </w:p>
    <w:p w:rsidR="00472748" w:rsidRPr="0052619A" w:rsidRDefault="00472748" w:rsidP="00472748">
      <w:pPr>
        <w:autoSpaceDE w:val="0"/>
        <w:autoSpaceDN w:val="0"/>
        <w:adjustRightInd w:val="0"/>
        <w:outlineLvl w:val="0"/>
        <w:rPr>
          <w:rFonts w:ascii="Garamond" w:hAnsi="Garamond"/>
          <w:b/>
        </w:rPr>
      </w:pPr>
    </w:p>
    <w:p w:rsidR="0052619A" w:rsidRPr="0052619A" w:rsidRDefault="0052619A" w:rsidP="0052619A">
      <w:pPr>
        <w:jc w:val="right"/>
        <w:rPr>
          <w:rFonts w:ascii="Garamond" w:hAnsi="Garamond"/>
          <w:b/>
          <w:sz w:val="28"/>
          <w:szCs w:val="28"/>
        </w:rPr>
      </w:pPr>
      <w:r w:rsidRPr="00832B2B">
        <w:rPr>
          <w:rFonts w:ascii="Garamond" w:hAnsi="Garamond"/>
          <w:b/>
          <w:sz w:val="28"/>
          <w:szCs w:val="28"/>
        </w:rPr>
        <w:t xml:space="preserve">Приложение </w:t>
      </w:r>
      <w:r w:rsidRPr="0052619A">
        <w:rPr>
          <w:rFonts w:ascii="Garamond" w:hAnsi="Garamond"/>
          <w:b/>
          <w:sz w:val="28"/>
          <w:szCs w:val="28"/>
        </w:rPr>
        <w:t>№ 2.</w:t>
      </w:r>
      <w:r>
        <w:rPr>
          <w:rFonts w:ascii="Garamond" w:hAnsi="Garamond"/>
          <w:b/>
          <w:sz w:val="28"/>
          <w:szCs w:val="28"/>
        </w:rPr>
        <w:t>1</w:t>
      </w:r>
      <w:r w:rsidRPr="0052619A">
        <w:rPr>
          <w:rFonts w:ascii="Garamond" w:hAnsi="Garamond"/>
          <w:b/>
          <w:sz w:val="28"/>
          <w:szCs w:val="28"/>
        </w:rPr>
        <w:t xml:space="preserve"> </w:t>
      </w:r>
    </w:p>
    <w:p w:rsidR="00472748" w:rsidRPr="0052619A" w:rsidRDefault="00472748" w:rsidP="00472748">
      <w:pPr>
        <w:widowControl w:val="0"/>
        <w:ind w:right="-32"/>
        <w:jc w:val="right"/>
        <w:rPr>
          <w:rFonts w:ascii="Garamond" w:hAnsi="Garamond"/>
          <w:b/>
        </w:rPr>
      </w:pPr>
    </w:p>
    <w:p w:rsidR="00472748" w:rsidRPr="0052619A" w:rsidRDefault="00472748" w:rsidP="00472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 w:cs="Garamond"/>
        </w:rPr>
      </w:pPr>
      <w:r w:rsidRPr="0052619A">
        <w:rPr>
          <w:rFonts w:ascii="Garamond" w:hAnsi="Garamond" w:cs="Garamond"/>
          <w:b/>
          <w:bCs/>
        </w:rPr>
        <w:t xml:space="preserve">Инициатор: </w:t>
      </w:r>
      <w:r w:rsidR="00DB3599">
        <w:rPr>
          <w:rFonts w:ascii="Garamond" w:hAnsi="Garamond" w:cs="Tahoma"/>
          <w:lang w:eastAsia="en-US"/>
        </w:rPr>
        <w:t>ч</w:t>
      </w:r>
      <w:r w:rsidR="00832B2B" w:rsidRPr="00832B2B">
        <w:rPr>
          <w:rFonts w:ascii="Garamond" w:hAnsi="Garamond" w:cs="Tahoma"/>
          <w:lang w:eastAsia="en-US"/>
        </w:rPr>
        <w:t xml:space="preserve">лен Наблюдательного </w:t>
      </w:r>
      <w:r w:rsidR="00DB3599">
        <w:rPr>
          <w:rFonts w:ascii="Garamond" w:hAnsi="Garamond" w:cs="Tahoma"/>
          <w:lang w:eastAsia="en-US"/>
        </w:rPr>
        <w:t>с</w:t>
      </w:r>
      <w:r w:rsidR="00832B2B" w:rsidRPr="00832B2B">
        <w:rPr>
          <w:rFonts w:ascii="Garamond" w:hAnsi="Garamond" w:cs="Tahoma"/>
          <w:lang w:eastAsia="en-US"/>
        </w:rPr>
        <w:t xml:space="preserve">овета Ассоциации «НП Совет рынка» </w:t>
      </w:r>
      <w:r w:rsidR="00832B2B">
        <w:rPr>
          <w:rFonts w:ascii="Garamond" w:hAnsi="Garamond" w:cs="Tahoma"/>
          <w:lang w:eastAsia="en-US"/>
        </w:rPr>
        <w:t>М.С. Быстров</w:t>
      </w:r>
      <w:r w:rsidRPr="0052619A">
        <w:rPr>
          <w:rFonts w:ascii="Garamond" w:hAnsi="Garamond" w:cs="Tahoma"/>
          <w:lang w:eastAsia="en-US"/>
        </w:rPr>
        <w:t>.</w:t>
      </w:r>
    </w:p>
    <w:p w:rsidR="00472748" w:rsidRPr="0052619A" w:rsidRDefault="00472748" w:rsidP="00472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Garamond"/>
        </w:rPr>
      </w:pPr>
      <w:r w:rsidRPr="0052619A">
        <w:rPr>
          <w:rFonts w:ascii="Garamond" w:hAnsi="Garamond" w:cs="Garamond"/>
          <w:b/>
        </w:rPr>
        <w:t>Обоснование:</w:t>
      </w:r>
      <w:r w:rsidRPr="0052619A">
        <w:rPr>
          <w:rFonts w:ascii="Garamond" w:hAnsi="Garamond" w:cs="Garamond"/>
        </w:rPr>
        <w:t xml:space="preserve"> </w:t>
      </w:r>
      <w:r w:rsidR="00DB3599">
        <w:rPr>
          <w:rFonts w:ascii="Garamond" w:hAnsi="Garamond" w:cs="Garamond"/>
        </w:rPr>
        <w:t>п</w:t>
      </w:r>
      <w:r w:rsidRPr="0052619A">
        <w:rPr>
          <w:rFonts w:ascii="Garamond" w:hAnsi="Garamond" w:cs="Garamond"/>
        </w:rPr>
        <w:t>риведение порядка расчета цены на мощность и надбавки к цене на мощность для генерирующих объектов тепловых электростанций, построенных и введенных в эксплуатацию на территориях Республики Крым и (или) г. Севастополя в соответствие проекту изменений, вносимых в нормативные правовые акты.</w:t>
      </w:r>
    </w:p>
    <w:p w:rsidR="00472748" w:rsidRPr="0052619A" w:rsidRDefault="00472748" w:rsidP="00412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Garamond"/>
        </w:rPr>
      </w:pPr>
      <w:r w:rsidRPr="0052619A">
        <w:rPr>
          <w:rFonts w:ascii="Garamond" w:hAnsi="Garamond" w:cs="Garamond"/>
          <w:b/>
        </w:rPr>
        <w:t xml:space="preserve">Дата вступления в силу: </w:t>
      </w:r>
      <w:r w:rsidRPr="0052619A">
        <w:rPr>
          <w:rFonts w:ascii="Garamond" w:hAnsi="Garamond" w:cs="Garamond"/>
        </w:rPr>
        <w:t>с даты вступления в силу постановления Правительства Российской Федерации</w:t>
      </w:r>
      <w:r w:rsidR="00412DF6" w:rsidRPr="0052619A">
        <w:rPr>
          <w:rFonts w:ascii="Garamond" w:hAnsi="Garamond" w:cs="Garamond"/>
        </w:rPr>
        <w:t xml:space="preserve"> «О внесении изменений в некоторые акты Правительства Российской Федерации в целях частичной компенсации затрат в отношении генерирующих объектов, построенных и введенных в эксплуатацию на территориях Республики Крым и (или) г. Севастополя»</w:t>
      </w:r>
      <w:r w:rsidR="000908E2" w:rsidRPr="0052619A">
        <w:rPr>
          <w:rFonts w:ascii="Garamond" w:hAnsi="Garamond" w:cs="Garamond"/>
        </w:rPr>
        <w:t xml:space="preserve"> и </w:t>
      </w:r>
      <w:r w:rsidR="00502B0C" w:rsidRPr="0052619A">
        <w:rPr>
          <w:rFonts w:ascii="Garamond" w:hAnsi="Garamond" w:cs="Garamond"/>
        </w:rPr>
        <w:t>распространяют свое действие на отношения сторон по Договору о присоединении к торговой системе оптового рынка, возникшие</w:t>
      </w:r>
      <w:r w:rsidR="000908E2" w:rsidRPr="0052619A">
        <w:rPr>
          <w:rFonts w:ascii="Garamond" w:hAnsi="Garamond" w:cs="Garamond"/>
        </w:rPr>
        <w:t xml:space="preserve"> с </w:t>
      </w:r>
      <w:r w:rsidR="0029776B" w:rsidRPr="0052619A">
        <w:rPr>
          <w:rFonts w:ascii="Garamond" w:hAnsi="Garamond" w:cs="Garamond"/>
        </w:rPr>
        <w:t>1 февраля 2019 года</w:t>
      </w:r>
      <w:r w:rsidR="000908E2" w:rsidRPr="0052619A">
        <w:rPr>
          <w:rFonts w:ascii="Garamond" w:hAnsi="Garamond" w:cs="Garamond"/>
        </w:rPr>
        <w:t>.</w:t>
      </w:r>
    </w:p>
    <w:p w:rsidR="00472748" w:rsidRPr="0052619A" w:rsidRDefault="00472748" w:rsidP="00472748">
      <w:pPr>
        <w:ind w:left="-142" w:right="-314"/>
        <w:rPr>
          <w:rFonts w:ascii="Garamond" w:hAnsi="Garamond"/>
          <w:b/>
        </w:rPr>
      </w:pPr>
    </w:p>
    <w:p w:rsidR="00192C31" w:rsidRPr="00DB3599" w:rsidRDefault="00192C31" w:rsidP="00DB3599">
      <w:pPr>
        <w:rPr>
          <w:rFonts w:ascii="Garamond" w:hAnsi="Garamond"/>
          <w:b/>
          <w:caps/>
          <w:sz w:val="26"/>
          <w:szCs w:val="26"/>
        </w:rPr>
      </w:pPr>
      <w:r w:rsidRPr="00DB3599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441E45" w:rsidRPr="00DB3599"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</w:t>
      </w:r>
      <w:r w:rsidR="00A65199" w:rsidRPr="00DB3599">
        <w:rPr>
          <w:rFonts w:ascii="Garamond" w:hAnsi="Garamond"/>
          <w:b/>
          <w:caps/>
          <w:sz w:val="26"/>
          <w:szCs w:val="26"/>
        </w:rPr>
        <w:t xml:space="preserve"> ЭЛЕКТРОЭНЕРГИИ (</w:t>
      </w:r>
      <w:r w:rsidR="00DB3599">
        <w:rPr>
          <w:rFonts w:ascii="Garamond" w:hAnsi="Garamond"/>
          <w:b/>
          <w:sz w:val="26"/>
          <w:szCs w:val="26"/>
        </w:rPr>
        <w:t>П</w:t>
      </w:r>
      <w:r w:rsidR="00DB3599" w:rsidRPr="00DB3599">
        <w:rPr>
          <w:rFonts w:ascii="Garamond" w:hAnsi="Garamond"/>
          <w:b/>
          <w:sz w:val="26"/>
          <w:szCs w:val="26"/>
        </w:rPr>
        <w:t>риложение №</w:t>
      </w:r>
      <w:r w:rsidR="00DB3599">
        <w:rPr>
          <w:rFonts w:ascii="Garamond" w:hAnsi="Garamond"/>
          <w:b/>
          <w:sz w:val="26"/>
          <w:szCs w:val="26"/>
        </w:rPr>
        <w:t xml:space="preserve"> </w:t>
      </w:r>
      <w:r w:rsidR="00DB3599" w:rsidRPr="00DB3599">
        <w:rPr>
          <w:rFonts w:ascii="Garamond" w:hAnsi="Garamond"/>
          <w:b/>
          <w:sz w:val="26"/>
          <w:szCs w:val="26"/>
        </w:rPr>
        <w:t xml:space="preserve">16 к </w:t>
      </w:r>
      <w:r w:rsidR="00DB3599">
        <w:rPr>
          <w:rFonts w:ascii="Garamond" w:hAnsi="Garamond"/>
          <w:b/>
          <w:sz w:val="26"/>
          <w:szCs w:val="26"/>
        </w:rPr>
        <w:t>Д</w:t>
      </w:r>
      <w:r w:rsidR="00DB3599" w:rsidRPr="00DB3599">
        <w:rPr>
          <w:rFonts w:ascii="Garamond" w:hAnsi="Garamond"/>
          <w:b/>
          <w:sz w:val="26"/>
          <w:szCs w:val="26"/>
        </w:rPr>
        <w:t>оговору о присоединении к торговой системе оптового рынка</w:t>
      </w:r>
      <w:r w:rsidR="00441E45" w:rsidRPr="00DB3599">
        <w:rPr>
          <w:rFonts w:ascii="Garamond" w:hAnsi="Garamond"/>
          <w:b/>
          <w:caps/>
          <w:sz w:val="26"/>
          <w:szCs w:val="26"/>
        </w:rPr>
        <w:t>)</w:t>
      </w:r>
    </w:p>
    <w:p w:rsidR="00441E45" w:rsidRPr="0052619A" w:rsidRDefault="00441E45" w:rsidP="00342B2F">
      <w:pPr>
        <w:ind w:left="180"/>
        <w:rPr>
          <w:rFonts w:ascii="Garamond" w:hAnsi="Garamond"/>
          <w:b/>
        </w:rPr>
      </w:pPr>
    </w:p>
    <w:tbl>
      <w:tblPr>
        <w:tblW w:w="1464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6673"/>
        <w:gridCol w:w="7007"/>
      </w:tblGrid>
      <w:tr w:rsidR="00192C31" w:rsidRPr="00DB3599" w:rsidTr="00CA1999">
        <w:trPr>
          <w:trHeight w:val="435"/>
        </w:trPr>
        <w:tc>
          <w:tcPr>
            <w:tcW w:w="960" w:type="dxa"/>
            <w:vAlign w:val="center"/>
          </w:tcPr>
          <w:p w:rsidR="00192C31" w:rsidRPr="00DB3599" w:rsidRDefault="00192C31" w:rsidP="00CA1999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B3599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:rsidR="00192C31" w:rsidRPr="00DB3599" w:rsidRDefault="00192C31" w:rsidP="00CA1999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B3599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673" w:type="dxa"/>
            <w:vAlign w:val="center"/>
          </w:tcPr>
          <w:p w:rsidR="00192C31" w:rsidRPr="00DB3599" w:rsidRDefault="00192C31" w:rsidP="00CA1999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B3599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:rsidR="00192C31" w:rsidRPr="00DB3599" w:rsidRDefault="00192C31" w:rsidP="00CA1999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B3599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07" w:type="dxa"/>
            <w:vAlign w:val="center"/>
          </w:tcPr>
          <w:p w:rsidR="00192C31" w:rsidRPr="00DB3599" w:rsidRDefault="00192C31" w:rsidP="00CA1999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B3599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192C31" w:rsidRPr="00DB3599" w:rsidRDefault="00192C31" w:rsidP="00CA1999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DB3599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673752" w:rsidRPr="00DB3599" w:rsidTr="00CA1999">
        <w:trPr>
          <w:trHeight w:val="435"/>
        </w:trPr>
        <w:tc>
          <w:tcPr>
            <w:tcW w:w="960" w:type="dxa"/>
            <w:vAlign w:val="center"/>
          </w:tcPr>
          <w:p w:rsidR="00673752" w:rsidRPr="00DB3599" w:rsidRDefault="00441E45" w:rsidP="00673752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t>Приложение 156</w:t>
            </w:r>
            <w:r w:rsidR="00A65199" w:rsidRPr="00DB3599">
              <w:rPr>
                <w:rFonts w:ascii="Garamond" w:hAnsi="Garamond"/>
                <w:b/>
                <w:sz w:val="22"/>
                <w:szCs w:val="22"/>
              </w:rPr>
              <w:t xml:space="preserve">, п. </w:t>
            </w:r>
            <w:r w:rsidR="00EC2EE6" w:rsidRPr="00DB3599">
              <w:rPr>
                <w:rFonts w:ascii="Garamond" w:hAnsi="Garamond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6673" w:type="dxa"/>
          </w:tcPr>
          <w:p w:rsidR="00943ACF" w:rsidRPr="00DB3599" w:rsidRDefault="00943ACF" w:rsidP="00943ACF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  <w:p w:rsidR="005A4AFB" w:rsidRPr="00DB3599" w:rsidRDefault="005A4AFB" w:rsidP="00EC2EE6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Составляющая надбавки, учитывающая затраты поставщика в отношении генерирующего объекта (ГТП генерации), указанного в Перечне (далее для целей настоящего приложения – затраты поставщика), учитывается при определении надбавки начиная с расчетного периода, в отношении которого выполнены условия, указанные в абзацах 8–11 настоящего пункта.</w:t>
            </w:r>
          </w:p>
          <w:p w:rsidR="00EC2EE6" w:rsidRPr="00DB3599" w:rsidRDefault="00EC2EE6" w:rsidP="00EC2EE6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Затраты поставщика в отношении генерирующего объекта, указанного в Перечне, учитываются при определении для этого поставщика надбавки до истечения 60 месяцев с даты ввода такого генерирующего объекта в эксплуатацию, указанной в Перечне.</w:t>
            </w:r>
          </w:p>
          <w:p w:rsidR="00673752" w:rsidRPr="00DB3599" w:rsidRDefault="00EC2EE6" w:rsidP="00EC2EE6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Расчет цены на мощность в соответствии с настоящим приложением производится отдельно для каждого генерирующего </w:t>
            </w: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 xml:space="preserve">объекта, указанного в Перечне,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до истечения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180 календарных месяцев, начиная с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даты ввода в эксплуатацию, указанной в отношении этого генерирующего объекта в Перечне</w:t>
            </w:r>
            <w:r w:rsidRPr="00DB3599">
              <w:rPr>
                <w:rFonts w:ascii="Garamond" w:hAnsi="Garamond"/>
                <w:sz w:val="22"/>
                <w:szCs w:val="22"/>
              </w:rPr>
              <w:t>.</w:t>
            </w:r>
          </w:p>
          <w:p w:rsidR="00EC2EE6" w:rsidRPr="00DB3599" w:rsidRDefault="00EC2EE6" w:rsidP="00EC2EE6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При этом цена на мощность рассчитывается КО для каждого расчетного периода, начиная с расчетного периода, в отношении которого выполнены следующие условия:</w:t>
            </w:r>
          </w:p>
          <w:p w:rsidR="00EC2EE6" w:rsidRPr="00DB3599" w:rsidRDefault="00EC2EE6" w:rsidP="00EC2EE6">
            <w:pPr>
              <w:pStyle w:val="23"/>
              <w:numPr>
                <w:ilvl w:val="0"/>
                <w:numId w:val="33"/>
              </w:numPr>
              <w:spacing w:before="120" w:after="120" w:line="240" w:lineRule="auto"/>
              <w:jc w:val="both"/>
              <w:rPr>
                <w:rFonts w:ascii="Garamond" w:hAnsi="Garamond"/>
                <w:lang w:eastAsia="ru-RU"/>
              </w:rPr>
            </w:pPr>
            <w:r w:rsidRPr="00DB3599">
              <w:rPr>
                <w:rFonts w:ascii="Garamond" w:hAnsi="Garamond"/>
                <w:lang w:eastAsia="ru-RU"/>
              </w:rPr>
              <w:t xml:space="preserve">генерирующий объект аттестован Системным оператором (предельный объем поставки мощности ГТП генерации, определенный Системным оператором в отношении указанного расчетного периода в результате аттестации генерирующего оборудования и переданный Системным оператором в КО в Реестре предельных объемов поставки мощности в соответствии с </w:t>
            </w:r>
            <w:r w:rsidRPr="00DB3599">
              <w:rPr>
                <w:rFonts w:ascii="Garamond" w:hAnsi="Garamond"/>
                <w:i/>
                <w:lang w:eastAsia="ru-RU"/>
              </w:rPr>
              <w:t xml:space="preserve">Регламентом определения объемов покупки и продажи мощности на оптовом рынке </w:t>
            </w:r>
            <w:r w:rsidRPr="00DB3599">
              <w:rPr>
                <w:rFonts w:ascii="Garamond" w:hAnsi="Garamond"/>
                <w:lang w:eastAsia="ru-RU"/>
              </w:rPr>
              <w:t>(Приложение № 13.2 к</w:t>
            </w:r>
            <w:r w:rsidRPr="00DB3599">
              <w:rPr>
                <w:rFonts w:ascii="Garamond" w:hAnsi="Garamond"/>
                <w:i/>
                <w:lang w:eastAsia="ru-RU"/>
              </w:rPr>
              <w:t xml:space="preserve"> Договору о присоединении к торговой системе оптового рынка)</w:t>
            </w:r>
            <w:r w:rsidRPr="00DB3599">
              <w:rPr>
                <w:rFonts w:ascii="Garamond" w:hAnsi="Garamond"/>
                <w:lang w:eastAsia="ru-RU"/>
              </w:rPr>
              <w:t>, не равен 0);</w:t>
            </w:r>
          </w:p>
          <w:p w:rsidR="00EC2EE6" w:rsidRPr="00DB3599" w:rsidRDefault="00EC2EE6" w:rsidP="00EC2EE6">
            <w:pPr>
              <w:pStyle w:val="23"/>
              <w:numPr>
                <w:ilvl w:val="0"/>
                <w:numId w:val="33"/>
              </w:numPr>
              <w:spacing w:before="120" w:after="120" w:line="240" w:lineRule="auto"/>
              <w:jc w:val="both"/>
              <w:rPr>
                <w:rFonts w:ascii="Garamond" w:hAnsi="Garamond"/>
                <w:lang w:eastAsia="ru-RU"/>
              </w:rPr>
            </w:pPr>
            <w:r w:rsidRPr="00DB3599">
              <w:rPr>
                <w:rFonts w:ascii="Garamond" w:hAnsi="Garamond"/>
                <w:lang w:eastAsia="ru-RU"/>
              </w:rPr>
              <w:t>поставщик получил право участия в торговле электрической энергией и мощностью на оптовом рынке в отношении данной ГТП генерации;</w:t>
            </w:r>
          </w:p>
          <w:p w:rsidR="00EC2EE6" w:rsidRPr="00DB3599" w:rsidRDefault="00EC2EE6" w:rsidP="00EC2EE6">
            <w:pPr>
              <w:pStyle w:val="23"/>
              <w:numPr>
                <w:ilvl w:val="0"/>
                <w:numId w:val="33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B3599">
              <w:rPr>
                <w:rFonts w:ascii="Garamond" w:hAnsi="Garamond"/>
                <w:lang w:eastAsia="ru-RU"/>
              </w:rPr>
              <w:t>наступила дата ввода в эксплуатацию, указанная в Перечне в отношении такого генерирующего объекта.</w:t>
            </w:r>
          </w:p>
          <w:p w:rsidR="00943ACF" w:rsidRPr="00DB3599" w:rsidRDefault="00943ACF" w:rsidP="00943ACF">
            <w:pPr>
              <w:pStyle w:val="23"/>
              <w:spacing w:before="120" w:after="120" w:line="240" w:lineRule="auto"/>
              <w:ind w:left="0"/>
              <w:jc w:val="both"/>
              <w:rPr>
                <w:rFonts w:ascii="Garamond" w:hAnsi="Garamond"/>
                <w:lang w:eastAsia="ru-RU"/>
              </w:rPr>
            </w:pPr>
          </w:p>
          <w:p w:rsidR="00943ACF" w:rsidRPr="00DB3599" w:rsidRDefault="00943ACF" w:rsidP="00943ACF">
            <w:pPr>
              <w:pStyle w:val="23"/>
              <w:spacing w:before="120" w:after="120" w:line="240" w:lineRule="auto"/>
              <w:ind w:left="0"/>
              <w:jc w:val="both"/>
              <w:rPr>
                <w:rFonts w:ascii="Garamond" w:hAnsi="Garamond"/>
                <w:lang w:eastAsia="ru-RU"/>
              </w:rPr>
            </w:pPr>
            <w:r w:rsidRPr="00DB3599">
              <w:rPr>
                <w:rFonts w:ascii="Garamond" w:hAnsi="Garamond"/>
                <w:lang w:eastAsia="ru-RU"/>
              </w:rPr>
              <w:t>…</w:t>
            </w:r>
          </w:p>
          <w:p w:rsidR="00943ACF" w:rsidRPr="00DB3599" w:rsidRDefault="00943ACF" w:rsidP="00943ACF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Если не указано иное, ценовые показатели, определяемые в соответствии с настоящим приложением, рассчитываются с точностью до 11 знаков после запятой, объемы денежных средств – в рублях с точностью до двух знаков после запятой, процентные ставки – в долях с точностью до 15 знаков после запятой, безразмерные коэффициенты – в долях с точностью до 11 знаков после запятой, прочие величины – с точностью до 11 знаков после запятой. Округление производится методом математического округления.</w:t>
            </w:r>
          </w:p>
        </w:tc>
        <w:tc>
          <w:tcPr>
            <w:tcW w:w="7007" w:type="dxa"/>
          </w:tcPr>
          <w:p w:rsidR="00943ACF" w:rsidRPr="00DB3599" w:rsidRDefault="00943ACF" w:rsidP="00943ACF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:rsidR="005A4AFB" w:rsidRPr="00DB3599" w:rsidRDefault="005A4AFB" w:rsidP="00EC2EE6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Составляющая надбавки, учитывающая затраты поставщика в отношении </w:t>
            </w:r>
            <w:r w:rsidR="00906997" w:rsidRPr="00DB3599">
              <w:rPr>
                <w:rFonts w:ascii="Garamond" w:hAnsi="Garamond"/>
                <w:sz w:val="22"/>
                <w:szCs w:val="22"/>
                <w:highlight w:val="yellow"/>
              </w:rPr>
              <w:t>каждого</w:t>
            </w:r>
            <w:r w:rsidR="00906997" w:rsidRPr="00DB3599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генерирующего объекта (ГТП генерации), указанного в Перечне (далее для целей настоящего приложения – затраты поставщика), учитывается при определении надбавки </w:t>
            </w:r>
            <w:r w:rsidR="00906997" w:rsidRPr="00DB3599">
              <w:rPr>
                <w:rFonts w:ascii="Garamond" w:hAnsi="Garamond"/>
                <w:sz w:val="22"/>
                <w:szCs w:val="22"/>
                <w:highlight w:val="yellow"/>
              </w:rPr>
              <w:t>в течение 60 месяцев</w:t>
            </w:r>
            <w:r w:rsidR="0047510C">
              <w:rPr>
                <w:rFonts w:ascii="Garamond" w:hAnsi="Garamond"/>
                <w:sz w:val="22"/>
                <w:szCs w:val="22"/>
              </w:rPr>
              <w:t>,</w:t>
            </w:r>
            <w:r w:rsidR="00906997" w:rsidRPr="00DB3599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DB3599">
              <w:rPr>
                <w:rFonts w:ascii="Garamond" w:hAnsi="Garamond"/>
                <w:sz w:val="22"/>
                <w:szCs w:val="22"/>
              </w:rPr>
              <w:t>начиная с расчетного периода, в отношении которого выполнены условия, указанные в абзацах 8–11 настоящего пункта.</w:t>
            </w:r>
          </w:p>
          <w:p w:rsidR="00673752" w:rsidRPr="00DB3599" w:rsidRDefault="00EC2EE6" w:rsidP="00EC2EE6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Расчет цены на мощность в соответствии с настоящим приложением производится отдельно для каждого генерирующего объекта, указанного в Перечне,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в течение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180 календарных месяцев,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начиная с расчетного периода, в отношении которого выполнены следующие условия</w:t>
            </w:r>
            <w:r w:rsidR="005A4AFB" w:rsidRPr="00DB3599">
              <w:rPr>
                <w:rFonts w:ascii="Garamond" w:hAnsi="Garamond"/>
                <w:sz w:val="22"/>
                <w:szCs w:val="22"/>
              </w:rPr>
              <w:t>:</w:t>
            </w:r>
          </w:p>
          <w:p w:rsidR="00EC2EE6" w:rsidRPr="00DB3599" w:rsidRDefault="00EC2EE6" w:rsidP="00EC2EE6">
            <w:pPr>
              <w:pStyle w:val="23"/>
              <w:numPr>
                <w:ilvl w:val="0"/>
                <w:numId w:val="33"/>
              </w:numPr>
              <w:spacing w:before="120" w:after="120" w:line="240" w:lineRule="auto"/>
              <w:jc w:val="both"/>
              <w:rPr>
                <w:rFonts w:ascii="Garamond" w:hAnsi="Garamond"/>
                <w:lang w:eastAsia="ru-RU"/>
              </w:rPr>
            </w:pPr>
            <w:r w:rsidRPr="00DB3599">
              <w:rPr>
                <w:rFonts w:ascii="Garamond" w:hAnsi="Garamond"/>
                <w:lang w:eastAsia="ru-RU"/>
              </w:rPr>
              <w:t xml:space="preserve">генерирующий объект аттестован Системным оператором (предельный объем поставки мощности ГТП генерации, </w:t>
            </w:r>
            <w:r w:rsidRPr="00DB3599">
              <w:rPr>
                <w:rFonts w:ascii="Garamond" w:hAnsi="Garamond"/>
                <w:lang w:eastAsia="ru-RU"/>
              </w:rPr>
              <w:lastRenderedPageBreak/>
              <w:t xml:space="preserve">определенный Системным оператором в отношении указанного расчетного периода в результате аттестации генерирующего оборудования и переданный Системным оператором в КО в Реестре предельных объемов поставки мощности в соответствии с </w:t>
            </w:r>
            <w:r w:rsidRPr="00DB3599">
              <w:rPr>
                <w:rFonts w:ascii="Garamond" w:hAnsi="Garamond"/>
                <w:i/>
                <w:lang w:eastAsia="ru-RU"/>
              </w:rPr>
              <w:t xml:space="preserve">Регламентом определения объемов покупки и продажи мощности на оптовом рынке </w:t>
            </w:r>
            <w:r w:rsidRPr="00DB3599">
              <w:rPr>
                <w:rFonts w:ascii="Garamond" w:hAnsi="Garamond"/>
                <w:lang w:eastAsia="ru-RU"/>
              </w:rPr>
              <w:t>(Приложение № 13.2 к</w:t>
            </w:r>
            <w:r w:rsidRPr="00DB3599">
              <w:rPr>
                <w:rFonts w:ascii="Garamond" w:hAnsi="Garamond"/>
                <w:i/>
                <w:lang w:eastAsia="ru-RU"/>
              </w:rPr>
              <w:t xml:space="preserve"> Договору о присоединении к торговой системе оптового рынка)</w:t>
            </w:r>
            <w:r w:rsidRPr="00DB3599">
              <w:rPr>
                <w:rFonts w:ascii="Garamond" w:hAnsi="Garamond"/>
                <w:lang w:eastAsia="ru-RU"/>
              </w:rPr>
              <w:t>, не равен 0);</w:t>
            </w:r>
          </w:p>
          <w:p w:rsidR="00EC2EE6" w:rsidRPr="00DB3599" w:rsidRDefault="00EC2EE6" w:rsidP="00EC2EE6">
            <w:pPr>
              <w:pStyle w:val="23"/>
              <w:numPr>
                <w:ilvl w:val="0"/>
                <w:numId w:val="33"/>
              </w:numPr>
              <w:spacing w:before="120" w:after="120" w:line="240" w:lineRule="auto"/>
              <w:jc w:val="both"/>
              <w:rPr>
                <w:rFonts w:ascii="Garamond" w:hAnsi="Garamond"/>
                <w:lang w:eastAsia="ru-RU"/>
              </w:rPr>
            </w:pPr>
            <w:r w:rsidRPr="00DB3599">
              <w:rPr>
                <w:rFonts w:ascii="Garamond" w:hAnsi="Garamond"/>
                <w:lang w:eastAsia="ru-RU"/>
              </w:rPr>
              <w:t>поставщик получил право участия в торговле электрической энергией и мощностью на оптовом рынке в отношении данной ГТП генерации;</w:t>
            </w:r>
          </w:p>
          <w:p w:rsidR="00EC2EE6" w:rsidRPr="00DB3599" w:rsidRDefault="00EC2EE6" w:rsidP="00EC2EE6">
            <w:pPr>
              <w:pStyle w:val="23"/>
              <w:numPr>
                <w:ilvl w:val="0"/>
                <w:numId w:val="33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B3599">
              <w:rPr>
                <w:rFonts w:ascii="Garamond" w:hAnsi="Garamond"/>
                <w:lang w:eastAsia="ru-RU"/>
              </w:rPr>
              <w:t>наступила дата ввода в эксплуатацию, указанная в Перечне в отношении такого генерирующего объекта.</w:t>
            </w:r>
          </w:p>
          <w:p w:rsidR="00943ACF" w:rsidRPr="00DB3599" w:rsidRDefault="00943ACF" w:rsidP="00943ACF">
            <w:pPr>
              <w:pStyle w:val="23"/>
              <w:spacing w:before="120" w:after="120" w:line="240" w:lineRule="auto"/>
              <w:ind w:left="0"/>
              <w:jc w:val="both"/>
              <w:rPr>
                <w:rFonts w:ascii="Garamond" w:hAnsi="Garamond"/>
                <w:lang w:eastAsia="ru-RU"/>
              </w:rPr>
            </w:pPr>
          </w:p>
          <w:p w:rsidR="00943ACF" w:rsidRPr="00DB3599" w:rsidRDefault="00943ACF" w:rsidP="00943ACF">
            <w:pPr>
              <w:pStyle w:val="23"/>
              <w:spacing w:before="120" w:after="120" w:line="240" w:lineRule="auto"/>
              <w:ind w:left="0"/>
              <w:jc w:val="both"/>
              <w:rPr>
                <w:rFonts w:ascii="Garamond" w:hAnsi="Garamond"/>
                <w:lang w:eastAsia="ru-RU"/>
              </w:rPr>
            </w:pPr>
            <w:r w:rsidRPr="00DB3599">
              <w:rPr>
                <w:rFonts w:ascii="Garamond" w:hAnsi="Garamond"/>
                <w:lang w:eastAsia="ru-RU"/>
              </w:rPr>
              <w:t>…</w:t>
            </w:r>
          </w:p>
          <w:p w:rsidR="00943ACF" w:rsidRPr="00DB3599" w:rsidRDefault="00943ACF" w:rsidP="00943ACF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Если не указано иное, ценовые показатели, определяемые в соответствии с настоящим приложением, рассчитываются с точностью до 11 знаков после запятой, объемы денежных средств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(стоимостные показатели)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в рублях с точностью до двух знаков после запятой, процентные ставки – в долях с точностью до 15 знаков после запятой, безразмерные коэффициенты – в долях с точностью до 11 знаков после запятой, прочие величины – с точностью до 11 знаков после запятой. Округление производится методом математического округления.</w:t>
            </w:r>
          </w:p>
        </w:tc>
      </w:tr>
      <w:tr w:rsidR="00842EFF" w:rsidRPr="00DB3599" w:rsidTr="00CA1999">
        <w:trPr>
          <w:trHeight w:val="435"/>
        </w:trPr>
        <w:tc>
          <w:tcPr>
            <w:tcW w:w="960" w:type="dxa"/>
            <w:vAlign w:val="center"/>
          </w:tcPr>
          <w:p w:rsidR="00842EFF" w:rsidRPr="00DB3599" w:rsidRDefault="00842EFF" w:rsidP="00673752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lastRenderedPageBreak/>
              <w:t xml:space="preserve">Приложение 156, п. </w:t>
            </w:r>
            <w:r w:rsidRPr="00DB3599">
              <w:rPr>
                <w:rFonts w:ascii="Garamond" w:hAnsi="Garamond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6673" w:type="dxa"/>
          </w:tcPr>
          <w:p w:rsidR="00842EFF" w:rsidRPr="00DB3599" w:rsidRDefault="00842EFF" w:rsidP="00EC2EE6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если при определении надбавки дата начала учета затрат поставщика в отношении генерирующего объекта, указанного в Перечне, наступила позже указанной в Перечне даты ввода этого объекта в эксплуатацию в связи с неисполнением (в том числе просрочкой исполнения) сетевой организацией ее обязанностей по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договору об осуществлении технологического присоединения указанных генерирующих объектов к электрической сети и (или) неисполнением (в том числе просрочкой исполнения) газораспределительной (газотранспортной) организацией установленных договором или нормативными правовыми актами обязательств, связанных с выполнением мероприятий, обеспечивающих присоединение указанного генерирующего объекта к газораспределительной сети (магистральному газопроводу) (в случае если основным топливом для указанного генерирующего объекта является природный газ), при условии своевременного и полного выполнения поставщиком его встречных обязательств, предусмотренных указанными договорами и нормативными правовыми актами, срок учета затрат поставщика в отношении этого генерирующего объекта при определении надбавки продляется на количество месяцев, соответствующее такой задержке. Факт наступления указанных оснований для продления срока учета затрат поставщика в отношении данного генерирующего объекта при определении надбавки устанавливается Советом рынка в порядке, предусмотренном Договором о присоединении к торговой системе оптового рынка.</w:t>
            </w:r>
          </w:p>
        </w:tc>
        <w:tc>
          <w:tcPr>
            <w:tcW w:w="7007" w:type="dxa"/>
          </w:tcPr>
          <w:p w:rsidR="00842EFF" w:rsidRPr="00DB3599" w:rsidRDefault="00842EFF" w:rsidP="00DB3599">
            <w:pPr>
              <w:spacing w:before="120" w:after="120"/>
              <w:ind w:firstLine="54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lastRenderedPageBreak/>
              <w:t>Удалить пункт</w:t>
            </w:r>
            <w:r w:rsidR="00407A60" w:rsidRPr="00DB3599">
              <w:rPr>
                <w:rFonts w:ascii="Garamond" w:hAnsi="Garamond"/>
                <w:b/>
                <w:sz w:val="22"/>
                <w:szCs w:val="22"/>
              </w:rPr>
              <w:t xml:space="preserve"> с изменением нумерации пунктов </w:t>
            </w:r>
            <w:r w:rsidR="00C81D02" w:rsidRPr="00DB3599">
              <w:rPr>
                <w:rFonts w:ascii="Garamond" w:hAnsi="Garamond"/>
                <w:b/>
                <w:sz w:val="22"/>
                <w:szCs w:val="22"/>
              </w:rPr>
              <w:t>с 3 по 15</w:t>
            </w:r>
          </w:p>
        </w:tc>
      </w:tr>
      <w:tr w:rsidR="00332F1E" w:rsidRPr="00DB3599" w:rsidTr="00CA1999">
        <w:trPr>
          <w:trHeight w:val="435"/>
        </w:trPr>
        <w:tc>
          <w:tcPr>
            <w:tcW w:w="960" w:type="dxa"/>
            <w:vAlign w:val="center"/>
          </w:tcPr>
          <w:p w:rsidR="00332F1E" w:rsidRPr="00DB3599" w:rsidRDefault="00332F1E" w:rsidP="00673752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t>Приложение 156, п. 4</w:t>
            </w:r>
          </w:p>
        </w:tc>
        <w:tc>
          <w:tcPr>
            <w:tcW w:w="6673" w:type="dxa"/>
          </w:tcPr>
          <w:p w:rsidR="00332F1E" w:rsidRPr="00DB3599" w:rsidRDefault="00332F1E" w:rsidP="00332F1E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  <w:p w:rsidR="00332F1E" w:rsidRPr="00DB3599" w:rsidRDefault="00332F1E" w:rsidP="00332F1E">
            <w:pPr>
              <w:spacing w:before="120" w:after="120"/>
              <w:ind w:left="540" w:firstLine="27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object w:dxaOrig="680" w:dyaOrig="400" w14:anchorId="42A4435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.15pt;height:20.15pt" o:ole="">
                  <v:imagedata r:id="rId8" o:title=""/>
                </v:shape>
                <o:OLEObject Type="Embed" ProgID="Equation.3" ShapeID="_x0000_i1025" DrawAspect="Content" ObjectID="_1612770649" r:id="rId9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величина, определяемая в соответствии с п.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8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настоящего приложения;</w:t>
            </w:r>
          </w:p>
          <w:p w:rsidR="00332F1E" w:rsidRPr="00DB3599" w:rsidRDefault="00332F1E" w:rsidP="00DB359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007" w:type="dxa"/>
          </w:tcPr>
          <w:p w:rsidR="00332F1E" w:rsidRPr="00DB3599" w:rsidRDefault="00332F1E" w:rsidP="00332F1E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  <w:p w:rsidR="00332F1E" w:rsidRPr="00DB3599" w:rsidRDefault="00332F1E" w:rsidP="00332F1E">
            <w:pPr>
              <w:spacing w:before="120" w:after="120"/>
              <w:ind w:left="540" w:firstLine="27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object w:dxaOrig="680" w:dyaOrig="400" w14:anchorId="32B936CE">
                <v:shape id="_x0000_i1026" type="#_x0000_t75" style="width:35.15pt;height:20.15pt" o:ole="">
                  <v:imagedata r:id="rId8" o:title=""/>
                </v:shape>
                <o:OLEObject Type="Embed" ProgID="Equation.3" ShapeID="_x0000_i1026" DrawAspect="Content" ObjectID="_1612770650" r:id="rId10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величина, определяемая в соответствии с </w:t>
            </w:r>
            <w:r w:rsidR="006953E9" w:rsidRPr="00DB3599">
              <w:rPr>
                <w:rFonts w:ascii="Garamond" w:hAnsi="Garamond"/>
                <w:sz w:val="22"/>
                <w:szCs w:val="22"/>
              </w:rPr>
              <w:t>п.</w:t>
            </w:r>
            <w:r w:rsidR="006953E9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7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настоящего приложения;</w:t>
            </w:r>
          </w:p>
          <w:p w:rsidR="00332F1E" w:rsidRPr="00DB3599" w:rsidRDefault="00332F1E" w:rsidP="00DB359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9E0C50" w:rsidRPr="00DB3599" w:rsidTr="00CA1999">
        <w:trPr>
          <w:trHeight w:val="435"/>
        </w:trPr>
        <w:tc>
          <w:tcPr>
            <w:tcW w:w="960" w:type="dxa"/>
            <w:vAlign w:val="center"/>
          </w:tcPr>
          <w:p w:rsidR="009E0C50" w:rsidRPr="00DB3599" w:rsidRDefault="009E0C50" w:rsidP="00673752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t>Приложение 156, п. 5</w:t>
            </w:r>
          </w:p>
        </w:tc>
        <w:tc>
          <w:tcPr>
            <w:tcW w:w="6673" w:type="dxa"/>
          </w:tcPr>
          <w:p w:rsidR="009E0C50" w:rsidRPr="00DB3599" w:rsidRDefault="009E0C50" w:rsidP="009E0C50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  <w:p w:rsidR="00567F4D" w:rsidRPr="00DB3599" w:rsidRDefault="009E0C50" w:rsidP="00567F4D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Величины </w:t>
            </w:r>
            <w:r w:rsidRPr="00DB3599">
              <w:rPr>
                <w:rFonts w:ascii="Garamond" w:hAnsi="Garamond"/>
                <w:sz w:val="22"/>
                <w:szCs w:val="22"/>
              </w:rPr>
              <w:object w:dxaOrig="880" w:dyaOrig="400" w14:anchorId="06784585">
                <v:shape id="_x0000_i1027" type="#_x0000_t75" style="width:42.6pt;height:20.15pt" o:ole="">
                  <v:imagedata r:id="rId11" o:title=""/>
                </v:shape>
                <o:OLEObject Type="Embed" ProgID="Equation.3" ShapeID="_x0000_i1027" DrawAspect="Content" ObjectID="_1612770651" r:id="rId12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рассчитываются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для множества ГТП </w:t>
            </w:r>
            <w:r w:rsidRPr="00DB3599">
              <w:rPr>
                <w:rFonts w:ascii="Garamond" w:hAnsi="Garamond"/>
                <w:sz w:val="22"/>
                <w:szCs w:val="22"/>
              </w:rPr>
              <w:object w:dxaOrig="400" w:dyaOrig="360" w14:anchorId="4F0FBA22">
                <v:shape id="_x0000_i1028" type="#_x0000_t75" style="width:25.9pt;height:22.45pt" o:ole="">
                  <v:imagedata r:id="rId13" o:title=""/>
                </v:shape>
                <o:OLEObject Type="Embed" ProgID="Equation.3" ShapeID="_x0000_i1028" DrawAspect="Content" ObjectID="_1612770652" r:id="rId14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, определенного в п.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4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настоящего приложения</w:t>
            </w:r>
            <w:r w:rsidR="00567F4D" w:rsidRPr="00DB3599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7007" w:type="dxa"/>
          </w:tcPr>
          <w:p w:rsidR="009E0C50" w:rsidRPr="00DB3599" w:rsidRDefault="009E0C50" w:rsidP="009E0C50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  <w:p w:rsidR="009E0C50" w:rsidRPr="00DB3599" w:rsidRDefault="009E0C50" w:rsidP="00567F4D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Величины </w:t>
            </w:r>
            <w:r w:rsidRPr="00DB3599">
              <w:rPr>
                <w:rFonts w:ascii="Garamond" w:hAnsi="Garamond"/>
                <w:sz w:val="22"/>
                <w:szCs w:val="22"/>
              </w:rPr>
              <w:object w:dxaOrig="880" w:dyaOrig="400" w14:anchorId="29649ABF">
                <v:shape id="_x0000_i1029" type="#_x0000_t75" style="width:42.6pt;height:20.15pt" o:ole="">
                  <v:imagedata r:id="rId11" o:title=""/>
                </v:shape>
                <o:OLEObject Type="Embed" ProgID="Equation.3" ShapeID="_x0000_i1029" DrawAspect="Content" ObjectID="_1612770653" r:id="rId15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рассчитываются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для множества ГТП </w:t>
            </w:r>
            <w:r w:rsidRPr="00DB3599">
              <w:rPr>
                <w:rFonts w:ascii="Garamond" w:hAnsi="Garamond"/>
                <w:sz w:val="22"/>
                <w:szCs w:val="22"/>
              </w:rPr>
              <w:object w:dxaOrig="400" w:dyaOrig="360" w14:anchorId="1391568C">
                <v:shape id="_x0000_i1030" type="#_x0000_t75" style="width:25.9pt;height:22.45pt" o:ole="">
                  <v:imagedata r:id="rId13" o:title=""/>
                </v:shape>
                <o:OLEObject Type="Embed" ProgID="Equation.3" ShapeID="_x0000_i1030" DrawAspect="Content" ObjectID="_1612770654" r:id="rId16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, определенного в п.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3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настоящего приложения.</w:t>
            </w:r>
          </w:p>
        </w:tc>
      </w:tr>
      <w:tr w:rsidR="00E72602" w:rsidRPr="00DB3599" w:rsidTr="00CA1999">
        <w:trPr>
          <w:trHeight w:val="435"/>
        </w:trPr>
        <w:tc>
          <w:tcPr>
            <w:tcW w:w="960" w:type="dxa"/>
            <w:vAlign w:val="center"/>
          </w:tcPr>
          <w:p w:rsidR="00E72602" w:rsidRPr="00DB3599" w:rsidRDefault="00E72602" w:rsidP="00673752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t>Приложение 156, п. 6</w:t>
            </w:r>
          </w:p>
        </w:tc>
        <w:tc>
          <w:tcPr>
            <w:tcW w:w="6673" w:type="dxa"/>
          </w:tcPr>
          <w:p w:rsidR="00E72602" w:rsidRPr="00DB3599" w:rsidRDefault="00E72602" w:rsidP="00567F4D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  <w:p w:rsidR="00E72602" w:rsidRPr="00DB3599" w:rsidRDefault="00E72602" w:rsidP="00E72602">
            <w:pPr>
              <w:spacing w:before="120" w:after="120"/>
              <w:ind w:left="540" w:firstLine="27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6"/>
                <w:sz w:val="22"/>
                <w:szCs w:val="22"/>
              </w:rPr>
              <w:object w:dxaOrig="680" w:dyaOrig="279" w14:anchorId="49B20570">
                <v:shape id="_x0000_i1031" type="#_x0000_t75" style="width:32.25pt;height:14.4pt" o:ole="">
                  <v:imagedata r:id="rId17" o:title=""/>
                </v:shape>
                <o:OLEObject Type="Embed" ProgID="Equation.3" ShapeID="_x0000_i1031" DrawAspect="Content" ObjectID="_1612770655" r:id="rId18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величина удельного расхода топлива, равная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0,24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килограмма условного топлива на выработку 1 </w:t>
            </w:r>
            <w:proofErr w:type="spellStart"/>
            <w:r w:rsidRPr="00DB3599">
              <w:rPr>
                <w:rFonts w:ascii="Garamond" w:hAnsi="Garamond"/>
                <w:sz w:val="22"/>
                <w:szCs w:val="22"/>
              </w:rPr>
              <w:t>кВт·ч</w:t>
            </w:r>
            <w:proofErr w:type="spellEnd"/>
            <w:r w:rsidRPr="00DB3599">
              <w:rPr>
                <w:rFonts w:ascii="Garamond" w:hAnsi="Garamond"/>
                <w:sz w:val="22"/>
                <w:szCs w:val="22"/>
              </w:rPr>
              <w:t xml:space="preserve"> электрической энергии;</w:t>
            </w:r>
          </w:p>
          <w:p w:rsidR="00E72602" w:rsidRPr="00DB3599" w:rsidRDefault="00E72602" w:rsidP="00567F4D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...</w:t>
            </w:r>
          </w:p>
          <w:p w:rsidR="00567F4D" w:rsidRPr="00DB3599" w:rsidRDefault="00567F4D" w:rsidP="00DB3599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Величины </w:t>
            </w:r>
            <w:r w:rsidRPr="00DB3599">
              <w:rPr>
                <w:rFonts w:ascii="Garamond" w:hAnsi="Garamond"/>
                <w:sz w:val="22"/>
                <w:szCs w:val="22"/>
              </w:rPr>
              <w:object w:dxaOrig="600" w:dyaOrig="400" w14:anchorId="4D876597">
                <v:shape id="_x0000_i1032" type="#_x0000_t75" style="width:29.95pt;height:20.15pt" o:ole="">
                  <v:imagedata r:id="rId19" o:title=""/>
                </v:shape>
                <o:OLEObject Type="Embed" ProgID="Equation.3" ShapeID="_x0000_i1032" DrawAspect="Content" ObjectID="_1612770656" r:id="rId20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рассчитываются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для множества ГТП </w:t>
            </w:r>
            <w:r w:rsidRPr="00DB3599">
              <w:rPr>
                <w:rFonts w:ascii="Garamond" w:hAnsi="Garamond"/>
                <w:sz w:val="22"/>
                <w:szCs w:val="22"/>
              </w:rPr>
              <w:object w:dxaOrig="400" w:dyaOrig="360" w14:anchorId="5E512BC5">
                <v:shape id="_x0000_i1033" type="#_x0000_t75" style="width:25.9pt;height:22.45pt" o:ole="">
                  <v:imagedata r:id="rId13" o:title=""/>
                </v:shape>
                <o:OLEObject Type="Embed" ProgID="Equation.3" ShapeID="_x0000_i1033" DrawAspect="Content" ObjectID="_1612770657" r:id="rId21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, определенного в п.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4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настоящего приложения</w:t>
            </w:r>
            <w:r w:rsidR="00DB3599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7007" w:type="dxa"/>
          </w:tcPr>
          <w:p w:rsidR="00E72602" w:rsidRPr="00DB3599" w:rsidRDefault="00E72602" w:rsidP="00567F4D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:rsidR="00E72602" w:rsidRPr="00DB3599" w:rsidRDefault="00E72602" w:rsidP="00E72602">
            <w:pPr>
              <w:spacing w:before="120" w:after="120"/>
              <w:ind w:left="540" w:firstLine="27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6"/>
                <w:sz w:val="22"/>
                <w:szCs w:val="22"/>
              </w:rPr>
              <w:object w:dxaOrig="680" w:dyaOrig="279" w14:anchorId="6B08FD34">
                <v:shape id="_x0000_i1034" type="#_x0000_t75" style="width:32.25pt;height:14.4pt" o:ole="">
                  <v:imagedata r:id="rId17" o:title=""/>
                </v:shape>
                <o:OLEObject Type="Embed" ProgID="Equation.3" ShapeID="_x0000_i1034" DrawAspect="Content" ObjectID="_1612770658" r:id="rId22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величина удельного расхода топлива, равная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0,249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килограмма условного топлива на выработку 1 </w:t>
            </w:r>
            <w:proofErr w:type="spellStart"/>
            <w:r w:rsidRPr="00DB3599">
              <w:rPr>
                <w:rFonts w:ascii="Garamond" w:hAnsi="Garamond"/>
                <w:sz w:val="22"/>
                <w:szCs w:val="22"/>
              </w:rPr>
              <w:t>кВт·ч</w:t>
            </w:r>
            <w:proofErr w:type="spellEnd"/>
            <w:r w:rsidRPr="00DB3599">
              <w:rPr>
                <w:rFonts w:ascii="Garamond" w:hAnsi="Garamond"/>
                <w:sz w:val="22"/>
                <w:szCs w:val="22"/>
              </w:rPr>
              <w:t xml:space="preserve"> электрической энергии;</w:t>
            </w:r>
          </w:p>
          <w:p w:rsidR="00E72602" w:rsidRPr="00DB3599" w:rsidRDefault="00E72602" w:rsidP="00567F4D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...</w:t>
            </w:r>
          </w:p>
          <w:p w:rsidR="00567F4D" w:rsidRPr="00DB3599" w:rsidRDefault="00567F4D" w:rsidP="00DB3599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Величины </w:t>
            </w:r>
            <w:r w:rsidRPr="00DB3599">
              <w:rPr>
                <w:rFonts w:ascii="Garamond" w:hAnsi="Garamond"/>
                <w:sz w:val="22"/>
                <w:szCs w:val="22"/>
              </w:rPr>
              <w:object w:dxaOrig="600" w:dyaOrig="400" w14:anchorId="52E6AF86">
                <v:shape id="_x0000_i1035" type="#_x0000_t75" style="width:29.95pt;height:20.15pt" o:ole="">
                  <v:imagedata r:id="rId19" o:title=""/>
                </v:shape>
                <o:OLEObject Type="Embed" ProgID="Equation.3" ShapeID="_x0000_i1035" DrawAspect="Content" ObjectID="_1612770659" r:id="rId23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рассчитываются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для множества ГТП </w:t>
            </w:r>
            <w:r w:rsidRPr="00DB3599">
              <w:rPr>
                <w:rFonts w:ascii="Garamond" w:hAnsi="Garamond"/>
                <w:sz w:val="22"/>
                <w:szCs w:val="22"/>
              </w:rPr>
              <w:object w:dxaOrig="400" w:dyaOrig="360" w14:anchorId="76E8766D">
                <v:shape id="_x0000_i1036" type="#_x0000_t75" style="width:25.9pt;height:22.45pt" o:ole="">
                  <v:imagedata r:id="rId13" o:title=""/>
                </v:shape>
                <o:OLEObject Type="Embed" ProgID="Equation.3" ShapeID="_x0000_i1036" DrawAspect="Content" ObjectID="_1612770660" r:id="rId24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, определенного в п.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3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настоящего приложения.</w:t>
            </w:r>
          </w:p>
        </w:tc>
      </w:tr>
      <w:tr w:rsidR="00407A60" w:rsidRPr="00DB3599" w:rsidTr="00CA1999">
        <w:trPr>
          <w:trHeight w:val="435"/>
        </w:trPr>
        <w:tc>
          <w:tcPr>
            <w:tcW w:w="960" w:type="dxa"/>
            <w:vAlign w:val="center"/>
          </w:tcPr>
          <w:p w:rsidR="00407A60" w:rsidRPr="00DB3599" w:rsidRDefault="00407A60" w:rsidP="00673752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lastRenderedPageBreak/>
              <w:t>Приложение 156, п. 7</w:t>
            </w:r>
          </w:p>
        </w:tc>
        <w:tc>
          <w:tcPr>
            <w:tcW w:w="6673" w:type="dxa"/>
          </w:tcPr>
          <w:p w:rsidR="00407A60" w:rsidRPr="00DB3599" w:rsidRDefault="00407A60" w:rsidP="00407A6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Выручка от продажи </w:t>
            </w: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мощности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600" w:dyaOrig="400" w14:anchorId="4F143021">
                <v:shape id="_x0000_i1037" type="#_x0000_t75" style="width:29.95pt;height:20.15pt" o:ole="">
                  <v:imagedata r:id="rId25" o:title=""/>
                </v:shape>
                <o:OLEObject Type="Embed" ProgID="Equation.3" ShapeID="_x0000_i1037" DrawAspect="Content" ObjectID="_1612770661" r:id="rId26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>,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определяемая в отношении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расчетном периоде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DB3599">
              <w:rPr>
                <w:rFonts w:ascii="Garamond" w:hAnsi="Garamond"/>
                <w:sz w:val="22"/>
                <w:szCs w:val="22"/>
              </w:rPr>
              <w:t>по формуле:</w:t>
            </w:r>
          </w:p>
          <w:p w:rsidR="00407A60" w:rsidRPr="00DB3599" w:rsidRDefault="00CE4DCA" w:rsidP="00407A60">
            <w:pPr>
              <w:spacing w:before="120" w:after="120"/>
              <w:ind w:left="540" w:hanging="477"/>
              <w:jc w:val="center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6979" w:dyaOrig="400" w14:anchorId="548737A1">
                <v:shape id="_x0000_i1038" type="#_x0000_t75" style="width:307pt;height:18.45pt" o:ole="">
                  <v:imagedata r:id="rId27" o:title=""/>
                </v:shape>
                <o:OLEObject Type="Embed" ProgID="Equation.3" ShapeID="_x0000_i1038" DrawAspect="Content" ObjectID="_1612770662" r:id="rId28"/>
              </w:object>
            </w:r>
            <w:r w:rsidR="00407A60" w:rsidRPr="00DB3599">
              <w:rPr>
                <w:rFonts w:ascii="Garamond" w:hAnsi="Garamond"/>
                <w:sz w:val="22"/>
                <w:szCs w:val="22"/>
              </w:rPr>
              <w:t>,</w:t>
            </w:r>
          </w:p>
          <w:p w:rsidR="00407A60" w:rsidRPr="00DB3599" w:rsidRDefault="00407A60" w:rsidP="00407A60">
            <w:pPr>
              <w:spacing w:before="120" w:after="120"/>
              <w:ind w:left="540" w:hanging="398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481" w:dyaOrig="400" w14:anchorId="626E0CEE">
                <v:shape id="_x0000_i1039" type="#_x0000_t75" style="width:73.75pt;height:20.75pt" o:ole="">
                  <v:imagedata r:id="rId29" o:title=""/>
                </v:shape>
                <o:OLEObject Type="Embed" ProgID="Equation.3" ShapeID="_x0000_i1039" DrawAspect="Content" ObjectID="_1612770663" r:id="rId30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расчетный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предельный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объем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поставки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мощности, определяемый по формуле:</w:t>
            </w:r>
          </w:p>
          <w:p w:rsidR="00407A60" w:rsidRPr="00DB3599" w:rsidRDefault="00407A60" w:rsidP="00407A60">
            <w:pPr>
              <w:spacing w:before="120" w:after="120"/>
              <w:ind w:left="1055" w:hanging="1134"/>
              <w:jc w:val="center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38"/>
                <w:sz w:val="22"/>
                <w:szCs w:val="22"/>
                <w:highlight w:val="yellow"/>
              </w:rPr>
              <w:object w:dxaOrig="6700" w:dyaOrig="880" w14:anchorId="32F2E073">
                <v:shape id="_x0000_i1040" type="#_x0000_t75" style="width:323.15pt;height:43.8pt" o:ole="">
                  <v:imagedata r:id="rId31" o:title=""/>
                </v:shape>
                <o:OLEObject Type="Embed" ProgID="Equation.3" ShapeID="_x0000_i1040" DrawAspect="Content" ObjectID="_1612770664" r:id="rId32"/>
              </w:object>
            </w:r>
          </w:p>
          <w:p w:rsidR="00407A60" w:rsidRPr="00DB3599" w:rsidRDefault="00407A60" w:rsidP="00407A60">
            <w:pPr>
              <w:spacing w:before="120" w:after="120"/>
              <w:ind w:left="993" w:hanging="426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1100" w:dyaOrig="400" w14:anchorId="2A997B63">
                <v:shape id="_x0000_i1041" type="#_x0000_t75" style="width:57pt;height:20.75pt" o:ole="">
                  <v:imagedata r:id="rId33" o:title=""/>
                </v:shape>
                <o:OLEObject Type="Embed" ProgID="Equation.3" ShapeID="_x0000_i1041" DrawAspect="Content" ObjectID="_1612770665" r:id="rId34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объем установленной мощности, указанный в отношении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приложении 1 к Договору купли-продажи мощности по результатам конкурентного отбора мощности;</w:t>
            </w:r>
          </w:p>
          <w:p w:rsidR="00407A60" w:rsidRPr="00DB3599" w:rsidRDefault="00407A60" w:rsidP="00407A60">
            <w:pPr>
              <w:spacing w:before="120" w:after="120"/>
              <w:ind w:left="993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600" w:dyaOrig="400" w14:anchorId="5D1F561C">
                <v:shape id="_x0000_i1042" type="#_x0000_t75" style="width:29.95pt;height:20.15pt" o:ole="">
                  <v:imagedata r:id="rId35" o:title=""/>
                </v:shape>
                <o:OLEObject Type="Embed" ProgID="Equation.3" ShapeID="_x0000_i1042" DrawAspect="Content" ObjectID="_1612770666" r:id="rId36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объем недопоставки мощности на оптовый рынок по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расчетном периоде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, определенный в соответствии с алгоритмом, изложенным в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Регламенте определения объемов фактически поставленной на оптовый рынок мощности 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(Приложение № 13 к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рынка)</w:t>
            </w:r>
            <w:r w:rsidRPr="00DB3599">
              <w:rPr>
                <w:rFonts w:ascii="Garamond" w:hAnsi="Garamond"/>
                <w:sz w:val="22"/>
                <w:szCs w:val="22"/>
              </w:rPr>
              <w:t>;</w:t>
            </w:r>
          </w:p>
          <w:p w:rsidR="00407A60" w:rsidRPr="00DB3599" w:rsidRDefault="00407A60" w:rsidP="00507EE7">
            <w:pPr>
              <w:spacing w:before="120" w:after="120"/>
              <w:ind w:left="993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980" w:dyaOrig="400" w14:anchorId="16376583">
                <v:shape id="_x0000_i1043" type="#_x0000_t75" style="width:47.8pt;height:20.15pt" o:ole="">
                  <v:imagedata r:id="rId37" o:title=""/>
                </v:shape>
                <o:OLEObject Type="Embed" ProgID="Equation.3" ShapeID="_x0000_i1043" DrawAspect="Content" ObjectID="_1612770667" r:id="rId38"/>
              </w:objec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 ― предельный объем поставки мощности в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, определенный СО в отношении расчетного периода </w:t>
            </w:r>
            <w:r w:rsidRPr="00DB3599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в результате аттестации генерирующего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оборудования и переданный СО в КО в Реестре предельных объемов поставки мощности в соответствии с </w:t>
            </w:r>
            <w:r w:rsidRPr="00DB3599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Регламентом определения объемов покупки и продажи мощности на оптовом рынке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13.2 к </w:t>
            </w:r>
            <w:r w:rsidRPr="00DB3599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);</w:t>
            </w:r>
          </w:p>
          <w:p w:rsidR="00507EE7" w:rsidRPr="00DB3599" w:rsidRDefault="00507EE7" w:rsidP="00507EE7">
            <w:pPr>
              <w:spacing w:before="120" w:after="120"/>
              <w:ind w:left="54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540" w:dyaOrig="400" w14:anchorId="663E174C">
                <v:shape id="_x0000_i1044" type="#_x0000_t75" style="width:27.65pt;height:20.15pt" o:ole="">
                  <v:imagedata r:id="rId39" o:title=""/>
                </v:shape>
                <o:OLEObject Type="Embed" ProgID="Equation.3" ShapeID="_x0000_i1044" DrawAspect="Content" ObjectID="_1612770668" r:id="rId40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сезонный коэффициент, определенный в соответствии с п. 13.1.4.2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Регламента финансовых расчетов на оптовом рынке электроэнергии </w:t>
            </w:r>
            <w:r w:rsidRPr="00DB3599">
              <w:rPr>
                <w:rFonts w:ascii="Garamond" w:hAnsi="Garamond"/>
                <w:sz w:val="22"/>
                <w:szCs w:val="22"/>
              </w:rPr>
              <w:t>(Приложение № 16 к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рынка)</w:t>
            </w:r>
            <w:r w:rsidRPr="00DB3599">
              <w:rPr>
                <w:rFonts w:ascii="Garamond" w:hAnsi="Garamond"/>
                <w:sz w:val="22"/>
                <w:szCs w:val="22"/>
              </w:rPr>
              <w:t>;</w:t>
            </w:r>
          </w:p>
          <w:p w:rsidR="00507EE7" w:rsidRPr="00DB3599" w:rsidRDefault="00507EE7" w:rsidP="00507EE7">
            <w:pPr>
              <w:spacing w:before="120" w:after="120"/>
              <w:ind w:left="54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1280" w:dyaOrig="400" w14:anchorId="7710AE1A">
                <v:shape id="_x0000_i1045" type="#_x0000_t75" style="width:63.95pt;height:20.15pt" o:ole="">
                  <v:imagedata r:id="rId41" o:title=""/>
                </v:shape>
                <o:OLEObject Type="Embed" ProgID="Equation.3" ShapeID="_x0000_i1045" DrawAspect="Content" ObjectID="_1612770669" r:id="rId42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цена на мощность для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расчетном периоде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</w:rPr>
              <w:t>,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DB3599">
              <w:rPr>
                <w:rFonts w:ascii="Garamond" w:hAnsi="Garamond"/>
                <w:sz w:val="22"/>
                <w:szCs w:val="22"/>
              </w:rPr>
              <w:t>определяемая в соответствии с настоящим приложением.</w:t>
            </w:r>
          </w:p>
          <w:p w:rsidR="00407A60" w:rsidRPr="00DB3599" w:rsidRDefault="00507EE7" w:rsidP="00DB3599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Величины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600" w:dyaOrig="400" w14:anchorId="55F40013">
                <v:shape id="_x0000_i1046" type="#_x0000_t75" style="width:29.95pt;height:20.75pt" o:ole="">
                  <v:imagedata r:id="rId25" o:title=""/>
                </v:shape>
                <o:OLEObject Type="Embed" ProgID="Equation.3" ShapeID="_x0000_i1046" DrawAspect="Content" ObjectID="_1612770670" r:id="rId43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рассчитываются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для множества ГТП </w:t>
            </w:r>
            <w:r w:rsidRPr="00DB3599">
              <w:rPr>
                <w:rFonts w:ascii="Garamond" w:hAnsi="Garamond"/>
                <w:position w:val="-12"/>
                <w:sz w:val="22"/>
                <w:szCs w:val="22"/>
              </w:rPr>
              <w:object w:dxaOrig="400" w:dyaOrig="360" w14:anchorId="0CB3B0A6">
                <v:shape id="_x0000_i1047" type="#_x0000_t75" style="width:25.9pt;height:22.45pt" o:ole="">
                  <v:imagedata r:id="rId13" o:title=""/>
                </v:shape>
                <o:OLEObject Type="Embed" ProgID="Equation.3" ShapeID="_x0000_i1047" DrawAspect="Content" ObjectID="_1612770671" r:id="rId44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, определенного в п.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4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настоящего приложения.</w:t>
            </w:r>
          </w:p>
        </w:tc>
        <w:tc>
          <w:tcPr>
            <w:tcW w:w="7007" w:type="dxa"/>
          </w:tcPr>
          <w:p w:rsidR="00407A60" w:rsidRPr="00DB3599" w:rsidRDefault="00407A60" w:rsidP="00407A6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 xml:space="preserve">Выручка от продажи </w:t>
            </w: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мощности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600" w:dyaOrig="400" w14:anchorId="648C7851">
                <v:shape id="_x0000_i1048" type="#_x0000_t75" style="width:29.95pt;height:20.15pt" o:ole="">
                  <v:imagedata r:id="rId25" o:title=""/>
                </v:shape>
                <o:OLEObject Type="Embed" ProgID="Equation.3" ShapeID="_x0000_i1048" DrawAspect="Content" ObjectID="_1612770672" r:id="rId45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>,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определяемая в отношении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расчетном периоде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DB3599">
              <w:rPr>
                <w:rFonts w:ascii="Garamond" w:hAnsi="Garamond"/>
                <w:sz w:val="22"/>
                <w:szCs w:val="22"/>
              </w:rPr>
              <w:t>по формуле:</w:t>
            </w:r>
          </w:p>
          <w:p w:rsidR="00407A60" w:rsidRPr="00DB3599" w:rsidRDefault="001A4333" w:rsidP="00407A60">
            <w:pPr>
              <w:spacing w:before="120" w:after="120"/>
              <w:ind w:left="540" w:hanging="477"/>
              <w:jc w:val="center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7380" w:dyaOrig="400" w14:anchorId="7BF0951D">
                <v:shape id="_x0000_i1049" type="#_x0000_t75" style="width:322.55pt;height:18.45pt" o:ole="">
                  <v:imagedata r:id="rId46" o:title=""/>
                </v:shape>
                <o:OLEObject Type="Embed" ProgID="Equation.3" ShapeID="_x0000_i1049" DrawAspect="Content" ObjectID="_1612770673" r:id="rId47"/>
              </w:object>
            </w:r>
            <w:r w:rsidR="00407A60" w:rsidRPr="00DB3599">
              <w:rPr>
                <w:rFonts w:ascii="Garamond" w:hAnsi="Garamond"/>
                <w:sz w:val="22"/>
                <w:szCs w:val="22"/>
              </w:rPr>
              <w:t>,</w:t>
            </w:r>
          </w:p>
          <w:p w:rsidR="00407A60" w:rsidRPr="00DB3599" w:rsidRDefault="00407A60" w:rsidP="00407A60">
            <w:pPr>
              <w:spacing w:before="120" w:after="120"/>
              <w:ind w:left="540" w:hanging="398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="00507EE7" w:rsidRPr="00DB3599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500" w:dyaOrig="400" w14:anchorId="579563A2">
                <v:shape id="_x0000_i1050" type="#_x0000_t75" style="width:74.9pt;height:20.75pt" o:ole="">
                  <v:imagedata r:id="rId48" o:title=""/>
                </v:shape>
                <o:OLEObject Type="Embed" ProgID="Equation.3" ShapeID="_x0000_i1050" DrawAspect="Content" ObjectID="_1612770674" r:id="rId49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расчетный </w:t>
            </w:r>
            <w:r w:rsidR="001A4333" w:rsidRPr="00DB3599">
              <w:rPr>
                <w:rFonts w:ascii="Garamond" w:hAnsi="Garamond"/>
                <w:sz w:val="22"/>
                <w:szCs w:val="22"/>
              </w:rPr>
              <w:t xml:space="preserve">объем </w:t>
            </w:r>
            <w:r w:rsidR="001A4333" w:rsidRPr="00DB3599">
              <w:rPr>
                <w:rFonts w:ascii="Garamond" w:hAnsi="Garamond"/>
                <w:sz w:val="22"/>
                <w:szCs w:val="22"/>
                <w:highlight w:val="yellow"/>
              </w:rPr>
              <w:t>установленной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мощности, определяемый по формуле:</w:t>
            </w:r>
          </w:p>
          <w:p w:rsidR="00407A60" w:rsidRPr="00DB3599" w:rsidRDefault="0029776B" w:rsidP="00F2117D">
            <w:pPr>
              <w:spacing w:before="120" w:after="120"/>
              <w:ind w:left="1480" w:hanging="1134"/>
              <w:jc w:val="center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5600" w:dyaOrig="400" w14:anchorId="191C1F7C">
                <v:shape id="_x0000_i1051" type="#_x0000_t75" style="width:233.3pt;height:17.3pt" o:ole="">
                  <v:imagedata r:id="rId50" o:title=""/>
                </v:shape>
                <o:OLEObject Type="Embed" ProgID="Equation.3" ShapeID="_x0000_i1051" DrawAspect="Content" ObjectID="_1612770675" r:id="rId51"/>
              </w:object>
            </w:r>
            <w:r w:rsidR="0047510C">
              <w:rPr>
                <w:rFonts w:ascii="Garamond" w:hAnsi="Garamond"/>
                <w:sz w:val="22"/>
                <w:szCs w:val="22"/>
              </w:rPr>
              <w:t>,</w:t>
            </w:r>
          </w:p>
          <w:p w:rsidR="00407A60" w:rsidRPr="00DB3599" w:rsidRDefault="00407A60" w:rsidP="00407A60">
            <w:pPr>
              <w:spacing w:before="120" w:after="120"/>
              <w:ind w:left="993" w:hanging="426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1100" w:dyaOrig="400" w14:anchorId="66F0A585">
                <v:shape id="_x0000_i1052" type="#_x0000_t75" style="width:57pt;height:20.75pt" o:ole="">
                  <v:imagedata r:id="rId33" o:title=""/>
                </v:shape>
                <o:OLEObject Type="Embed" ProgID="Equation.3" ShapeID="_x0000_i1052" DrawAspect="Content" ObjectID="_1612770676" r:id="rId52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объем установленной мощности, указанный в отношении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приложении 1 к Договору купли-продажи мощности по результатам конкурентного отбора мощности;</w:t>
            </w:r>
          </w:p>
          <w:p w:rsidR="001A4333" w:rsidRPr="00DB3599" w:rsidRDefault="001A4333" w:rsidP="0047510C">
            <w:pPr>
              <w:spacing w:before="120" w:after="120"/>
              <w:ind w:left="913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380" w:dyaOrig="400" w14:anchorId="390AD87A">
                <v:shape id="_x0000_i1053" type="#_x0000_t75" style="width:69.1pt;height:20.75pt" o:ole="">
                  <v:imagedata r:id="rId53" o:title=""/>
                </v:shape>
                <o:OLEObject Type="Embed" ProgID="Equation.3" ShapeID="_x0000_i1053" DrawAspect="Content" ObjectID="_1612770677" r:id="rId54"/>
              </w:objec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– расчетный предельный объем поставки мощности, определяемый по формуле:</w:t>
            </w:r>
          </w:p>
          <w:p w:rsidR="00BD6250" w:rsidRPr="00DB3599" w:rsidRDefault="0047510C" w:rsidP="0029776B">
            <w:pPr>
              <w:spacing w:before="120" w:after="120"/>
              <w:ind w:left="913"/>
              <w:jc w:val="center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5500" w:dyaOrig="400" w14:anchorId="701F8F24">
                <v:shape id="_x0000_i1054" type="#_x0000_t75" style="width:239.6pt;height:18.45pt" o:ole="">
                  <v:imagedata r:id="rId55" o:title=""/>
                </v:shape>
                <o:OLEObject Type="Embed" ProgID="Equation.3" ShapeID="_x0000_i1054" DrawAspect="Content" ObjectID="_1612770678" r:id="rId56"/>
              </w:object>
            </w:r>
            <w:r>
              <w:rPr>
                <w:rFonts w:ascii="Garamond" w:hAnsi="Garamond"/>
                <w:sz w:val="22"/>
                <w:szCs w:val="22"/>
              </w:rPr>
              <w:t>,</w:t>
            </w:r>
          </w:p>
          <w:p w:rsidR="001A4333" w:rsidRPr="00DB3599" w:rsidRDefault="001A4333" w:rsidP="00F2117D">
            <w:pPr>
              <w:spacing w:before="120" w:after="120"/>
              <w:ind w:left="913" w:hanging="283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где </w:t>
            </w:r>
            <w:r w:rsidR="00F2117D" w:rsidRPr="00DB3599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980" w:dyaOrig="400" w14:anchorId="05C35B95">
                <v:shape id="_x0000_i1055" type="#_x0000_t75" style="width:47.8pt;height:20.15pt" o:ole="">
                  <v:imagedata r:id="rId57" o:title=""/>
                </v:shape>
                <o:OLEObject Type="Embed" ProgID="Equation.3" ShapeID="_x0000_i1055" DrawAspect="Content" ObjectID="_1612770679" r:id="rId58"/>
              </w:objec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 ―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предельный объем поставки мощности в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  <w:highlight w:val="yellow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, определенный СО в отношении расчетного периода </w:t>
            </w:r>
            <w:r w:rsidRPr="00DB3599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в результате аттестации генерирующего оборудования и переданный СО в КО в Реестре предельных объемов поставки мощности в соответствии с </w:t>
            </w:r>
            <w:r w:rsidRPr="00DB3599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Регламентом определения объемов покупки </w:t>
            </w:r>
            <w:r w:rsidRPr="00DB3599">
              <w:rPr>
                <w:rFonts w:ascii="Garamond" w:hAnsi="Garamond"/>
                <w:i/>
                <w:sz w:val="22"/>
                <w:szCs w:val="22"/>
                <w:highlight w:val="yellow"/>
              </w:rPr>
              <w:lastRenderedPageBreak/>
              <w:t>и продажи мощности на оптовом рынке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13.2 к </w:t>
            </w:r>
            <w:r w:rsidRPr="00DB3599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);</w:t>
            </w:r>
          </w:p>
          <w:p w:rsidR="00407A60" w:rsidRPr="00DB3599" w:rsidRDefault="00407A60" w:rsidP="00507EE7">
            <w:pPr>
              <w:spacing w:before="120" w:after="120"/>
              <w:ind w:left="993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600" w:dyaOrig="400" w14:anchorId="329D0E37">
                <v:shape id="_x0000_i1056" type="#_x0000_t75" style="width:29.95pt;height:20.15pt" o:ole="">
                  <v:imagedata r:id="rId35" o:title=""/>
                </v:shape>
                <o:OLEObject Type="Embed" ProgID="Equation.3" ShapeID="_x0000_i1056" DrawAspect="Content" ObjectID="_1612770680" r:id="rId59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объем недопоставки мощности на оптовый рынок по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расчетном периоде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, определенный в соответствии с алгоритмом, изложенным в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Регламенте определения объемов фактически поставленной на оптовый рынок мощности 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(Приложение № 13 к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рынка)</w:t>
            </w:r>
            <w:r w:rsidRPr="00DB3599">
              <w:rPr>
                <w:rFonts w:ascii="Garamond" w:hAnsi="Garamond"/>
                <w:sz w:val="22"/>
                <w:szCs w:val="22"/>
              </w:rPr>
              <w:t>;</w:t>
            </w:r>
          </w:p>
          <w:p w:rsidR="00507EE7" w:rsidRPr="00DB3599" w:rsidRDefault="00507EE7" w:rsidP="00507EE7">
            <w:pPr>
              <w:spacing w:before="120" w:after="120"/>
              <w:ind w:left="54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540" w:dyaOrig="400" w14:anchorId="4E371877">
                <v:shape id="_x0000_i1057" type="#_x0000_t75" style="width:27.65pt;height:20.15pt" o:ole="">
                  <v:imagedata r:id="rId39" o:title=""/>
                </v:shape>
                <o:OLEObject Type="Embed" ProgID="Equation.3" ShapeID="_x0000_i1057" DrawAspect="Content" ObjectID="_1612770681" r:id="rId60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сезонный коэффициент, определенный в соответствии с п. 13.1.4.2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Регламента финансовых расчетов на оптовом рынке электроэнергии </w:t>
            </w:r>
            <w:r w:rsidRPr="00DB3599">
              <w:rPr>
                <w:rFonts w:ascii="Garamond" w:hAnsi="Garamond"/>
                <w:sz w:val="22"/>
                <w:szCs w:val="22"/>
              </w:rPr>
              <w:t>(Приложение № 16 к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рынка)</w:t>
            </w:r>
            <w:r w:rsidRPr="00DB3599">
              <w:rPr>
                <w:rFonts w:ascii="Garamond" w:hAnsi="Garamond"/>
                <w:sz w:val="22"/>
                <w:szCs w:val="22"/>
              </w:rPr>
              <w:t>;</w:t>
            </w:r>
          </w:p>
          <w:p w:rsidR="00507EE7" w:rsidRPr="00DB3599" w:rsidRDefault="00507EE7" w:rsidP="00507EE7">
            <w:pPr>
              <w:spacing w:before="120" w:after="120"/>
              <w:ind w:left="54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1280" w:dyaOrig="400" w14:anchorId="32B267D2">
                <v:shape id="_x0000_i1058" type="#_x0000_t75" style="width:63.95pt;height:20.15pt" o:ole="">
                  <v:imagedata r:id="rId41" o:title=""/>
                </v:shape>
                <o:OLEObject Type="Embed" ProgID="Equation.3" ShapeID="_x0000_i1058" DrawAspect="Content" ObjectID="_1612770682" r:id="rId61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цена на мощность для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расчетном периоде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</w:rPr>
              <w:t>,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DB3599">
              <w:rPr>
                <w:rFonts w:ascii="Garamond" w:hAnsi="Garamond"/>
                <w:sz w:val="22"/>
                <w:szCs w:val="22"/>
              </w:rPr>
              <w:t>определяемая в соответствии с настоящим приложением.</w:t>
            </w:r>
          </w:p>
          <w:p w:rsidR="00407A60" w:rsidRPr="00DB3599" w:rsidRDefault="00507EE7" w:rsidP="00DB3599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Величины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600" w:dyaOrig="400" w14:anchorId="0145ADEC">
                <v:shape id="_x0000_i1059" type="#_x0000_t75" style="width:29.95pt;height:20.75pt" o:ole="">
                  <v:imagedata r:id="rId25" o:title=""/>
                </v:shape>
                <o:OLEObject Type="Embed" ProgID="Equation.3" ShapeID="_x0000_i1059" DrawAspect="Content" ObjectID="_1612770683" r:id="rId62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рассчитываются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для множества ГТП </w:t>
            </w:r>
            <w:r w:rsidRPr="00DB3599">
              <w:rPr>
                <w:rFonts w:ascii="Garamond" w:hAnsi="Garamond"/>
                <w:position w:val="-12"/>
                <w:sz w:val="22"/>
                <w:szCs w:val="22"/>
              </w:rPr>
              <w:object w:dxaOrig="400" w:dyaOrig="360" w14:anchorId="692DE6E9">
                <v:shape id="_x0000_i1060" type="#_x0000_t75" style="width:25.9pt;height:22.45pt" o:ole="">
                  <v:imagedata r:id="rId13" o:title=""/>
                </v:shape>
                <o:OLEObject Type="Embed" ProgID="Equation.3" ShapeID="_x0000_i1060" DrawAspect="Content" ObjectID="_1612770684" r:id="rId63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, определенного в п.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3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настоящего приложения.</w:t>
            </w:r>
          </w:p>
        </w:tc>
      </w:tr>
      <w:tr w:rsidR="00F2117D" w:rsidRPr="00DB3599" w:rsidTr="00CA1999">
        <w:trPr>
          <w:trHeight w:val="435"/>
        </w:trPr>
        <w:tc>
          <w:tcPr>
            <w:tcW w:w="960" w:type="dxa"/>
            <w:vAlign w:val="center"/>
          </w:tcPr>
          <w:p w:rsidR="00F2117D" w:rsidRPr="00DB3599" w:rsidRDefault="00F2117D" w:rsidP="00673752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lastRenderedPageBreak/>
              <w:t>Приложение 156, п. 8</w:t>
            </w:r>
          </w:p>
        </w:tc>
        <w:tc>
          <w:tcPr>
            <w:tcW w:w="6673" w:type="dxa"/>
          </w:tcPr>
          <w:p w:rsidR="00492F18" w:rsidRPr="00DB3599" w:rsidRDefault="00492F18" w:rsidP="00492F18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Если значение коэффициента использования установленной </w:t>
            </w: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мощности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900" w:dyaOrig="400" w14:anchorId="210070FC">
                <v:shape id="_x0000_i1061" type="#_x0000_t75" style="width:44.35pt;height:20.15pt" o:ole="">
                  <v:imagedata r:id="rId64" o:title=""/>
                </v:shape>
                <o:OLEObject Type="Embed" ProgID="Equation.3" ShapeID="_x0000_i1061" DrawAspect="Content" ObjectID="_1612770685" r:id="rId65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ГТП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за календарный год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–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1, предшествующий календарному году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, который включает расчетный период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, меньше величины, равной 0,5, то определенная в соответствии с настоящим приложением величина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859" w:dyaOrig="380" w14:anchorId="28FB278D">
                <v:shape id="_x0000_i1062" type="#_x0000_t75" style="width:44.35pt;height:19pt" o:ole="">
                  <v:imagedata r:id="rId66" o:title=""/>
                </v:shape>
                <o:OLEObject Type="Embed" ProgID="Equation.3" ShapeID="_x0000_i1062" DrawAspect="Content" ObjectID="_1612770686" r:id="rId67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уменьшается на величину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680" w:dyaOrig="400" w14:anchorId="462901F2">
                <v:shape id="_x0000_i1063" type="#_x0000_t75" style="width:34.55pt;height:20.15pt" o:ole="">
                  <v:imagedata r:id="rId68" o:title=""/>
                </v:shape>
                <o:OLEObject Type="Embed" ProgID="Equation.3" ShapeID="_x0000_i1063" DrawAspect="Content" ObjectID="_1612770687" r:id="rId69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>, рассчитываемую КО ежегодно по формуле:</w:t>
            </w:r>
          </w:p>
          <w:p w:rsidR="00492F18" w:rsidRPr="00DB3599" w:rsidRDefault="00492F18" w:rsidP="00492F18">
            <w:pPr>
              <w:spacing w:before="120" w:after="120"/>
              <w:ind w:left="540"/>
              <w:jc w:val="center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32"/>
                <w:sz w:val="22"/>
                <w:szCs w:val="22"/>
              </w:rPr>
              <w:object w:dxaOrig="4100" w:dyaOrig="740" w14:anchorId="2E3C83D2">
                <v:shape id="_x0000_i1064" type="#_x0000_t75" style="width:203.35pt;height:36.3pt" o:ole="">
                  <v:imagedata r:id="rId70" o:title=""/>
                </v:shape>
                <o:OLEObject Type="Embed" ProgID="Equation.3" ShapeID="_x0000_i1064" DrawAspect="Content" ObjectID="_1612770688" r:id="rId71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>,</w:t>
            </w:r>
          </w:p>
          <w:p w:rsidR="00492F18" w:rsidRPr="00DB3599" w:rsidRDefault="00492F18" w:rsidP="00492F18">
            <w:pPr>
              <w:spacing w:before="120" w:after="120"/>
              <w:ind w:left="426" w:hanging="426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 xml:space="preserve">где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600" w:dyaOrig="400" w14:anchorId="6299E023">
                <v:shape id="_x0000_i1065" type="#_x0000_t75" style="width:29.95pt;height:20.15pt" o:ole="">
                  <v:imagedata r:id="rId72" o:title=""/>
                </v:shape>
                <o:OLEObject Type="Embed" ProgID="Equation.3" ShapeID="_x0000_i1065" DrawAspect="Content" ObjectID="_1612770689" r:id="rId73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прибыль от продажи электрической энергии, выработанной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расчетном периоде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, определенная в соответствии с п.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6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настоящего приложения;</w:t>
            </w:r>
          </w:p>
          <w:p w:rsidR="00492F18" w:rsidRPr="00DB3599" w:rsidRDefault="00492F18" w:rsidP="00492F18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1260" w:dyaOrig="400" w14:anchorId="4438782E">
                <v:shape id="_x0000_i1066" type="#_x0000_t75" style="width:62.8pt;height:20.15pt" o:ole="">
                  <v:imagedata r:id="rId74" o:title=""/>
                </v:shape>
                <o:OLEObject Type="Embed" ProgID="Equation.3" ShapeID="_x0000_i1066" DrawAspect="Content" ObjectID="_1612770690" r:id="rId75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коэффициент использования установленной мощности, рассчитываемый ежегодно по истечении года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–</w:t>
            </w:r>
            <w:r w:rsidRPr="00DB3599">
              <w:rPr>
                <w:rFonts w:ascii="Garamond" w:hAnsi="Garamond"/>
                <w:sz w:val="22"/>
                <w:szCs w:val="22"/>
              </w:rPr>
              <w:t>1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(определяется один раз в отношении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DB3599">
              <w:rPr>
                <w:rFonts w:ascii="Garamond" w:hAnsi="Garamond"/>
                <w:sz w:val="22"/>
                <w:szCs w:val="22"/>
              </w:rPr>
              <w:t>–1 и в дальнейшем не пересматривается) по формуле:</w:t>
            </w:r>
          </w:p>
          <w:p w:rsidR="00492F18" w:rsidRPr="00DB3599" w:rsidRDefault="00492F18" w:rsidP="00492F18">
            <w:pPr>
              <w:spacing w:before="120" w:after="120"/>
              <w:ind w:left="993"/>
              <w:jc w:val="center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32"/>
                <w:sz w:val="22"/>
                <w:szCs w:val="22"/>
                <w:highlight w:val="yellow"/>
              </w:rPr>
              <w:object w:dxaOrig="3220" w:dyaOrig="1080" w14:anchorId="456751E8">
                <v:shape id="_x0000_i1067" type="#_x0000_t75" style="width:161.3pt;height:56.45pt" o:ole="">
                  <v:imagedata r:id="rId76" o:title=""/>
                </v:shape>
                <o:OLEObject Type="Embed" ProgID="Equation.3" ShapeID="_x0000_i1067" DrawAspect="Content" ObjectID="_1612770691" r:id="rId77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>,</w:t>
            </w:r>
          </w:p>
          <w:p w:rsidR="00492F18" w:rsidRPr="00DB3599" w:rsidRDefault="00492F18" w:rsidP="00492F18">
            <w:pPr>
              <w:spacing w:before="120" w:after="120"/>
              <w:ind w:left="851" w:hanging="425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499" w:dyaOrig="400" w14:anchorId="27BDF8EA">
                <v:shape id="_x0000_i1068" type="#_x0000_t75" style="width:24.75pt;height:20.15pt" o:ole="">
                  <v:imagedata r:id="rId78" o:title=""/>
                </v:shape>
                <o:OLEObject Type="Embed" ProgID="Equation.3" ShapeID="_x0000_i1068" DrawAspect="Content" ObjectID="_1612770692" r:id="rId79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объем электрической энергии, выработанный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час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и определяемый в соответствии с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Регламентом коммерческого учета электроэнергии и мощности </w:t>
            </w:r>
            <w:r w:rsidRPr="00DB3599">
              <w:rPr>
                <w:rFonts w:ascii="Garamond" w:hAnsi="Garamond"/>
                <w:sz w:val="22"/>
                <w:szCs w:val="22"/>
              </w:rPr>
              <w:t>(Приложение № 11 к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рынка)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. В случае если </w:t>
            </w: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величина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499" w:dyaOrig="400" w14:anchorId="3E02F55C">
                <v:shape id="_x0000_i1069" type="#_x0000_t75" style="width:24.75pt;height:20.15pt" o:ole="">
                  <v:imagedata r:id="rId78" o:title=""/>
                </v:shape>
                <o:OLEObject Type="Embed" ProgID="Equation.3" ShapeID="_x0000_i1069" DrawAspect="Content" ObjectID="_1612770693" r:id="rId80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не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определена, то в расчете она принимается равной 0;</w:t>
            </w:r>
          </w:p>
          <w:p w:rsidR="00492F18" w:rsidRPr="00DB3599" w:rsidRDefault="00492F18" w:rsidP="00492F18">
            <w:pPr>
              <w:spacing w:before="120" w:after="120"/>
              <w:ind w:left="851" w:firstLine="62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’ – расчетный месяц, принадлежащий году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DB3599">
              <w:rPr>
                <w:rFonts w:ascii="Garamond" w:hAnsi="Garamond"/>
                <w:sz w:val="22"/>
                <w:szCs w:val="22"/>
              </w:rPr>
              <w:t>–1;</w:t>
            </w:r>
          </w:p>
          <w:p w:rsidR="00492F18" w:rsidRPr="00DB3599" w:rsidRDefault="00492F18" w:rsidP="00492F18">
            <w:pPr>
              <w:spacing w:before="120" w:after="120"/>
              <w:ind w:left="851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1080" w:dyaOrig="400" w14:anchorId="128BA7C9">
                <v:shape id="_x0000_i1070" type="#_x0000_t75" style="width:56.45pt;height:20.15pt" o:ole="">
                  <v:imagedata r:id="rId81" o:title=""/>
                </v:shape>
                <o:OLEObject Type="Embed" ProgID="Equation.3" ShapeID="_x0000_i1070" DrawAspect="Content" ObjectID="_1612770694" r:id="rId82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величина установленной мощности, указанная в отношении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приложении 1 к Договору купли-продажи мощности по результатам конкурентного отбора мощности;</w:t>
            </w:r>
          </w:p>
          <w:p w:rsidR="00492F18" w:rsidRPr="00DB3599" w:rsidRDefault="00492F18" w:rsidP="00492F18">
            <w:pPr>
              <w:spacing w:before="120" w:after="120"/>
              <w:ind w:left="851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560" w:dyaOrig="380" w14:anchorId="12B089F0">
                <v:shape id="_x0000_i1071" type="#_x0000_t75" style="width:27.65pt;height:19pt" o:ole="">
                  <v:imagedata r:id="rId83" o:title=""/>
                </v:shape>
                <o:OLEObject Type="Embed" ProgID="Equation.3" ShapeID="_x0000_i1071" DrawAspect="Content" ObjectID="_1612770695" r:id="rId84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количество часов в году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–</w:t>
            </w:r>
            <w:r w:rsidRPr="00DB3599">
              <w:rPr>
                <w:rFonts w:ascii="Garamond" w:hAnsi="Garamond"/>
                <w:sz w:val="22"/>
                <w:szCs w:val="22"/>
              </w:rPr>
              <w:t>1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.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случае если генерирующий объект начал учитываться при определении надбавки в предшествующем календарном году – количество часов в периоде, начиная с часа, в котором </w:t>
            </w: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величина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499" w:dyaOrig="400" w14:anchorId="19A86D58">
                <v:shape id="_x0000_i1072" type="#_x0000_t75" style="width:24.75pt;height:20.15pt" o:ole="">
                  <v:imagedata r:id="rId85" o:title=""/>
                </v:shape>
                <o:OLEObject Type="Embed" ProgID="Equation.3" ShapeID="_x0000_i1072" DrawAspect="Content" ObjectID="_1612770696" r:id="rId86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впервые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приняла значение больше нуля для данной ГТП генерации до окончания года.</w:t>
            </w:r>
          </w:p>
          <w:p w:rsidR="00F2117D" w:rsidRPr="00DB3599" w:rsidRDefault="00492F18" w:rsidP="00DB3599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Положения настоящего пункта применяются в отношении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начиная с года, следующего за годом, в котором затраты </w:t>
            </w: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>поставщика в отношении такого генерирующего объекта начали учитываться при определении надбавки, и не применяются в случае, если значение коэффициента использования установленной мощности такой ГТП генерации за предшествующий календарный год меньшее величины, равной 0,5, обусловлено обстоятельствами, не связанными с действиями (бездействием) поставщика, что устанавливается решением Наблюдательного совета Совета рынка на основании заявления поставщика. Информация о наличии соответствующего решения Наблюдательного совета Совета рынка направляется в КО Советом рынка не позднее трех рабочих дней со дня принятия указанного решения и применяется при расчете надбавки с месяца, следующего за месяцем, в котором указанная информация поступила в КО.</w:t>
            </w:r>
          </w:p>
        </w:tc>
        <w:tc>
          <w:tcPr>
            <w:tcW w:w="7007" w:type="dxa"/>
          </w:tcPr>
          <w:p w:rsidR="00492F18" w:rsidRPr="00DB3599" w:rsidRDefault="00492F18" w:rsidP="00492F18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 xml:space="preserve">Если значение коэффициента использования установленной </w:t>
            </w: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мощности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900" w:dyaOrig="400" w14:anchorId="6D778270">
                <v:shape id="_x0000_i1073" type="#_x0000_t75" style="width:44.35pt;height:20.15pt" o:ole="">
                  <v:imagedata r:id="rId64" o:title=""/>
                </v:shape>
                <o:OLEObject Type="Embed" ProgID="Equation.3" ShapeID="_x0000_i1073" DrawAspect="Content" ObjectID="_1612770697" r:id="rId87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ГТП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за календарный год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–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1, предшествующий календарному году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, который включает расчетный период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, меньше величины, равной 0,5, то определенная в соответствии с настоящим приложением величина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859" w:dyaOrig="380" w14:anchorId="1CD3E8BE">
                <v:shape id="_x0000_i1074" type="#_x0000_t75" style="width:43.8pt;height:19pt" o:ole="">
                  <v:imagedata r:id="rId66" o:title=""/>
                </v:shape>
                <o:OLEObject Type="Embed" ProgID="Equation.3" ShapeID="_x0000_i1074" DrawAspect="Content" ObjectID="_1612770698" r:id="rId88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уменьшается на величину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680" w:dyaOrig="400" w14:anchorId="089483CA">
                <v:shape id="_x0000_i1075" type="#_x0000_t75" style="width:34.55pt;height:20.15pt" o:ole="">
                  <v:imagedata r:id="rId68" o:title=""/>
                </v:shape>
                <o:OLEObject Type="Embed" ProgID="Equation.3" ShapeID="_x0000_i1075" DrawAspect="Content" ObjectID="_1612770699" r:id="rId89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>, рассчитываемую КО ежегодно по формуле:</w:t>
            </w:r>
          </w:p>
          <w:p w:rsidR="00492F18" w:rsidRPr="00DB3599" w:rsidRDefault="00492F18" w:rsidP="00492F18">
            <w:pPr>
              <w:spacing w:before="120" w:after="120"/>
              <w:ind w:left="540"/>
              <w:jc w:val="center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32"/>
                <w:sz w:val="22"/>
                <w:szCs w:val="22"/>
              </w:rPr>
              <w:object w:dxaOrig="4100" w:dyaOrig="740" w14:anchorId="449089CA">
                <v:shape id="_x0000_i1076" type="#_x0000_t75" style="width:203.35pt;height:36.3pt" o:ole="">
                  <v:imagedata r:id="rId70" o:title=""/>
                </v:shape>
                <o:OLEObject Type="Embed" ProgID="Equation.3" ShapeID="_x0000_i1076" DrawAspect="Content" ObjectID="_1612770700" r:id="rId90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>,</w:t>
            </w:r>
          </w:p>
          <w:p w:rsidR="00492F18" w:rsidRPr="00DB3599" w:rsidRDefault="00492F18" w:rsidP="00492F18">
            <w:pPr>
              <w:spacing w:before="120" w:after="120"/>
              <w:ind w:left="426" w:hanging="426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600" w:dyaOrig="400" w14:anchorId="7802E711">
                <v:shape id="_x0000_i1077" type="#_x0000_t75" style="width:29.95pt;height:20.15pt" o:ole="">
                  <v:imagedata r:id="rId72" o:title=""/>
                </v:shape>
                <o:OLEObject Type="Embed" ProgID="Equation.3" ShapeID="_x0000_i1077" DrawAspect="Content" ObjectID="_1612770701" r:id="rId91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прибыль от продажи электрической энергии, выработанной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расчетном периоде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, определенная в соответствии с п.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5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настоящего приложения;</w:t>
            </w:r>
          </w:p>
          <w:p w:rsidR="00492F18" w:rsidRPr="00DB3599" w:rsidRDefault="00492F18" w:rsidP="00492F18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1260" w:dyaOrig="400" w14:anchorId="22676B77">
                <v:shape id="_x0000_i1078" type="#_x0000_t75" style="width:62.8pt;height:20.15pt" o:ole="">
                  <v:imagedata r:id="rId74" o:title=""/>
                </v:shape>
                <o:OLEObject Type="Embed" ProgID="Equation.3" ShapeID="_x0000_i1078" DrawAspect="Content" ObjectID="_1612770702" r:id="rId92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коэффициент использования установленной мощности, рассчитываемый ежегодно по истечении года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–</w:t>
            </w:r>
            <w:r w:rsidRPr="00DB3599">
              <w:rPr>
                <w:rFonts w:ascii="Garamond" w:hAnsi="Garamond"/>
                <w:sz w:val="22"/>
                <w:szCs w:val="22"/>
              </w:rPr>
              <w:t>1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(определяется один раз в отношении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DB3599">
              <w:rPr>
                <w:rFonts w:ascii="Garamond" w:hAnsi="Garamond"/>
                <w:sz w:val="22"/>
                <w:szCs w:val="22"/>
              </w:rPr>
              <w:t>–1 и в дальнейшем не пересматривается) по формуле:</w:t>
            </w:r>
          </w:p>
          <w:p w:rsidR="00492F18" w:rsidRPr="00DB3599" w:rsidRDefault="00C93CE1" w:rsidP="00492F18">
            <w:pPr>
              <w:spacing w:before="120" w:after="120"/>
              <w:ind w:left="993"/>
              <w:jc w:val="center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32"/>
                <w:sz w:val="22"/>
                <w:szCs w:val="22"/>
                <w:highlight w:val="yellow"/>
              </w:rPr>
              <w:object w:dxaOrig="3760" w:dyaOrig="1080" w14:anchorId="74928A78">
                <v:shape id="_x0000_i1079" type="#_x0000_t75" style="width:187.2pt;height:56.45pt" o:ole="">
                  <v:imagedata r:id="rId93" o:title=""/>
                </v:shape>
                <o:OLEObject Type="Embed" ProgID="Equation.3" ShapeID="_x0000_i1079" DrawAspect="Content" ObjectID="_1612770703" r:id="rId94"/>
              </w:object>
            </w:r>
            <w:r w:rsidR="00492F18" w:rsidRPr="00DB3599">
              <w:rPr>
                <w:rFonts w:ascii="Garamond" w:hAnsi="Garamond"/>
                <w:sz w:val="22"/>
                <w:szCs w:val="22"/>
              </w:rPr>
              <w:t>,</w:t>
            </w:r>
          </w:p>
          <w:p w:rsidR="00492F18" w:rsidRPr="00DB3599" w:rsidRDefault="00492F18" w:rsidP="00492F18">
            <w:pPr>
              <w:spacing w:before="120" w:after="120"/>
              <w:ind w:left="851" w:hanging="425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499" w:dyaOrig="400" w14:anchorId="34D7206B">
                <v:shape id="_x0000_i1080" type="#_x0000_t75" style="width:24.75pt;height:20.15pt" o:ole="">
                  <v:imagedata r:id="rId78" o:title=""/>
                </v:shape>
                <o:OLEObject Type="Embed" ProgID="Equation.3" ShapeID="_x0000_i1080" DrawAspect="Content" ObjectID="_1612770704" r:id="rId95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объем электрической энергии, выработанный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час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и определяемый в соответствии с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Регламентом коммерческого учета электроэнергии и мощности </w:t>
            </w:r>
            <w:r w:rsidRPr="00DB3599">
              <w:rPr>
                <w:rFonts w:ascii="Garamond" w:hAnsi="Garamond"/>
                <w:sz w:val="22"/>
                <w:szCs w:val="22"/>
              </w:rPr>
              <w:t>(Приложение № 11 к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рынка)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. В случае если </w:t>
            </w: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величина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499" w:dyaOrig="400" w14:anchorId="3C038868">
                <v:shape id="_x0000_i1081" type="#_x0000_t75" style="width:24.75pt;height:20.15pt" o:ole="">
                  <v:imagedata r:id="rId78" o:title=""/>
                </v:shape>
                <o:OLEObject Type="Embed" ProgID="Equation.3" ShapeID="_x0000_i1081" DrawAspect="Content" ObjectID="_1612770705" r:id="rId96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не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определена, то в расчете она принимается равной 0;</w:t>
            </w:r>
          </w:p>
          <w:p w:rsidR="00492F18" w:rsidRPr="00DB3599" w:rsidRDefault="00492F18" w:rsidP="00492F18">
            <w:pPr>
              <w:spacing w:before="120" w:after="120"/>
              <w:ind w:left="851" w:firstLine="62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’ – расчетный месяц, принадлежащий году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DB3599">
              <w:rPr>
                <w:rFonts w:ascii="Garamond" w:hAnsi="Garamond"/>
                <w:sz w:val="22"/>
                <w:szCs w:val="22"/>
              </w:rPr>
              <w:t>–1;</w:t>
            </w:r>
          </w:p>
          <w:p w:rsidR="00492F18" w:rsidRPr="00DB3599" w:rsidRDefault="00492F18" w:rsidP="00492F18">
            <w:pPr>
              <w:spacing w:before="120" w:after="120"/>
              <w:ind w:left="851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1080" w:dyaOrig="400" w14:anchorId="6E94C7F5">
                <v:shape id="_x0000_i1082" type="#_x0000_t75" style="width:56.45pt;height:20.15pt" o:ole="">
                  <v:imagedata r:id="rId81" o:title=""/>
                </v:shape>
                <o:OLEObject Type="Embed" ProgID="Equation.3" ShapeID="_x0000_i1082" DrawAspect="Content" ObjectID="_1612770706" r:id="rId97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</w:t>
            </w:r>
            <w:r w:rsidR="00C93CE1" w:rsidRPr="00DB3599">
              <w:rPr>
                <w:rFonts w:ascii="Garamond" w:hAnsi="Garamond"/>
                <w:sz w:val="22"/>
                <w:szCs w:val="22"/>
              </w:rPr>
              <w:t>величина установленной мощности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, указанная в отношении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приложении 1 к Договору купли-продажи мощности по результатам конкурентного отбора мощности;</w:t>
            </w:r>
          </w:p>
          <w:p w:rsidR="00492F18" w:rsidRPr="00DB3599" w:rsidRDefault="00492F18" w:rsidP="00492F18">
            <w:pPr>
              <w:spacing w:before="120" w:after="120"/>
              <w:ind w:left="851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560" w:dyaOrig="380" w14:anchorId="5CC7FB76">
                <v:shape id="_x0000_i1083" type="#_x0000_t75" style="width:27.65pt;height:19pt" o:ole="">
                  <v:imagedata r:id="rId83" o:title=""/>
                </v:shape>
                <o:OLEObject Type="Embed" ProgID="Equation.3" ShapeID="_x0000_i1083" DrawAspect="Content" ObjectID="_1612770707" r:id="rId98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количество часов в году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–</w:t>
            </w:r>
            <w:r w:rsidRPr="00DB3599">
              <w:rPr>
                <w:rFonts w:ascii="Garamond" w:hAnsi="Garamond"/>
                <w:sz w:val="22"/>
                <w:szCs w:val="22"/>
              </w:rPr>
              <w:t>1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.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случае если генерирующий объект начал учитываться при определении надбавки в предшествующем календарном году – количество часов в периоде, начиная с часа, в котором </w:t>
            </w: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величина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499" w:dyaOrig="400" w14:anchorId="7F06C8A3">
                <v:shape id="_x0000_i1084" type="#_x0000_t75" style="width:24.75pt;height:20.15pt" o:ole="">
                  <v:imagedata r:id="rId85" o:title=""/>
                </v:shape>
                <o:OLEObject Type="Embed" ProgID="Equation.3" ShapeID="_x0000_i1084" DrawAspect="Content" ObjectID="_1612770708" r:id="rId99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впервые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приняла значение больше нуля для данной ГТП генерации до окончания года.</w:t>
            </w:r>
          </w:p>
          <w:p w:rsidR="00492F18" w:rsidRPr="00DB3599" w:rsidRDefault="00492F18" w:rsidP="00492F18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Положения настоящего пункта применяются в отношении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начиная с</w:t>
            </w:r>
            <w:r w:rsidR="001C1C57" w:rsidRPr="00DB3599">
              <w:rPr>
                <w:rFonts w:ascii="Garamond" w:hAnsi="Garamond"/>
                <w:sz w:val="22"/>
                <w:szCs w:val="22"/>
                <w:highlight w:val="yellow"/>
              </w:rPr>
              <w:t>о второго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года, следующего за годом, в котором затраты поставщика в отношении такого генерирующего объекта начали учитываться при определении надбавки, и не применяются в случае, если значение коэффициента использования установленной мощности такой ГТП генерации за предшествующий календарный год меньшее величины, </w:t>
            </w: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>равной 0,5, обусловлено обстоятельствами, не связанными с действиями (бездействием) поставщика, что устанавливается решением Наблюдательного совета Совета рынка на основании заявления поставщика. Информация о наличии соответствующего решения Наблюдательного совета Совета рынка направляется в КО Советом рынка не позднее трех рабочих дней со дня принятия указанного решения и применяется при расчете надбавки с месяца, следующего за месяцем, в котором указанная информация поступила в КО.</w:t>
            </w:r>
          </w:p>
          <w:p w:rsidR="00F2117D" w:rsidRPr="00DB3599" w:rsidRDefault="00F2117D" w:rsidP="00F2117D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F2117D" w:rsidRPr="00DB3599" w:rsidRDefault="00F2117D" w:rsidP="00407A6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671F55" w:rsidRPr="00DB3599" w:rsidTr="00CA1999">
        <w:trPr>
          <w:trHeight w:val="435"/>
        </w:trPr>
        <w:tc>
          <w:tcPr>
            <w:tcW w:w="960" w:type="dxa"/>
            <w:vAlign w:val="center"/>
          </w:tcPr>
          <w:p w:rsidR="00671F55" w:rsidRPr="00DB3599" w:rsidRDefault="00671F55" w:rsidP="00673752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lastRenderedPageBreak/>
              <w:t>Приложение 156, п. 9</w:t>
            </w:r>
          </w:p>
        </w:tc>
        <w:tc>
          <w:tcPr>
            <w:tcW w:w="6673" w:type="dxa"/>
          </w:tcPr>
          <w:p w:rsidR="00671F55" w:rsidRPr="00DB3599" w:rsidRDefault="00671F55" w:rsidP="00671F55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Удельная необходимая валовая </w:t>
            </w: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выручка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859" w:dyaOrig="400" w14:anchorId="424C0F33">
                <v:shape id="_x0000_i1085" type="#_x0000_t75" style="width:42.6pt;height:20.15pt" o:ole="">
                  <v:imagedata r:id="rId100" o:title=""/>
                </v:shape>
                <o:OLEObject Type="Embed" ProgID="Equation.3" ShapeID="_x0000_i1085" DrawAspect="Content" ObjectID="_1612770709" r:id="rId101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расчетном периоде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отношении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году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рассчитывается по формуле:</w:t>
            </w:r>
          </w:p>
          <w:p w:rsidR="00671F55" w:rsidRPr="00DB3599" w:rsidRDefault="00671F55" w:rsidP="00671F55">
            <w:pPr>
              <w:spacing w:before="120" w:after="120"/>
              <w:jc w:val="center"/>
              <w:rPr>
                <w:rFonts w:ascii="Garamond" w:hAnsi="Garamond"/>
                <w:position w:val="-14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24"/>
                <w:sz w:val="22"/>
                <w:szCs w:val="22"/>
                <w:highlight w:val="yellow"/>
              </w:rPr>
              <w:object w:dxaOrig="6120" w:dyaOrig="680" w14:anchorId="7AEFE646">
                <v:shape id="_x0000_i1086" type="#_x0000_t75" style="width:305.85pt;height:32.25pt" o:ole="">
                  <v:imagedata r:id="rId102" o:title=""/>
                </v:shape>
                <o:OLEObject Type="Embed" ProgID="Equation.3" ShapeID="_x0000_i1086" DrawAspect="Content" ObjectID="_1612770710" r:id="rId103"/>
              </w:objec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t>,</w:t>
            </w:r>
          </w:p>
          <w:p w:rsidR="00671F55" w:rsidRPr="00DB3599" w:rsidRDefault="00671F55" w:rsidP="00671F55">
            <w:pPr>
              <w:spacing w:before="120" w:after="120"/>
              <w:ind w:left="426" w:hanging="426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560" w:dyaOrig="400" w14:anchorId="606207F5">
                <v:shape id="_x0000_i1087" type="#_x0000_t75" style="width:28.2pt;height:20.15pt" o:ole="">
                  <v:imagedata r:id="rId104" o:title=""/>
                </v:shape>
                <o:OLEObject Type="Embed" ProgID="Equation.3" ShapeID="_x0000_i1087" DrawAspect="Content" ObjectID="_1612770711" r:id="rId105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размер средств на возмещение капитальных затрат по состоянию на начало (первое число месяца) расчетного периода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</w:rPr>
              <w:t>, определяемый в соответствии с настоящим приложением;</w:t>
            </w:r>
          </w:p>
          <w:p w:rsidR="00671F55" w:rsidRPr="00DB3599" w:rsidRDefault="00671F55" w:rsidP="00671F55">
            <w:pPr>
              <w:autoSpaceDE w:val="0"/>
              <w:autoSpaceDN w:val="0"/>
              <w:adjustRightInd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0"/>
                <w:sz w:val="22"/>
                <w:szCs w:val="22"/>
              </w:rPr>
              <w:object w:dxaOrig="660" w:dyaOrig="360" w14:anchorId="2BD83E03">
                <v:shape id="_x0000_i1088" type="#_x0000_t75" style="width:32.25pt;height:17.3pt" o:ole="">
                  <v:imagedata r:id="rId106" o:title=""/>
                </v:shape>
                <o:OLEObject Type="Embed" ProgID="Equation.3" ShapeID="_x0000_i1088" DrawAspect="Content" ObjectID="_1612770712" r:id="rId107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норма доходности инвестированного капитала в отношении календарного года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T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–1, определяемая в соответствии с настоящим приложением, где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год, которому принадлежит расчетный период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</w:rPr>
              <w:t>;</w:t>
            </w:r>
          </w:p>
          <w:p w:rsidR="00671F55" w:rsidRPr="00DB3599" w:rsidRDefault="00671F55" w:rsidP="00671F55">
            <w:pPr>
              <w:autoSpaceDE w:val="0"/>
              <w:autoSpaceDN w:val="0"/>
              <w:adjustRightInd w:val="0"/>
              <w:spacing w:before="120" w:after="120"/>
              <w:ind w:left="426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480" w:dyaOrig="400" w14:anchorId="21CFC42C">
                <v:shape id="_x0000_i1089" type="#_x0000_t75" style="width:24.75pt;height:20.15pt" o:ole="">
                  <v:imagedata r:id="rId108" o:title=""/>
                </v:shape>
                <o:OLEObject Type="Embed" ProgID="Equation.3" ShapeID="_x0000_i1089" DrawAspect="Content" ObjectID="_1612770713" r:id="rId109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</w:t>
            </w:r>
            <w:r w:rsidRPr="00DB3599">
              <w:rPr>
                <w:rFonts w:ascii="Garamond" w:hAnsi="Garamond" w:cs="Garamond"/>
                <w:sz w:val="22"/>
                <w:szCs w:val="22"/>
              </w:rPr>
              <w:t xml:space="preserve">величина возмещаемых в расчетном периоде </w:t>
            </w:r>
            <w:r w:rsidRPr="00DB3599">
              <w:rPr>
                <w:rFonts w:ascii="Garamond" w:hAnsi="Garamond" w:cs="Garamond"/>
                <w:i/>
                <w:sz w:val="22"/>
                <w:szCs w:val="22"/>
                <w:lang w:val="en-US"/>
              </w:rPr>
              <w:t>m</w:t>
            </w:r>
            <w:r w:rsidRPr="00DB3599">
              <w:rPr>
                <w:rFonts w:ascii="Garamond" w:hAnsi="Garamond" w:cs="Garamond"/>
                <w:sz w:val="22"/>
                <w:szCs w:val="22"/>
              </w:rPr>
              <w:t xml:space="preserve"> капитальных затрат;</w:t>
            </w:r>
          </w:p>
          <w:p w:rsidR="00671F55" w:rsidRPr="00DB3599" w:rsidRDefault="00671F55" w:rsidP="00671F55">
            <w:pPr>
              <w:autoSpaceDE w:val="0"/>
              <w:autoSpaceDN w:val="0"/>
              <w:adjustRightInd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460" w:dyaOrig="400" w14:anchorId="3AA57F9C">
                <v:shape id="_x0000_i1090" type="#_x0000_t75" style="width:24.75pt;height:20.15pt" o:ole="">
                  <v:imagedata r:id="rId110" o:title=""/>
                </v:shape>
                <o:OLEObject Type="Embed" ProgID="Equation.3" ShapeID="_x0000_i1090" DrawAspect="Content" ObjectID="_1612770714" r:id="rId111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удельная (на 1 МВт установленной мощности генерирующего объекта) величина капитальных затрат, устанавливаемая федеральным органом исполнительной власти, осуществляющим функции по выработке и реализации </w:t>
            </w: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>государственной политики в сфере топливно-энергетического комплекса по согласованию с Министерством экономического развития Российской Федерации и Федеральной антимонопольной службой на основании предложений Совета рынка, сформированных по итогам анализа данных о капитальных затратах в отношении генерирующих объектов, указанных в перечне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. 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В отсутствие принятого до 1 января 2017 года решения федерального органа исполнительной власти, осуществляющего функции по выработке и реализации государственной политики в сфере топливно-энергетического комплекса, относительно удельной величины капитальных затрат в расчетах применяется величина, равная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64 100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тыс. рублей на 1 МВт;</w:t>
            </w:r>
          </w:p>
          <w:p w:rsidR="00671F55" w:rsidRPr="00DB3599" w:rsidRDefault="00671F55" w:rsidP="00671F55">
            <w:pPr>
              <w:autoSpaceDE w:val="0"/>
              <w:autoSpaceDN w:val="0"/>
              <w:adjustRightInd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mi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DB3599">
              <w:rPr>
                <w:rFonts w:ascii="Garamond" w:hAnsi="Garamond"/>
                <w:sz w:val="22"/>
                <w:szCs w:val="22"/>
              </w:rPr>
              <w:t>– порядковый номер расчетного периода, начиная с расчетного периода, в котором затраты поставщика в отношении соответствующего генерирующего объекта начали учитываться при определении надбавки;</w:t>
            </w:r>
          </w:p>
          <w:p w:rsidR="00671F55" w:rsidRPr="00DB3599" w:rsidRDefault="00671F55" w:rsidP="00671F55">
            <w:pPr>
              <w:autoSpaceDE w:val="0"/>
              <w:autoSpaceDN w:val="0"/>
              <w:adjustRightInd w:val="0"/>
              <w:spacing w:before="120" w:after="120"/>
              <w:ind w:left="426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0"/>
                <w:sz w:val="22"/>
                <w:szCs w:val="22"/>
              </w:rPr>
              <w:object w:dxaOrig="540" w:dyaOrig="340" w14:anchorId="7A1D6347">
                <v:shape id="_x0000_i1091" type="#_x0000_t75" style="width:27.65pt;height:17.3pt" o:ole="">
                  <v:imagedata r:id="rId112" o:title=""/>
                </v:shape>
                <o:OLEObject Type="Embed" ProgID="Equation.3" ShapeID="_x0000_i1091" DrawAspect="Content" ObjectID="_1612770715" r:id="rId113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ставка налога на имущество организаций (в долях единицы), действующая в календарном году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субъекте Российской Федерации, в котором уплачивается налог на имущество организаций в отношении генерирующего объекта, и определяемая в соответствии с настоящим приложением;</w:t>
            </w:r>
          </w:p>
          <w:p w:rsidR="00671F55" w:rsidRPr="00DB3599" w:rsidRDefault="00671F55" w:rsidP="00671F55">
            <w:pPr>
              <w:autoSpaceDE w:val="0"/>
              <w:autoSpaceDN w:val="0"/>
              <w:adjustRightInd w:val="0"/>
              <w:spacing w:before="120" w:after="120"/>
              <w:ind w:left="426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0"/>
                <w:sz w:val="22"/>
                <w:szCs w:val="22"/>
              </w:rPr>
              <w:object w:dxaOrig="440" w:dyaOrig="340" w14:anchorId="5476924D">
                <v:shape id="_x0000_i1092" type="#_x0000_t75" style="width:21.9pt;height:17.3pt" o:ole="">
                  <v:imagedata r:id="rId114" o:title=""/>
                </v:shape>
                <o:OLEObject Type="Embed" ProgID="Equation.3" ShapeID="_x0000_i1092" DrawAspect="Content" ObjectID="_1612770716" r:id="rId115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величина эксплуатационных затрат в календарном году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DB3599">
              <w:rPr>
                <w:rFonts w:ascii="Garamond" w:hAnsi="Garamond"/>
                <w:sz w:val="22"/>
                <w:szCs w:val="22"/>
              </w:rPr>
              <w:t>, определяемая в соответствии с настоящим приложением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:rsidR="00671F55" w:rsidRPr="00DB3599" w:rsidRDefault="00671F55" w:rsidP="00671F55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При расчете </w:t>
            </w: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величины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880" w:dyaOrig="400" w14:anchorId="63D78962">
                <v:shape id="_x0000_i1093" type="#_x0000_t75" style="width:44.35pt;height:20.15pt" o:ole="">
                  <v:imagedata r:id="rId116" o:title=""/>
                </v:shape>
                <o:OLEObject Type="Embed" ProgID="Equation.3" ShapeID="_x0000_i1093" DrawAspect="Content" ObjectID="_1612770717" r:id="rId117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округление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производится методом математического округления с точностью до 6 знаков после запятой.</w:t>
            </w:r>
          </w:p>
        </w:tc>
        <w:tc>
          <w:tcPr>
            <w:tcW w:w="7007" w:type="dxa"/>
          </w:tcPr>
          <w:p w:rsidR="00671F55" w:rsidRPr="00DB3599" w:rsidRDefault="00671F55" w:rsidP="00671F55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 xml:space="preserve">Удельная необходимая валовая </w:t>
            </w: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выручка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859" w:dyaOrig="400" w14:anchorId="5EBE66A4">
                <v:shape id="_x0000_i1094" type="#_x0000_t75" style="width:42.6pt;height:20.15pt" o:ole="">
                  <v:imagedata r:id="rId100" o:title=""/>
                </v:shape>
                <o:OLEObject Type="Embed" ProgID="Equation.3" ShapeID="_x0000_i1094" DrawAspect="Content" ObjectID="_1612770718" r:id="rId118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расчетном периоде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отношении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году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рассчитывается по формуле:</w:t>
            </w:r>
          </w:p>
          <w:p w:rsidR="00671F55" w:rsidRPr="00DB3599" w:rsidRDefault="00DB3599" w:rsidP="00671F55">
            <w:pPr>
              <w:spacing w:before="120" w:after="120"/>
              <w:jc w:val="center"/>
              <w:rPr>
                <w:rFonts w:ascii="Garamond" w:hAnsi="Garamond"/>
                <w:position w:val="-14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24"/>
                <w:sz w:val="22"/>
                <w:szCs w:val="22"/>
                <w:highlight w:val="yellow"/>
              </w:rPr>
              <w:object w:dxaOrig="6960" w:dyaOrig="680" w14:anchorId="49748CF3">
                <v:shape id="_x0000_i1095" type="#_x0000_t75" style="width:330.05pt;height:32.25pt" o:ole="">
                  <v:imagedata r:id="rId119" o:title=""/>
                </v:shape>
                <o:OLEObject Type="Embed" ProgID="Equation.3" ShapeID="_x0000_i1095" DrawAspect="Content" ObjectID="_1612770719" r:id="rId120"/>
              </w:object>
            </w:r>
            <w:r w:rsidR="00671F55" w:rsidRPr="00DB3599">
              <w:rPr>
                <w:rFonts w:ascii="Garamond" w:hAnsi="Garamond"/>
                <w:position w:val="-14"/>
                <w:sz w:val="22"/>
                <w:szCs w:val="22"/>
              </w:rPr>
              <w:t>,</w:t>
            </w:r>
          </w:p>
          <w:p w:rsidR="00671F55" w:rsidRPr="00DB3599" w:rsidRDefault="00671F55" w:rsidP="00671F55">
            <w:pPr>
              <w:spacing w:before="120" w:after="120"/>
              <w:ind w:left="426" w:hanging="426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560" w:dyaOrig="400" w14:anchorId="17502B49">
                <v:shape id="_x0000_i1096" type="#_x0000_t75" style="width:28.2pt;height:20.15pt" o:ole="">
                  <v:imagedata r:id="rId104" o:title=""/>
                </v:shape>
                <o:OLEObject Type="Embed" ProgID="Equation.3" ShapeID="_x0000_i1096" DrawAspect="Content" ObjectID="_1612770720" r:id="rId121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размер средств на возмещение капитальных затрат по состоянию на начало (первое число месяца) расчетного периода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</w:rPr>
              <w:t>, определяемый в соответствии с настоящим приложением;</w:t>
            </w:r>
          </w:p>
          <w:p w:rsidR="00671F55" w:rsidRPr="00DB3599" w:rsidRDefault="00671F55" w:rsidP="00671F55">
            <w:pPr>
              <w:autoSpaceDE w:val="0"/>
              <w:autoSpaceDN w:val="0"/>
              <w:adjustRightInd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0"/>
                <w:sz w:val="22"/>
                <w:szCs w:val="22"/>
              </w:rPr>
              <w:object w:dxaOrig="660" w:dyaOrig="360" w14:anchorId="79993D4C">
                <v:shape id="_x0000_i1097" type="#_x0000_t75" style="width:32.25pt;height:17.3pt" o:ole="">
                  <v:imagedata r:id="rId106" o:title=""/>
                </v:shape>
                <o:OLEObject Type="Embed" ProgID="Equation.3" ShapeID="_x0000_i1097" DrawAspect="Content" ObjectID="_1612770721" r:id="rId122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норма доходности инвестированного капитала в отношении календарного года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T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–1, определяемая в соответствии с настоящим приложением, где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год, которому принадлежит расчетный период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</w:rPr>
              <w:t>;</w:t>
            </w:r>
          </w:p>
          <w:p w:rsidR="00671F55" w:rsidRPr="00DB3599" w:rsidRDefault="00671F55" w:rsidP="00671F55">
            <w:pPr>
              <w:autoSpaceDE w:val="0"/>
              <w:autoSpaceDN w:val="0"/>
              <w:adjustRightInd w:val="0"/>
              <w:spacing w:before="120" w:after="120"/>
              <w:ind w:left="426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480" w:dyaOrig="400" w14:anchorId="06D18C24">
                <v:shape id="_x0000_i1098" type="#_x0000_t75" style="width:24.75pt;height:20.15pt" o:ole="">
                  <v:imagedata r:id="rId108" o:title=""/>
                </v:shape>
                <o:OLEObject Type="Embed" ProgID="Equation.3" ShapeID="_x0000_i1098" DrawAspect="Content" ObjectID="_1612770722" r:id="rId123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</w:t>
            </w:r>
            <w:r w:rsidRPr="00DB3599">
              <w:rPr>
                <w:rFonts w:ascii="Garamond" w:hAnsi="Garamond" w:cs="Garamond"/>
                <w:sz w:val="22"/>
                <w:szCs w:val="22"/>
              </w:rPr>
              <w:t xml:space="preserve">величина возмещаемых в расчетном периоде </w:t>
            </w:r>
            <w:r w:rsidRPr="00DB3599">
              <w:rPr>
                <w:rFonts w:ascii="Garamond" w:hAnsi="Garamond" w:cs="Garamond"/>
                <w:i/>
                <w:sz w:val="22"/>
                <w:szCs w:val="22"/>
                <w:lang w:val="en-US"/>
              </w:rPr>
              <w:t>m</w:t>
            </w:r>
            <w:r w:rsidRPr="00DB3599">
              <w:rPr>
                <w:rFonts w:ascii="Garamond" w:hAnsi="Garamond" w:cs="Garamond"/>
                <w:sz w:val="22"/>
                <w:szCs w:val="22"/>
              </w:rPr>
              <w:t xml:space="preserve"> капитальных затрат;</w:t>
            </w:r>
          </w:p>
          <w:p w:rsidR="00671F55" w:rsidRPr="00DB3599" w:rsidRDefault="00671F55" w:rsidP="00671F55">
            <w:pPr>
              <w:autoSpaceDE w:val="0"/>
              <w:autoSpaceDN w:val="0"/>
              <w:adjustRightInd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460" w:dyaOrig="400" w14:anchorId="2FF9FA8D">
                <v:shape id="_x0000_i1099" type="#_x0000_t75" style="width:24.75pt;height:20.15pt" o:ole="">
                  <v:imagedata r:id="rId110" o:title=""/>
                </v:shape>
                <o:OLEObject Type="Embed" ProgID="Equation.3" ShapeID="_x0000_i1099" DrawAspect="Content" ObjectID="_1612770723" r:id="rId124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удельная (на 1 МВт установленной мощности генерирующего объекта) величина капитальных затрат, устанавливаемая федеральным органом исполнительной власти, осуществляющим функции по выработке и реализации государственной политики в сфере </w:t>
            </w: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>топливно-энергетического комплекса по согласованию с Министерством экономического развития Российской Федерации и Федеральной антимонопольной службой на основании предложений Совета рынка, сформированных по итогам анализа данных о капитальных затратах в отношении генерирующих объектов, указанных в перечне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. </w:t>
            </w:r>
            <w:r w:rsidRPr="00DB3599">
              <w:rPr>
                <w:rFonts w:ascii="Garamond" w:hAnsi="Garamond"/>
                <w:sz w:val="22"/>
                <w:szCs w:val="22"/>
              </w:rPr>
              <w:t>В отсутствие принятого до 1 января 2017 года решения федерального органа исполнительной власти, осуществляющего функции по выработке и реализации государственной политики в сфере топливно-энергетического комплекса, относительно удельной величины капитальных затрат в расчетах при</w:t>
            </w:r>
            <w:r w:rsidR="00D73F3B" w:rsidRPr="00DB3599">
              <w:rPr>
                <w:rFonts w:ascii="Garamond" w:hAnsi="Garamond"/>
                <w:sz w:val="22"/>
                <w:szCs w:val="22"/>
              </w:rPr>
              <w:t xml:space="preserve">меняется величина, равная </w:t>
            </w:r>
            <w:r w:rsidR="003E6592" w:rsidRPr="00DB3599">
              <w:rPr>
                <w:rFonts w:ascii="Garamond" w:hAnsi="Garamond"/>
                <w:sz w:val="22"/>
                <w:szCs w:val="22"/>
                <w:highlight w:val="yellow"/>
              </w:rPr>
              <w:t>64 924,7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тыс. рублей на 1 МВт;</w:t>
            </w:r>
          </w:p>
          <w:p w:rsidR="00671F55" w:rsidRPr="00DB3599" w:rsidRDefault="00671F55" w:rsidP="00671F55">
            <w:pPr>
              <w:autoSpaceDE w:val="0"/>
              <w:autoSpaceDN w:val="0"/>
              <w:adjustRightInd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mi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DB3599">
              <w:rPr>
                <w:rFonts w:ascii="Garamond" w:hAnsi="Garamond"/>
                <w:sz w:val="22"/>
                <w:szCs w:val="22"/>
              </w:rPr>
              <w:t>– порядковый номер расчетного периода, начиная с расчетного периода, в котором затраты поставщика в отношении соответствующего генерирующего объекта начали учитываться при определении надбавки;</w:t>
            </w:r>
          </w:p>
          <w:p w:rsidR="00671F55" w:rsidRPr="00DB3599" w:rsidRDefault="00671F55" w:rsidP="00671F55">
            <w:pPr>
              <w:autoSpaceDE w:val="0"/>
              <w:autoSpaceDN w:val="0"/>
              <w:adjustRightInd w:val="0"/>
              <w:spacing w:before="120" w:after="120"/>
              <w:ind w:left="426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0"/>
                <w:sz w:val="22"/>
                <w:szCs w:val="22"/>
              </w:rPr>
              <w:object w:dxaOrig="540" w:dyaOrig="340" w14:anchorId="240DB2EA">
                <v:shape id="_x0000_i1100" type="#_x0000_t75" style="width:27.65pt;height:17.3pt" o:ole="">
                  <v:imagedata r:id="rId112" o:title=""/>
                </v:shape>
                <o:OLEObject Type="Embed" ProgID="Equation.3" ShapeID="_x0000_i1100" DrawAspect="Content" ObjectID="_1612770724" r:id="rId125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ставка налога на имущество организаций (в долях единицы), действующая в календарном году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субъекте Российской Федерации, в котором уплачивается налог на имущество организаций в отношении генерирующего объекта, и определяемая в соответствии с настоящим приложением;</w:t>
            </w:r>
          </w:p>
          <w:p w:rsidR="00671F55" w:rsidRPr="00DB3599" w:rsidRDefault="00671F55" w:rsidP="00671F55">
            <w:pPr>
              <w:autoSpaceDE w:val="0"/>
              <w:autoSpaceDN w:val="0"/>
              <w:adjustRightInd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0"/>
                <w:sz w:val="22"/>
                <w:szCs w:val="22"/>
              </w:rPr>
              <w:object w:dxaOrig="440" w:dyaOrig="340" w14:anchorId="3C957D9F">
                <v:shape id="_x0000_i1101" type="#_x0000_t75" style="width:21.9pt;height:17.3pt" o:ole="">
                  <v:imagedata r:id="rId114" o:title=""/>
                </v:shape>
                <o:OLEObject Type="Embed" ProgID="Equation.3" ShapeID="_x0000_i1101" DrawAspect="Content" ObjectID="_1612770725" r:id="rId126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величина эксплуатационных затрат в календарном году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DB3599">
              <w:rPr>
                <w:rFonts w:ascii="Garamond" w:hAnsi="Garamond"/>
                <w:sz w:val="22"/>
                <w:szCs w:val="22"/>
              </w:rPr>
              <w:t>, определяемая в соотв</w:t>
            </w:r>
            <w:r w:rsidR="00D73F3B" w:rsidRPr="00DB3599">
              <w:rPr>
                <w:rFonts w:ascii="Garamond" w:hAnsi="Garamond"/>
                <w:sz w:val="22"/>
                <w:szCs w:val="22"/>
              </w:rPr>
              <w:t>етствии с настоящим приложением</w:t>
            </w:r>
            <w:r w:rsidR="00D73F3B" w:rsidRPr="00DB3599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D73F3B" w:rsidRPr="00DB3599" w:rsidRDefault="004C6629" w:rsidP="00D73F3B">
            <w:pPr>
              <w:autoSpaceDE w:val="0"/>
              <w:autoSpaceDN w:val="0"/>
              <w:adjustRightInd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6"/>
                <w:sz w:val="22"/>
                <w:szCs w:val="22"/>
                <w:highlight w:val="yellow"/>
              </w:rPr>
              <w:object w:dxaOrig="760" w:dyaOrig="420" w14:anchorId="4E010298">
                <v:shape id="_x0000_i1102" type="#_x0000_t75" style="width:38pt;height:20.75pt" o:ole="">
                  <v:imagedata r:id="rId127" o:title=""/>
                </v:shape>
                <o:OLEObject Type="Embed" ProgID="Equation.3" ShapeID="_x0000_i1102" DrawAspect="Content" ObjectID="_1612770726" r:id="rId128"/>
              </w:object>
            </w:r>
            <w:r w:rsidR="00A2473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DB3599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D73F3B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437114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расчетная </w:t>
            </w:r>
            <w:r w:rsidR="00D73F3B" w:rsidRPr="00DB3599">
              <w:rPr>
                <w:rFonts w:ascii="Garamond" w:hAnsi="Garamond"/>
                <w:sz w:val="22"/>
                <w:szCs w:val="22"/>
                <w:highlight w:val="yellow"/>
              </w:rPr>
              <w:t>величина, отражающая выплаты по налогу на прибыль организаций</w:t>
            </w:r>
            <w:r w:rsidR="001553F8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в календарном году </w:t>
            </w:r>
            <w:r w:rsidR="001553F8" w:rsidRPr="00DB3599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T</w:t>
            </w:r>
            <w:r w:rsidR="00D73F3B" w:rsidRPr="00DB3599">
              <w:rPr>
                <w:rFonts w:ascii="Garamond" w:hAnsi="Garamond"/>
                <w:sz w:val="22"/>
                <w:szCs w:val="22"/>
                <w:highlight w:val="yellow"/>
              </w:rPr>
              <w:t>, определяемая в соответствии с настоящим приложением.</w:t>
            </w:r>
          </w:p>
          <w:p w:rsidR="00671F55" w:rsidRPr="00DB3599" w:rsidRDefault="00671F55" w:rsidP="00671F55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При расчете </w:t>
            </w: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величины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880" w:dyaOrig="400" w14:anchorId="17CD6626">
                <v:shape id="_x0000_i1103" type="#_x0000_t75" style="width:44.35pt;height:20.15pt" o:ole="">
                  <v:imagedata r:id="rId116" o:title=""/>
                </v:shape>
                <o:OLEObject Type="Embed" ProgID="Equation.3" ShapeID="_x0000_i1103" DrawAspect="Content" ObjectID="_1612770727" r:id="rId129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округление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производится методом математического округления с точностью до 6 знаков после запятой.</w:t>
            </w:r>
          </w:p>
        </w:tc>
      </w:tr>
      <w:tr w:rsidR="006B1F65" w:rsidRPr="00DB3599" w:rsidTr="00CA1999">
        <w:trPr>
          <w:trHeight w:val="435"/>
        </w:trPr>
        <w:tc>
          <w:tcPr>
            <w:tcW w:w="960" w:type="dxa"/>
            <w:vAlign w:val="center"/>
          </w:tcPr>
          <w:p w:rsidR="006B1F65" w:rsidRPr="00DB3599" w:rsidRDefault="006B1F65" w:rsidP="00673752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lastRenderedPageBreak/>
              <w:t>Приложение 156, п. 10</w:t>
            </w:r>
          </w:p>
        </w:tc>
        <w:tc>
          <w:tcPr>
            <w:tcW w:w="6673" w:type="dxa"/>
          </w:tcPr>
          <w:p w:rsidR="006B1F65" w:rsidRPr="00DB3599" w:rsidRDefault="006B1F65" w:rsidP="006B1F65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  <w:p w:rsidR="006B1F65" w:rsidRPr="00DB3599" w:rsidRDefault="006B1F65" w:rsidP="006B1F65">
            <w:pPr>
              <w:spacing w:before="120" w:after="120"/>
              <w:ind w:left="284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0"/>
                <w:sz w:val="22"/>
                <w:szCs w:val="22"/>
              </w:rPr>
              <w:object w:dxaOrig="760" w:dyaOrig="360" w14:anchorId="3DD48CFB">
                <v:shape id="_x0000_i1104" type="#_x0000_t75" style="width:39.15pt;height:19pt" o:ole="">
                  <v:imagedata r:id="rId130" o:title=""/>
                </v:shape>
                <o:OLEObject Type="Embed" ProgID="Equation.3" ShapeID="_x0000_i1104" DrawAspect="Content" ObjectID="_1612770728" r:id="rId131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определяемый и публикуемый федеральным органом исполнительной власти, осуществляющим функции по формированию официальной статистической информации, </w:t>
            </w: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 xml:space="preserve">индекс потребительских цен для декабря года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процентах к декабрю года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–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1. Порядок получения КО данных о фактическом значении индекса потребительских цен определяется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Регламентом определения параметров, необходимых для расчета цены по договорам о предоставлении мощности </w:t>
            </w:r>
            <w:r w:rsidRPr="00DB3599">
              <w:rPr>
                <w:rFonts w:ascii="Garamond" w:hAnsi="Garamond"/>
                <w:sz w:val="22"/>
                <w:szCs w:val="22"/>
              </w:rPr>
              <w:t>(Приложение № 19.6 к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DB3599">
              <w:rPr>
                <w:rFonts w:ascii="Garamond" w:hAnsi="Garamond"/>
                <w:sz w:val="22"/>
                <w:szCs w:val="22"/>
              </w:rPr>
              <w:t>).</w:t>
            </w:r>
          </w:p>
          <w:p w:rsidR="006B1F65" w:rsidRPr="00DB3599" w:rsidRDefault="006B1F65" w:rsidP="006B1F65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007" w:type="dxa"/>
          </w:tcPr>
          <w:p w:rsidR="006B1F65" w:rsidRPr="00DB3599" w:rsidRDefault="006B1F65" w:rsidP="006B1F65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:rsidR="006B1F65" w:rsidRPr="00DB3599" w:rsidRDefault="006B1F65" w:rsidP="006B1F65">
            <w:pPr>
              <w:spacing w:before="120" w:after="120"/>
              <w:ind w:left="284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0"/>
                <w:sz w:val="22"/>
                <w:szCs w:val="22"/>
              </w:rPr>
              <w:object w:dxaOrig="760" w:dyaOrig="360" w14:anchorId="1E315679">
                <v:shape id="_x0000_i1105" type="#_x0000_t75" style="width:39.15pt;height:19pt" o:ole="">
                  <v:imagedata r:id="rId130" o:title=""/>
                </v:shape>
                <o:OLEObject Type="Embed" ProgID="Equation.3" ShapeID="_x0000_i1105" DrawAspect="Content" ObjectID="_1612770729" r:id="rId132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определяемый и публикуемый федеральным органом исполнительной власти, осуществляющим функции по формированию официальной статистической информации, индекс </w:t>
            </w: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 xml:space="preserve">потребительских цен для декабря года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процентах к декабрю года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–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1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(</w:t>
            </w:r>
            <w:r w:rsidR="00C93CE1" w:rsidRPr="00DB3599">
              <w:rPr>
                <w:rFonts w:ascii="Garamond" w:hAnsi="Garamond"/>
                <w:sz w:val="22"/>
                <w:szCs w:val="22"/>
                <w:highlight w:val="yellow"/>
              </w:rPr>
              <w:t>в расчете применяется в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долях единицы)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. Порядок получения КО данных о фактическом значении индекса потребительских цен определяется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Регламентом определения параметров, необходимых для расчета цены по договорам о предоставлении мощности </w:t>
            </w:r>
            <w:r w:rsidRPr="00DB3599">
              <w:rPr>
                <w:rFonts w:ascii="Garamond" w:hAnsi="Garamond"/>
                <w:sz w:val="22"/>
                <w:szCs w:val="22"/>
              </w:rPr>
              <w:t>(Приложение № 19.6 к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DB3599">
              <w:rPr>
                <w:rFonts w:ascii="Garamond" w:hAnsi="Garamond"/>
                <w:sz w:val="22"/>
                <w:szCs w:val="22"/>
              </w:rPr>
              <w:t>).</w:t>
            </w:r>
          </w:p>
          <w:p w:rsidR="006B1F65" w:rsidRPr="00DB3599" w:rsidRDefault="006B1F65" w:rsidP="00DB359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D44FA2" w:rsidRPr="00DB3599" w:rsidTr="00CA1999">
        <w:trPr>
          <w:trHeight w:val="435"/>
        </w:trPr>
        <w:tc>
          <w:tcPr>
            <w:tcW w:w="960" w:type="dxa"/>
            <w:vAlign w:val="center"/>
          </w:tcPr>
          <w:p w:rsidR="00D44FA2" w:rsidRPr="00DB3599" w:rsidRDefault="00D44FA2" w:rsidP="00673752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lastRenderedPageBreak/>
              <w:t>Приложение 156, п. 11</w:t>
            </w:r>
          </w:p>
        </w:tc>
        <w:tc>
          <w:tcPr>
            <w:tcW w:w="6673" w:type="dxa"/>
          </w:tcPr>
          <w:p w:rsidR="00D44FA2" w:rsidRPr="00DB3599" w:rsidRDefault="00D44FA2" w:rsidP="00D44FA2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  <w:p w:rsidR="00D44FA2" w:rsidRPr="00DB3599" w:rsidRDefault="00D44FA2" w:rsidP="00D44FA2">
            <w:pPr>
              <w:spacing w:before="120" w:after="120"/>
              <w:ind w:left="284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460" w:dyaOrig="400" w14:anchorId="65CF18E7">
                <v:shape id="_x0000_i1106" type="#_x0000_t75" style="width:22.45pt;height:20.15pt" o:ole="">
                  <v:imagedata r:id="rId133" o:title=""/>
                </v:shape>
                <o:OLEObject Type="Embed" ProgID="Equation.3" ShapeID="_x0000_i1106" DrawAspect="Content" ObjectID="_1612770730" r:id="rId134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удельный размер заемных средств, требуемых для финансирования строительства генерирующего объекта, который рассчитывается по формуле: </w:t>
            </w:r>
          </w:p>
          <w:p w:rsidR="00D44FA2" w:rsidRPr="00DB3599" w:rsidRDefault="00D44FA2" w:rsidP="00D44FA2">
            <w:pPr>
              <w:spacing w:before="120" w:after="120"/>
              <w:ind w:left="540"/>
              <w:jc w:val="center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02"/>
                <w:sz w:val="22"/>
                <w:szCs w:val="22"/>
                <w:highlight w:val="yellow"/>
              </w:rPr>
              <w:object w:dxaOrig="4000" w:dyaOrig="2160" w14:anchorId="54FB318E">
                <v:shape id="_x0000_i1107" type="#_x0000_t75" style="width:200.45pt;height:108.85pt" o:ole="">
                  <v:imagedata r:id="rId135" o:title=""/>
                </v:shape>
                <o:OLEObject Type="Embed" ProgID="Equation.3" ShapeID="_x0000_i1107" DrawAspect="Content" ObjectID="_1612770731" r:id="rId136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>,</w:t>
            </w:r>
          </w:p>
          <w:p w:rsidR="00D44FA2" w:rsidRPr="00DB3599" w:rsidRDefault="00D44FA2" w:rsidP="00D44FA2">
            <w:pPr>
              <w:autoSpaceDE w:val="0"/>
              <w:autoSpaceDN w:val="0"/>
              <w:adjustRightInd w:val="0"/>
              <w:ind w:left="993" w:hanging="453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460" w:dyaOrig="400" w14:anchorId="43A8F40B">
                <v:shape id="_x0000_i1108" type="#_x0000_t75" style="width:24.75pt;height:20.75pt" o:ole="">
                  <v:imagedata r:id="rId137" o:title=""/>
                </v:shape>
                <o:OLEObject Type="Embed" ProgID="Equation.3" ShapeID="_x0000_i1108" DrawAspect="Content" ObjectID="_1612770732" r:id="rId138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удельная величина капитальных затрат, определяемая в соответствии с п.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9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настоящего приложения;</w:t>
            </w:r>
          </w:p>
          <w:p w:rsidR="00D44FA2" w:rsidRPr="00DB3599" w:rsidRDefault="00D44FA2" w:rsidP="00D44FA2">
            <w:pPr>
              <w:autoSpaceDE w:val="0"/>
              <w:autoSpaceDN w:val="0"/>
              <w:adjustRightInd w:val="0"/>
              <w:ind w:left="993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S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размер средств, выделенных Министерству энергетики Российской Федерации для финансирования мероприятий по строительству и модернизации объектов по производству электрической, тепловой энергии в соответствии с приложением №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5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к федеральной целевой программе «Социально-экономическое развитие Республики Крым и г. Севастополя до 202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0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года», утвержденной постановлением Правительства Российской Федерации от 11 августа 2014 г. № 790 «Об утверждении федеральной целевой программы «Социально-экономическое развитие Республики Крым и г. Севастополя до 2020 года», равный 25 000 000 тыс.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руб.;</w:t>
            </w:r>
          </w:p>
          <w:p w:rsidR="00D44FA2" w:rsidRPr="00DB3599" w:rsidRDefault="00D44FA2" w:rsidP="00DB3599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</w:tc>
        <w:tc>
          <w:tcPr>
            <w:tcW w:w="7007" w:type="dxa"/>
          </w:tcPr>
          <w:p w:rsidR="00D44FA2" w:rsidRPr="00DB3599" w:rsidRDefault="00D44FA2" w:rsidP="00D44FA2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:rsidR="00D44FA2" w:rsidRPr="00DB3599" w:rsidRDefault="00D44FA2" w:rsidP="00D44FA2">
            <w:pPr>
              <w:spacing w:before="120" w:after="120"/>
              <w:ind w:left="284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460" w:dyaOrig="400" w14:anchorId="43A73392">
                <v:shape id="_x0000_i1109" type="#_x0000_t75" style="width:22.45pt;height:20.15pt" o:ole="">
                  <v:imagedata r:id="rId133" o:title=""/>
                </v:shape>
                <o:OLEObject Type="Embed" ProgID="Equation.3" ShapeID="_x0000_i1109" DrawAspect="Content" ObjectID="_1612770733" r:id="rId139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удельный размер заемных средств, требуемых для финансирования строительства генерирующего объекта, который рассчитывается по формуле: </w:t>
            </w:r>
          </w:p>
          <w:p w:rsidR="00D44FA2" w:rsidRPr="00DB3599" w:rsidRDefault="00D44FA2" w:rsidP="00D44FA2">
            <w:pPr>
              <w:spacing w:before="120" w:after="120"/>
              <w:ind w:left="540"/>
              <w:jc w:val="center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00"/>
                <w:sz w:val="22"/>
                <w:szCs w:val="22"/>
                <w:highlight w:val="yellow"/>
              </w:rPr>
              <w:object w:dxaOrig="4000" w:dyaOrig="2120" w14:anchorId="00723F43">
                <v:shape id="_x0000_i1110" type="#_x0000_t75" style="width:200.45pt;height:106.55pt" o:ole="">
                  <v:imagedata r:id="rId140" o:title=""/>
                </v:shape>
                <o:OLEObject Type="Embed" ProgID="Equation.3" ShapeID="_x0000_i1110" DrawAspect="Content" ObjectID="_1612770734" r:id="rId141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>,</w:t>
            </w:r>
          </w:p>
          <w:p w:rsidR="00D44FA2" w:rsidRPr="00DB3599" w:rsidRDefault="00D44FA2" w:rsidP="00D44FA2">
            <w:pPr>
              <w:autoSpaceDE w:val="0"/>
              <w:autoSpaceDN w:val="0"/>
              <w:adjustRightInd w:val="0"/>
              <w:ind w:left="993" w:hanging="453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460" w:dyaOrig="400" w14:anchorId="39F18AF0">
                <v:shape id="_x0000_i1111" type="#_x0000_t75" style="width:24.75pt;height:20.75pt" o:ole="">
                  <v:imagedata r:id="rId137" o:title=""/>
                </v:shape>
                <o:OLEObject Type="Embed" ProgID="Equation.3" ShapeID="_x0000_i1111" DrawAspect="Content" ObjectID="_1612770735" r:id="rId142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удельная величина капитальных затрат, определяемая в соответствии с п.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8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настоящего приложения;</w:t>
            </w:r>
          </w:p>
          <w:p w:rsidR="00D44FA2" w:rsidRPr="00DB3599" w:rsidRDefault="00D44FA2" w:rsidP="00D44FA2">
            <w:pPr>
              <w:autoSpaceDE w:val="0"/>
              <w:autoSpaceDN w:val="0"/>
              <w:adjustRightInd w:val="0"/>
              <w:ind w:left="993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S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размер средств, выделенных Министерству энергетики Российской Федерации для финансирования мероприятий по строительству и модернизации объектов по производству электрической, тепловой энергии в соответствии с приложением № </w:t>
            </w:r>
            <w:r w:rsidR="001301F8" w:rsidRPr="00DB3599">
              <w:rPr>
                <w:rFonts w:ascii="Garamond" w:hAnsi="Garamond"/>
                <w:sz w:val="22"/>
                <w:szCs w:val="22"/>
                <w:highlight w:val="yellow"/>
              </w:rPr>
              <w:t>6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к федеральной целевой программе «Социально-экономическое развитие Республи</w:t>
            </w:r>
            <w:r w:rsidR="001301F8" w:rsidRPr="00DB3599">
              <w:rPr>
                <w:rFonts w:ascii="Garamond" w:hAnsi="Garamond"/>
                <w:sz w:val="22"/>
                <w:szCs w:val="22"/>
              </w:rPr>
              <w:t>ки Крым и г. Севастополя до 202</w:t>
            </w:r>
            <w:r w:rsidR="001301F8" w:rsidRPr="00DB3599">
              <w:rPr>
                <w:rFonts w:ascii="Garamond" w:hAnsi="Garamond"/>
                <w:sz w:val="22"/>
                <w:szCs w:val="22"/>
                <w:highlight w:val="yellow"/>
              </w:rPr>
              <w:t>2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года», утвержденной постановлением Правительства Российской Федерации от 11 августа 2014 г. № 790 «Об утверждении федеральной целевой программы «Социально-экономическое развитие Республики Крым и г. Севастополя до 2020 года», равный 25 000 000 тыс.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руб.;</w:t>
            </w:r>
          </w:p>
          <w:p w:rsidR="00D44FA2" w:rsidRPr="00DB3599" w:rsidRDefault="00D44FA2" w:rsidP="00D44FA2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  <w:p w:rsidR="00D44FA2" w:rsidRPr="00DB3599" w:rsidRDefault="00D44FA2" w:rsidP="00671F55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9C7D6E" w:rsidRPr="00DB3599" w:rsidTr="00CA1999">
        <w:trPr>
          <w:trHeight w:val="435"/>
        </w:trPr>
        <w:tc>
          <w:tcPr>
            <w:tcW w:w="960" w:type="dxa"/>
            <w:vAlign w:val="center"/>
          </w:tcPr>
          <w:p w:rsidR="009C7D6E" w:rsidRPr="00DB3599" w:rsidRDefault="009C7D6E" w:rsidP="00673752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lastRenderedPageBreak/>
              <w:t>Приложение 156, п. 12</w:t>
            </w:r>
          </w:p>
        </w:tc>
        <w:tc>
          <w:tcPr>
            <w:tcW w:w="6673" w:type="dxa"/>
          </w:tcPr>
          <w:p w:rsidR="009C7D6E" w:rsidRPr="00DB3599" w:rsidRDefault="009C7D6E" w:rsidP="00D44FA2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  <w:p w:rsidR="009C7D6E" w:rsidRPr="00DB3599" w:rsidRDefault="009C7D6E" w:rsidP="009C7D6E">
            <w:pPr>
              <w:autoSpaceDE w:val="0"/>
              <w:autoSpaceDN w:val="0"/>
              <w:adjustRightInd w:val="0"/>
              <w:spacing w:before="120" w:after="120"/>
              <w:ind w:left="993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620" w:dyaOrig="400" w14:anchorId="026BE95E">
                <v:shape id="_x0000_i1112" type="#_x0000_t75" style="width:31.7pt;height:20.15pt" o:ole="">
                  <v:imagedata r:id="rId143" o:title=""/>
                </v:shape>
                <o:OLEObject Type="Embed" ProgID="Equation.3" ShapeID="_x0000_i1112" DrawAspect="Content" ObjectID="_1612770736" r:id="rId144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величина возмещаемых в предшествующем расчетном периоде капитальных затрат, определяемая в соответствии с п. 1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3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настоящего приложения;</w:t>
            </w:r>
          </w:p>
          <w:p w:rsidR="009C7D6E" w:rsidRPr="00DB3599" w:rsidRDefault="009C7D6E" w:rsidP="00D44FA2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007" w:type="dxa"/>
          </w:tcPr>
          <w:p w:rsidR="009C7D6E" w:rsidRPr="00DB3599" w:rsidRDefault="009C7D6E" w:rsidP="009C7D6E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  <w:p w:rsidR="009C7D6E" w:rsidRPr="00DB3599" w:rsidRDefault="009C7D6E" w:rsidP="009C7D6E">
            <w:pPr>
              <w:autoSpaceDE w:val="0"/>
              <w:autoSpaceDN w:val="0"/>
              <w:adjustRightInd w:val="0"/>
              <w:spacing w:before="120" w:after="120"/>
              <w:ind w:left="993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620" w:dyaOrig="400" w14:anchorId="00E4615E">
                <v:shape id="_x0000_i1113" type="#_x0000_t75" style="width:31.7pt;height:20.15pt" o:ole="">
                  <v:imagedata r:id="rId143" o:title=""/>
                </v:shape>
                <o:OLEObject Type="Embed" ProgID="Equation.3" ShapeID="_x0000_i1113" DrawAspect="Content" ObjectID="_1612770737" r:id="rId145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величина возмещаемых в предшествующем расчетном периоде капитальных затрат, определяемая в соответствии с п. 1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2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настоящего приложения;</w:t>
            </w:r>
          </w:p>
          <w:p w:rsidR="009C7D6E" w:rsidRPr="00DB3599" w:rsidRDefault="009C7D6E" w:rsidP="009C7D6E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5E5904" w:rsidRPr="00DB3599" w:rsidTr="00CA1999">
        <w:trPr>
          <w:trHeight w:val="435"/>
        </w:trPr>
        <w:tc>
          <w:tcPr>
            <w:tcW w:w="960" w:type="dxa"/>
            <w:vAlign w:val="center"/>
          </w:tcPr>
          <w:p w:rsidR="005E5904" w:rsidRPr="00DB3599" w:rsidRDefault="005E5904" w:rsidP="00673752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t>Приложение 156, п. 13</w:t>
            </w:r>
          </w:p>
        </w:tc>
        <w:tc>
          <w:tcPr>
            <w:tcW w:w="6673" w:type="dxa"/>
          </w:tcPr>
          <w:p w:rsidR="005E5904" w:rsidRPr="00DB3599" w:rsidRDefault="005E5904" w:rsidP="00D44FA2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  <w:p w:rsidR="005E5904" w:rsidRPr="00DB3599" w:rsidRDefault="005E5904" w:rsidP="005E5904">
            <w:pPr>
              <w:autoSpaceDE w:val="0"/>
              <w:autoSpaceDN w:val="0"/>
              <w:adjustRightInd w:val="0"/>
              <w:spacing w:before="120" w:after="120"/>
              <w:ind w:left="993" w:hanging="453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560" w:dyaOrig="400" w14:anchorId="5477F8B0">
                <v:shape id="_x0000_i1114" type="#_x0000_t75" style="width:29.4pt;height:20.15pt" o:ole="">
                  <v:imagedata r:id="rId146" o:title=""/>
                </v:shape>
                <o:OLEObject Type="Embed" ProgID="Equation.3" ShapeID="_x0000_i1114" DrawAspect="Content" ObjectID="_1612770738" r:id="rId147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размер средств на возмещение капитальных затрат по состоянию на начало расчетного периода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, </w:t>
            </w:r>
            <w:r w:rsidRPr="00DB3599">
              <w:rPr>
                <w:rFonts w:ascii="Garamond" w:hAnsi="Garamond"/>
                <w:sz w:val="22"/>
                <w:szCs w:val="22"/>
              </w:rPr>
              <w:t>определяем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ая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соответствии с пп. 1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1</w:t>
            </w:r>
            <w:r w:rsidRPr="00DB3599">
              <w:rPr>
                <w:rFonts w:ascii="Garamond" w:hAnsi="Garamond"/>
                <w:sz w:val="22"/>
                <w:szCs w:val="22"/>
              </w:rPr>
              <w:t>, 1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2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настоящего приложения;</w:t>
            </w:r>
          </w:p>
          <w:p w:rsidR="005E5904" w:rsidRPr="00DB3599" w:rsidRDefault="005E5904" w:rsidP="00D44FA2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007" w:type="dxa"/>
          </w:tcPr>
          <w:p w:rsidR="005E5904" w:rsidRPr="00DB3599" w:rsidRDefault="005E5904" w:rsidP="005E5904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  <w:p w:rsidR="005E5904" w:rsidRPr="00DB3599" w:rsidRDefault="005E5904" w:rsidP="005E5904">
            <w:pPr>
              <w:autoSpaceDE w:val="0"/>
              <w:autoSpaceDN w:val="0"/>
              <w:adjustRightInd w:val="0"/>
              <w:spacing w:before="120" w:after="120"/>
              <w:ind w:left="993" w:hanging="453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560" w:dyaOrig="400" w14:anchorId="198C68DA">
                <v:shape id="_x0000_i1115" type="#_x0000_t75" style="width:29.4pt;height:20.15pt" o:ole="">
                  <v:imagedata r:id="rId146" o:title=""/>
                </v:shape>
                <o:OLEObject Type="Embed" ProgID="Equation.3" ShapeID="_x0000_i1115" DrawAspect="Content" ObjectID="_1612770739" r:id="rId148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размер средств на возмещение капитальных затрат по состоянию на начало расчетного периода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, </w:t>
            </w:r>
            <w:r w:rsidRPr="00DB3599">
              <w:rPr>
                <w:rFonts w:ascii="Garamond" w:hAnsi="Garamond"/>
                <w:sz w:val="22"/>
                <w:szCs w:val="22"/>
              </w:rPr>
              <w:t>определяем</w:t>
            </w:r>
            <w:r w:rsidR="003A2C46" w:rsidRPr="00DB3599">
              <w:rPr>
                <w:rFonts w:ascii="Garamond" w:hAnsi="Garamond"/>
                <w:sz w:val="22"/>
                <w:szCs w:val="22"/>
                <w:highlight w:val="yellow"/>
              </w:rPr>
              <w:t>ый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соответствии с пп. 1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0</w:t>
            </w:r>
            <w:r w:rsidRPr="00DB3599">
              <w:rPr>
                <w:rFonts w:ascii="Garamond" w:hAnsi="Garamond"/>
                <w:sz w:val="22"/>
                <w:szCs w:val="22"/>
              </w:rPr>
              <w:t>, 1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1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настоящего приложения;</w:t>
            </w:r>
          </w:p>
          <w:p w:rsidR="005E5904" w:rsidRPr="00DB3599" w:rsidRDefault="005E5904" w:rsidP="005E5904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D44FA2" w:rsidRPr="00DB3599" w:rsidTr="00CA1999">
        <w:trPr>
          <w:trHeight w:val="435"/>
        </w:trPr>
        <w:tc>
          <w:tcPr>
            <w:tcW w:w="960" w:type="dxa"/>
            <w:vAlign w:val="center"/>
          </w:tcPr>
          <w:p w:rsidR="00D44FA2" w:rsidRPr="00DB3599" w:rsidRDefault="00C81D02" w:rsidP="00673752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t>Приложение 156, п. 14</w:t>
            </w:r>
          </w:p>
        </w:tc>
        <w:tc>
          <w:tcPr>
            <w:tcW w:w="6673" w:type="dxa"/>
          </w:tcPr>
          <w:p w:rsidR="00C81D02" w:rsidRPr="00DB3599" w:rsidRDefault="00C81D02" w:rsidP="00C81D02">
            <w:pPr>
              <w:spacing w:before="120" w:after="120"/>
              <w:ind w:firstLine="539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Норма доходности инвестированного </w:t>
            </w: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капитала </w:t>
            </w:r>
            <w:r w:rsidRPr="00DB3599">
              <w:rPr>
                <w:rFonts w:ascii="Garamond" w:hAnsi="Garamond"/>
                <w:position w:val="-10"/>
                <w:sz w:val="22"/>
                <w:szCs w:val="22"/>
              </w:rPr>
              <w:object w:dxaOrig="520" w:dyaOrig="360" w14:anchorId="3A9F2FAA">
                <v:shape id="_x0000_i1116" type="#_x0000_t75" style="width:27.65pt;height:17.85pt" o:ole="">
                  <v:imagedata r:id="rId149" o:title=""/>
                </v:shape>
                <o:OLEObject Type="Embed" ProgID="Equation.3" ShapeID="_x0000_i1116" DrawAspect="Content" ObjectID="_1612770740" r:id="rId150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ежегодно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рассчитывается КО по формуле:</w:t>
            </w:r>
          </w:p>
          <w:p w:rsidR="00C81D02" w:rsidRPr="00DB3599" w:rsidRDefault="00C81D02" w:rsidP="00C81D02">
            <w:pPr>
              <w:spacing w:before="120" w:after="120"/>
              <w:ind w:left="540"/>
              <w:jc w:val="center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30"/>
                <w:sz w:val="22"/>
                <w:szCs w:val="22"/>
                <w:highlight w:val="yellow"/>
              </w:rPr>
              <w:object w:dxaOrig="3240" w:dyaOrig="740" w14:anchorId="07F456A4">
                <v:shape id="_x0000_i1117" type="#_x0000_t75" style="width:161.3pt;height:36.85pt" o:ole="">
                  <v:imagedata r:id="rId151" o:title=""/>
                </v:shape>
                <o:OLEObject Type="Embed" ProgID="Equation.3" ShapeID="_x0000_i1117" DrawAspect="Content" ObjectID="_1612770741" r:id="rId152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>,</w:t>
            </w:r>
          </w:p>
          <w:p w:rsidR="00D44FA2" w:rsidRPr="00DB3599" w:rsidRDefault="00C81D02" w:rsidP="00D44FA2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007" w:type="dxa"/>
          </w:tcPr>
          <w:p w:rsidR="00C81D02" w:rsidRPr="00DB3599" w:rsidRDefault="00C81D02" w:rsidP="00C81D02">
            <w:pPr>
              <w:spacing w:before="120" w:after="120"/>
              <w:ind w:firstLine="539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Норма доходности инвестированного </w:t>
            </w: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капитала </w:t>
            </w:r>
            <w:r w:rsidRPr="00DB3599">
              <w:rPr>
                <w:rFonts w:ascii="Garamond" w:hAnsi="Garamond"/>
                <w:position w:val="-10"/>
                <w:sz w:val="22"/>
                <w:szCs w:val="22"/>
              </w:rPr>
              <w:object w:dxaOrig="520" w:dyaOrig="360" w14:anchorId="43AC88CD">
                <v:shape id="_x0000_i1118" type="#_x0000_t75" style="width:27.65pt;height:17.85pt" o:ole="">
                  <v:imagedata r:id="rId149" o:title=""/>
                </v:shape>
                <o:OLEObject Type="Embed" ProgID="Equation.3" ShapeID="_x0000_i1118" DrawAspect="Content" ObjectID="_1612770742" r:id="rId153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ежегодно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рассчитывается КО по формуле:</w:t>
            </w:r>
          </w:p>
          <w:p w:rsidR="00D44FA2" w:rsidRPr="00DB3599" w:rsidRDefault="00095324" w:rsidP="00C81D02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2"/>
                <w:sz w:val="22"/>
                <w:szCs w:val="22"/>
                <w:highlight w:val="yellow"/>
              </w:rPr>
              <w:object w:dxaOrig="3300" w:dyaOrig="400" w14:anchorId="4D08F54A">
                <v:shape id="_x0000_i1119" type="#_x0000_t75" style="width:188.95pt;height:22.45pt" o:ole="">
                  <v:imagedata r:id="rId154" o:title=""/>
                </v:shape>
                <o:OLEObject Type="Embed" ProgID="Equation.3" ShapeID="_x0000_i1119" DrawAspect="Content" ObjectID="_1612770743" r:id="rId155"/>
              </w:object>
            </w:r>
            <w:r w:rsidR="00C81D02" w:rsidRPr="00DB3599">
              <w:rPr>
                <w:rFonts w:ascii="Garamond" w:hAnsi="Garamond"/>
                <w:sz w:val="22"/>
                <w:szCs w:val="22"/>
              </w:rPr>
              <w:t>,</w:t>
            </w:r>
          </w:p>
          <w:p w:rsidR="00C81D02" w:rsidRPr="00DB3599" w:rsidRDefault="00C81D02" w:rsidP="00C81D02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42425C" w:rsidRPr="00DB3599" w:rsidTr="00CA1999">
        <w:trPr>
          <w:trHeight w:val="435"/>
        </w:trPr>
        <w:tc>
          <w:tcPr>
            <w:tcW w:w="960" w:type="dxa"/>
            <w:vAlign w:val="center"/>
          </w:tcPr>
          <w:p w:rsidR="0042425C" w:rsidRPr="00DB3599" w:rsidRDefault="0042425C" w:rsidP="00673752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t>Приложение 156, п. 15</w:t>
            </w:r>
          </w:p>
        </w:tc>
        <w:tc>
          <w:tcPr>
            <w:tcW w:w="6673" w:type="dxa"/>
          </w:tcPr>
          <w:p w:rsidR="0042425C" w:rsidRPr="00DB3599" w:rsidRDefault="0042425C" w:rsidP="00C81D02">
            <w:pPr>
              <w:spacing w:before="120" w:after="120"/>
              <w:ind w:firstLine="539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t>Добавить пункт 15</w:t>
            </w:r>
          </w:p>
        </w:tc>
        <w:tc>
          <w:tcPr>
            <w:tcW w:w="7007" w:type="dxa"/>
          </w:tcPr>
          <w:p w:rsidR="0042425C" w:rsidRPr="00DB3599" w:rsidRDefault="00437114" w:rsidP="0042425C">
            <w:pPr>
              <w:spacing w:before="120" w:after="120"/>
              <w:ind w:firstLine="539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Расчетная в</w:t>
            </w:r>
            <w:r w:rsidR="0042425C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еличина, отражающая выплаты по налогу на прибыль </w:t>
            </w:r>
            <w:proofErr w:type="gramStart"/>
            <w:r w:rsidR="0042425C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организаций </w:t>
            </w:r>
            <w:r w:rsidR="004C6629" w:rsidRPr="00DB3599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780" w:dyaOrig="400" w14:anchorId="6BB70966">
                <v:shape id="_x0000_i1120" type="#_x0000_t75" style="width:39.75pt;height:20.15pt" o:ole="">
                  <v:imagedata r:id="rId156" o:title=""/>
                </v:shape>
                <o:OLEObject Type="Embed" ProgID="Equation.3" ShapeID="_x0000_i1120" DrawAspect="Content" ObjectID="_1612770744" r:id="rId157"/>
              </w:object>
            </w:r>
            <w:r w:rsidR="0042425C" w:rsidRPr="00DB3599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proofErr w:type="gramEnd"/>
            <w:r w:rsidR="0042425C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6E6825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в календарном году </w:t>
            </w:r>
            <w:r w:rsidR="006E6825" w:rsidRPr="00DB3599">
              <w:rPr>
                <w:rFonts w:ascii="Garamond" w:hAnsi="Garamond"/>
                <w:i/>
                <w:sz w:val="22"/>
                <w:szCs w:val="22"/>
                <w:highlight w:val="yellow"/>
              </w:rPr>
              <w:t>Т</w:t>
            </w:r>
            <w:r w:rsidR="0042425C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рассчитывается по формуле</w:t>
            </w:r>
            <w:r w:rsidR="0042425C" w:rsidRPr="00DB3599">
              <w:rPr>
                <w:rFonts w:ascii="Garamond" w:hAnsi="Garamond"/>
                <w:sz w:val="22"/>
                <w:szCs w:val="22"/>
              </w:rPr>
              <w:t>:</w:t>
            </w:r>
          </w:p>
          <w:p w:rsidR="0042425C" w:rsidRPr="00DB3599" w:rsidRDefault="004C6629" w:rsidP="0042425C">
            <w:pPr>
              <w:spacing w:before="120" w:after="120"/>
              <w:ind w:firstLine="539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32"/>
                <w:sz w:val="22"/>
                <w:szCs w:val="22"/>
                <w:highlight w:val="yellow"/>
              </w:rPr>
              <w:object w:dxaOrig="5080" w:dyaOrig="760" w14:anchorId="67F06F03">
                <v:shape id="_x0000_i1121" type="#_x0000_t75" style="width:255.75pt;height:36.85pt" o:ole="">
                  <v:imagedata r:id="rId158" o:title=""/>
                </v:shape>
                <o:OLEObject Type="Embed" ProgID="Equation.3" ShapeID="_x0000_i1121" DrawAspect="Content" ObjectID="_1612770745" r:id="rId159"/>
              </w:object>
            </w:r>
          </w:p>
          <w:p w:rsidR="0042425C" w:rsidRPr="00DB3599" w:rsidRDefault="0042425C" w:rsidP="0042425C">
            <w:pPr>
              <w:spacing w:before="120" w:after="120"/>
              <w:ind w:left="426" w:hanging="42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proofErr w:type="gramStart"/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где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560" w:dyaOrig="400" w14:anchorId="0DDFA1BB">
                <v:shape id="_x0000_i1122" type="#_x0000_t75" style="width:28.2pt;height:20.15pt" o:ole="">
                  <v:imagedata r:id="rId104" o:title=""/>
                </v:shape>
                <o:OLEObject Type="Embed" ProgID="Equation.3" ShapeID="_x0000_i1122" DrawAspect="Content" ObjectID="_1612770746" r:id="rId160"/>
              </w:objec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–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размер средств на возмещение капитальных затрат по состоянию на начало (первое число месяца) расчетного периода </w:t>
            </w:r>
            <w:r w:rsidRPr="00DB3599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, определяемый в соответствии с настоящим приложением;</w:t>
            </w:r>
          </w:p>
          <w:p w:rsidR="004C6629" w:rsidRPr="00DB3599" w:rsidRDefault="004C6629" w:rsidP="00A24739">
            <w:pPr>
              <w:spacing w:before="120" w:after="120"/>
              <w:ind w:left="34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DB3599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– расчетный период, принадлежащий календарному году </w:t>
            </w:r>
            <w:r w:rsidRPr="00DB3599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T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42425C" w:rsidRPr="00DB3599" w:rsidRDefault="0042425C" w:rsidP="00A24739">
            <w:pPr>
              <w:autoSpaceDE w:val="0"/>
              <w:autoSpaceDN w:val="0"/>
              <w:adjustRightInd w:val="0"/>
              <w:spacing w:before="120" w:after="120"/>
              <w:ind w:left="34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DB3599">
              <w:rPr>
                <w:rFonts w:ascii="Garamond" w:hAnsi="Garamond"/>
                <w:position w:val="-10"/>
                <w:sz w:val="22"/>
                <w:szCs w:val="22"/>
                <w:highlight w:val="yellow"/>
              </w:rPr>
              <w:object w:dxaOrig="660" w:dyaOrig="360" w14:anchorId="574C3C07">
                <v:shape id="_x0000_i1123" type="#_x0000_t75" style="width:32.25pt;height:17.3pt" o:ole="">
                  <v:imagedata r:id="rId106" o:title=""/>
                </v:shape>
                <o:OLEObject Type="Embed" ProgID="Equation.3" ShapeID="_x0000_i1123" DrawAspect="Content" ObjectID="_1612770747" r:id="rId161"/>
              </w:object>
            </w:r>
            <w:r w:rsidR="00A2473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– норма доходности инвестированного капитала в отношении календарного года </w:t>
            </w:r>
            <w:r w:rsidRPr="00DB3599">
              <w:rPr>
                <w:rFonts w:ascii="Garamond" w:hAnsi="Garamond"/>
                <w:i/>
                <w:sz w:val="22"/>
                <w:szCs w:val="22"/>
                <w:highlight w:val="yellow"/>
              </w:rPr>
              <w:t>T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–1, определяемая в соответствии с настоящим приложением, где </w:t>
            </w:r>
            <w:r w:rsidRPr="00DB3599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T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– год, которому принадлежит расчетный период </w:t>
            </w:r>
            <w:r w:rsidRPr="00DB3599">
              <w:rPr>
                <w:rFonts w:ascii="Garamond" w:hAnsi="Garamond"/>
                <w:i/>
                <w:sz w:val="22"/>
                <w:szCs w:val="22"/>
                <w:highlight w:val="yellow"/>
              </w:rPr>
              <w:t>m,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определяемая в соответствии с настоящим приложением;</w:t>
            </w:r>
          </w:p>
          <w:p w:rsidR="0042425C" w:rsidRPr="00DB3599" w:rsidRDefault="0042425C" w:rsidP="00A24739">
            <w:pPr>
              <w:spacing w:before="120" w:after="120"/>
              <w:ind w:left="346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480" w:dyaOrig="400" w14:anchorId="22A7C21E">
                <v:shape id="_x0000_i1124" type="#_x0000_t75" style="width:24.75pt;height:20.15pt" o:ole="">
                  <v:imagedata r:id="rId108" o:title=""/>
                </v:shape>
                <o:OLEObject Type="Embed" ProgID="Equation.3" ShapeID="_x0000_i1124" DrawAspect="Content" ObjectID="_1612770748" r:id="rId162"/>
              </w:object>
            </w:r>
            <w:r w:rsidR="00A2473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– </w:t>
            </w:r>
            <w:r w:rsidRPr="00DB3599">
              <w:rPr>
                <w:rFonts w:ascii="Garamond" w:hAnsi="Garamond" w:cs="Garamond"/>
                <w:sz w:val="22"/>
                <w:szCs w:val="22"/>
                <w:highlight w:val="yellow"/>
              </w:rPr>
              <w:t xml:space="preserve">величина возмещаемых в расчетном периоде </w:t>
            </w:r>
            <w:r w:rsidRPr="00DB3599">
              <w:rPr>
                <w:rFonts w:ascii="Garamond" w:hAnsi="Garamond" w:cs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Pr="00DB3599">
              <w:rPr>
                <w:rFonts w:ascii="Garamond" w:hAnsi="Garamond" w:cs="Garamond"/>
                <w:sz w:val="22"/>
                <w:szCs w:val="22"/>
                <w:highlight w:val="yellow"/>
              </w:rPr>
              <w:t xml:space="preserve"> капитальных затрат</w:t>
            </w:r>
            <w:r w:rsidRPr="00DB3599">
              <w:rPr>
                <w:rFonts w:ascii="Garamond" w:hAnsi="Garamond"/>
                <w:i/>
                <w:sz w:val="22"/>
                <w:szCs w:val="22"/>
                <w:highlight w:val="yellow"/>
              </w:rPr>
              <w:t>,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определяемая в соответствии с настоящим приложением</w:t>
            </w:r>
            <w:r w:rsidRPr="00DB3599">
              <w:rPr>
                <w:rFonts w:ascii="Garamond" w:hAnsi="Garamond" w:cs="Garamond"/>
                <w:sz w:val="22"/>
                <w:szCs w:val="22"/>
                <w:highlight w:val="yellow"/>
              </w:rPr>
              <w:t>;</w:t>
            </w:r>
          </w:p>
          <w:p w:rsidR="00437114" w:rsidRPr="00DB3599" w:rsidRDefault="00437114" w:rsidP="00A24739">
            <w:pPr>
              <w:spacing w:before="120" w:after="120"/>
              <w:ind w:left="346"/>
              <w:jc w:val="both"/>
              <w:rPr>
                <w:rFonts w:ascii="Garamond" w:hAnsi="Garamond" w:cs="Garamond"/>
                <w:sz w:val="22"/>
                <w:szCs w:val="22"/>
                <w:highlight w:val="yellow"/>
              </w:rPr>
            </w:pPr>
            <w:r w:rsidRPr="00DB3599">
              <w:rPr>
                <w:rFonts w:ascii="Garamond" w:hAnsi="Garamond" w:cs="Garamond"/>
                <w:sz w:val="22"/>
                <w:szCs w:val="22"/>
                <w:highlight w:val="yellow"/>
              </w:rPr>
              <w:object w:dxaOrig="460" w:dyaOrig="400" w14:anchorId="18CED01E">
                <v:shape id="_x0000_i1125" type="#_x0000_t75" style="width:24.75pt;height:20.75pt" o:ole="">
                  <v:imagedata r:id="rId137" o:title=""/>
                </v:shape>
                <o:OLEObject Type="Embed" ProgID="Equation.3" ShapeID="_x0000_i1125" DrawAspect="Content" ObjectID="_1612770749" r:id="rId163"/>
              </w:object>
            </w:r>
            <w:r w:rsidR="00A24739">
              <w:rPr>
                <w:rFonts w:ascii="Garamond" w:hAnsi="Garamond" w:cs="Garamond"/>
                <w:sz w:val="22"/>
                <w:szCs w:val="22"/>
                <w:highlight w:val="yellow"/>
              </w:rPr>
              <w:t xml:space="preserve"> </w:t>
            </w:r>
            <w:r w:rsidRPr="00DB3599">
              <w:rPr>
                <w:rFonts w:ascii="Garamond" w:hAnsi="Garamond" w:cs="Garamond"/>
                <w:sz w:val="22"/>
                <w:szCs w:val="22"/>
                <w:highlight w:val="yellow"/>
              </w:rPr>
              <w:t>– удельная величина капитальных затрат, определяемая в соответствии с п. 8 настоящего приложения;</w:t>
            </w:r>
          </w:p>
          <w:p w:rsidR="00437114" w:rsidRPr="00DB3599" w:rsidRDefault="00426FA7" w:rsidP="00A24739">
            <w:pPr>
              <w:spacing w:before="120" w:after="120"/>
              <w:ind w:left="34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660" w:dyaOrig="380" w14:anchorId="5112D2DC">
                <v:shape id="_x0000_i1126" type="#_x0000_t75" style="width:32.25pt;height:19pt" o:ole="">
                  <v:imagedata r:id="rId164" o:title=""/>
                </v:shape>
                <o:OLEObject Type="Embed" ProgID="Equation.3" ShapeID="_x0000_i1126" DrawAspect="Content" ObjectID="_1612770750" r:id="rId165"/>
              </w:object>
            </w:r>
            <w:r w:rsidR="00437114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DB3599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437114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ставка налога на прибыль организаций</w:t>
            </w:r>
            <w:r w:rsidR="00095324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(в долях единицы)</w:t>
            </w:r>
            <w:r w:rsidR="00437114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, по которой по состоянию на 1 января года </w:t>
            </w:r>
            <w:r w:rsidR="00437114" w:rsidRPr="00DB3599">
              <w:rPr>
                <w:rFonts w:ascii="Garamond" w:hAnsi="Garamond"/>
                <w:i/>
                <w:sz w:val="22"/>
                <w:szCs w:val="22"/>
                <w:highlight w:val="yellow"/>
              </w:rPr>
              <w:t>Т</w:t>
            </w:r>
            <w:r w:rsidR="00437114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ожидается уплата налога на прибыль</w:t>
            </w:r>
            <w:r w:rsidR="00A44D1A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участником оптового рынка</w:t>
            </w:r>
            <w:r w:rsidR="00437114" w:rsidRPr="00DB3599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  <w:r w:rsidR="0080431A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В отношении 2019 года величина ставки налога на</w:t>
            </w:r>
            <w:r w:rsidR="00E17320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прибыль принимается равной 0,2</w:t>
            </w:r>
            <w:r w:rsidR="0080431A" w:rsidRPr="00DB3599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  <w:r w:rsidR="006E6825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80431A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последующих периодов </w:t>
            </w:r>
            <w:proofErr w:type="gramStart"/>
            <w:r w:rsidR="0080431A" w:rsidRPr="00DB3599">
              <w:rPr>
                <w:rFonts w:ascii="Garamond" w:hAnsi="Garamond"/>
                <w:sz w:val="22"/>
                <w:szCs w:val="22"/>
                <w:highlight w:val="yellow"/>
              </w:rPr>
              <w:t>в</w:t>
            </w:r>
            <w:r w:rsidR="006E6825" w:rsidRPr="00DB3599">
              <w:rPr>
                <w:rFonts w:ascii="Garamond" w:hAnsi="Garamond"/>
                <w:sz w:val="22"/>
                <w:szCs w:val="22"/>
                <w:highlight w:val="yellow"/>
              </w:rPr>
              <w:t>еличин</w:t>
            </w:r>
            <w:r w:rsidR="00A44D1A" w:rsidRPr="00DB3599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="006E6825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660" w:dyaOrig="380" w14:anchorId="5A301218">
                <v:shape id="_x0000_i1127" type="#_x0000_t75" style="width:32.25pt;height:19pt" o:ole="">
                  <v:imagedata r:id="rId166" o:title=""/>
                </v:shape>
                <o:OLEObject Type="Embed" ProgID="Equation.3" ShapeID="_x0000_i1127" DrawAspect="Content" ObjectID="_1612770751" r:id="rId167"/>
              </w:object>
            </w:r>
            <w:r w:rsidR="006E6825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A44D1A" w:rsidRPr="00DB3599">
              <w:rPr>
                <w:rFonts w:ascii="Garamond" w:hAnsi="Garamond"/>
                <w:sz w:val="22"/>
                <w:szCs w:val="22"/>
                <w:highlight w:val="yellow"/>
              </w:rPr>
              <w:t>в</w:t>
            </w:r>
            <w:proofErr w:type="gramEnd"/>
            <w:r w:rsidR="00A44D1A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отношении каждой ГТП генерации направляется</w:t>
            </w:r>
            <w:r w:rsidR="006E6825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участником оптового рынка в</w:t>
            </w:r>
            <w:r w:rsidR="0080431A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адрес Коммерческого оператора</w:t>
            </w:r>
            <w:r w:rsidR="00A44D1A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Уведомлением о ставке налога на прибыль </w:t>
            </w:r>
            <w:r w:rsidR="004B0097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(далее </w:t>
            </w:r>
            <w:r w:rsidR="00DB3599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4B0097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Уведомление) </w:t>
            </w:r>
            <w:r w:rsidR="00A44D1A" w:rsidRPr="00DB3599">
              <w:rPr>
                <w:rFonts w:ascii="Garamond" w:hAnsi="Garamond"/>
                <w:sz w:val="22"/>
                <w:szCs w:val="22"/>
                <w:highlight w:val="yellow"/>
              </w:rPr>
              <w:t>официально за подписью уполномоченного лица участника оптового рынка</w:t>
            </w:r>
            <w:r w:rsidR="006E6825" w:rsidRPr="00DB3599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  <w:r w:rsidR="00A44D1A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Уве</w:t>
            </w:r>
            <w:r w:rsidR="0080431A" w:rsidRPr="00DB3599">
              <w:rPr>
                <w:rFonts w:ascii="Garamond" w:hAnsi="Garamond"/>
                <w:sz w:val="22"/>
                <w:szCs w:val="22"/>
                <w:highlight w:val="yellow"/>
              </w:rPr>
              <w:t>домление должно быть получено Коммерческим оператором</w:t>
            </w:r>
            <w:r w:rsidR="00A44D1A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не позднее 20 </w:t>
            </w:r>
            <w:r w:rsidR="004B0097" w:rsidRPr="00DB3599">
              <w:rPr>
                <w:rFonts w:ascii="Garamond" w:hAnsi="Garamond"/>
                <w:sz w:val="22"/>
                <w:szCs w:val="22"/>
                <w:highlight w:val="yellow"/>
              </w:rPr>
              <w:t>января</w:t>
            </w:r>
            <w:r w:rsidR="00A44D1A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года</w:t>
            </w:r>
            <w:r w:rsidR="004B0097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4B0097" w:rsidRPr="00DB3599">
              <w:rPr>
                <w:rFonts w:ascii="Garamond" w:hAnsi="Garamond"/>
                <w:i/>
                <w:sz w:val="22"/>
                <w:szCs w:val="22"/>
                <w:highlight w:val="yellow"/>
              </w:rPr>
              <w:t>Т</w:t>
            </w:r>
            <w:r w:rsidR="00A44D1A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в отношении каждого последующего календарного года </w:t>
            </w:r>
            <w:r w:rsidR="004B0097" w:rsidRPr="00DB3599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T</w:t>
            </w:r>
            <w:r w:rsidR="00A44D1A" w:rsidRPr="00DB3599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  <w:r w:rsidR="00437114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  </w:t>
            </w:r>
          </w:p>
          <w:p w:rsidR="00437114" w:rsidRPr="00DB3599" w:rsidRDefault="004B0097" w:rsidP="00A24739">
            <w:pPr>
              <w:spacing w:before="120" w:after="120"/>
              <w:ind w:left="346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DB3599">
              <w:rPr>
                <w:rFonts w:ascii="Garamond" w:hAnsi="Garamond" w:cs="Garamond"/>
                <w:sz w:val="22"/>
                <w:szCs w:val="22"/>
                <w:highlight w:val="yellow"/>
              </w:rPr>
              <w:t>В случае если предоставленное Уведомление не позволяет определить значе</w:t>
            </w:r>
            <w:r w:rsidR="0080431A" w:rsidRPr="00DB3599">
              <w:rPr>
                <w:rFonts w:ascii="Garamond" w:hAnsi="Garamond" w:cs="Garamond"/>
                <w:sz w:val="22"/>
                <w:szCs w:val="22"/>
                <w:highlight w:val="yellow"/>
              </w:rPr>
              <w:t>ние ставки налога на прибыль, Коммерческий оператор</w:t>
            </w:r>
            <w:r w:rsidRPr="00DB3599">
              <w:rPr>
                <w:rFonts w:ascii="Garamond" w:hAnsi="Garamond" w:cs="Garamond"/>
                <w:sz w:val="22"/>
                <w:szCs w:val="22"/>
                <w:highlight w:val="yellow"/>
              </w:rPr>
              <w:t xml:space="preserve"> вправе запросить у участника оптового рынка дополнительные сведения (документы) для подтверждения значения ставки налога на прибыль. Если в отношении какой-либо ГТП генерации участником оптового рынка не представлено Уведомление в порядке и сроки, предусмотренные настоящим приложением, либо Уведомление представлено с нарушением требований, установленных настоящим приложением (в том числе представленное Уведомление не содержит данных о величине ставки налога на прибыль), при расчете применяется значение ставки налога на прибыль, равное 15,5 процентов.</w:t>
            </w:r>
          </w:p>
        </w:tc>
      </w:tr>
      <w:tr w:rsidR="00426FA7" w:rsidRPr="00DB3599" w:rsidTr="00CA1999">
        <w:trPr>
          <w:trHeight w:val="435"/>
        </w:trPr>
        <w:tc>
          <w:tcPr>
            <w:tcW w:w="960" w:type="dxa"/>
            <w:vAlign w:val="center"/>
          </w:tcPr>
          <w:p w:rsidR="00426FA7" w:rsidRPr="00DB3599" w:rsidRDefault="00426FA7" w:rsidP="00673752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lastRenderedPageBreak/>
              <w:t>Приложение 156, п. 17</w:t>
            </w:r>
          </w:p>
        </w:tc>
        <w:tc>
          <w:tcPr>
            <w:tcW w:w="6673" w:type="dxa"/>
          </w:tcPr>
          <w:p w:rsidR="00426FA7" w:rsidRPr="00DB3599" w:rsidRDefault="00426FA7" w:rsidP="00426FA7">
            <w:pPr>
              <w:spacing w:before="120" w:after="120"/>
              <w:ind w:firstLine="539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Величина текущих </w:t>
            </w: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затрат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639" w:dyaOrig="400" w14:anchorId="01330A33">
                <v:shape id="_x0000_i1128" type="#_x0000_t75" style="width:32.85pt;height:20.15pt" o:ole="">
                  <v:imagedata r:id="rId168" o:title=""/>
                </v:shape>
                <o:OLEObject Type="Embed" ProgID="Equation.3" ShapeID="_x0000_i1128" DrawAspect="Content" ObjectID="_1612770752" r:id="rId169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расчетном периоде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отношении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рассчитывается по формуле: </w:t>
            </w:r>
          </w:p>
          <w:p w:rsidR="00426FA7" w:rsidRPr="00DB3599" w:rsidRDefault="00426FA7" w:rsidP="00426FA7">
            <w:pPr>
              <w:spacing w:before="120" w:after="120"/>
              <w:ind w:firstLine="539"/>
              <w:jc w:val="center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34"/>
                <w:sz w:val="22"/>
                <w:szCs w:val="22"/>
                <w:highlight w:val="yellow"/>
              </w:rPr>
              <w:object w:dxaOrig="5120" w:dyaOrig="800" w14:anchorId="1E1AF416">
                <v:shape id="_x0000_i1129" type="#_x0000_t75" style="width:253.45pt;height:40.3pt" o:ole="">
                  <v:imagedata r:id="rId170" o:title=""/>
                </v:shape>
                <o:OLEObject Type="Embed" ProgID="Equation.3" ShapeID="_x0000_i1129" DrawAspect="Content" ObjectID="_1612770753" r:id="rId171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>,</w:t>
            </w:r>
          </w:p>
          <w:p w:rsidR="00426FA7" w:rsidRPr="00DB3599" w:rsidRDefault="00426FA7" w:rsidP="00426FA7">
            <w:pPr>
              <w:spacing w:before="120" w:after="120"/>
              <w:ind w:left="426" w:hanging="426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1080" w:dyaOrig="400" w14:anchorId="0B12B442">
                <v:shape id="_x0000_i1130" type="#_x0000_t75" style="width:54.15pt;height:20.15pt" o:ole="">
                  <v:imagedata r:id="rId172" o:title=""/>
                </v:shape>
                <o:OLEObject Type="Embed" ProgID="Equation.3" ShapeID="_x0000_i1130" DrawAspect="Content" ObjectID="_1612770754" r:id="rId173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величина установленной мощности, указанная в отношении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приложении 1 к Договору купли-продажи мощности по результатам конкурентного отбора мощности;</w:t>
            </w:r>
          </w:p>
          <w:p w:rsidR="00426FA7" w:rsidRPr="00DB3599" w:rsidRDefault="00426FA7" w:rsidP="00426FA7">
            <w:pPr>
              <w:autoSpaceDE w:val="0"/>
              <w:autoSpaceDN w:val="0"/>
              <w:adjustRightInd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460" w:dyaOrig="400" w14:anchorId="6799F2CC">
                <v:shape id="_x0000_i1131" type="#_x0000_t75" style="width:24.75pt;height:20.15pt" o:ole="">
                  <v:imagedata r:id="rId174" o:title=""/>
                </v:shape>
                <o:OLEObject Type="Embed" ProgID="Equation.3" ShapeID="_x0000_i1131" DrawAspect="Content" ObjectID="_1612770755" r:id="rId175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удельная величина капитальных затрат, определяемая в соответствии с п.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9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настоящего приложения;</w:t>
            </w:r>
          </w:p>
          <w:p w:rsidR="00426FA7" w:rsidRPr="00DB3599" w:rsidRDefault="00426FA7" w:rsidP="00426FA7">
            <w:pPr>
              <w:autoSpaceDE w:val="0"/>
              <w:autoSpaceDN w:val="0"/>
              <w:adjustRightInd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Mi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 –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порядковый номер расчетного периода,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при этом 1 (единица) соответствует расчетному периоду, в котором наступает дата ввода в эксплуатацию, указанная в отношении генерирующего объекта в перечне, включающего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>;</w:t>
            </w:r>
          </w:p>
          <w:p w:rsidR="00426FA7" w:rsidRPr="00DB3599" w:rsidRDefault="00426FA7" w:rsidP="00C81D02">
            <w:pPr>
              <w:spacing w:before="120" w:after="120"/>
              <w:ind w:firstLine="539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  <w:lang w:val="en-US"/>
              </w:rPr>
            </w:pPr>
            <w:r w:rsidRPr="00DB3599">
              <w:rPr>
                <w:rFonts w:ascii="Garamond" w:hAnsi="Garamond"/>
                <w:sz w:val="22"/>
                <w:szCs w:val="22"/>
                <w:lang w:val="en-US"/>
              </w:rPr>
              <w:t>…</w:t>
            </w:r>
          </w:p>
        </w:tc>
        <w:tc>
          <w:tcPr>
            <w:tcW w:w="7007" w:type="dxa"/>
          </w:tcPr>
          <w:p w:rsidR="00426FA7" w:rsidRPr="00DB3599" w:rsidRDefault="00426FA7" w:rsidP="00426FA7">
            <w:pPr>
              <w:spacing w:before="120" w:after="120"/>
              <w:ind w:firstLine="539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Величина текущих </w:t>
            </w: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затрат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639" w:dyaOrig="400" w14:anchorId="180461C1">
                <v:shape id="_x0000_i1132" type="#_x0000_t75" style="width:32.85pt;height:20.15pt" o:ole="">
                  <v:imagedata r:id="rId168" o:title=""/>
                </v:shape>
                <o:OLEObject Type="Embed" ProgID="Equation.3" ShapeID="_x0000_i1132" DrawAspect="Content" ObjectID="_1612770756" r:id="rId176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расчетном периоде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отношении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DB3599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рассчитывается по формуле: </w:t>
            </w:r>
          </w:p>
          <w:p w:rsidR="00426FA7" w:rsidRPr="00DB3599" w:rsidRDefault="003418EB" w:rsidP="00426FA7">
            <w:pPr>
              <w:spacing w:before="120" w:after="120"/>
              <w:ind w:firstLine="539"/>
              <w:jc w:val="center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34"/>
                <w:sz w:val="22"/>
                <w:szCs w:val="22"/>
                <w:highlight w:val="yellow"/>
              </w:rPr>
              <w:object w:dxaOrig="5080" w:dyaOrig="800" w14:anchorId="7B26D89D">
                <v:shape id="_x0000_i1133" type="#_x0000_t75" style="width:251.15pt;height:40.3pt" o:ole="">
                  <v:imagedata r:id="rId177" o:title=""/>
                </v:shape>
                <o:OLEObject Type="Embed" ProgID="Equation.3" ShapeID="_x0000_i1133" DrawAspect="Content" ObjectID="_1612770757" r:id="rId178"/>
              </w:object>
            </w:r>
            <w:r w:rsidR="00426FA7" w:rsidRPr="00DB3599">
              <w:rPr>
                <w:rFonts w:ascii="Garamond" w:hAnsi="Garamond"/>
                <w:sz w:val="22"/>
                <w:szCs w:val="22"/>
              </w:rPr>
              <w:t>,</w:t>
            </w:r>
          </w:p>
          <w:p w:rsidR="00426FA7" w:rsidRPr="00DB3599" w:rsidRDefault="00426FA7" w:rsidP="00426FA7">
            <w:pPr>
              <w:spacing w:before="120" w:after="120"/>
              <w:ind w:left="426" w:hanging="426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1080" w:dyaOrig="400" w14:anchorId="1C510562">
                <v:shape id="_x0000_i1134" type="#_x0000_t75" style="width:54.15pt;height:20.15pt" o:ole="">
                  <v:imagedata r:id="rId172" o:title=""/>
                </v:shape>
                <o:OLEObject Type="Embed" ProgID="Equation.3" ShapeID="_x0000_i1134" DrawAspect="Content" ObjectID="_1612770758" r:id="rId179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величина установленной мощности, указанная в отношении ГТП генерации </w:t>
            </w:r>
            <w:r w:rsidRPr="00DB3599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в приложении 1 к Договору купли-продажи мощности по результатам конкурентного отбора мощности;</w:t>
            </w:r>
          </w:p>
          <w:p w:rsidR="00426FA7" w:rsidRPr="00DB3599" w:rsidRDefault="00426FA7" w:rsidP="00426FA7">
            <w:pPr>
              <w:autoSpaceDE w:val="0"/>
              <w:autoSpaceDN w:val="0"/>
              <w:adjustRightInd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460" w:dyaOrig="400" w14:anchorId="6B484E4D">
                <v:shape id="_x0000_i1135" type="#_x0000_t75" style="width:24.75pt;height:20.15pt" o:ole="">
                  <v:imagedata r:id="rId174" o:title=""/>
                </v:shape>
                <o:OLEObject Type="Embed" ProgID="Equation.3" ShapeID="_x0000_i1135" DrawAspect="Content" ObjectID="_1612770759" r:id="rId180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удельная величина капитальных затрат, определяемая в соответствии с п. </w:t>
            </w:r>
            <w:r w:rsidR="00C434F5" w:rsidRPr="00DB3599">
              <w:rPr>
                <w:rFonts w:ascii="Garamond" w:hAnsi="Garamond"/>
                <w:sz w:val="22"/>
                <w:szCs w:val="22"/>
                <w:highlight w:val="yellow"/>
              </w:rPr>
              <w:t>8</w:t>
            </w:r>
            <w:r w:rsidR="00C434F5" w:rsidRPr="00DB3599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DB3599">
              <w:rPr>
                <w:rFonts w:ascii="Garamond" w:hAnsi="Garamond"/>
                <w:sz w:val="22"/>
                <w:szCs w:val="22"/>
              </w:rPr>
              <w:t>настоящего приложения;</w:t>
            </w:r>
          </w:p>
          <w:p w:rsidR="00426FA7" w:rsidRPr="00DB3599" w:rsidRDefault="003418EB" w:rsidP="00426FA7">
            <w:pPr>
              <w:autoSpaceDE w:val="0"/>
              <w:autoSpaceDN w:val="0"/>
              <w:adjustRightInd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6"/>
                <w:sz w:val="22"/>
                <w:szCs w:val="22"/>
                <w:highlight w:val="yellow"/>
              </w:rPr>
              <w:object w:dxaOrig="320" w:dyaOrig="260" w14:anchorId="4FF0C7AC">
                <v:shape id="_x0000_i1136" type="#_x0000_t75" style="width:15.55pt;height:12.65pt" o:ole="">
                  <v:imagedata r:id="rId181" o:title=""/>
                </v:shape>
                <o:OLEObject Type="Embed" ProgID="Equation.3" ShapeID="_x0000_i1136" DrawAspect="Content" ObjectID="_1612770760" r:id="rId182"/>
              </w:object>
            </w:r>
            <w:r w:rsidR="00426FA7" w:rsidRPr="00DB3599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="00426FA7" w:rsidRPr="00A24739">
              <w:rPr>
                <w:rFonts w:ascii="Garamond" w:hAnsi="Garamond"/>
                <w:i/>
                <w:sz w:val="22"/>
                <w:szCs w:val="22"/>
              </w:rPr>
              <w:t>–</w:t>
            </w:r>
            <w:r w:rsidR="00426FA7" w:rsidRPr="00A24739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426FA7" w:rsidRPr="00DB3599">
              <w:rPr>
                <w:rFonts w:ascii="Garamond" w:hAnsi="Garamond"/>
                <w:sz w:val="22"/>
                <w:szCs w:val="22"/>
              </w:rPr>
              <w:t>порядковый номер расчетного периода</w:t>
            </w:r>
            <w:r w:rsidR="00426FA7" w:rsidRPr="00DB3599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235556" w:rsidRPr="00DB3599">
              <w:rPr>
                <w:rFonts w:ascii="Garamond" w:hAnsi="Garamond"/>
                <w:sz w:val="22"/>
                <w:szCs w:val="22"/>
                <w:highlight w:val="yellow"/>
              </w:rPr>
              <w:t>начиная с расчетного периода, в котором затраты поставщика в отношении соответствующего генерирующего объекта начали учитываться при определении надбавки</w:t>
            </w:r>
            <w:r w:rsidR="00426FA7" w:rsidRPr="00DB3599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426FA7" w:rsidRPr="00DB3599" w:rsidRDefault="00426FA7" w:rsidP="00426FA7">
            <w:pPr>
              <w:spacing w:before="120" w:after="120"/>
              <w:ind w:firstLine="539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DB3599">
              <w:rPr>
                <w:rFonts w:ascii="Garamond" w:hAnsi="Garamond"/>
                <w:sz w:val="22"/>
                <w:szCs w:val="22"/>
                <w:lang w:val="en-US"/>
              </w:rPr>
              <w:t>…</w:t>
            </w:r>
          </w:p>
        </w:tc>
      </w:tr>
      <w:tr w:rsidR="006F0D5B" w:rsidRPr="00DB3599" w:rsidTr="00CA1999">
        <w:trPr>
          <w:trHeight w:val="435"/>
        </w:trPr>
        <w:tc>
          <w:tcPr>
            <w:tcW w:w="960" w:type="dxa"/>
            <w:vAlign w:val="center"/>
          </w:tcPr>
          <w:p w:rsidR="006F0D5B" w:rsidRPr="00DB3599" w:rsidRDefault="006F0D5B" w:rsidP="006F0D5B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t>Приложение 156, п. 18</w:t>
            </w:r>
          </w:p>
        </w:tc>
        <w:tc>
          <w:tcPr>
            <w:tcW w:w="6673" w:type="dxa"/>
          </w:tcPr>
          <w:p w:rsidR="006F0D5B" w:rsidRPr="00DB3599" w:rsidRDefault="006F0D5B" w:rsidP="006F0D5B">
            <w:pPr>
              <w:spacing w:before="120" w:after="120"/>
              <w:ind w:left="540" w:firstLine="27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  <w:p w:rsidR="006F0D5B" w:rsidRPr="00DB3599" w:rsidRDefault="006F0D5B" w:rsidP="006F0D5B">
            <w:pPr>
              <w:spacing w:before="120" w:after="120"/>
              <w:ind w:left="540" w:firstLine="27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6"/>
                <w:sz w:val="22"/>
                <w:szCs w:val="22"/>
              </w:rPr>
              <w:object w:dxaOrig="680" w:dyaOrig="279" w14:anchorId="6328FA4F">
                <v:shape id="_x0000_i1137" type="#_x0000_t75" style="width:32.25pt;height:13.25pt" o:ole="">
                  <v:imagedata r:id="rId17" o:title=""/>
                </v:shape>
                <o:OLEObject Type="Embed" ProgID="Equation.3" ShapeID="_x0000_i1137" DrawAspect="Content" ObjectID="_1612770761" r:id="rId183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величина удельного расхода топлива, равная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0,24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килограмма условного топлива на выработку 1 </w:t>
            </w:r>
            <w:proofErr w:type="spellStart"/>
            <w:r w:rsidRPr="00DB3599">
              <w:rPr>
                <w:rFonts w:ascii="Garamond" w:hAnsi="Garamond"/>
                <w:sz w:val="22"/>
                <w:szCs w:val="22"/>
              </w:rPr>
              <w:t>кВт·ч</w:t>
            </w:r>
            <w:proofErr w:type="spellEnd"/>
            <w:r w:rsidRPr="00DB3599">
              <w:rPr>
                <w:rFonts w:ascii="Garamond" w:hAnsi="Garamond"/>
                <w:sz w:val="22"/>
                <w:szCs w:val="22"/>
              </w:rPr>
              <w:t xml:space="preserve"> электрической энергии;</w:t>
            </w:r>
          </w:p>
          <w:p w:rsidR="006F0D5B" w:rsidRPr="00DB3599" w:rsidRDefault="006F0D5B" w:rsidP="006F0D5B">
            <w:pPr>
              <w:spacing w:before="120" w:after="120"/>
              <w:ind w:left="540" w:firstLine="27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...</w:t>
            </w:r>
          </w:p>
        </w:tc>
        <w:tc>
          <w:tcPr>
            <w:tcW w:w="7007" w:type="dxa"/>
          </w:tcPr>
          <w:p w:rsidR="006F0D5B" w:rsidRPr="00DB3599" w:rsidRDefault="006F0D5B" w:rsidP="006F0D5B">
            <w:pPr>
              <w:spacing w:before="120" w:after="120"/>
              <w:ind w:left="540" w:firstLine="27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  <w:p w:rsidR="006F0D5B" w:rsidRPr="00DB3599" w:rsidRDefault="006F0D5B" w:rsidP="006F0D5B">
            <w:pPr>
              <w:spacing w:before="120" w:after="120"/>
              <w:ind w:left="540" w:firstLine="27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6"/>
                <w:sz w:val="22"/>
                <w:szCs w:val="22"/>
              </w:rPr>
              <w:object w:dxaOrig="680" w:dyaOrig="279" w14:anchorId="361786F6">
                <v:shape id="_x0000_i1138" type="#_x0000_t75" style="width:32.25pt;height:13.25pt" o:ole="">
                  <v:imagedata r:id="rId17" o:title=""/>
                </v:shape>
                <o:OLEObject Type="Embed" ProgID="Equation.3" ShapeID="_x0000_i1138" DrawAspect="Content" ObjectID="_1612770762" r:id="rId184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– величина удельного расхода топлива, равная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0,249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килограмма условного топлива на выработку 1 </w:t>
            </w:r>
            <w:proofErr w:type="spellStart"/>
            <w:r w:rsidRPr="00DB3599">
              <w:rPr>
                <w:rFonts w:ascii="Garamond" w:hAnsi="Garamond"/>
                <w:sz w:val="22"/>
                <w:szCs w:val="22"/>
              </w:rPr>
              <w:t>кВт·ч</w:t>
            </w:r>
            <w:proofErr w:type="spellEnd"/>
            <w:r w:rsidRPr="00DB3599">
              <w:rPr>
                <w:rFonts w:ascii="Garamond" w:hAnsi="Garamond"/>
                <w:sz w:val="22"/>
                <w:szCs w:val="22"/>
              </w:rPr>
              <w:t xml:space="preserve"> электрической энергии;</w:t>
            </w:r>
          </w:p>
          <w:p w:rsidR="006F0D5B" w:rsidRPr="00DB3599" w:rsidRDefault="006F0D5B" w:rsidP="006F0D5B">
            <w:pPr>
              <w:spacing w:before="120" w:after="120"/>
              <w:ind w:firstLine="54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...</w:t>
            </w:r>
          </w:p>
        </w:tc>
      </w:tr>
      <w:tr w:rsidR="00D778EF" w:rsidRPr="00DB3599" w:rsidTr="00CA1999">
        <w:trPr>
          <w:trHeight w:val="435"/>
        </w:trPr>
        <w:tc>
          <w:tcPr>
            <w:tcW w:w="960" w:type="dxa"/>
            <w:vAlign w:val="center"/>
          </w:tcPr>
          <w:p w:rsidR="00D778EF" w:rsidRPr="00DB3599" w:rsidRDefault="00D778EF" w:rsidP="00DB3599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t>Приложение 156, п. 1</w:t>
            </w:r>
            <w:r w:rsidR="00DB3599">
              <w:rPr>
                <w:rFonts w:ascii="Garamond" w:hAnsi="Garamond"/>
                <w:b/>
                <w:sz w:val="22"/>
                <w:szCs w:val="22"/>
              </w:rPr>
              <w:t>9</w:t>
            </w:r>
          </w:p>
        </w:tc>
        <w:tc>
          <w:tcPr>
            <w:tcW w:w="6673" w:type="dxa"/>
          </w:tcPr>
          <w:p w:rsidR="00D778EF" w:rsidRPr="00DB3599" w:rsidRDefault="00D778EF" w:rsidP="006F0D5B">
            <w:pPr>
              <w:spacing w:before="120" w:after="120"/>
              <w:ind w:left="540" w:firstLine="27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  <w:p w:rsidR="00D778EF" w:rsidRPr="00DB3599" w:rsidRDefault="00D778EF" w:rsidP="00DB3599">
            <w:pPr>
              <w:spacing w:before="120" w:after="120"/>
              <w:ind w:left="540" w:firstLine="27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1380" w:dyaOrig="400" w14:anchorId="3FA1522D">
                <v:shape id="_x0000_i1139" type="#_x0000_t75" style="width:69.7pt;height:20.15pt" o:ole="">
                  <v:imagedata r:id="rId185" o:title=""/>
                </v:shape>
                <o:OLEObject Type="Embed" ProgID="Equation.3" ShapeID="_x0000_i1139" DrawAspect="Content" ObjectID="_1612770763" r:id="rId186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надбавка, определяемая в соответствии с п.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3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настоящего приложения. При этом в случае, </w:t>
            </w: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если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1380" w:dyaOrig="400" w14:anchorId="2ADA54C7">
                <v:shape id="_x0000_i1140" type="#_x0000_t75" style="width:69.7pt;height:20.15pt" o:ole="">
                  <v:imagedata r:id="rId185" o:title=""/>
                </v:shape>
                <o:OLEObject Type="Embed" ProgID="Equation.3" ShapeID="_x0000_i1140" DrawAspect="Content" ObjectID="_1612770764" r:id="rId187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не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определена, то в целях расчета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1619" w:dyaOrig="400" w14:anchorId="14F31443">
                <v:shape id="_x0000_i1141" type="#_x0000_t75" style="width:81.2pt;height:20.15pt" o:ole="">
                  <v:imagedata r:id="rId188" o:title=""/>
                </v:shape>
                <o:OLEObject Type="Embed" ProgID="Equation.3" ShapeID="_x0000_i1141" DrawAspect="Content" ObjectID="_1612770765" r:id="rId189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она принимается равной нулю.</w:t>
            </w:r>
          </w:p>
        </w:tc>
        <w:tc>
          <w:tcPr>
            <w:tcW w:w="7007" w:type="dxa"/>
          </w:tcPr>
          <w:p w:rsidR="00D778EF" w:rsidRPr="00DB3599" w:rsidRDefault="00D778EF" w:rsidP="00D778EF">
            <w:pPr>
              <w:spacing w:before="120" w:after="120"/>
              <w:ind w:left="540" w:firstLine="27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  <w:p w:rsidR="00D778EF" w:rsidRPr="00DB3599" w:rsidRDefault="00D778EF" w:rsidP="00DB3599">
            <w:pPr>
              <w:spacing w:before="120" w:after="120"/>
              <w:ind w:left="540" w:firstLine="27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1380" w:dyaOrig="400" w14:anchorId="4C5D0A22">
                <v:shape id="_x0000_i1142" type="#_x0000_t75" style="width:69.7pt;height:20.15pt" o:ole="">
                  <v:imagedata r:id="rId185" o:title=""/>
                </v:shape>
                <o:OLEObject Type="Embed" ProgID="Equation.3" ShapeID="_x0000_i1142" DrawAspect="Content" ObjectID="_1612770766" r:id="rId190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– надбавка, определяемая в соответствии с п.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2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настоящего приложения. При этом в случае, </w:t>
            </w:r>
            <w:proofErr w:type="gramStart"/>
            <w:r w:rsidRPr="00DB3599">
              <w:rPr>
                <w:rFonts w:ascii="Garamond" w:hAnsi="Garamond"/>
                <w:sz w:val="22"/>
                <w:szCs w:val="22"/>
              </w:rPr>
              <w:t xml:space="preserve">если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1380" w:dyaOrig="400" w14:anchorId="285A923F">
                <v:shape id="_x0000_i1143" type="#_x0000_t75" style="width:69.7pt;height:20.15pt" o:ole="">
                  <v:imagedata r:id="rId185" o:title=""/>
                </v:shape>
                <o:OLEObject Type="Embed" ProgID="Equation.3" ShapeID="_x0000_i1143" DrawAspect="Content" ObjectID="_1612770767" r:id="rId191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не</w:t>
            </w:r>
            <w:proofErr w:type="gramEnd"/>
            <w:r w:rsidRPr="00DB3599">
              <w:rPr>
                <w:rFonts w:ascii="Garamond" w:hAnsi="Garamond"/>
                <w:sz w:val="22"/>
                <w:szCs w:val="22"/>
              </w:rPr>
              <w:t xml:space="preserve"> определена, то в целях расчета </w:t>
            </w:r>
            <w:r w:rsidRPr="00DB3599">
              <w:rPr>
                <w:rFonts w:ascii="Garamond" w:hAnsi="Garamond"/>
                <w:position w:val="-14"/>
                <w:sz w:val="22"/>
                <w:szCs w:val="22"/>
              </w:rPr>
              <w:object w:dxaOrig="1619" w:dyaOrig="400" w14:anchorId="35A930D6">
                <v:shape id="_x0000_i1144" type="#_x0000_t75" style="width:81.2pt;height:20.15pt" o:ole="">
                  <v:imagedata r:id="rId188" o:title=""/>
                </v:shape>
                <o:OLEObject Type="Embed" ProgID="Equation.3" ShapeID="_x0000_i1144" DrawAspect="Content" ObjectID="_1612770768" r:id="rId192"/>
              </w:objec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она принимается равной нулю.</w:t>
            </w:r>
          </w:p>
        </w:tc>
      </w:tr>
    </w:tbl>
    <w:p w:rsidR="009807D4" w:rsidRPr="004F3633" w:rsidRDefault="009807D4" w:rsidP="0052619A">
      <w:pPr>
        <w:jc w:val="right"/>
        <w:rPr>
          <w:rFonts w:ascii="Garamond" w:hAnsi="Garamond"/>
          <w:b/>
          <w:sz w:val="28"/>
          <w:szCs w:val="28"/>
        </w:rPr>
      </w:pPr>
    </w:p>
    <w:p w:rsidR="00157D03" w:rsidRPr="0052619A" w:rsidRDefault="0052619A" w:rsidP="0052619A">
      <w:pPr>
        <w:jc w:val="right"/>
        <w:rPr>
          <w:rFonts w:ascii="Garamond" w:hAnsi="Garamond"/>
          <w:b/>
          <w:sz w:val="28"/>
          <w:szCs w:val="28"/>
        </w:rPr>
      </w:pPr>
      <w:proofErr w:type="spellStart"/>
      <w:r w:rsidRPr="0052619A">
        <w:rPr>
          <w:rFonts w:ascii="Garamond" w:hAnsi="Garamond"/>
          <w:b/>
          <w:sz w:val="28"/>
          <w:szCs w:val="28"/>
          <w:lang w:val="en-US"/>
        </w:rPr>
        <w:t>Приложение</w:t>
      </w:r>
      <w:proofErr w:type="spellEnd"/>
      <w:r w:rsidRPr="0052619A">
        <w:rPr>
          <w:rFonts w:ascii="Garamond" w:hAnsi="Garamond"/>
          <w:b/>
          <w:sz w:val="28"/>
          <w:szCs w:val="28"/>
          <w:lang w:val="en-US"/>
        </w:rPr>
        <w:t xml:space="preserve"> </w:t>
      </w:r>
      <w:r w:rsidRPr="0052619A">
        <w:rPr>
          <w:rFonts w:ascii="Garamond" w:hAnsi="Garamond"/>
          <w:b/>
          <w:sz w:val="28"/>
          <w:szCs w:val="28"/>
        </w:rPr>
        <w:t xml:space="preserve">№ 2.2 </w:t>
      </w:r>
    </w:p>
    <w:p w:rsidR="0052619A" w:rsidRPr="0052619A" w:rsidRDefault="0052619A" w:rsidP="00174846">
      <w:pPr>
        <w:rPr>
          <w:rFonts w:ascii="Garamond" w:hAnsi="Garamond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14559"/>
      </w:tblGrid>
      <w:tr w:rsidR="00174846" w:rsidRPr="0052619A" w:rsidTr="002E6536">
        <w:tc>
          <w:tcPr>
            <w:tcW w:w="14560" w:type="dxa"/>
          </w:tcPr>
          <w:p w:rsidR="00174846" w:rsidRPr="0052619A" w:rsidRDefault="00174846" w:rsidP="00AB776F">
            <w:pPr>
              <w:ind w:right="-314"/>
              <w:rPr>
                <w:rFonts w:ascii="Garamond" w:hAnsi="Garamond"/>
                <w:bCs/>
              </w:rPr>
            </w:pPr>
            <w:r w:rsidRPr="0052619A">
              <w:rPr>
                <w:rFonts w:ascii="Garamond" w:hAnsi="Garamond"/>
                <w:b/>
                <w:bCs/>
              </w:rPr>
              <w:t xml:space="preserve">Дата вступления в силу: </w:t>
            </w:r>
            <w:r w:rsidR="00DB3599" w:rsidRPr="00DB3599">
              <w:rPr>
                <w:rFonts w:ascii="Garamond" w:hAnsi="Garamond"/>
                <w:bCs/>
              </w:rPr>
              <w:t xml:space="preserve">с </w:t>
            </w:r>
            <w:r w:rsidR="00AB776F">
              <w:rPr>
                <w:rFonts w:ascii="Garamond" w:hAnsi="Garamond"/>
                <w:bCs/>
              </w:rPr>
              <w:t>5 марта</w:t>
            </w:r>
            <w:r w:rsidRPr="0052619A">
              <w:rPr>
                <w:rFonts w:ascii="Garamond" w:hAnsi="Garamond"/>
                <w:bCs/>
              </w:rPr>
              <w:t xml:space="preserve"> 2019 года</w:t>
            </w:r>
            <w:r w:rsidR="00DB3599">
              <w:rPr>
                <w:rFonts w:ascii="Garamond" w:hAnsi="Garamond"/>
                <w:bCs/>
              </w:rPr>
              <w:t xml:space="preserve"> и</w:t>
            </w:r>
            <w:r w:rsidRPr="0052619A">
              <w:rPr>
                <w:rFonts w:ascii="Garamond" w:hAnsi="Garamond"/>
                <w:bCs/>
              </w:rPr>
              <w:t xml:space="preserve"> </w:t>
            </w:r>
            <w:r w:rsidRPr="0052619A">
              <w:rPr>
                <w:rFonts w:ascii="Garamond" w:hAnsi="Garamond"/>
              </w:rPr>
              <w:t xml:space="preserve">распространяют свое действие на отношения сторон по Договору о присоединении к торговой системе оптового рынка, возникшие с 1 </w:t>
            </w:r>
            <w:r w:rsidRPr="0052619A">
              <w:rPr>
                <w:rFonts w:ascii="Garamond" w:hAnsi="Garamond"/>
                <w:bCs/>
              </w:rPr>
              <w:t xml:space="preserve">февраля 2019 </w:t>
            </w:r>
            <w:r w:rsidRPr="0052619A">
              <w:rPr>
                <w:rFonts w:ascii="Garamond" w:hAnsi="Garamond"/>
              </w:rPr>
              <w:t>года</w:t>
            </w:r>
            <w:r w:rsidR="00DB3599">
              <w:rPr>
                <w:rFonts w:ascii="Garamond" w:hAnsi="Garamond"/>
              </w:rPr>
              <w:t>.</w:t>
            </w:r>
          </w:p>
        </w:tc>
      </w:tr>
    </w:tbl>
    <w:p w:rsidR="00174846" w:rsidRPr="0052619A" w:rsidRDefault="00174846" w:rsidP="00174846">
      <w:pPr>
        <w:ind w:right="-314"/>
        <w:rPr>
          <w:rFonts w:ascii="Garamond" w:hAnsi="Garamond"/>
          <w:bCs/>
        </w:rPr>
      </w:pPr>
    </w:p>
    <w:p w:rsidR="00174846" w:rsidRPr="00DB3599" w:rsidRDefault="00174846" w:rsidP="00174846">
      <w:pPr>
        <w:ind w:right="-314"/>
        <w:rPr>
          <w:rFonts w:ascii="Garamond" w:hAnsi="Garamond"/>
          <w:b/>
          <w:sz w:val="26"/>
          <w:szCs w:val="26"/>
        </w:rPr>
      </w:pPr>
      <w:r w:rsidRPr="00DB3599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DB3599">
        <w:rPr>
          <w:rFonts w:ascii="Garamond" w:hAnsi="Garamond"/>
          <w:b/>
          <w:caps/>
          <w:sz w:val="26"/>
          <w:szCs w:val="26"/>
        </w:rPr>
        <w:t>Ре</w:t>
      </w:r>
      <w:bookmarkStart w:id="0" w:name="_GoBack"/>
      <w:bookmarkEnd w:id="0"/>
      <w:r w:rsidRPr="00DB3599">
        <w:rPr>
          <w:rFonts w:ascii="Garamond" w:hAnsi="Garamond"/>
          <w:b/>
          <w:caps/>
          <w:sz w:val="26"/>
          <w:szCs w:val="26"/>
        </w:rPr>
        <w:t>гламент финансовых расчетов на оптовом рынке ЭЛЕКТРОЭНЕРГИИ (</w:t>
      </w:r>
      <w:r w:rsidRPr="00DB3599">
        <w:rPr>
          <w:rFonts w:ascii="Garamond" w:hAnsi="Garamond"/>
          <w:b/>
          <w:sz w:val="26"/>
          <w:szCs w:val="26"/>
        </w:rPr>
        <w:t>Приложение № 16 к Договору о присоединении к торговой системе оптового рынка)</w:t>
      </w:r>
    </w:p>
    <w:p w:rsidR="00174846" w:rsidRPr="0052619A" w:rsidRDefault="00174846" w:rsidP="00174846">
      <w:pPr>
        <w:tabs>
          <w:tab w:val="left" w:pos="8364"/>
        </w:tabs>
        <w:jc w:val="both"/>
        <w:rPr>
          <w:rFonts w:ascii="Garamond" w:hAnsi="Garamond"/>
          <w:b/>
          <w:bCs/>
        </w:rPr>
      </w:pPr>
    </w:p>
    <w:tbl>
      <w:tblPr>
        <w:tblW w:w="1464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6673"/>
        <w:gridCol w:w="7007"/>
      </w:tblGrid>
      <w:tr w:rsidR="00174846" w:rsidRPr="0052619A" w:rsidTr="002E6536">
        <w:trPr>
          <w:trHeight w:val="435"/>
        </w:trPr>
        <w:tc>
          <w:tcPr>
            <w:tcW w:w="960" w:type="dxa"/>
            <w:vAlign w:val="center"/>
          </w:tcPr>
          <w:p w:rsidR="00174846" w:rsidRPr="0052619A" w:rsidRDefault="00174846" w:rsidP="002E6536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52619A">
              <w:rPr>
                <w:rFonts w:ascii="Garamond" w:hAnsi="Garamond" w:cs="Garamond"/>
                <w:b/>
                <w:bCs/>
              </w:rPr>
              <w:t>№</w:t>
            </w:r>
          </w:p>
          <w:p w:rsidR="00174846" w:rsidRPr="0052619A" w:rsidRDefault="00174846" w:rsidP="002E6536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52619A">
              <w:rPr>
                <w:rFonts w:ascii="Garamond" w:hAnsi="Garamond" w:cs="Garamond"/>
                <w:b/>
                <w:bCs/>
              </w:rPr>
              <w:t>пункта</w:t>
            </w:r>
          </w:p>
        </w:tc>
        <w:tc>
          <w:tcPr>
            <w:tcW w:w="6673" w:type="dxa"/>
            <w:vAlign w:val="center"/>
          </w:tcPr>
          <w:p w:rsidR="00174846" w:rsidRPr="0052619A" w:rsidRDefault="00174846" w:rsidP="002E6536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52619A">
              <w:rPr>
                <w:rFonts w:ascii="Garamond" w:hAnsi="Garamond" w:cs="Garamond"/>
                <w:b/>
                <w:bCs/>
              </w:rPr>
              <w:t xml:space="preserve">Редакция, действующая на момент </w:t>
            </w:r>
          </w:p>
          <w:p w:rsidR="00174846" w:rsidRPr="0052619A" w:rsidRDefault="00174846" w:rsidP="002E6536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52619A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007" w:type="dxa"/>
            <w:vAlign w:val="center"/>
          </w:tcPr>
          <w:p w:rsidR="00174846" w:rsidRPr="0052619A" w:rsidRDefault="00174846" w:rsidP="002E6536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52619A">
              <w:rPr>
                <w:rFonts w:ascii="Garamond" w:hAnsi="Garamond" w:cs="Garamond"/>
                <w:b/>
                <w:bCs/>
              </w:rPr>
              <w:t>Предлагаемая редакция</w:t>
            </w:r>
          </w:p>
          <w:p w:rsidR="00174846" w:rsidRPr="0052619A" w:rsidRDefault="00174846" w:rsidP="002E6536">
            <w:pPr>
              <w:jc w:val="center"/>
              <w:rPr>
                <w:rFonts w:ascii="Garamond" w:hAnsi="Garamond" w:cs="Garamond"/>
              </w:rPr>
            </w:pPr>
            <w:r w:rsidRPr="0052619A">
              <w:rPr>
                <w:rFonts w:ascii="Garamond" w:hAnsi="Garamond" w:cs="Garamond"/>
              </w:rPr>
              <w:t>(изменения выделены цветом)</w:t>
            </w:r>
          </w:p>
        </w:tc>
      </w:tr>
      <w:tr w:rsidR="00174846" w:rsidRPr="0052619A" w:rsidTr="002E6536">
        <w:trPr>
          <w:trHeight w:val="435"/>
        </w:trPr>
        <w:tc>
          <w:tcPr>
            <w:tcW w:w="960" w:type="dxa"/>
            <w:vAlign w:val="center"/>
          </w:tcPr>
          <w:p w:rsidR="00174846" w:rsidRPr="0052619A" w:rsidRDefault="00174846" w:rsidP="002E6536">
            <w:pPr>
              <w:jc w:val="center"/>
              <w:rPr>
                <w:rFonts w:ascii="Garamond" w:hAnsi="Garamond" w:cs="Garamond"/>
                <w:b/>
                <w:bCs/>
                <w:lang w:val="en-US"/>
              </w:rPr>
            </w:pPr>
            <w:r w:rsidRPr="0052619A">
              <w:rPr>
                <w:rFonts w:ascii="Garamond" w:hAnsi="Garamond" w:cs="Garamond"/>
                <w:b/>
                <w:bCs/>
                <w:lang w:val="en-US"/>
              </w:rPr>
              <w:t>10.5</w:t>
            </w:r>
          </w:p>
        </w:tc>
        <w:tc>
          <w:tcPr>
            <w:tcW w:w="6673" w:type="dxa"/>
            <w:vAlign w:val="center"/>
          </w:tcPr>
          <w:p w:rsidR="00174846" w:rsidRPr="0052619A" w:rsidRDefault="00174846" w:rsidP="00174846">
            <w:pPr>
              <w:rPr>
                <w:rFonts w:ascii="Garamond" w:hAnsi="Garamond" w:cs="Garamond"/>
                <w:b/>
                <w:bCs/>
              </w:rPr>
            </w:pPr>
            <w:r w:rsidRPr="0052619A">
              <w:rPr>
                <w:rFonts w:ascii="Garamond" w:hAnsi="Garamond" w:cs="Garamond"/>
                <w:b/>
                <w:bCs/>
              </w:rPr>
              <w:t>…</w:t>
            </w:r>
          </w:p>
          <w:p w:rsidR="00174846" w:rsidRPr="0052619A" w:rsidRDefault="00174846" w:rsidP="002E6536">
            <w:pPr>
              <w:pStyle w:val="a3"/>
              <w:ind w:firstLine="709"/>
              <w:rPr>
                <w:rFonts w:ascii="Garamond" w:hAnsi="Garamond"/>
                <w:szCs w:val="24"/>
              </w:rPr>
            </w:pPr>
            <w:r w:rsidRPr="0052619A">
              <w:rPr>
                <w:rFonts w:ascii="Garamond" w:hAnsi="Garamond"/>
                <w:szCs w:val="24"/>
              </w:rPr>
              <w:t xml:space="preserve">Для ГТП </w:t>
            </w:r>
            <w:proofErr w:type="gramStart"/>
            <w:r w:rsidRPr="0052619A">
              <w:rPr>
                <w:rFonts w:ascii="Garamond" w:hAnsi="Garamond"/>
                <w:szCs w:val="24"/>
              </w:rPr>
              <w:t xml:space="preserve">генерации </w:t>
            </w:r>
            <w:r w:rsidRPr="0052619A">
              <w:rPr>
                <w:rFonts w:ascii="Garamond" w:hAnsi="Garamond"/>
                <w:position w:val="-10"/>
                <w:szCs w:val="24"/>
              </w:rPr>
              <w:object w:dxaOrig="1600" w:dyaOrig="360" w14:anchorId="436A6FF6">
                <v:shape id="_x0000_i1145" type="#_x0000_t75" style="width:80.05pt;height:17.85pt" o:ole="">
                  <v:imagedata r:id="rId193" o:title=""/>
                </v:shape>
                <o:OLEObject Type="Embed" ProgID="Equation.3" ShapeID="_x0000_i1145" DrawAspect="Content" ObjectID="_1612770769" r:id="rId194"/>
              </w:object>
            </w:r>
            <w:r w:rsidRPr="0052619A">
              <w:rPr>
                <w:rFonts w:ascii="Garamond" w:hAnsi="Garamond"/>
                <w:szCs w:val="24"/>
              </w:rPr>
              <w:t xml:space="preserve"> величина</w:t>
            </w:r>
            <w:proofErr w:type="gramEnd"/>
            <w:r w:rsidRPr="0052619A">
              <w:rPr>
                <w:rFonts w:ascii="Garamond" w:hAnsi="Garamond"/>
                <w:szCs w:val="24"/>
              </w:rPr>
              <w:t xml:space="preserve"> </w:t>
            </w:r>
            <w:r w:rsidRPr="0052619A">
              <w:rPr>
                <w:rFonts w:ascii="Garamond" w:hAnsi="Garamond"/>
                <w:szCs w:val="24"/>
              </w:rPr>
              <w:object w:dxaOrig="920" w:dyaOrig="400" w14:anchorId="6555F872">
                <v:shape id="_x0000_i1146" type="#_x0000_t75" style="width:45.5pt;height:20.15pt" o:ole="">
                  <v:imagedata r:id="rId195" o:title=""/>
                </v:shape>
                <o:OLEObject Type="Embed" ProgID="Equation.3" ShapeID="_x0000_i1146" DrawAspect="Content" ObjectID="_1612770770" r:id="rId196"/>
              </w:object>
            </w:r>
            <w:r w:rsidRPr="0052619A">
              <w:rPr>
                <w:rFonts w:ascii="Garamond" w:hAnsi="Garamond"/>
                <w:szCs w:val="24"/>
              </w:rPr>
              <w:t xml:space="preserve"> определяется по формуле:</w:t>
            </w:r>
          </w:p>
          <w:p w:rsidR="00174846" w:rsidRPr="0052619A" w:rsidRDefault="00174846" w:rsidP="002E6536">
            <w:pPr>
              <w:spacing w:before="120" w:after="120"/>
              <w:jc w:val="center"/>
              <w:rPr>
                <w:rFonts w:ascii="Garamond" w:hAnsi="Garamond"/>
              </w:rPr>
            </w:pPr>
            <w:r w:rsidRPr="0052619A">
              <w:rPr>
                <w:rFonts w:ascii="Garamond" w:hAnsi="Garamond"/>
                <w:position w:val="-14"/>
              </w:rPr>
              <w:object w:dxaOrig="4140" w:dyaOrig="400" w14:anchorId="2E292394">
                <v:shape id="_x0000_i1147" type="#_x0000_t75" style="width:207.95pt;height:20.15pt" o:ole="">
                  <v:imagedata r:id="rId197" o:title=""/>
                </v:shape>
                <o:OLEObject Type="Embed" ProgID="Equation.3" ShapeID="_x0000_i1147" DrawAspect="Content" ObjectID="_1612770771" r:id="rId198"/>
              </w:object>
            </w:r>
            <w:r w:rsidRPr="0052619A">
              <w:rPr>
                <w:rFonts w:ascii="Garamond" w:hAnsi="Garamond"/>
              </w:rPr>
              <w:t xml:space="preserve">, где </w:t>
            </w:r>
          </w:p>
          <w:p w:rsidR="00174846" w:rsidRPr="0052619A" w:rsidRDefault="00174846" w:rsidP="002E6536">
            <w:pPr>
              <w:pStyle w:val="a3"/>
              <w:rPr>
                <w:rFonts w:ascii="Garamond" w:hAnsi="Garamond"/>
                <w:szCs w:val="24"/>
              </w:rPr>
            </w:pPr>
            <w:r w:rsidRPr="0052619A">
              <w:rPr>
                <w:rFonts w:ascii="Garamond" w:hAnsi="Garamond"/>
                <w:position w:val="-14"/>
                <w:szCs w:val="24"/>
              </w:rPr>
              <w:object w:dxaOrig="1359" w:dyaOrig="400" w14:anchorId="7B46A966">
                <v:shape id="_x0000_i1148" type="#_x0000_t75" style="width:67.4pt;height:20.15pt" o:ole="">
                  <v:imagedata r:id="rId199" o:title=""/>
                </v:shape>
                <o:OLEObject Type="Embed" ProgID="Equation.3" ShapeID="_x0000_i1148" DrawAspect="Content" ObjectID="_1612770772" r:id="rId200"/>
              </w:object>
            </w:r>
            <w:r w:rsidRPr="0052619A">
              <w:rPr>
                <w:rFonts w:ascii="Garamond" w:hAnsi="Garamond"/>
                <w:szCs w:val="24"/>
              </w:rPr>
              <w:t xml:space="preserve"> определяется по формуле:</w:t>
            </w:r>
          </w:p>
          <w:p w:rsidR="00174846" w:rsidRPr="0052619A" w:rsidRDefault="00174846" w:rsidP="002E6536">
            <w:pPr>
              <w:spacing w:before="120" w:after="120"/>
              <w:ind w:left="-13" w:firstLine="553"/>
              <w:jc w:val="center"/>
              <w:rPr>
                <w:rFonts w:ascii="Garamond" w:hAnsi="Garamond"/>
              </w:rPr>
            </w:pPr>
            <w:r w:rsidRPr="0052619A">
              <w:rPr>
                <w:rFonts w:ascii="Garamond" w:hAnsi="Garamond"/>
                <w:position w:val="-14"/>
              </w:rPr>
              <w:object w:dxaOrig="3640" w:dyaOrig="400" w14:anchorId="60DD9694">
                <v:shape id="_x0000_i1149" type="#_x0000_t75" style="width:179.7pt;height:20.15pt" o:ole="">
                  <v:imagedata r:id="rId201" o:title=""/>
                </v:shape>
                <o:OLEObject Type="Embed" ProgID="Equation.3" ShapeID="_x0000_i1149" DrawAspect="Content" ObjectID="_1612770773" r:id="rId202"/>
              </w:object>
            </w:r>
            <w:r w:rsidRPr="0052619A">
              <w:rPr>
                <w:rFonts w:ascii="Garamond" w:hAnsi="Garamond"/>
              </w:rPr>
              <w:t>,</w:t>
            </w:r>
          </w:p>
          <w:p w:rsidR="00174846" w:rsidRPr="0052619A" w:rsidRDefault="00174846" w:rsidP="002E6536">
            <w:pPr>
              <w:spacing w:before="120" w:after="120"/>
              <w:ind w:left="460"/>
              <w:jc w:val="both"/>
              <w:rPr>
                <w:rFonts w:ascii="Garamond" w:hAnsi="Garamond"/>
              </w:rPr>
            </w:pPr>
            <w:proofErr w:type="gramStart"/>
            <w:r w:rsidRPr="0052619A">
              <w:rPr>
                <w:rFonts w:ascii="Garamond" w:hAnsi="Garamond"/>
              </w:rPr>
              <w:t xml:space="preserve">где </w:t>
            </w:r>
            <w:r w:rsidRPr="0052619A">
              <w:rPr>
                <w:rFonts w:ascii="Garamond" w:hAnsi="Garamond"/>
                <w:bCs/>
                <w:position w:val="-14"/>
              </w:rPr>
              <w:object w:dxaOrig="2020" w:dyaOrig="400" w14:anchorId="2FE69497">
                <v:shape id="_x0000_i1150" type="#_x0000_t75" style="width:100.2pt;height:20.15pt" o:ole="">
                  <v:imagedata r:id="rId203" o:title=""/>
                </v:shape>
                <o:OLEObject Type="Embed" ProgID="Equation.3" ShapeID="_x0000_i1150" DrawAspect="Content" ObjectID="_1612770774" r:id="rId204"/>
              </w:object>
            </w:r>
            <w:r w:rsidRPr="0052619A">
              <w:rPr>
                <w:rFonts w:ascii="Garamond" w:hAnsi="Garamond"/>
                <w:bCs/>
              </w:rPr>
              <w:t xml:space="preserve"> –</w:t>
            </w:r>
            <w:proofErr w:type="gramEnd"/>
            <w:r w:rsidRPr="0052619A">
              <w:rPr>
                <w:rFonts w:ascii="Garamond" w:hAnsi="Garamond"/>
                <w:bCs/>
              </w:rPr>
              <w:t xml:space="preserve"> цена на мощность для ГТП генерации </w:t>
            </w:r>
            <w:r w:rsidRPr="0052619A">
              <w:rPr>
                <w:rFonts w:ascii="Garamond" w:hAnsi="Garamond"/>
                <w:bCs/>
                <w:i/>
              </w:rPr>
              <w:t>p</w:t>
            </w:r>
            <w:r w:rsidRPr="0052619A">
              <w:rPr>
                <w:rFonts w:ascii="Garamond" w:hAnsi="Garamond"/>
                <w:bCs/>
              </w:rPr>
              <w:t xml:space="preserve"> участника оптового рынка</w:t>
            </w:r>
            <w:r w:rsidRPr="0052619A">
              <w:rPr>
                <w:rFonts w:ascii="Garamond" w:hAnsi="Garamond"/>
                <w:bCs/>
                <w:i/>
              </w:rPr>
              <w:t xml:space="preserve"> </w:t>
            </w:r>
            <w:r w:rsidRPr="0052619A">
              <w:rPr>
                <w:rFonts w:ascii="Garamond" w:hAnsi="Garamond"/>
                <w:bCs/>
                <w:i/>
                <w:lang w:val="en-US"/>
              </w:rPr>
              <w:t>i</w:t>
            </w:r>
            <w:r w:rsidRPr="0052619A">
              <w:rPr>
                <w:rFonts w:ascii="Garamond" w:hAnsi="Garamond"/>
                <w:bCs/>
              </w:rPr>
              <w:t xml:space="preserve"> в расчетном месяце </w:t>
            </w:r>
            <w:r w:rsidRPr="0052619A">
              <w:rPr>
                <w:rFonts w:ascii="Garamond" w:hAnsi="Garamond"/>
                <w:bCs/>
                <w:i/>
              </w:rPr>
              <w:t>m</w:t>
            </w:r>
            <w:r w:rsidRPr="0052619A">
              <w:rPr>
                <w:rFonts w:ascii="Garamond" w:hAnsi="Garamond"/>
                <w:bCs/>
              </w:rPr>
              <w:t xml:space="preserve"> в ценовой зоне </w:t>
            </w:r>
            <w:r w:rsidRPr="0052619A">
              <w:rPr>
                <w:rFonts w:ascii="Garamond" w:hAnsi="Garamond"/>
                <w:bCs/>
                <w:i/>
              </w:rPr>
              <w:t>z</w:t>
            </w:r>
            <w:r w:rsidRPr="0052619A">
              <w:rPr>
                <w:rFonts w:ascii="Garamond" w:hAnsi="Garamond"/>
                <w:bCs/>
              </w:rPr>
              <w:t xml:space="preserve">, определенная Коммерческим оператором в соответствии с алгоритмом расчета </w:t>
            </w:r>
            <w:r w:rsidRPr="0052619A">
              <w:rPr>
                <w:rFonts w:ascii="Garamond" w:hAnsi="Garamond"/>
                <w:bCs/>
              </w:rPr>
              <w:object w:dxaOrig="1620" w:dyaOrig="400" w14:anchorId="3BDF431E">
                <v:shape id="_x0000_i1151" type="#_x0000_t75" style="width:80.05pt;height:20.15pt" o:ole="">
                  <v:imagedata r:id="rId205" o:title=""/>
                </v:shape>
                <o:OLEObject Type="Embed" ProgID="Equation.3" ShapeID="_x0000_i1151" DrawAspect="Content" ObjectID="_1612770775" r:id="rId206"/>
              </w:object>
            </w:r>
            <w:r w:rsidRPr="0052619A">
              <w:rPr>
                <w:rFonts w:ascii="Garamond" w:hAnsi="Garamond"/>
                <w:bCs/>
              </w:rPr>
              <w:t xml:space="preserve">, определенным </w:t>
            </w:r>
            <w:r w:rsidRPr="0052619A">
              <w:rPr>
                <w:rFonts w:ascii="Garamond" w:hAnsi="Garamond"/>
              </w:rPr>
              <w:t>в приложении 156 к настоящему Регламенту с учетом следующих особенностей:</w:t>
            </w:r>
          </w:p>
          <w:p w:rsidR="00174846" w:rsidRPr="0052619A" w:rsidRDefault="00174846" w:rsidP="002E6536">
            <w:pPr>
              <w:pStyle w:val="a3"/>
              <w:ind w:left="460"/>
              <w:rPr>
                <w:rFonts w:ascii="Garamond" w:hAnsi="Garamond"/>
                <w:szCs w:val="24"/>
              </w:rPr>
            </w:pPr>
            <w:proofErr w:type="gramStart"/>
            <w:r w:rsidRPr="0052619A">
              <w:rPr>
                <w:rFonts w:ascii="Garamond" w:hAnsi="Garamond"/>
                <w:szCs w:val="24"/>
              </w:rPr>
              <w:t xml:space="preserve">а) </w:t>
            </w:r>
            <w:r w:rsidRPr="0052619A">
              <w:rPr>
                <w:rFonts w:ascii="Garamond" w:hAnsi="Garamond"/>
                <w:szCs w:val="24"/>
              </w:rPr>
              <w:object w:dxaOrig="600" w:dyaOrig="400" w14:anchorId="7F1E9CB4">
                <v:shape id="_x0000_i1152" type="#_x0000_t75" style="width:29.95pt;height:20.15pt" o:ole="">
                  <v:imagedata r:id="rId207" o:title=""/>
                </v:shape>
                <o:OLEObject Type="Embed" ProgID="Equation.3" ShapeID="_x0000_i1152" DrawAspect="Content" ObjectID="_1612770776" r:id="rId208"/>
              </w:object>
            </w:r>
            <w:r w:rsidRPr="0052619A">
              <w:rPr>
                <w:rFonts w:ascii="Garamond" w:hAnsi="Garamond"/>
                <w:szCs w:val="24"/>
              </w:rPr>
              <w:t xml:space="preserve"> =</w:t>
            </w:r>
            <w:proofErr w:type="gramEnd"/>
            <w:r w:rsidRPr="0052619A">
              <w:rPr>
                <w:rFonts w:ascii="Garamond" w:hAnsi="Garamond"/>
                <w:szCs w:val="24"/>
              </w:rPr>
              <w:t xml:space="preserve"> 0;</w:t>
            </w:r>
          </w:p>
          <w:p w:rsidR="00174846" w:rsidRPr="0052619A" w:rsidRDefault="00174846" w:rsidP="002E6536">
            <w:pPr>
              <w:pStyle w:val="a3"/>
              <w:ind w:left="460"/>
              <w:rPr>
                <w:rFonts w:ascii="Garamond" w:hAnsi="Garamond"/>
                <w:szCs w:val="24"/>
              </w:rPr>
            </w:pPr>
            <w:proofErr w:type="gramStart"/>
            <w:r w:rsidRPr="0052619A">
              <w:rPr>
                <w:rFonts w:ascii="Garamond" w:hAnsi="Garamond"/>
                <w:szCs w:val="24"/>
              </w:rPr>
              <w:t xml:space="preserve">б) </w:t>
            </w:r>
            <w:r w:rsidRPr="0052619A">
              <w:rPr>
                <w:rFonts w:ascii="Garamond" w:hAnsi="Garamond"/>
                <w:szCs w:val="24"/>
              </w:rPr>
              <w:object w:dxaOrig="639" w:dyaOrig="400" w14:anchorId="546E982E">
                <v:shape id="_x0000_i1153" type="#_x0000_t75" style="width:31.7pt;height:20.15pt" o:ole="">
                  <v:imagedata r:id="rId209" o:title=""/>
                </v:shape>
                <o:OLEObject Type="Embed" ProgID="Equation.3" ShapeID="_x0000_i1153" DrawAspect="Content" ObjectID="_1612770777" r:id="rId210"/>
              </w:object>
            </w:r>
            <w:r w:rsidRPr="0052619A">
              <w:rPr>
                <w:rFonts w:ascii="Garamond" w:hAnsi="Garamond"/>
                <w:szCs w:val="24"/>
              </w:rPr>
              <w:t xml:space="preserve"> =</w:t>
            </w:r>
            <w:proofErr w:type="gramEnd"/>
            <w:r w:rsidRPr="0052619A">
              <w:rPr>
                <w:rFonts w:ascii="Garamond" w:hAnsi="Garamond"/>
                <w:szCs w:val="24"/>
              </w:rPr>
              <w:t xml:space="preserve"> </w:t>
            </w:r>
            <w:r w:rsidRPr="0052619A">
              <w:rPr>
                <w:rFonts w:ascii="Garamond" w:hAnsi="Garamond"/>
                <w:szCs w:val="24"/>
              </w:rPr>
              <w:object w:dxaOrig="1060" w:dyaOrig="400" w14:anchorId="31D1010B">
                <v:shape id="_x0000_i1154" type="#_x0000_t75" style="width:51.85pt;height:19pt" o:ole="">
                  <v:imagedata r:id="rId211" o:title=""/>
                </v:shape>
                <o:OLEObject Type="Embed" ProgID="Equation.3" ShapeID="_x0000_i1154" DrawAspect="Content" ObjectID="_1612770778" r:id="rId212"/>
              </w:object>
            </w:r>
            <w:r w:rsidRPr="0052619A">
              <w:rPr>
                <w:rFonts w:ascii="Garamond" w:hAnsi="Garamond"/>
                <w:szCs w:val="24"/>
              </w:rPr>
              <w:t>,</w:t>
            </w:r>
          </w:p>
          <w:p w:rsidR="00174846" w:rsidRPr="0052619A" w:rsidRDefault="00174846" w:rsidP="002E6536">
            <w:pPr>
              <w:pStyle w:val="a3"/>
              <w:ind w:left="460"/>
              <w:rPr>
                <w:rFonts w:ascii="Garamond" w:hAnsi="Garamond"/>
                <w:szCs w:val="24"/>
              </w:rPr>
            </w:pPr>
            <w:proofErr w:type="gramStart"/>
            <w:r w:rsidRPr="0052619A">
              <w:rPr>
                <w:rFonts w:ascii="Garamond" w:hAnsi="Garamond"/>
                <w:szCs w:val="24"/>
              </w:rPr>
              <w:lastRenderedPageBreak/>
              <w:t xml:space="preserve">где </w:t>
            </w:r>
            <w:r w:rsidRPr="0052619A">
              <w:rPr>
                <w:rFonts w:ascii="Garamond" w:hAnsi="Garamond"/>
                <w:position w:val="-14"/>
                <w:szCs w:val="24"/>
              </w:rPr>
              <w:object w:dxaOrig="1060" w:dyaOrig="400" w14:anchorId="3A21BECA">
                <v:shape id="_x0000_i1155" type="#_x0000_t75" style="width:72.6pt;height:28.2pt" o:ole="">
                  <v:imagedata r:id="rId213" o:title=""/>
                </v:shape>
                <o:OLEObject Type="Embed" ProgID="Equation.3" ShapeID="_x0000_i1155" DrawAspect="Content" ObjectID="_1612770779" r:id="rId214"/>
              </w:object>
            </w:r>
            <w:r w:rsidRPr="0052619A">
              <w:rPr>
                <w:rFonts w:ascii="Garamond" w:hAnsi="Garamond"/>
                <w:szCs w:val="24"/>
              </w:rPr>
              <w:t xml:space="preserve"> –</w:t>
            </w:r>
            <w:proofErr w:type="gramEnd"/>
            <w:r w:rsidRPr="0052619A">
              <w:rPr>
                <w:rFonts w:ascii="Garamond" w:hAnsi="Garamond"/>
                <w:szCs w:val="24"/>
              </w:rPr>
              <w:t xml:space="preserve"> полный плановый объем производства электроэнергии в ГТП генерации </w:t>
            </w:r>
            <w:r w:rsidRPr="0052619A">
              <w:rPr>
                <w:rFonts w:ascii="Garamond" w:hAnsi="Garamond"/>
                <w:i/>
                <w:szCs w:val="24"/>
                <w:lang w:val="en-US"/>
              </w:rPr>
              <w:t>q</w:t>
            </w:r>
            <w:r w:rsidRPr="0052619A">
              <w:rPr>
                <w:rFonts w:ascii="Garamond" w:hAnsi="Garamond"/>
                <w:szCs w:val="24"/>
              </w:rPr>
              <w:t xml:space="preserve"> для участника </w:t>
            </w:r>
            <w:r w:rsidRPr="0052619A">
              <w:rPr>
                <w:rFonts w:ascii="Garamond" w:hAnsi="Garamond"/>
                <w:i/>
                <w:szCs w:val="24"/>
                <w:lang w:val="en-US"/>
              </w:rPr>
              <w:t>i</w:t>
            </w:r>
            <w:r w:rsidRPr="0052619A">
              <w:rPr>
                <w:rFonts w:ascii="Garamond" w:hAnsi="Garamond"/>
                <w:szCs w:val="24"/>
              </w:rPr>
              <w:t xml:space="preserve"> в час операционных суток </w:t>
            </w:r>
            <w:r w:rsidRPr="0052619A">
              <w:rPr>
                <w:rFonts w:ascii="Garamond" w:hAnsi="Garamond"/>
                <w:i/>
                <w:szCs w:val="24"/>
                <w:lang w:val="en-US"/>
              </w:rPr>
              <w:t>h</w:t>
            </w:r>
            <w:r w:rsidRPr="0052619A">
              <w:rPr>
                <w:rFonts w:ascii="Garamond" w:hAnsi="Garamond"/>
                <w:szCs w:val="24"/>
              </w:rPr>
              <w:t xml:space="preserve">, определенный в соответствии с </w:t>
            </w:r>
            <w:r w:rsidRPr="0052619A">
              <w:rPr>
                <w:rFonts w:ascii="Garamond" w:hAnsi="Garamond"/>
                <w:i/>
                <w:iCs/>
                <w:szCs w:val="24"/>
              </w:rPr>
              <w:t>Регламентом расчета плановых объемов производства и потребления и расчета стоимости электроэнергии на сутки вперед (</w:t>
            </w:r>
            <w:r w:rsidRPr="0052619A">
              <w:rPr>
                <w:rFonts w:ascii="Garamond" w:hAnsi="Garamond"/>
                <w:iCs/>
                <w:szCs w:val="24"/>
              </w:rPr>
              <w:t>Приложение № 8</w:t>
            </w:r>
            <w:r w:rsidRPr="0052619A">
              <w:rPr>
                <w:rFonts w:ascii="Garamond" w:hAnsi="Garamond"/>
                <w:i/>
                <w:iCs/>
                <w:szCs w:val="24"/>
              </w:rPr>
              <w:t xml:space="preserve"> </w:t>
            </w:r>
            <w:r w:rsidRPr="0052619A">
              <w:rPr>
                <w:rFonts w:ascii="Garamond" w:hAnsi="Garamond"/>
                <w:iCs/>
                <w:szCs w:val="24"/>
              </w:rPr>
              <w:t>к</w:t>
            </w:r>
            <w:r w:rsidRPr="0052619A">
              <w:rPr>
                <w:rFonts w:ascii="Garamond" w:hAnsi="Garamond"/>
                <w:i/>
                <w:iCs/>
                <w:szCs w:val="24"/>
              </w:rPr>
              <w:t xml:space="preserve"> </w:t>
            </w:r>
            <w:r w:rsidRPr="0052619A">
              <w:rPr>
                <w:rFonts w:ascii="Garamond" w:hAnsi="Garamond"/>
                <w:i/>
                <w:szCs w:val="24"/>
              </w:rPr>
              <w:t>Договору о присоединении к торговой системе оптового рынка)</w:t>
            </w:r>
            <w:r w:rsidRPr="0052619A">
              <w:rPr>
                <w:rFonts w:ascii="Garamond" w:hAnsi="Garamond"/>
                <w:szCs w:val="24"/>
              </w:rPr>
              <w:t>;</w:t>
            </w:r>
          </w:p>
          <w:p w:rsidR="00174846" w:rsidRPr="0052619A" w:rsidRDefault="00174846" w:rsidP="002E6536">
            <w:pPr>
              <w:pStyle w:val="a3"/>
              <w:ind w:left="460"/>
              <w:rPr>
                <w:rFonts w:ascii="Garamond" w:hAnsi="Garamond"/>
                <w:szCs w:val="24"/>
              </w:rPr>
            </w:pPr>
            <w:proofErr w:type="gramStart"/>
            <w:r w:rsidRPr="0052619A">
              <w:rPr>
                <w:rFonts w:ascii="Garamond" w:hAnsi="Garamond"/>
                <w:bCs/>
                <w:szCs w:val="24"/>
              </w:rPr>
              <w:t xml:space="preserve">в) </w:t>
            </w:r>
            <w:r w:rsidRPr="0052619A">
              <w:rPr>
                <w:rFonts w:ascii="Garamond" w:hAnsi="Garamond"/>
                <w:bCs/>
                <w:position w:val="-14"/>
                <w:szCs w:val="24"/>
              </w:rPr>
              <w:object w:dxaOrig="1040" w:dyaOrig="400" w14:anchorId="3BA12346">
                <v:shape id="_x0000_i1156" type="#_x0000_t75" style="width:51.85pt;height:20.15pt" o:ole="">
                  <v:imagedata r:id="rId215" o:title=""/>
                </v:shape>
                <o:OLEObject Type="Embed" ProgID="Equation.3" ShapeID="_x0000_i1156" DrawAspect="Content" ObjectID="_1612770780" r:id="rId216"/>
              </w:object>
            </w:r>
            <w:r w:rsidRPr="0052619A">
              <w:rPr>
                <w:rFonts w:ascii="Garamond" w:hAnsi="Garamond"/>
                <w:bCs/>
                <w:szCs w:val="24"/>
              </w:rPr>
              <w:t xml:space="preserve"> =</w:t>
            </w:r>
            <w:proofErr w:type="gramEnd"/>
            <w:r w:rsidRPr="0052619A">
              <w:rPr>
                <w:rFonts w:ascii="Garamond" w:hAnsi="Garamond"/>
                <w:bCs/>
                <w:szCs w:val="24"/>
              </w:rPr>
              <w:t xml:space="preserve"> </w:t>
            </w:r>
            <w:r w:rsidRPr="0052619A">
              <w:rPr>
                <w:rFonts w:ascii="Garamond" w:hAnsi="Garamond"/>
                <w:position w:val="-14"/>
                <w:szCs w:val="24"/>
              </w:rPr>
              <w:object w:dxaOrig="960" w:dyaOrig="400" w14:anchorId="2FD310BE">
                <v:shape id="_x0000_i1157" type="#_x0000_t75" style="width:47.8pt;height:20.15pt" o:ole="">
                  <v:imagedata r:id="rId217" o:title=""/>
                </v:shape>
                <o:OLEObject Type="Embed" ProgID="Equation.3" ShapeID="_x0000_i1157" DrawAspect="Content" ObjectID="_1612770781" r:id="rId218"/>
              </w:object>
            </w:r>
            <w:r w:rsidRPr="0052619A">
              <w:rPr>
                <w:rFonts w:ascii="Garamond" w:hAnsi="Garamond"/>
                <w:szCs w:val="24"/>
              </w:rPr>
              <w:t>,</w:t>
            </w:r>
          </w:p>
          <w:p w:rsidR="00174846" w:rsidRPr="0052619A" w:rsidRDefault="00174846" w:rsidP="002E6536">
            <w:pPr>
              <w:pStyle w:val="a3"/>
              <w:ind w:left="402"/>
              <w:rPr>
                <w:rFonts w:ascii="Garamond" w:hAnsi="Garamond"/>
                <w:szCs w:val="24"/>
              </w:rPr>
            </w:pPr>
            <w:proofErr w:type="gramStart"/>
            <w:r w:rsidRPr="0052619A">
              <w:rPr>
                <w:rFonts w:ascii="Garamond" w:hAnsi="Garamond"/>
                <w:szCs w:val="24"/>
              </w:rPr>
              <w:t xml:space="preserve">где </w:t>
            </w:r>
            <w:r w:rsidRPr="0052619A">
              <w:rPr>
                <w:rFonts w:ascii="Garamond" w:hAnsi="Garamond"/>
                <w:position w:val="-14"/>
                <w:szCs w:val="24"/>
              </w:rPr>
              <w:object w:dxaOrig="960" w:dyaOrig="400" w14:anchorId="4F361A78">
                <v:shape id="_x0000_i1158" type="#_x0000_t75" style="width:47.8pt;height:20.15pt" o:ole="">
                  <v:imagedata r:id="rId217" o:title=""/>
                </v:shape>
                <o:OLEObject Type="Embed" ProgID="Equation.3" ShapeID="_x0000_i1158" DrawAspect="Content" ObjectID="_1612770782" r:id="rId219"/>
              </w:object>
            </w:r>
            <w:r w:rsidRPr="0052619A">
              <w:rPr>
                <w:rFonts w:ascii="Garamond" w:hAnsi="Garamond"/>
                <w:szCs w:val="24"/>
              </w:rPr>
              <w:t xml:space="preserve"> –</w:t>
            </w:r>
            <w:proofErr w:type="gramEnd"/>
            <w:r w:rsidRPr="0052619A">
              <w:rPr>
                <w:rFonts w:ascii="Garamond" w:hAnsi="Garamond"/>
                <w:szCs w:val="24"/>
              </w:rPr>
              <w:t xml:space="preserve"> плановый объем продажи мощности по результатам КОМ в отношении ГТП генерации </w:t>
            </w:r>
            <w:r w:rsidRPr="0052619A">
              <w:rPr>
                <w:rFonts w:ascii="Garamond" w:hAnsi="Garamond"/>
                <w:i/>
                <w:szCs w:val="24"/>
              </w:rPr>
              <w:t>p</w:t>
            </w:r>
            <w:r w:rsidRPr="0052619A">
              <w:rPr>
                <w:rFonts w:ascii="Garamond" w:hAnsi="Garamond"/>
                <w:szCs w:val="24"/>
              </w:rPr>
              <w:t xml:space="preserve"> участника оптового рынка </w:t>
            </w:r>
            <w:r w:rsidRPr="0052619A">
              <w:rPr>
                <w:rFonts w:ascii="Garamond" w:hAnsi="Garamond"/>
                <w:i/>
                <w:szCs w:val="24"/>
              </w:rPr>
              <w:t>i</w:t>
            </w:r>
            <w:r w:rsidRPr="0052619A">
              <w:rPr>
                <w:rFonts w:ascii="Garamond" w:hAnsi="Garamond"/>
                <w:szCs w:val="24"/>
              </w:rPr>
              <w:t xml:space="preserve">, используемый для расчета средневзвешенной нерегулируемой цены на мощность на оптовом рынке в расчетном периоде </w:t>
            </w:r>
            <w:r w:rsidRPr="0052619A">
              <w:rPr>
                <w:rFonts w:ascii="Garamond" w:hAnsi="Garamond"/>
                <w:i/>
                <w:szCs w:val="24"/>
              </w:rPr>
              <w:t xml:space="preserve">m, </w:t>
            </w:r>
            <w:r w:rsidRPr="0052619A">
              <w:rPr>
                <w:rFonts w:ascii="Garamond" w:hAnsi="Garamond"/>
                <w:szCs w:val="24"/>
              </w:rPr>
              <w:t xml:space="preserve">определенный в соответствии с разделом 17 </w:t>
            </w:r>
            <w:r w:rsidRPr="0052619A">
              <w:rPr>
                <w:rFonts w:ascii="Garamond" w:hAnsi="Garamond"/>
                <w:i/>
                <w:szCs w:val="24"/>
              </w:rPr>
              <w:t>Регламента определения объемов покупки и продажи мощности на оптовом рынке</w:t>
            </w:r>
            <w:r w:rsidRPr="0052619A">
              <w:rPr>
                <w:rFonts w:ascii="Garamond" w:hAnsi="Garamond"/>
                <w:szCs w:val="24"/>
              </w:rPr>
              <w:t xml:space="preserve"> (Приложение № 13.2 к </w:t>
            </w:r>
            <w:r w:rsidRPr="0052619A">
              <w:rPr>
                <w:rFonts w:ascii="Garamond" w:hAnsi="Garamond"/>
                <w:i/>
                <w:szCs w:val="24"/>
              </w:rPr>
              <w:t>Договору о присоединении к торговой системе оптового рынка</w:t>
            </w:r>
            <w:r w:rsidRPr="0052619A">
              <w:rPr>
                <w:rFonts w:ascii="Garamond" w:hAnsi="Garamond"/>
                <w:szCs w:val="24"/>
              </w:rPr>
              <w:t>).</w:t>
            </w:r>
          </w:p>
          <w:p w:rsidR="00174846" w:rsidRPr="0052619A" w:rsidRDefault="00174846" w:rsidP="002E6536">
            <w:pPr>
              <w:spacing w:before="120" w:after="120"/>
              <w:ind w:firstLine="582"/>
              <w:jc w:val="both"/>
              <w:rPr>
                <w:rFonts w:ascii="Garamond" w:hAnsi="Garamond"/>
              </w:rPr>
            </w:pPr>
            <w:r w:rsidRPr="0052619A">
              <w:rPr>
                <w:rFonts w:ascii="Garamond" w:hAnsi="Garamond"/>
                <w:position w:val="-14"/>
              </w:rPr>
              <w:object w:dxaOrig="1380" w:dyaOrig="400" w14:anchorId="69A25870">
                <v:shape id="_x0000_i1159" type="#_x0000_t75" style="width:69.1pt;height:20.15pt" o:ole="">
                  <v:imagedata r:id="rId220" o:title=""/>
                </v:shape>
                <o:OLEObject Type="Embed" ProgID="Equation.3" ShapeID="_x0000_i1159" DrawAspect="Content" ObjectID="_1612770783" r:id="rId221"/>
              </w:object>
            </w:r>
            <w:r w:rsidRPr="0052619A">
              <w:rPr>
                <w:rFonts w:ascii="Garamond" w:hAnsi="Garamond"/>
              </w:rPr>
              <w:t xml:space="preserve"> определяется по формуле:</w:t>
            </w:r>
          </w:p>
          <w:p w:rsidR="00174846" w:rsidRPr="0052619A" w:rsidRDefault="00174846" w:rsidP="00174846">
            <w:pPr>
              <w:rPr>
                <w:rFonts w:ascii="Garamond" w:hAnsi="Garamond" w:cs="Garamond"/>
                <w:b/>
                <w:bCs/>
              </w:rPr>
            </w:pPr>
            <w:r w:rsidRPr="0052619A">
              <w:rPr>
                <w:rFonts w:ascii="Garamond" w:hAnsi="Garamond" w:cs="Garamond"/>
                <w:b/>
                <w:bCs/>
              </w:rPr>
              <w:t>…</w:t>
            </w:r>
          </w:p>
        </w:tc>
        <w:tc>
          <w:tcPr>
            <w:tcW w:w="7007" w:type="dxa"/>
            <w:vAlign w:val="center"/>
          </w:tcPr>
          <w:p w:rsidR="00174846" w:rsidRPr="0052619A" w:rsidRDefault="00174846" w:rsidP="00174846">
            <w:pPr>
              <w:rPr>
                <w:rFonts w:ascii="Garamond" w:hAnsi="Garamond" w:cs="Garamond"/>
                <w:b/>
                <w:bCs/>
              </w:rPr>
            </w:pPr>
            <w:r w:rsidRPr="0052619A">
              <w:rPr>
                <w:rFonts w:ascii="Garamond" w:hAnsi="Garamond" w:cs="Garamond"/>
                <w:b/>
                <w:bCs/>
              </w:rPr>
              <w:lastRenderedPageBreak/>
              <w:t>…</w:t>
            </w:r>
          </w:p>
          <w:p w:rsidR="00174846" w:rsidRPr="0052619A" w:rsidRDefault="00174846" w:rsidP="002E6536">
            <w:pPr>
              <w:pStyle w:val="a3"/>
              <w:ind w:firstLine="709"/>
              <w:rPr>
                <w:rFonts w:ascii="Garamond" w:hAnsi="Garamond"/>
                <w:szCs w:val="24"/>
              </w:rPr>
            </w:pPr>
            <w:r w:rsidRPr="0052619A">
              <w:rPr>
                <w:rFonts w:ascii="Garamond" w:hAnsi="Garamond"/>
                <w:szCs w:val="24"/>
              </w:rPr>
              <w:t xml:space="preserve">Для ГТП </w:t>
            </w:r>
            <w:proofErr w:type="gramStart"/>
            <w:r w:rsidRPr="0052619A">
              <w:rPr>
                <w:rFonts w:ascii="Garamond" w:hAnsi="Garamond"/>
                <w:szCs w:val="24"/>
              </w:rPr>
              <w:t xml:space="preserve">генерации </w:t>
            </w:r>
            <w:r w:rsidRPr="0052619A">
              <w:rPr>
                <w:rFonts w:ascii="Garamond" w:hAnsi="Garamond"/>
                <w:position w:val="-10"/>
                <w:szCs w:val="24"/>
              </w:rPr>
              <w:object w:dxaOrig="1600" w:dyaOrig="360" w14:anchorId="1427C1A4">
                <v:shape id="_x0000_i1160" type="#_x0000_t75" style="width:80.05pt;height:17.85pt" o:ole="">
                  <v:imagedata r:id="rId193" o:title=""/>
                </v:shape>
                <o:OLEObject Type="Embed" ProgID="Equation.3" ShapeID="_x0000_i1160" DrawAspect="Content" ObjectID="_1612770784" r:id="rId222"/>
              </w:object>
            </w:r>
            <w:r w:rsidRPr="0052619A">
              <w:rPr>
                <w:rFonts w:ascii="Garamond" w:hAnsi="Garamond"/>
                <w:szCs w:val="24"/>
              </w:rPr>
              <w:t xml:space="preserve"> величина</w:t>
            </w:r>
            <w:proofErr w:type="gramEnd"/>
            <w:r w:rsidRPr="0052619A">
              <w:rPr>
                <w:rFonts w:ascii="Garamond" w:hAnsi="Garamond"/>
                <w:szCs w:val="24"/>
              </w:rPr>
              <w:t xml:space="preserve"> </w:t>
            </w:r>
            <w:r w:rsidRPr="0052619A">
              <w:rPr>
                <w:rFonts w:ascii="Garamond" w:hAnsi="Garamond"/>
                <w:szCs w:val="24"/>
              </w:rPr>
              <w:object w:dxaOrig="920" w:dyaOrig="400" w14:anchorId="543C7B35">
                <v:shape id="_x0000_i1161" type="#_x0000_t75" style="width:45.5pt;height:20.15pt" o:ole="">
                  <v:imagedata r:id="rId195" o:title=""/>
                </v:shape>
                <o:OLEObject Type="Embed" ProgID="Equation.3" ShapeID="_x0000_i1161" DrawAspect="Content" ObjectID="_1612770785" r:id="rId223"/>
              </w:object>
            </w:r>
            <w:r w:rsidRPr="0052619A">
              <w:rPr>
                <w:rFonts w:ascii="Garamond" w:hAnsi="Garamond"/>
                <w:szCs w:val="24"/>
              </w:rPr>
              <w:t xml:space="preserve"> определяется по формуле:</w:t>
            </w:r>
          </w:p>
          <w:p w:rsidR="00174846" w:rsidRPr="0052619A" w:rsidRDefault="00174846" w:rsidP="002E6536">
            <w:pPr>
              <w:spacing w:before="120" w:after="120"/>
              <w:jc w:val="center"/>
              <w:rPr>
                <w:rFonts w:ascii="Garamond" w:hAnsi="Garamond"/>
              </w:rPr>
            </w:pPr>
            <w:r w:rsidRPr="0052619A">
              <w:rPr>
                <w:rFonts w:ascii="Garamond" w:hAnsi="Garamond"/>
                <w:position w:val="-14"/>
              </w:rPr>
              <w:object w:dxaOrig="4140" w:dyaOrig="400" w14:anchorId="2F4F76CC">
                <v:shape id="_x0000_i1162" type="#_x0000_t75" style="width:207.95pt;height:20.15pt" o:ole="">
                  <v:imagedata r:id="rId197" o:title=""/>
                </v:shape>
                <o:OLEObject Type="Embed" ProgID="Equation.3" ShapeID="_x0000_i1162" DrawAspect="Content" ObjectID="_1612770786" r:id="rId224"/>
              </w:object>
            </w:r>
            <w:r w:rsidRPr="0052619A">
              <w:rPr>
                <w:rFonts w:ascii="Garamond" w:hAnsi="Garamond"/>
              </w:rPr>
              <w:t xml:space="preserve">, где </w:t>
            </w:r>
          </w:p>
          <w:p w:rsidR="00174846" w:rsidRPr="0052619A" w:rsidRDefault="00174846" w:rsidP="002E6536">
            <w:pPr>
              <w:pStyle w:val="a3"/>
              <w:rPr>
                <w:rFonts w:ascii="Garamond" w:hAnsi="Garamond"/>
                <w:szCs w:val="24"/>
                <w:highlight w:val="yellow"/>
              </w:rPr>
            </w:pPr>
            <w:r w:rsidRPr="0052619A">
              <w:rPr>
                <w:rFonts w:ascii="Garamond" w:hAnsi="Garamond"/>
                <w:position w:val="-14"/>
                <w:szCs w:val="24"/>
                <w:highlight w:val="yellow"/>
              </w:rPr>
              <w:object w:dxaOrig="1359" w:dyaOrig="400" w14:anchorId="168D4215">
                <v:shape id="_x0000_i1163" type="#_x0000_t75" style="width:67.4pt;height:20.15pt" o:ole="">
                  <v:imagedata r:id="rId199" o:title=""/>
                </v:shape>
                <o:OLEObject Type="Embed" ProgID="Equation.3" ShapeID="_x0000_i1163" DrawAspect="Content" ObjectID="_1612770787" r:id="rId225"/>
              </w:object>
            </w:r>
            <w:r w:rsidR="00DB3599">
              <w:rPr>
                <w:rFonts w:ascii="Garamond" w:hAnsi="Garamond"/>
                <w:szCs w:val="24"/>
                <w:highlight w:val="yellow"/>
              </w:rPr>
              <w:t xml:space="preserve"> </w:t>
            </w:r>
            <w:r w:rsidRPr="0052619A">
              <w:rPr>
                <w:rFonts w:ascii="Garamond" w:hAnsi="Garamond"/>
                <w:szCs w:val="24"/>
                <w:highlight w:val="yellow"/>
              </w:rPr>
              <w:t xml:space="preserve">для месяца </w:t>
            </w:r>
            <w:r w:rsidRPr="00DB3599">
              <w:rPr>
                <w:rFonts w:ascii="Garamond" w:hAnsi="Garamond"/>
                <w:i/>
                <w:szCs w:val="24"/>
                <w:highlight w:val="yellow"/>
                <w:lang w:val="en-US"/>
              </w:rPr>
              <w:t>m</w:t>
            </w:r>
            <w:r w:rsidR="00DB3599">
              <w:rPr>
                <w:rFonts w:ascii="Garamond" w:hAnsi="Garamond"/>
                <w:szCs w:val="24"/>
                <w:highlight w:val="yellow"/>
              </w:rPr>
              <w:t xml:space="preserve"> </w:t>
            </w:r>
            <w:r w:rsidRPr="0052619A">
              <w:rPr>
                <w:rFonts w:ascii="Garamond" w:hAnsi="Garamond"/>
                <w:szCs w:val="24"/>
                <w:highlight w:val="yellow"/>
              </w:rPr>
              <w:t>=</w:t>
            </w:r>
            <w:r w:rsidR="00DB3599">
              <w:rPr>
                <w:rFonts w:ascii="Garamond" w:hAnsi="Garamond"/>
                <w:szCs w:val="24"/>
                <w:highlight w:val="yellow"/>
              </w:rPr>
              <w:t xml:space="preserve"> </w:t>
            </w:r>
            <w:r w:rsidRPr="0052619A">
              <w:rPr>
                <w:rFonts w:ascii="Garamond" w:hAnsi="Garamond"/>
                <w:szCs w:val="24"/>
                <w:highlight w:val="yellow"/>
              </w:rPr>
              <w:t>февраль 2019 года определяется по формуле:</w:t>
            </w:r>
          </w:p>
          <w:p w:rsidR="00174846" w:rsidRPr="0052619A" w:rsidRDefault="00174846" w:rsidP="002E6536">
            <w:pPr>
              <w:spacing w:before="120" w:after="120"/>
              <w:ind w:firstLine="582"/>
              <w:jc w:val="center"/>
              <w:rPr>
                <w:rFonts w:ascii="Garamond" w:hAnsi="Garamond"/>
                <w:highlight w:val="yellow"/>
              </w:rPr>
            </w:pPr>
            <w:r w:rsidRPr="0052619A">
              <w:rPr>
                <w:rFonts w:ascii="Garamond" w:hAnsi="Garamond"/>
                <w:position w:val="-32"/>
                <w:highlight w:val="yellow"/>
              </w:rPr>
              <w:object w:dxaOrig="2659" w:dyaOrig="780" w14:anchorId="442CEE87">
                <v:shape id="_x0000_i1164" type="#_x0000_t75" style="width:131.35pt;height:39.75pt" o:ole="">
                  <v:imagedata r:id="rId226" o:title=""/>
                </v:shape>
                <o:OLEObject Type="Embed" ProgID="Equation.3" ShapeID="_x0000_i1164" DrawAspect="Content" ObjectID="_1612770788" r:id="rId227"/>
              </w:object>
            </w:r>
            <w:r w:rsidR="00DB3599">
              <w:rPr>
                <w:rFonts w:ascii="Garamond" w:hAnsi="Garamond"/>
                <w:highlight w:val="yellow"/>
              </w:rPr>
              <w:t>,</w:t>
            </w:r>
          </w:p>
          <w:p w:rsidR="00174846" w:rsidRPr="0052619A" w:rsidRDefault="00174846" w:rsidP="00A24739">
            <w:pPr>
              <w:spacing w:before="120" w:after="120"/>
              <w:jc w:val="both"/>
              <w:rPr>
                <w:rFonts w:ascii="Garamond" w:hAnsi="Garamond" w:cs="Garamond"/>
              </w:rPr>
            </w:pPr>
            <w:r w:rsidRPr="0052619A">
              <w:rPr>
                <w:rFonts w:ascii="Garamond" w:hAnsi="Garamond"/>
                <w:position w:val="-14"/>
                <w:highlight w:val="yellow"/>
              </w:rPr>
              <w:object w:dxaOrig="980" w:dyaOrig="400" w14:anchorId="0AC79527">
                <v:shape id="_x0000_i1165" type="#_x0000_t75" style="width:49.55pt;height:20.15pt" o:ole="">
                  <v:imagedata r:id="rId228" o:title=""/>
                </v:shape>
                <o:OLEObject Type="Embed" ProgID="Equation.3" ShapeID="_x0000_i1165" DrawAspect="Content" ObjectID="_1612770789" r:id="rId229"/>
              </w:object>
            </w:r>
            <w:r w:rsidRPr="0052619A">
              <w:rPr>
                <w:rFonts w:ascii="Garamond" w:hAnsi="Garamond"/>
                <w:highlight w:val="yellow"/>
              </w:rPr>
              <w:t xml:space="preserve"> – цена мощности по ДПМ в месяце</w:t>
            </w:r>
            <w:r w:rsidRPr="0052619A">
              <w:rPr>
                <w:rFonts w:ascii="Garamond" w:hAnsi="Garamond"/>
                <w:i/>
                <w:highlight w:val="yellow"/>
              </w:rPr>
              <w:t xml:space="preserve"> </w:t>
            </w:r>
            <w:r w:rsidRPr="0052619A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Pr="0052619A">
              <w:rPr>
                <w:rFonts w:ascii="Garamond" w:hAnsi="Garamond"/>
                <w:highlight w:val="yellow"/>
              </w:rPr>
              <w:t>, определяемая с точностью до 7 (семи) знаков после запятой в соответствии с приложением 4 к ДПМ</w:t>
            </w:r>
            <w:r w:rsidRPr="0052619A">
              <w:rPr>
                <w:rFonts w:ascii="Garamond" w:hAnsi="Garamond"/>
                <w:bCs/>
                <w:iCs/>
                <w:highlight w:val="yellow"/>
              </w:rPr>
              <w:t xml:space="preserve">, в отношении </w:t>
            </w:r>
            <w:r w:rsidRPr="0052619A">
              <w:rPr>
                <w:rFonts w:ascii="Garamond" w:hAnsi="Garamond"/>
                <w:highlight w:val="yellow"/>
              </w:rPr>
              <w:t xml:space="preserve">генерирующего объекта </w:t>
            </w:r>
            <w:r w:rsidRPr="0052619A">
              <w:rPr>
                <w:rFonts w:ascii="Garamond" w:hAnsi="Garamond"/>
                <w:i/>
                <w:highlight w:val="yellow"/>
              </w:rPr>
              <w:t>g</w:t>
            </w:r>
            <w:r w:rsidRPr="0052619A">
              <w:rPr>
                <w:rFonts w:ascii="Garamond" w:hAnsi="Garamond"/>
                <w:highlight w:val="yellow"/>
              </w:rPr>
              <w:t xml:space="preserve">, расположенного на территории Краснодарского края, с установленной мощностью </w:t>
            </w:r>
            <w:r w:rsidRPr="0052619A">
              <w:rPr>
                <w:rFonts w:ascii="Garamond" w:hAnsi="Garamond" w:cs="Garamond"/>
                <w:highlight w:val="yellow"/>
              </w:rPr>
              <w:t>не более 250 МВт и не менее 150 МВт, с наиболее поздней датой начала исполнения обязательств по ДПМ.</w:t>
            </w:r>
            <w:r w:rsidRPr="0052619A">
              <w:rPr>
                <w:rFonts w:ascii="Garamond" w:hAnsi="Garamond" w:cs="Garamond"/>
              </w:rPr>
              <w:t xml:space="preserve"> </w:t>
            </w:r>
          </w:p>
          <w:p w:rsidR="00174846" w:rsidRPr="0052619A" w:rsidRDefault="00174846" w:rsidP="002E6536">
            <w:pPr>
              <w:pStyle w:val="a3"/>
              <w:rPr>
                <w:rFonts w:ascii="Garamond" w:hAnsi="Garamond"/>
                <w:szCs w:val="24"/>
              </w:rPr>
            </w:pPr>
            <w:r w:rsidRPr="0052619A">
              <w:rPr>
                <w:rFonts w:ascii="Garamond" w:hAnsi="Garamond"/>
                <w:position w:val="-14"/>
                <w:szCs w:val="24"/>
              </w:rPr>
              <w:object w:dxaOrig="1359" w:dyaOrig="400" w14:anchorId="25B1A00F">
                <v:shape id="_x0000_i1166" type="#_x0000_t75" style="width:67.4pt;height:20.15pt" o:ole="">
                  <v:imagedata r:id="rId199" o:title=""/>
                </v:shape>
                <o:OLEObject Type="Embed" ProgID="Equation.3" ShapeID="_x0000_i1166" DrawAspect="Content" ObjectID="_1612770790" r:id="rId230"/>
              </w:object>
            </w:r>
            <w:r w:rsidRPr="0052619A">
              <w:rPr>
                <w:rFonts w:ascii="Garamond" w:hAnsi="Garamond"/>
                <w:szCs w:val="24"/>
              </w:rPr>
              <w:t xml:space="preserve"> </w:t>
            </w:r>
            <w:r w:rsidRPr="0052619A">
              <w:rPr>
                <w:rFonts w:ascii="Garamond" w:hAnsi="Garamond"/>
                <w:szCs w:val="24"/>
                <w:highlight w:val="yellow"/>
              </w:rPr>
              <w:t xml:space="preserve">для месяца </w:t>
            </w:r>
            <w:r w:rsidRPr="00DB3599">
              <w:rPr>
                <w:rFonts w:ascii="Garamond" w:hAnsi="Garamond"/>
                <w:i/>
                <w:szCs w:val="24"/>
                <w:highlight w:val="yellow"/>
                <w:lang w:val="en-US"/>
              </w:rPr>
              <w:t>m</w:t>
            </w:r>
            <w:r w:rsidRPr="0052619A">
              <w:rPr>
                <w:rFonts w:ascii="Garamond" w:hAnsi="Garamond"/>
                <w:szCs w:val="24"/>
                <w:highlight w:val="yellow"/>
              </w:rPr>
              <w:t>, начиная с марта 2019 года,</w:t>
            </w:r>
            <w:r w:rsidRPr="0052619A">
              <w:rPr>
                <w:rFonts w:ascii="Garamond" w:hAnsi="Garamond"/>
                <w:szCs w:val="24"/>
              </w:rPr>
              <w:t xml:space="preserve"> определяется по формуле:</w:t>
            </w:r>
          </w:p>
          <w:p w:rsidR="00174846" w:rsidRPr="0052619A" w:rsidRDefault="00174846" w:rsidP="002E6536">
            <w:pPr>
              <w:spacing w:before="120" w:after="120"/>
              <w:ind w:left="-13" w:firstLine="553"/>
              <w:jc w:val="center"/>
              <w:rPr>
                <w:rFonts w:ascii="Garamond" w:hAnsi="Garamond"/>
              </w:rPr>
            </w:pPr>
            <w:r w:rsidRPr="0052619A">
              <w:rPr>
                <w:rFonts w:ascii="Garamond" w:hAnsi="Garamond"/>
                <w:position w:val="-14"/>
              </w:rPr>
              <w:object w:dxaOrig="3640" w:dyaOrig="400" w14:anchorId="2A561D57">
                <v:shape id="_x0000_i1167" type="#_x0000_t75" style="width:179.7pt;height:20.15pt" o:ole="">
                  <v:imagedata r:id="rId201" o:title=""/>
                </v:shape>
                <o:OLEObject Type="Embed" ProgID="Equation.3" ShapeID="_x0000_i1167" DrawAspect="Content" ObjectID="_1612770791" r:id="rId231"/>
              </w:object>
            </w:r>
            <w:r w:rsidRPr="0052619A">
              <w:rPr>
                <w:rFonts w:ascii="Garamond" w:hAnsi="Garamond"/>
              </w:rPr>
              <w:t>,</w:t>
            </w:r>
          </w:p>
          <w:p w:rsidR="00174846" w:rsidRPr="0052619A" w:rsidRDefault="00174846" w:rsidP="002E6536">
            <w:pPr>
              <w:spacing w:before="120" w:after="120"/>
              <w:ind w:left="460"/>
              <w:jc w:val="both"/>
              <w:rPr>
                <w:rFonts w:ascii="Garamond" w:hAnsi="Garamond"/>
              </w:rPr>
            </w:pPr>
            <w:proofErr w:type="gramStart"/>
            <w:r w:rsidRPr="0052619A">
              <w:rPr>
                <w:rFonts w:ascii="Garamond" w:hAnsi="Garamond"/>
              </w:rPr>
              <w:t xml:space="preserve">где </w:t>
            </w:r>
            <w:r w:rsidRPr="0052619A">
              <w:rPr>
                <w:rFonts w:ascii="Garamond" w:hAnsi="Garamond"/>
                <w:bCs/>
                <w:position w:val="-14"/>
              </w:rPr>
              <w:object w:dxaOrig="2020" w:dyaOrig="400" w14:anchorId="44B06DCB">
                <v:shape id="_x0000_i1168" type="#_x0000_t75" style="width:100.2pt;height:20.15pt" o:ole="">
                  <v:imagedata r:id="rId203" o:title=""/>
                </v:shape>
                <o:OLEObject Type="Embed" ProgID="Equation.3" ShapeID="_x0000_i1168" DrawAspect="Content" ObjectID="_1612770792" r:id="rId232"/>
              </w:object>
            </w:r>
            <w:r w:rsidRPr="0052619A">
              <w:rPr>
                <w:rFonts w:ascii="Garamond" w:hAnsi="Garamond"/>
                <w:bCs/>
              </w:rPr>
              <w:t xml:space="preserve"> –</w:t>
            </w:r>
            <w:proofErr w:type="gramEnd"/>
            <w:r w:rsidRPr="0052619A">
              <w:rPr>
                <w:rFonts w:ascii="Garamond" w:hAnsi="Garamond"/>
                <w:bCs/>
              </w:rPr>
              <w:t xml:space="preserve"> цена на мощность для ГТП генерации </w:t>
            </w:r>
            <w:r w:rsidRPr="0052619A">
              <w:rPr>
                <w:rFonts w:ascii="Garamond" w:hAnsi="Garamond"/>
                <w:bCs/>
                <w:i/>
              </w:rPr>
              <w:t>p</w:t>
            </w:r>
            <w:r w:rsidRPr="0052619A">
              <w:rPr>
                <w:rFonts w:ascii="Garamond" w:hAnsi="Garamond"/>
                <w:bCs/>
              </w:rPr>
              <w:t xml:space="preserve"> участника оптового рынка</w:t>
            </w:r>
            <w:r w:rsidRPr="0052619A">
              <w:rPr>
                <w:rFonts w:ascii="Garamond" w:hAnsi="Garamond"/>
                <w:bCs/>
                <w:i/>
              </w:rPr>
              <w:t xml:space="preserve"> </w:t>
            </w:r>
            <w:r w:rsidRPr="0052619A">
              <w:rPr>
                <w:rFonts w:ascii="Garamond" w:hAnsi="Garamond"/>
                <w:bCs/>
                <w:i/>
                <w:lang w:val="en-US"/>
              </w:rPr>
              <w:t>i</w:t>
            </w:r>
            <w:r w:rsidRPr="0052619A">
              <w:rPr>
                <w:rFonts w:ascii="Garamond" w:hAnsi="Garamond"/>
                <w:bCs/>
              </w:rPr>
              <w:t xml:space="preserve"> в расчетном месяце </w:t>
            </w:r>
            <w:r w:rsidRPr="0052619A">
              <w:rPr>
                <w:rFonts w:ascii="Garamond" w:hAnsi="Garamond"/>
                <w:bCs/>
                <w:i/>
              </w:rPr>
              <w:t>m</w:t>
            </w:r>
            <w:r w:rsidRPr="0052619A">
              <w:rPr>
                <w:rFonts w:ascii="Garamond" w:hAnsi="Garamond"/>
                <w:bCs/>
              </w:rPr>
              <w:t xml:space="preserve"> в ценовой зоне </w:t>
            </w:r>
            <w:r w:rsidRPr="0052619A">
              <w:rPr>
                <w:rFonts w:ascii="Garamond" w:hAnsi="Garamond"/>
                <w:bCs/>
                <w:i/>
              </w:rPr>
              <w:t>z</w:t>
            </w:r>
            <w:r w:rsidRPr="0052619A">
              <w:rPr>
                <w:rFonts w:ascii="Garamond" w:hAnsi="Garamond"/>
                <w:bCs/>
              </w:rPr>
              <w:t xml:space="preserve">, определенная Коммерческим оператором в соответствии с алгоритмом расчета </w:t>
            </w:r>
            <w:r w:rsidRPr="0052619A">
              <w:rPr>
                <w:rFonts w:ascii="Garamond" w:hAnsi="Garamond"/>
                <w:bCs/>
              </w:rPr>
              <w:object w:dxaOrig="1620" w:dyaOrig="400" w14:anchorId="3F70E0C2">
                <v:shape id="_x0000_i1169" type="#_x0000_t75" style="width:80.05pt;height:20.15pt" o:ole="">
                  <v:imagedata r:id="rId205" o:title=""/>
                </v:shape>
                <o:OLEObject Type="Embed" ProgID="Equation.3" ShapeID="_x0000_i1169" DrawAspect="Content" ObjectID="_1612770793" r:id="rId233"/>
              </w:object>
            </w:r>
            <w:r w:rsidRPr="0052619A">
              <w:rPr>
                <w:rFonts w:ascii="Garamond" w:hAnsi="Garamond"/>
                <w:bCs/>
              </w:rPr>
              <w:t xml:space="preserve">, определенным </w:t>
            </w:r>
            <w:r w:rsidRPr="0052619A">
              <w:rPr>
                <w:rFonts w:ascii="Garamond" w:hAnsi="Garamond"/>
              </w:rPr>
              <w:t>в приложении 156 к настоящему Регламенту с учетом следующих особенностей:</w:t>
            </w:r>
          </w:p>
          <w:p w:rsidR="00174846" w:rsidRPr="0052619A" w:rsidRDefault="00174846" w:rsidP="002E6536">
            <w:pPr>
              <w:pStyle w:val="a3"/>
              <w:ind w:left="460"/>
              <w:rPr>
                <w:rFonts w:ascii="Garamond" w:hAnsi="Garamond"/>
                <w:szCs w:val="24"/>
              </w:rPr>
            </w:pPr>
            <w:proofErr w:type="gramStart"/>
            <w:r w:rsidRPr="0052619A">
              <w:rPr>
                <w:rFonts w:ascii="Garamond" w:hAnsi="Garamond"/>
                <w:szCs w:val="24"/>
              </w:rPr>
              <w:t xml:space="preserve">а) </w:t>
            </w:r>
            <w:r w:rsidRPr="0052619A">
              <w:rPr>
                <w:rFonts w:ascii="Garamond" w:hAnsi="Garamond"/>
                <w:szCs w:val="24"/>
              </w:rPr>
              <w:object w:dxaOrig="600" w:dyaOrig="400" w14:anchorId="686B4E69">
                <v:shape id="_x0000_i1170" type="#_x0000_t75" style="width:29.95pt;height:20.15pt" o:ole="">
                  <v:imagedata r:id="rId207" o:title=""/>
                </v:shape>
                <o:OLEObject Type="Embed" ProgID="Equation.3" ShapeID="_x0000_i1170" DrawAspect="Content" ObjectID="_1612770794" r:id="rId234"/>
              </w:object>
            </w:r>
            <w:r w:rsidRPr="0052619A">
              <w:rPr>
                <w:rFonts w:ascii="Garamond" w:hAnsi="Garamond"/>
                <w:szCs w:val="24"/>
              </w:rPr>
              <w:t xml:space="preserve"> =</w:t>
            </w:r>
            <w:proofErr w:type="gramEnd"/>
            <w:r w:rsidRPr="0052619A">
              <w:rPr>
                <w:rFonts w:ascii="Garamond" w:hAnsi="Garamond"/>
                <w:szCs w:val="24"/>
              </w:rPr>
              <w:t xml:space="preserve"> 0;</w:t>
            </w:r>
          </w:p>
          <w:p w:rsidR="00174846" w:rsidRPr="0052619A" w:rsidRDefault="00174846" w:rsidP="002E6536">
            <w:pPr>
              <w:pStyle w:val="a3"/>
              <w:ind w:left="460"/>
              <w:rPr>
                <w:rFonts w:ascii="Garamond" w:hAnsi="Garamond"/>
                <w:szCs w:val="24"/>
              </w:rPr>
            </w:pPr>
            <w:proofErr w:type="gramStart"/>
            <w:r w:rsidRPr="0052619A">
              <w:rPr>
                <w:rFonts w:ascii="Garamond" w:hAnsi="Garamond"/>
                <w:szCs w:val="24"/>
              </w:rPr>
              <w:t xml:space="preserve">б) </w:t>
            </w:r>
            <w:r w:rsidRPr="0052619A">
              <w:rPr>
                <w:rFonts w:ascii="Garamond" w:hAnsi="Garamond"/>
                <w:szCs w:val="24"/>
              </w:rPr>
              <w:object w:dxaOrig="639" w:dyaOrig="400" w14:anchorId="77AC0D79">
                <v:shape id="_x0000_i1171" type="#_x0000_t75" style="width:31.7pt;height:20.15pt" o:ole="">
                  <v:imagedata r:id="rId209" o:title=""/>
                </v:shape>
                <o:OLEObject Type="Embed" ProgID="Equation.3" ShapeID="_x0000_i1171" DrawAspect="Content" ObjectID="_1612770795" r:id="rId235"/>
              </w:object>
            </w:r>
            <w:r w:rsidRPr="0052619A">
              <w:rPr>
                <w:rFonts w:ascii="Garamond" w:hAnsi="Garamond"/>
                <w:szCs w:val="24"/>
              </w:rPr>
              <w:t xml:space="preserve"> =</w:t>
            </w:r>
            <w:proofErr w:type="gramEnd"/>
            <w:r w:rsidRPr="0052619A">
              <w:rPr>
                <w:rFonts w:ascii="Garamond" w:hAnsi="Garamond"/>
                <w:szCs w:val="24"/>
              </w:rPr>
              <w:t xml:space="preserve"> </w:t>
            </w:r>
            <w:r w:rsidRPr="0052619A">
              <w:rPr>
                <w:rFonts w:ascii="Garamond" w:hAnsi="Garamond"/>
                <w:szCs w:val="24"/>
              </w:rPr>
              <w:object w:dxaOrig="1060" w:dyaOrig="400" w14:anchorId="1E8DDA6A">
                <v:shape id="_x0000_i1172" type="#_x0000_t75" style="width:51.85pt;height:19pt" o:ole="">
                  <v:imagedata r:id="rId211" o:title=""/>
                </v:shape>
                <o:OLEObject Type="Embed" ProgID="Equation.3" ShapeID="_x0000_i1172" DrawAspect="Content" ObjectID="_1612770796" r:id="rId236"/>
              </w:object>
            </w:r>
            <w:r w:rsidRPr="0052619A">
              <w:rPr>
                <w:rFonts w:ascii="Garamond" w:hAnsi="Garamond"/>
                <w:szCs w:val="24"/>
              </w:rPr>
              <w:t>,</w:t>
            </w:r>
          </w:p>
          <w:p w:rsidR="00174846" w:rsidRPr="0052619A" w:rsidRDefault="00174846" w:rsidP="002E6536">
            <w:pPr>
              <w:pStyle w:val="a3"/>
              <w:ind w:left="460"/>
              <w:rPr>
                <w:rFonts w:ascii="Garamond" w:hAnsi="Garamond"/>
                <w:szCs w:val="24"/>
              </w:rPr>
            </w:pPr>
            <w:proofErr w:type="gramStart"/>
            <w:r w:rsidRPr="0052619A">
              <w:rPr>
                <w:rFonts w:ascii="Garamond" w:hAnsi="Garamond"/>
                <w:szCs w:val="24"/>
              </w:rPr>
              <w:t xml:space="preserve">где </w:t>
            </w:r>
            <w:r w:rsidRPr="0052619A">
              <w:rPr>
                <w:rFonts w:ascii="Garamond" w:hAnsi="Garamond"/>
                <w:position w:val="-14"/>
                <w:szCs w:val="24"/>
              </w:rPr>
              <w:object w:dxaOrig="1060" w:dyaOrig="400" w14:anchorId="4300C6EF">
                <v:shape id="_x0000_i1173" type="#_x0000_t75" style="width:72.6pt;height:28.2pt" o:ole="">
                  <v:imagedata r:id="rId213" o:title=""/>
                </v:shape>
                <o:OLEObject Type="Embed" ProgID="Equation.3" ShapeID="_x0000_i1173" DrawAspect="Content" ObjectID="_1612770797" r:id="rId237"/>
              </w:object>
            </w:r>
            <w:r w:rsidRPr="0052619A">
              <w:rPr>
                <w:rFonts w:ascii="Garamond" w:hAnsi="Garamond"/>
                <w:szCs w:val="24"/>
              </w:rPr>
              <w:t xml:space="preserve"> –</w:t>
            </w:r>
            <w:proofErr w:type="gramEnd"/>
            <w:r w:rsidRPr="0052619A">
              <w:rPr>
                <w:rFonts w:ascii="Garamond" w:hAnsi="Garamond"/>
                <w:szCs w:val="24"/>
              </w:rPr>
              <w:t xml:space="preserve"> полный плановый объем производства электроэнергии в ГТП генерации </w:t>
            </w:r>
            <w:r w:rsidRPr="0052619A">
              <w:rPr>
                <w:rFonts w:ascii="Garamond" w:hAnsi="Garamond"/>
                <w:i/>
                <w:szCs w:val="24"/>
                <w:lang w:val="en-US"/>
              </w:rPr>
              <w:t>q</w:t>
            </w:r>
            <w:r w:rsidRPr="0052619A">
              <w:rPr>
                <w:rFonts w:ascii="Garamond" w:hAnsi="Garamond"/>
                <w:szCs w:val="24"/>
              </w:rPr>
              <w:t xml:space="preserve"> для участника </w:t>
            </w:r>
            <w:r w:rsidRPr="0052619A">
              <w:rPr>
                <w:rFonts w:ascii="Garamond" w:hAnsi="Garamond"/>
                <w:i/>
                <w:szCs w:val="24"/>
                <w:lang w:val="en-US"/>
              </w:rPr>
              <w:t>i</w:t>
            </w:r>
            <w:r w:rsidRPr="0052619A">
              <w:rPr>
                <w:rFonts w:ascii="Garamond" w:hAnsi="Garamond"/>
                <w:szCs w:val="24"/>
              </w:rPr>
              <w:t xml:space="preserve"> в час операционных суток </w:t>
            </w:r>
            <w:r w:rsidRPr="0052619A">
              <w:rPr>
                <w:rFonts w:ascii="Garamond" w:hAnsi="Garamond"/>
                <w:i/>
                <w:szCs w:val="24"/>
                <w:lang w:val="en-US"/>
              </w:rPr>
              <w:t>h</w:t>
            </w:r>
            <w:r w:rsidRPr="0052619A">
              <w:rPr>
                <w:rFonts w:ascii="Garamond" w:hAnsi="Garamond"/>
                <w:szCs w:val="24"/>
              </w:rPr>
              <w:t xml:space="preserve">, определенный в соответствии с </w:t>
            </w:r>
            <w:r w:rsidRPr="0052619A">
              <w:rPr>
                <w:rFonts w:ascii="Garamond" w:hAnsi="Garamond"/>
                <w:i/>
                <w:iCs/>
                <w:szCs w:val="24"/>
              </w:rPr>
              <w:t>Регламентом расчета плановых объемов производства и потребления и расчета стоимости электроэнергии на сутки вперед (</w:t>
            </w:r>
            <w:r w:rsidRPr="0052619A">
              <w:rPr>
                <w:rFonts w:ascii="Garamond" w:hAnsi="Garamond"/>
                <w:iCs/>
                <w:szCs w:val="24"/>
              </w:rPr>
              <w:t>Приложение № 8</w:t>
            </w:r>
            <w:r w:rsidRPr="0052619A">
              <w:rPr>
                <w:rFonts w:ascii="Garamond" w:hAnsi="Garamond"/>
                <w:i/>
                <w:iCs/>
                <w:szCs w:val="24"/>
              </w:rPr>
              <w:t xml:space="preserve"> </w:t>
            </w:r>
            <w:r w:rsidRPr="0052619A">
              <w:rPr>
                <w:rFonts w:ascii="Garamond" w:hAnsi="Garamond"/>
                <w:iCs/>
                <w:szCs w:val="24"/>
              </w:rPr>
              <w:t>к</w:t>
            </w:r>
            <w:r w:rsidRPr="0052619A">
              <w:rPr>
                <w:rFonts w:ascii="Garamond" w:hAnsi="Garamond"/>
                <w:i/>
                <w:iCs/>
                <w:szCs w:val="24"/>
              </w:rPr>
              <w:t xml:space="preserve"> </w:t>
            </w:r>
            <w:r w:rsidRPr="0052619A">
              <w:rPr>
                <w:rFonts w:ascii="Garamond" w:hAnsi="Garamond"/>
                <w:i/>
                <w:szCs w:val="24"/>
              </w:rPr>
              <w:t>Договору о присоединении к торговой системе оптового рынка)</w:t>
            </w:r>
            <w:r w:rsidRPr="0052619A">
              <w:rPr>
                <w:rFonts w:ascii="Garamond" w:hAnsi="Garamond"/>
                <w:szCs w:val="24"/>
              </w:rPr>
              <w:t>;</w:t>
            </w:r>
          </w:p>
          <w:p w:rsidR="00174846" w:rsidRPr="0052619A" w:rsidRDefault="00174846" w:rsidP="002E6536">
            <w:pPr>
              <w:pStyle w:val="a3"/>
              <w:ind w:left="460"/>
              <w:rPr>
                <w:rFonts w:ascii="Garamond" w:hAnsi="Garamond"/>
                <w:szCs w:val="24"/>
              </w:rPr>
            </w:pPr>
            <w:proofErr w:type="gramStart"/>
            <w:r w:rsidRPr="0052619A">
              <w:rPr>
                <w:rFonts w:ascii="Garamond" w:hAnsi="Garamond"/>
                <w:bCs/>
                <w:szCs w:val="24"/>
              </w:rPr>
              <w:t xml:space="preserve">в) </w:t>
            </w:r>
            <w:r w:rsidRPr="0052619A">
              <w:rPr>
                <w:rFonts w:ascii="Garamond" w:hAnsi="Garamond"/>
                <w:bCs/>
                <w:position w:val="-14"/>
                <w:szCs w:val="24"/>
              </w:rPr>
              <w:object w:dxaOrig="1040" w:dyaOrig="400" w14:anchorId="0FDCA208">
                <v:shape id="_x0000_i1174" type="#_x0000_t75" style="width:51.85pt;height:20.15pt" o:ole="">
                  <v:imagedata r:id="rId215" o:title=""/>
                </v:shape>
                <o:OLEObject Type="Embed" ProgID="Equation.3" ShapeID="_x0000_i1174" DrawAspect="Content" ObjectID="_1612770798" r:id="rId238"/>
              </w:object>
            </w:r>
            <w:r w:rsidRPr="0052619A">
              <w:rPr>
                <w:rFonts w:ascii="Garamond" w:hAnsi="Garamond"/>
                <w:bCs/>
                <w:szCs w:val="24"/>
              </w:rPr>
              <w:t xml:space="preserve"> =</w:t>
            </w:r>
            <w:proofErr w:type="gramEnd"/>
            <w:r w:rsidRPr="0052619A">
              <w:rPr>
                <w:rFonts w:ascii="Garamond" w:hAnsi="Garamond"/>
                <w:bCs/>
                <w:szCs w:val="24"/>
              </w:rPr>
              <w:t xml:space="preserve"> </w:t>
            </w:r>
            <w:r w:rsidRPr="0052619A">
              <w:rPr>
                <w:rFonts w:ascii="Garamond" w:hAnsi="Garamond"/>
                <w:position w:val="-14"/>
                <w:szCs w:val="24"/>
              </w:rPr>
              <w:object w:dxaOrig="960" w:dyaOrig="400" w14:anchorId="1E40D344">
                <v:shape id="_x0000_i1175" type="#_x0000_t75" style="width:47.8pt;height:20.15pt" o:ole="">
                  <v:imagedata r:id="rId217" o:title=""/>
                </v:shape>
                <o:OLEObject Type="Embed" ProgID="Equation.3" ShapeID="_x0000_i1175" DrawAspect="Content" ObjectID="_1612770799" r:id="rId239"/>
              </w:object>
            </w:r>
            <w:r w:rsidRPr="0052619A">
              <w:rPr>
                <w:rFonts w:ascii="Garamond" w:hAnsi="Garamond"/>
                <w:szCs w:val="24"/>
              </w:rPr>
              <w:t>,</w:t>
            </w:r>
          </w:p>
          <w:p w:rsidR="00174846" w:rsidRPr="0052619A" w:rsidRDefault="00174846" w:rsidP="0029776B">
            <w:pPr>
              <w:pStyle w:val="a3"/>
              <w:ind w:left="402"/>
              <w:rPr>
                <w:rFonts w:ascii="Garamond" w:hAnsi="Garamond"/>
                <w:szCs w:val="24"/>
              </w:rPr>
            </w:pPr>
            <w:proofErr w:type="gramStart"/>
            <w:r w:rsidRPr="0052619A">
              <w:rPr>
                <w:rFonts w:ascii="Garamond" w:hAnsi="Garamond"/>
                <w:szCs w:val="24"/>
              </w:rPr>
              <w:t xml:space="preserve">где </w:t>
            </w:r>
            <w:r w:rsidRPr="0052619A">
              <w:rPr>
                <w:rFonts w:ascii="Garamond" w:hAnsi="Garamond"/>
                <w:position w:val="-14"/>
                <w:szCs w:val="24"/>
              </w:rPr>
              <w:object w:dxaOrig="960" w:dyaOrig="400" w14:anchorId="37F5A0AF">
                <v:shape id="_x0000_i1176" type="#_x0000_t75" style="width:47.8pt;height:20.15pt" o:ole="">
                  <v:imagedata r:id="rId217" o:title=""/>
                </v:shape>
                <o:OLEObject Type="Embed" ProgID="Equation.3" ShapeID="_x0000_i1176" DrawAspect="Content" ObjectID="_1612770800" r:id="rId240"/>
              </w:object>
            </w:r>
            <w:r w:rsidRPr="0052619A">
              <w:rPr>
                <w:rFonts w:ascii="Garamond" w:hAnsi="Garamond"/>
                <w:szCs w:val="24"/>
              </w:rPr>
              <w:t xml:space="preserve"> –</w:t>
            </w:r>
            <w:proofErr w:type="gramEnd"/>
            <w:r w:rsidRPr="0052619A">
              <w:rPr>
                <w:rFonts w:ascii="Garamond" w:hAnsi="Garamond"/>
                <w:szCs w:val="24"/>
              </w:rPr>
              <w:t xml:space="preserve"> плановый объем продажи мощности по результатам КОМ в отношении ГТП генерации </w:t>
            </w:r>
            <w:r w:rsidRPr="0052619A">
              <w:rPr>
                <w:rFonts w:ascii="Garamond" w:hAnsi="Garamond"/>
                <w:i/>
                <w:szCs w:val="24"/>
              </w:rPr>
              <w:t>p</w:t>
            </w:r>
            <w:r w:rsidRPr="0052619A">
              <w:rPr>
                <w:rFonts w:ascii="Garamond" w:hAnsi="Garamond"/>
                <w:szCs w:val="24"/>
              </w:rPr>
              <w:t xml:space="preserve"> участника оптового рынка </w:t>
            </w:r>
            <w:r w:rsidRPr="0052619A">
              <w:rPr>
                <w:rFonts w:ascii="Garamond" w:hAnsi="Garamond"/>
                <w:i/>
                <w:szCs w:val="24"/>
              </w:rPr>
              <w:t>i</w:t>
            </w:r>
            <w:r w:rsidRPr="0052619A">
              <w:rPr>
                <w:rFonts w:ascii="Garamond" w:hAnsi="Garamond"/>
                <w:szCs w:val="24"/>
              </w:rPr>
              <w:t xml:space="preserve">, используемый для расчета средневзвешенной нерегулируемой цены на мощность на оптовом рынке в расчетном периоде </w:t>
            </w:r>
            <w:r w:rsidRPr="0052619A">
              <w:rPr>
                <w:rFonts w:ascii="Garamond" w:hAnsi="Garamond"/>
                <w:i/>
                <w:szCs w:val="24"/>
              </w:rPr>
              <w:t xml:space="preserve">m, </w:t>
            </w:r>
            <w:r w:rsidRPr="0052619A">
              <w:rPr>
                <w:rFonts w:ascii="Garamond" w:hAnsi="Garamond"/>
                <w:szCs w:val="24"/>
              </w:rPr>
              <w:t xml:space="preserve">определенный в соответствии с разделом 17 </w:t>
            </w:r>
            <w:r w:rsidRPr="0052619A">
              <w:rPr>
                <w:rFonts w:ascii="Garamond" w:hAnsi="Garamond"/>
                <w:i/>
                <w:szCs w:val="24"/>
              </w:rPr>
              <w:t>Регламента определения объемов покупки и продажи мощности на оптовом рынке</w:t>
            </w:r>
            <w:r w:rsidRPr="0052619A">
              <w:rPr>
                <w:rFonts w:ascii="Garamond" w:hAnsi="Garamond"/>
                <w:szCs w:val="24"/>
              </w:rPr>
              <w:t xml:space="preserve"> (Приложение № 13.2 к </w:t>
            </w:r>
            <w:r w:rsidRPr="0052619A">
              <w:rPr>
                <w:rFonts w:ascii="Garamond" w:hAnsi="Garamond"/>
                <w:i/>
                <w:szCs w:val="24"/>
              </w:rPr>
              <w:t>Договору о присоединении к торговой системе оптового рынка</w:t>
            </w:r>
            <w:r w:rsidRPr="0052619A">
              <w:rPr>
                <w:rFonts w:ascii="Garamond" w:hAnsi="Garamond"/>
                <w:szCs w:val="24"/>
              </w:rPr>
              <w:t>).</w:t>
            </w:r>
          </w:p>
          <w:p w:rsidR="00174846" w:rsidRPr="0052619A" w:rsidRDefault="00174846" w:rsidP="002E6536">
            <w:pPr>
              <w:spacing w:before="120" w:after="120"/>
              <w:ind w:firstLine="582"/>
              <w:jc w:val="both"/>
              <w:rPr>
                <w:rFonts w:ascii="Garamond" w:hAnsi="Garamond"/>
              </w:rPr>
            </w:pPr>
            <w:r w:rsidRPr="0052619A">
              <w:rPr>
                <w:rFonts w:ascii="Garamond" w:hAnsi="Garamond"/>
                <w:position w:val="-14"/>
              </w:rPr>
              <w:object w:dxaOrig="1380" w:dyaOrig="400" w14:anchorId="65223044">
                <v:shape id="_x0000_i1177" type="#_x0000_t75" style="width:69.1pt;height:20.15pt" o:ole="">
                  <v:imagedata r:id="rId220" o:title=""/>
                </v:shape>
                <o:OLEObject Type="Embed" ProgID="Equation.3" ShapeID="_x0000_i1177" DrawAspect="Content" ObjectID="_1612770801" r:id="rId241"/>
              </w:object>
            </w:r>
            <w:r w:rsidRPr="0052619A">
              <w:rPr>
                <w:rFonts w:ascii="Garamond" w:hAnsi="Garamond"/>
              </w:rPr>
              <w:t xml:space="preserve"> определяется по формуле:</w:t>
            </w:r>
          </w:p>
          <w:p w:rsidR="00174846" w:rsidRPr="0052619A" w:rsidRDefault="00174846" w:rsidP="00174846">
            <w:pPr>
              <w:rPr>
                <w:rFonts w:ascii="Garamond" w:hAnsi="Garamond" w:cs="Garamond"/>
                <w:b/>
                <w:bCs/>
              </w:rPr>
            </w:pPr>
            <w:r w:rsidRPr="0052619A">
              <w:rPr>
                <w:rFonts w:ascii="Garamond" w:hAnsi="Garamond" w:cs="Garamond"/>
                <w:b/>
                <w:bCs/>
              </w:rPr>
              <w:t>…</w:t>
            </w:r>
          </w:p>
        </w:tc>
      </w:tr>
    </w:tbl>
    <w:p w:rsidR="00174846" w:rsidRPr="0052619A" w:rsidRDefault="00174846" w:rsidP="00174846">
      <w:pPr>
        <w:rPr>
          <w:rFonts w:ascii="Garamond" w:hAnsi="Garamond"/>
        </w:rPr>
      </w:pPr>
    </w:p>
    <w:p w:rsidR="00D80066" w:rsidRPr="0052619A" w:rsidRDefault="00D80066" w:rsidP="00342B2F">
      <w:pPr>
        <w:ind w:left="180"/>
        <w:rPr>
          <w:rFonts w:ascii="Garamond" w:hAnsi="Garamond"/>
          <w:b/>
        </w:rPr>
      </w:pPr>
    </w:p>
    <w:p w:rsidR="00137508" w:rsidRDefault="00137508" w:rsidP="00137508">
      <w:pPr>
        <w:ind w:right="-314"/>
        <w:rPr>
          <w:rFonts w:ascii="Garamond" w:hAnsi="Garamond"/>
          <w:bCs/>
        </w:rPr>
      </w:pPr>
    </w:p>
    <w:p w:rsidR="00C62521" w:rsidRPr="00C62521" w:rsidRDefault="00C62521" w:rsidP="004F3633">
      <w:pPr>
        <w:ind w:right="110"/>
        <w:jc w:val="right"/>
        <w:rPr>
          <w:rFonts w:ascii="Garamond" w:hAnsi="Garamond"/>
          <w:b/>
          <w:bCs/>
          <w:sz w:val="28"/>
          <w:szCs w:val="28"/>
        </w:rPr>
      </w:pPr>
      <w:r w:rsidRPr="00C62521">
        <w:rPr>
          <w:rFonts w:ascii="Garamond" w:hAnsi="Garamond"/>
          <w:b/>
          <w:bCs/>
          <w:sz w:val="28"/>
          <w:szCs w:val="28"/>
        </w:rPr>
        <w:t>Приложение № 2.3</w:t>
      </w:r>
    </w:p>
    <w:p w:rsidR="00C62521" w:rsidRPr="0052619A" w:rsidRDefault="00C62521" w:rsidP="00137508">
      <w:pPr>
        <w:ind w:right="-314"/>
        <w:rPr>
          <w:rFonts w:ascii="Garamond" w:hAnsi="Garamond"/>
          <w:bCs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14559"/>
      </w:tblGrid>
      <w:tr w:rsidR="00137508" w:rsidTr="00137508">
        <w:tc>
          <w:tcPr>
            <w:tcW w:w="14559" w:type="dxa"/>
          </w:tcPr>
          <w:p w:rsidR="00137508" w:rsidRPr="00137508" w:rsidRDefault="00137508" w:rsidP="004F3633">
            <w:pPr>
              <w:widowControl w:val="0"/>
              <w:jc w:val="both"/>
              <w:rPr>
                <w:rFonts w:ascii="Garamond" w:hAnsi="Garamond"/>
                <w:b/>
              </w:rPr>
            </w:pPr>
            <w:r w:rsidRPr="0052619A">
              <w:rPr>
                <w:rFonts w:ascii="Garamond" w:hAnsi="Garamond"/>
                <w:b/>
                <w:bCs/>
              </w:rPr>
              <w:t xml:space="preserve">Дата вступления в силу: </w:t>
            </w:r>
            <w:r w:rsidRPr="0052619A">
              <w:rPr>
                <w:rFonts w:ascii="Garamond" w:hAnsi="Garamond" w:cs="Garamond"/>
              </w:rPr>
              <w:t>с даты вступления в силу постановления Правительства Российской Федерации «О внесении изменений в некоторые акты Правительства Российской Федерации в целях частичной компенсации затрат в отношении генерирующих объектов, построенных и введенных в эксплуатацию на территориях Республики Крым и (или) г. Севастополя»</w:t>
            </w:r>
            <w:r>
              <w:rPr>
                <w:rFonts w:ascii="Garamond" w:hAnsi="Garamond" w:cs="Garamond"/>
              </w:rPr>
              <w:t>.</w:t>
            </w:r>
          </w:p>
        </w:tc>
      </w:tr>
    </w:tbl>
    <w:p w:rsidR="00137508" w:rsidRDefault="00137508" w:rsidP="00137508">
      <w:pPr>
        <w:widowControl w:val="0"/>
        <w:rPr>
          <w:rFonts w:ascii="Garamond" w:hAnsi="Garamond"/>
          <w:b/>
        </w:rPr>
      </w:pPr>
    </w:p>
    <w:p w:rsidR="00137508" w:rsidRPr="004F3633" w:rsidRDefault="00137508" w:rsidP="00137508">
      <w:pPr>
        <w:widowControl w:val="0"/>
        <w:rPr>
          <w:rFonts w:ascii="Garamond" w:hAnsi="Garamond"/>
          <w:b/>
          <w:sz w:val="26"/>
          <w:szCs w:val="26"/>
        </w:rPr>
      </w:pPr>
      <w:r w:rsidRPr="004F3633">
        <w:rPr>
          <w:rFonts w:ascii="Garamond" w:hAnsi="Garamond"/>
          <w:b/>
          <w:sz w:val="26"/>
          <w:szCs w:val="26"/>
        </w:rPr>
        <w:t>Предложения по изменениям и дополнениям в СТАНДАРТНУЮ ФОРМУ ДОГОВОРА О ПРИСОЕДИНЕНИИ К ТОРГОВОЙ СИСТЕМЕ ОПТОВОГО РЫНКА</w:t>
      </w:r>
    </w:p>
    <w:p w:rsidR="00137508" w:rsidRPr="0052619A" w:rsidRDefault="00137508" w:rsidP="00137508">
      <w:pPr>
        <w:jc w:val="both"/>
        <w:rPr>
          <w:rFonts w:ascii="Garamond" w:hAnsi="Garamond"/>
          <w:b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88"/>
        <w:gridCol w:w="6378"/>
        <w:gridCol w:w="7193"/>
      </w:tblGrid>
      <w:tr w:rsidR="00137508" w:rsidRPr="004F3633" w:rsidTr="00DB3599">
        <w:tc>
          <w:tcPr>
            <w:tcW w:w="988" w:type="dxa"/>
            <w:vAlign w:val="center"/>
          </w:tcPr>
          <w:p w:rsidR="00137508" w:rsidRPr="004F3633" w:rsidRDefault="00137508" w:rsidP="00DB35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F3633">
              <w:rPr>
                <w:rFonts w:ascii="Garamond" w:hAnsi="Garamond"/>
                <w:b/>
                <w:sz w:val="22"/>
                <w:szCs w:val="22"/>
              </w:rPr>
              <w:t>№</w:t>
            </w:r>
          </w:p>
          <w:p w:rsidR="00137508" w:rsidRPr="004F3633" w:rsidRDefault="00137508" w:rsidP="00DB359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F3633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378" w:type="dxa"/>
            <w:vAlign w:val="center"/>
          </w:tcPr>
          <w:p w:rsidR="00137508" w:rsidRPr="004F3633" w:rsidRDefault="00137508" w:rsidP="00DB35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F3633">
              <w:rPr>
                <w:rFonts w:ascii="Garamond" w:hAnsi="Garamond"/>
                <w:b/>
                <w:sz w:val="22"/>
                <w:szCs w:val="22"/>
              </w:rPr>
              <w:t xml:space="preserve">Редакция, действующая на момент </w:t>
            </w:r>
          </w:p>
          <w:p w:rsidR="00137508" w:rsidRPr="004F3633" w:rsidRDefault="00137508" w:rsidP="00DB35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F3633">
              <w:rPr>
                <w:rFonts w:ascii="Garamond" w:hAnsi="Garamond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194" w:type="dxa"/>
            <w:vAlign w:val="center"/>
          </w:tcPr>
          <w:p w:rsidR="00137508" w:rsidRPr="004F3633" w:rsidRDefault="00137508" w:rsidP="00DB35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F3633">
              <w:rPr>
                <w:rFonts w:ascii="Garamond" w:hAnsi="Garamond"/>
                <w:b/>
                <w:sz w:val="22"/>
                <w:szCs w:val="22"/>
              </w:rPr>
              <w:t>Предлагаемые изменения</w:t>
            </w:r>
          </w:p>
          <w:p w:rsidR="00137508" w:rsidRPr="004F3633" w:rsidRDefault="00137508" w:rsidP="00DB3599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4F3633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137508" w:rsidRPr="004F3633" w:rsidTr="00DB3599">
        <w:tc>
          <w:tcPr>
            <w:tcW w:w="988" w:type="dxa"/>
          </w:tcPr>
          <w:p w:rsidR="00137508" w:rsidRPr="004F3633" w:rsidRDefault="00137508" w:rsidP="00DB3599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F3633">
              <w:rPr>
                <w:rFonts w:ascii="Garamond" w:eastAsia="Times New Roman" w:hAnsi="Garamond"/>
                <w:b/>
                <w:sz w:val="22"/>
                <w:szCs w:val="22"/>
                <w:lang w:eastAsia="ru-RU"/>
              </w:rPr>
              <w:t>18`.19.7</w:t>
            </w:r>
          </w:p>
        </w:tc>
        <w:tc>
          <w:tcPr>
            <w:tcW w:w="6378" w:type="dxa"/>
          </w:tcPr>
          <w:p w:rsidR="00137508" w:rsidRPr="004F3633" w:rsidRDefault="00137508" w:rsidP="00DB359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F3633">
              <w:rPr>
                <w:rFonts w:ascii="Garamond" w:hAnsi="Garamond"/>
                <w:sz w:val="22"/>
                <w:szCs w:val="22"/>
              </w:rPr>
              <w:t>В отношении условной ГТП генерации с признаком «условная ГТП генерации, в состав которой входит невведенное генерирующее оборудование», заключаются отдельные договоры купли-продажи мощности по результатам КОМ по форме Приложения № Д 18.3.2 и отдельный договор купли-продажи мощности по результатам КОМ в целях компенсации потерь в электрических сетях по форме Приложения № Д 18.5.2.</w:t>
            </w:r>
          </w:p>
          <w:p w:rsidR="00137508" w:rsidRPr="004F3633" w:rsidRDefault="00137508" w:rsidP="00DB359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F3633">
              <w:rPr>
                <w:rFonts w:ascii="Garamond" w:hAnsi="Garamond"/>
                <w:sz w:val="22"/>
                <w:szCs w:val="22"/>
              </w:rPr>
              <w:t>В отношении каждой ГТП генерации, зарегистрированной в целях поставки мощности генерирующего объекта, отобранного по результатам конкурентного отбора мощности новых генерирующих объектов, заключаются отдельные договоры купли-продажи мощности по результатам КОМ новых генерирующих объектов по форме Приложения № Д 18.3.4 и отдельный договор купли-продажи мощности по результатам КОМ новых генерирующих объектов в целях компенсации потерь в электрических сетях по форме Приложения № Д 18.5.3.</w:t>
            </w:r>
          </w:p>
          <w:p w:rsidR="00137508" w:rsidRPr="004F3633" w:rsidRDefault="00137508" w:rsidP="00DB3599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4F3633">
              <w:rPr>
                <w:rFonts w:ascii="Garamond" w:hAnsi="Garamond"/>
                <w:sz w:val="22"/>
                <w:szCs w:val="22"/>
              </w:rPr>
              <w:t xml:space="preserve">В отношении каждого генерирующего объекта, указанного в Перечне генерирующих объектов, подлежащих строительству на территориях Республики Крым и г. Севастополя, заключаются отдельные договоры купли-продажи мощности по результатам КОМ по форме Приложения № Д 18.3.5 к настоящему Договору и отдельный договор купли-продажи мощности по результатам КОМ </w:t>
            </w:r>
            <w:r w:rsidRPr="004F3633">
              <w:rPr>
                <w:rFonts w:ascii="Garamond" w:hAnsi="Garamond"/>
                <w:sz w:val="22"/>
                <w:szCs w:val="22"/>
              </w:rPr>
              <w:lastRenderedPageBreak/>
              <w:t xml:space="preserve">в целях компенсации потерь в электрических сетях по форме Приложения № Д 18.5.4 к настоящему Договору. Требование настоящего абзаца применяется до 31 декабря года, в котором истекает 180 месяцев </w:t>
            </w:r>
            <w:r w:rsidRPr="004F3633">
              <w:rPr>
                <w:rFonts w:ascii="Garamond" w:hAnsi="Garamond"/>
                <w:sz w:val="22"/>
                <w:szCs w:val="22"/>
                <w:highlight w:val="yellow"/>
              </w:rPr>
              <w:t>с даты ввода в эксплуатацию генерирующего объекта, указанного в Перечне генерирующих объектов, подлежащих строительству на территориях Республики Крым и г. Севастополя.</w:t>
            </w:r>
          </w:p>
        </w:tc>
        <w:tc>
          <w:tcPr>
            <w:tcW w:w="7194" w:type="dxa"/>
          </w:tcPr>
          <w:p w:rsidR="00137508" w:rsidRPr="004F3633" w:rsidRDefault="00137508" w:rsidP="00DB359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F3633">
              <w:rPr>
                <w:rFonts w:ascii="Garamond" w:hAnsi="Garamond"/>
                <w:sz w:val="22"/>
                <w:szCs w:val="22"/>
              </w:rPr>
              <w:lastRenderedPageBreak/>
              <w:t>В отношении условной ГТП генерации с признаком «условная ГТП генерации, в состав которой входит невведенное генерирующее оборудование», заключаются отдельные договоры купли-продажи мощности по результатам КОМ по форме Приложения № Д 18.3.2 и отдельный договор купли-продажи мощности по результатам КОМ в целях компенсации потерь в электрических сетях по форме Приложения № Д 18.5.2.</w:t>
            </w:r>
          </w:p>
          <w:p w:rsidR="00137508" w:rsidRPr="004F3633" w:rsidRDefault="00137508" w:rsidP="00DB359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F3633">
              <w:rPr>
                <w:rFonts w:ascii="Garamond" w:hAnsi="Garamond"/>
                <w:sz w:val="22"/>
                <w:szCs w:val="22"/>
              </w:rPr>
              <w:t>В отношении каждой ГТП генерации, зарегистрированной в целях поставки мощности генерирующего объекта, отобранного по результатам конкурентного отбора мощности новых генерирующих объектов, заключаются отдельные договоры купли-продажи мощности по результатам КОМ новых генерирующих объектов по форме Приложения № Д 18.3.4 и отдельный договор купли-продажи мощности по результатам КОМ новых генерирующих объектов в целях компенсации потерь в электрических сетях по форме Приложения № Д 18.5.3.</w:t>
            </w:r>
          </w:p>
          <w:p w:rsidR="00137508" w:rsidRPr="004F3633" w:rsidRDefault="00137508" w:rsidP="00DB3599">
            <w:pPr>
              <w:widowControl w:val="0"/>
              <w:tabs>
                <w:tab w:val="left" w:pos="2160"/>
              </w:tabs>
              <w:overflowPunct w:val="0"/>
              <w:adjustRightInd w:val="0"/>
              <w:spacing w:before="120" w:after="120"/>
              <w:jc w:val="both"/>
              <w:textAlignment w:val="baseline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4F3633">
              <w:rPr>
                <w:rFonts w:ascii="Garamond" w:hAnsi="Garamond"/>
                <w:sz w:val="22"/>
                <w:szCs w:val="22"/>
              </w:rPr>
              <w:t xml:space="preserve">В отношении каждого генерирующего объекта, указанного в Перечне генерирующих объектов, подлежащих строительству на территориях Республики Крым и г. Севастополя, заключаются отдельные договоры купли-продажи мощности по результатам КОМ по форме Приложения № Д 18.3.5 к настоящему Договору и отдельный договор купли-продажи мощности по результатам КОМ в целях компенсации потерь в электрических сетях по форме Приложения № Д 18.5.4 к настоящему Договору. Требование </w:t>
            </w:r>
            <w:r w:rsidRPr="004F3633">
              <w:rPr>
                <w:rFonts w:ascii="Garamond" w:hAnsi="Garamond"/>
                <w:sz w:val="22"/>
                <w:szCs w:val="22"/>
              </w:rPr>
              <w:lastRenderedPageBreak/>
              <w:t xml:space="preserve">настоящего абзаца применяется до 31 декабря года, в котором истекает 180 месяцев </w:t>
            </w:r>
            <w:r w:rsidRPr="004F3633">
              <w:rPr>
                <w:rFonts w:ascii="Garamond" w:hAnsi="Garamond"/>
                <w:sz w:val="22"/>
                <w:szCs w:val="22"/>
                <w:highlight w:val="yellow"/>
              </w:rPr>
              <w:t>с расчетного периода, до начала которого выполнены условия, предусмотренные пунктом 234 Правил оптового рынка, в отношении генерирующего объекта, указанного в Перечне генерирующих объектов, подлежащих строительству на территориях Республики Крым и г. Севастополя.</w:t>
            </w:r>
          </w:p>
        </w:tc>
      </w:tr>
      <w:tr w:rsidR="00137508" w:rsidRPr="004F3633" w:rsidTr="00DB3599">
        <w:tc>
          <w:tcPr>
            <w:tcW w:w="988" w:type="dxa"/>
          </w:tcPr>
          <w:p w:rsidR="00137508" w:rsidRPr="004F3633" w:rsidRDefault="00137508" w:rsidP="00DB3599">
            <w:pPr>
              <w:spacing w:before="120" w:after="120"/>
              <w:jc w:val="center"/>
              <w:rPr>
                <w:rFonts w:ascii="Garamond" w:eastAsia="Times New Roman" w:hAnsi="Garamond"/>
                <w:b/>
                <w:sz w:val="22"/>
                <w:szCs w:val="22"/>
                <w:lang w:eastAsia="ru-RU"/>
              </w:rPr>
            </w:pPr>
            <w:r w:rsidRPr="004F3633">
              <w:rPr>
                <w:rFonts w:ascii="Garamond" w:eastAsia="Times New Roman" w:hAnsi="Garamond"/>
                <w:b/>
                <w:sz w:val="22"/>
                <w:szCs w:val="22"/>
                <w:lang w:eastAsia="ru-RU"/>
              </w:rPr>
              <w:lastRenderedPageBreak/>
              <w:t>18`.19.8</w:t>
            </w:r>
          </w:p>
        </w:tc>
        <w:tc>
          <w:tcPr>
            <w:tcW w:w="6378" w:type="dxa"/>
          </w:tcPr>
          <w:p w:rsidR="00137508" w:rsidRPr="004F3633" w:rsidRDefault="00137508" w:rsidP="00DB359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F3633">
              <w:rPr>
                <w:rFonts w:ascii="Garamond" w:hAnsi="Garamond"/>
                <w:sz w:val="22"/>
                <w:szCs w:val="22"/>
              </w:rPr>
              <w:t>…</w:t>
            </w:r>
          </w:p>
          <w:p w:rsidR="00137508" w:rsidRPr="004F3633" w:rsidRDefault="00137508" w:rsidP="00DB359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F3633">
              <w:rPr>
                <w:rFonts w:ascii="Garamond" w:hAnsi="Garamond"/>
                <w:sz w:val="22"/>
                <w:szCs w:val="22"/>
              </w:rPr>
              <w:t>Срок поставки по договорам купли-продажи мощности по результатам КОМ устанавливается равным с 1 числа месяца любого месяца по 31 декабря года, на который проводился конкурентный отбор мощности, если иное не предусмотрено регламентами оптового рынка.</w:t>
            </w:r>
          </w:p>
          <w:p w:rsidR="00137508" w:rsidRPr="004F3633" w:rsidRDefault="00137508" w:rsidP="00DB359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F3633">
              <w:rPr>
                <w:rFonts w:ascii="Garamond" w:hAnsi="Garamond"/>
                <w:sz w:val="22"/>
                <w:szCs w:val="22"/>
              </w:rPr>
              <w:t>Поставка мощности по договорам купли-продажи мощности по результатам КОМ и по договорам купли-продажи мощности по результатам КОМ в целях компенсации потерь, заключаемым в отношении генерирующего объекта, указанного в Перечне генерирующих объектов, подлежащих строительству на территориях Республики Крым и г. Севастополя, осуществляется с даты ввода в эксплуатацию такого генерирующего объекта, указанной в Перечне генерирующих объектов, подлежащих строительству на территориях Республики Крым и г. Севастополя, и до 31 декабря 2021 года.</w:t>
            </w:r>
          </w:p>
          <w:p w:rsidR="00137508" w:rsidRPr="004F3633" w:rsidRDefault="00137508" w:rsidP="00DB359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F3633">
              <w:rPr>
                <w:rFonts w:ascii="Garamond" w:hAnsi="Garamond"/>
                <w:sz w:val="22"/>
                <w:szCs w:val="22"/>
              </w:rPr>
              <w:t xml:space="preserve">Поставка мощности по договорам купли-продажи мощности по результатам КОМ и по договорам купли-продажи мощности по результатам КОМ в целях компенсации потерь, заключаемым в отношении генерирующего объекта, указанного в Перечне генерирующих объектов, подлежащих строительству на территориях Республики Крым и г. Севастополя, осуществляется с 1 января 2022 года и до истечения 180 месяцев </w:t>
            </w:r>
            <w:r w:rsidRPr="004F3633">
              <w:rPr>
                <w:rFonts w:ascii="Garamond" w:hAnsi="Garamond"/>
                <w:sz w:val="22"/>
                <w:szCs w:val="22"/>
                <w:highlight w:val="yellow"/>
              </w:rPr>
              <w:t>с даты ввода в эксплуатацию такого генерирующего объекта, указанной в Перечне генерирующих объектов, подлежащих строительству на территориях Республики Крым и г. Севастополя,</w:t>
            </w:r>
            <w:r w:rsidRPr="004F3633">
              <w:rPr>
                <w:rFonts w:ascii="Garamond" w:hAnsi="Garamond"/>
                <w:sz w:val="22"/>
                <w:szCs w:val="22"/>
              </w:rPr>
              <w:t xml:space="preserve"> при условии, что мощность генерирующего объекта, указанного в Перечне генерирующих объектов, подлежащих строительству на </w:t>
            </w:r>
            <w:r w:rsidRPr="004F3633">
              <w:rPr>
                <w:rFonts w:ascii="Garamond" w:hAnsi="Garamond"/>
                <w:sz w:val="22"/>
                <w:szCs w:val="22"/>
              </w:rPr>
              <w:lastRenderedPageBreak/>
              <w:t>территориях Республики Крым и г. Севастополя, отобрана по результатам конкурентного отбора мощности, проводимого на соответствующий период.</w:t>
            </w:r>
          </w:p>
          <w:p w:rsidR="00137508" w:rsidRPr="004F3633" w:rsidRDefault="00137508" w:rsidP="00DB359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F3633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194" w:type="dxa"/>
          </w:tcPr>
          <w:p w:rsidR="00137508" w:rsidRPr="004F3633" w:rsidRDefault="00137508" w:rsidP="00DB359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F3633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:rsidR="00137508" w:rsidRPr="004F3633" w:rsidRDefault="00137508" w:rsidP="00DB359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F3633">
              <w:rPr>
                <w:rFonts w:ascii="Garamond" w:hAnsi="Garamond"/>
                <w:sz w:val="22"/>
                <w:szCs w:val="22"/>
              </w:rPr>
              <w:t>Срок поставки по договорам купли-продажи мощности по результатам КОМ устанавливается равным с 1 числа месяца любого месяца по 31 декабря года, на который проводился конкурентный отбор мощности, если иное не предусмотрено регламентами оптового рынка.</w:t>
            </w:r>
          </w:p>
          <w:p w:rsidR="00137508" w:rsidRPr="004F3633" w:rsidRDefault="00137508" w:rsidP="00DB359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F3633">
              <w:rPr>
                <w:rFonts w:ascii="Garamond" w:hAnsi="Garamond"/>
                <w:sz w:val="22"/>
                <w:szCs w:val="22"/>
              </w:rPr>
              <w:t>Поставка мощности по договорам купли-продажи мощности по результатам КОМ и по договорам купли-продажи мощности по результатам КОМ в целях компенсации потерь, заключаемым в отношении генерирующего объекта, указанного в Перечне генерирующих объектов, подлежащих строительству на территориях Республики Крым и г. Севастополя, осуществляется с даты ввода в эксплуатацию такого генерирующего объекта, указанной в Перечне генерирующих объектов, подлежащих строительству на территориях Республики Крым и г. Севастополя, и до 31 декабря 2021 года.</w:t>
            </w:r>
          </w:p>
          <w:p w:rsidR="00137508" w:rsidRPr="004F3633" w:rsidRDefault="00137508" w:rsidP="00DB359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F3633">
              <w:rPr>
                <w:rFonts w:ascii="Garamond" w:hAnsi="Garamond"/>
                <w:sz w:val="22"/>
                <w:szCs w:val="22"/>
              </w:rPr>
              <w:t xml:space="preserve">Поставка мощности по договорам купли-продажи мощности по результатам КОМ и по договорам купли-продажи мощности по результатам КОМ в целях компенсации потерь, заключаемым в отношении генерирующего объекта, указанного в Перечне генерирующих объектов, подлежащих строительству на территориях Республики Крым и г. Севастополя, осуществляется с 1 января 2022 года и до истечения 180 месяцев </w:t>
            </w:r>
            <w:r w:rsidRPr="004F3633">
              <w:rPr>
                <w:rFonts w:ascii="Garamond" w:hAnsi="Garamond"/>
                <w:sz w:val="22"/>
                <w:szCs w:val="22"/>
                <w:highlight w:val="yellow"/>
              </w:rPr>
              <w:t>с расчетного периода, до начала которого выполнены условия, предусмотренные пунктом 234 Правил оптового рынка, в отношении генерирующего объекта, указанного в Перечне генерирующих объектов, подлежащих строительству на территориях Республики Крым и г. Севастополя,</w:t>
            </w:r>
            <w:r w:rsidRPr="004F3633">
              <w:rPr>
                <w:rFonts w:ascii="Garamond" w:hAnsi="Garamond"/>
                <w:sz w:val="22"/>
                <w:szCs w:val="22"/>
              </w:rPr>
              <w:t xml:space="preserve"> при условии, что мощность генерирующего объекта, указанного в Перечне генерирующих объектов, подлежащих строительству на территориях Республики Крым и г. Севастополя, отобрана по результатам конкурентного отбора мощности, проводимого на соответствующий период.</w:t>
            </w:r>
          </w:p>
          <w:p w:rsidR="00137508" w:rsidRPr="004F3633" w:rsidRDefault="00137508" w:rsidP="00DB359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F3633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</w:tc>
      </w:tr>
    </w:tbl>
    <w:p w:rsidR="00137508" w:rsidRPr="0052619A" w:rsidRDefault="00137508" w:rsidP="00137508">
      <w:pPr>
        <w:rPr>
          <w:rFonts w:ascii="Garamond" w:hAnsi="Garamond"/>
          <w:b/>
        </w:rPr>
      </w:pPr>
    </w:p>
    <w:p w:rsidR="00137508" w:rsidRPr="00DB3599" w:rsidRDefault="00137508" w:rsidP="00137508">
      <w:pPr>
        <w:rPr>
          <w:rFonts w:ascii="Garamond" w:hAnsi="Garamond"/>
          <w:b/>
          <w:sz w:val="26"/>
          <w:szCs w:val="26"/>
        </w:rPr>
      </w:pPr>
      <w:r w:rsidRPr="00DB3599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DB3599">
        <w:rPr>
          <w:rFonts w:ascii="Garamond" w:hAnsi="Garamond"/>
          <w:b/>
          <w:caps/>
          <w:sz w:val="26"/>
          <w:szCs w:val="26"/>
        </w:rPr>
        <w:t xml:space="preserve">СтандартнуЮ форму Договора купли-продажи мощности по результатам конкурентного отбора мощности (для генерирующих объектов, указанных в абзаце 3 пункта 113(1) Правил оптового рынка) </w:t>
      </w:r>
      <w:r w:rsidRPr="00DB3599">
        <w:rPr>
          <w:rFonts w:ascii="Garamond" w:hAnsi="Garamond"/>
          <w:b/>
          <w:sz w:val="26"/>
          <w:szCs w:val="26"/>
        </w:rPr>
        <w:t>(Приложение № Д 18.3.5 к Договору о присоединении к торговой системе оптового рынка)</w:t>
      </w:r>
    </w:p>
    <w:p w:rsidR="00137508" w:rsidRPr="0052619A" w:rsidRDefault="00137508" w:rsidP="00137508">
      <w:pPr>
        <w:jc w:val="both"/>
        <w:rPr>
          <w:rFonts w:ascii="Garamond" w:hAnsi="Garamond"/>
          <w:b/>
        </w:rPr>
      </w:pPr>
    </w:p>
    <w:tbl>
      <w:tblPr>
        <w:tblW w:w="148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6822"/>
        <w:gridCol w:w="7120"/>
      </w:tblGrid>
      <w:tr w:rsidR="00137508" w:rsidRPr="00DB3599" w:rsidTr="00DB3599">
        <w:tc>
          <w:tcPr>
            <w:tcW w:w="900" w:type="dxa"/>
            <w:vAlign w:val="center"/>
          </w:tcPr>
          <w:p w:rsidR="00137508" w:rsidRPr="00DB3599" w:rsidRDefault="00137508" w:rsidP="00DB35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t>№</w:t>
            </w:r>
          </w:p>
          <w:p w:rsidR="00137508" w:rsidRPr="00DB3599" w:rsidRDefault="00137508" w:rsidP="00DB3599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822" w:type="dxa"/>
            <w:vAlign w:val="center"/>
          </w:tcPr>
          <w:p w:rsidR="00137508" w:rsidRPr="00DB3599" w:rsidRDefault="00137508" w:rsidP="00DB35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t xml:space="preserve">Редакция, действующая на момент </w:t>
            </w:r>
          </w:p>
          <w:p w:rsidR="00137508" w:rsidRPr="00DB3599" w:rsidRDefault="00137508" w:rsidP="00DB35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120" w:type="dxa"/>
            <w:vAlign w:val="center"/>
          </w:tcPr>
          <w:p w:rsidR="00137508" w:rsidRPr="00DB3599" w:rsidRDefault="00137508" w:rsidP="00DB35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t xml:space="preserve">Предлагаемая редакция </w:t>
            </w:r>
          </w:p>
          <w:p w:rsidR="00137508" w:rsidRPr="00DB3599" w:rsidRDefault="00137508" w:rsidP="00DB35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Cs/>
                <w:sz w:val="22"/>
                <w:szCs w:val="22"/>
              </w:rPr>
              <w:t>(изменения выделены цветом)</w:t>
            </w:r>
          </w:p>
        </w:tc>
      </w:tr>
      <w:tr w:rsidR="00137508" w:rsidRPr="00DB3599" w:rsidTr="00DB3599">
        <w:tc>
          <w:tcPr>
            <w:tcW w:w="900" w:type="dxa"/>
            <w:vAlign w:val="center"/>
          </w:tcPr>
          <w:p w:rsidR="00137508" w:rsidRPr="00DB3599" w:rsidRDefault="00137508" w:rsidP="00DB3599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t>2.1</w:t>
            </w:r>
          </w:p>
        </w:tc>
        <w:tc>
          <w:tcPr>
            <w:tcW w:w="6822" w:type="dxa"/>
          </w:tcPr>
          <w:p w:rsidR="00137508" w:rsidRPr="00DB3599" w:rsidRDefault="00137508" w:rsidP="00DB3599">
            <w:pPr>
              <w:spacing w:after="120" w:line="288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  <w:p w:rsidR="00137508" w:rsidRPr="00DB3599" w:rsidRDefault="00137508" w:rsidP="00DB3599">
            <w:pPr>
              <w:spacing w:after="120" w:line="288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Количество мощности, которое Продавец обязан поставить по настоящему Договору (договорный объем мощности), определяется для каждого месяца Коммерческим оператором в соответствии с требованиями Договоров о присоединении и регламентов оптового рынка, в том числе Регламента определения объемов покупки и продажи мощности на оптовом рынке и Регламента финансовых расчетов на оптовом рынке электроэнергии, согласно принципам определения объемов и контрагентов по договорам купли-продажи мощности по результатам конкурентного отбора мощности, в том числе исходя из следующего: </w:t>
            </w:r>
          </w:p>
          <w:p w:rsidR="00137508" w:rsidRPr="00DB3599" w:rsidRDefault="00137508" w:rsidP="00DB3599">
            <w:pPr>
              <w:numPr>
                <w:ilvl w:val="0"/>
                <w:numId w:val="34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установленной мощности генерирующего объекта, указанной в приложении 1 к настоящему Договору, в случае если поставка мощности генерирующего объекта по настоящему Договору осуществляется в период с даты ввода в эксплуатацию такого генерирующего объекта, указанной в приложении 1 к настоящему Договору, до 31 декабря 2021 года;</w:t>
            </w:r>
          </w:p>
          <w:p w:rsidR="00137508" w:rsidRPr="00DB3599" w:rsidRDefault="00137508" w:rsidP="00DB3599">
            <w:pPr>
              <w:numPr>
                <w:ilvl w:val="0"/>
                <w:numId w:val="34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 xml:space="preserve">количества мощности Продавца, отобранного по итогам конкурентного отбора мощности в отношении генерирующего объекта, указанного в приложении 1 к настоящему Договору, в случае если поставка мощности генерирующего объекта по настоящему Договору осуществляется в период с 1 января 2022 года до 31 декабря года, в котором истекает 180 месяцев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с даты ввода в эксплуатацию такого генерирующего объекта, указанной в приложении 1 к настоящему Договору;</w:t>
            </w:r>
          </w:p>
          <w:p w:rsidR="00137508" w:rsidRPr="00DB3599" w:rsidRDefault="00137508" w:rsidP="00DB3599">
            <w:pPr>
              <w:numPr>
                <w:ilvl w:val="0"/>
                <w:numId w:val="34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количества мощности, покупаемого/продаваемого Продавцом/Покупателем по регулируемым и свободным договорам;</w:t>
            </w:r>
          </w:p>
          <w:p w:rsidR="00137508" w:rsidRPr="00DB3599" w:rsidRDefault="00137508" w:rsidP="00DB3599">
            <w:pPr>
              <w:numPr>
                <w:ilvl w:val="0"/>
                <w:numId w:val="34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количества мощности для покрытия потребления в группах точек поставки потребления Продавца;</w:t>
            </w:r>
          </w:p>
          <w:p w:rsidR="00137508" w:rsidRPr="00DB3599" w:rsidRDefault="00137508" w:rsidP="00DB3599">
            <w:pPr>
              <w:numPr>
                <w:ilvl w:val="0"/>
                <w:numId w:val="34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объема пикового потребления электрической энергии Покупателем;</w:t>
            </w:r>
          </w:p>
          <w:p w:rsidR="00137508" w:rsidRPr="00DB3599" w:rsidRDefault="00137508" w:rsidP="00DB3599">
            <w:pPr>
              <w:numPr>
                <w:ilvl w:val="0"/>
                <w:numId w:val="34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учтенных при проведении конкурентного отбора мощности на 20__ г. объемов ценозависимого снижения потребления мощности. </w:t>
            </w:r>
          </w:p>
          <w:p w:rsidR="00137508" w:rsidRPr="00DB3599" w:rsidRDefault="00137508" w:rsidP="00DB3599">
            <w:pPr>
              <w:spacing w:after="120" w:line="288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Количество продаваемой по настоящему Договору мощности доводится Коммерческим оператором до сведения Продавца и Покупателя по форме, в порядке и сроки, указанные в Договорах о присоединении.</w:t>
            </w:r>
          </w:p>
        </w:tc>
        <w:tc>
          <w:tcPr>
            <w:tcW w:w="7120" w:type="dxa"/>
          </w:tcPr>
          <w:p w:rsidR="00137508" w:rsidRPr="00DB3599" w:rsidRDefault="00137508" w:rsidP="00DB3599">
            <w:pPr>
              <w:spacing w:after="120" w:line="288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:rsidR="00137508" w:rsidRPr="00DB3599" w:rsidRDefault="00137508" w:rsidP="00DB3599">
            <w:pPr>
              <w:spacing w:after="120" w:line="288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Количество мощности, которое Продавец обязан поставить по настоящему Договору (договорный объем мощности), определяется для каждого месяца Коммерческим оператором в соответствии с требованиями Договоров о присоединении и регламентов оптового рынка, в том числе Регламента определения объемов покупки и продажи мощности на оптовом рынке и Регламента финансовых расчетов на оптовом рынке электроэнергии, согласно принципам определения объемов и контрагентов по договорам купли-продажи мощности по результатам конкурентного отбора мощности, в том числе исходя из следующего: </w:t>
            </w:r>
          </w:p>
          <w:p w:rsidR="00137508" w:rsidRPr="00DB3599" w:rsidRDefault="00137508" w:rsidP="00DB3599">
            <w:pPr>
              <w:numPr>
                <w:ilvl w:val="0"/>
                <w:numId w:val="34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установленной мощности генерирующего объекта, указанной в приложении 1 к настоящему Договору, в случае если поставка мощности генерирующего объекта по настоящему Договору осуществляется в период с даты ввода в эксплуатацию такого генерирующего объекта, указанной в приложении 1 к настоящему Договору, до 31 декабря 2021 года;</w:t>
            </w:r>
          </w:p>
          <w:p w:rsidR="00137508" w:rsidRPr="00DB3599" w:rsidRDefault="00137508" w:rsidP="00DB3599">
            <w:pPr>
              <w:numPr>
                <w:ilvl w:val="0"/>
                <w:numId w:val="34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количества мощности Продавца, отобранного по итогам конкурентного отбора мощности в отношении генерирующего </w:t>
            </w: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 xml:space="preserve">объекта, указанного в приложении 1 к настоящему Договору, в случае если поставка мощности генерирующего объекта по настоящему Договору осуществляется в период с 1 января 2022 года до 31 декабря года, в котором истекает 180 месяцев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с расчетного периода, до начала которого выполнены условия, предусмотренные пунктом 234 Правил оптового рынка в отношении генерирующего объекта, указанного в приложении 1 к настоящему Договору;</w:t>
            </w:r>
          </w:p>
          <w:p w:rsidR="00137508" w:rsidRPr="00DB3599" w:rsidRDefault="00137508" w:rsidP="00DB3599">
            <w:pPr>
              <w:numPr>
                <w:ilvl w:val="0"/>
                <w:numId w:val="34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количества мощности, покупаемого/продаваемого Продавцом/Покупателем по регулируемым и свободным договорам;</w:t>
            </w:r>
          </w:p>
          <w:p w:rsidR="00137508" w:rsidRPr="00DB3599" w:rsidRDefault="00137508" w:rsidP="00DB3599">
            <w:pPr>
              <w:numPr>
                <w:ilvl w:val="0"/>
                <w:numId w:val="34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количества мощности для покрытия потребления в группах точек поставки потребления Продавца;</w:t>
            </w:r>
          </w:p>
          <w:p w:rsidR="00137508" w:rsidRPr="00DB3599" w:rsidRDefault="00137508" w:rsidP="00DB3599">
            <w:pPr>
              <w:numPr>
                <w:ilvl w:val="0"/>
                <w:numId w:val="34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объема пикового потребления электрической энергии Покупателем;</w:t>
            </w:r>
          </w:p>
          <w:p w:rsidR="00137508" w:rsidRPr="00DB3599" w:rsidRDefault="00137508" w:rsidP="00DB3599">
            <w:pPr>
              <w:numPr>
                <w:ilvl w:val="0"/>
                <w:numId w:val="34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учтенных при проведении конкурентного отбора мощности на 20__ г. объемов ценозависимого снижения потребления мощности. </w:t>
            </w:r>
          </w:p>
          <w:p w:rsidR="00137508" w:rsidRPr="00DB3599" w:rsidRDefault="00137508" w:rsidP="00DB3599">
            <w:pPr>
              <w:spacing w:after="120" w:line="288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Количество продаваемой по настоящему Договору мощности доводится Коммерческим оператором до сведения Продавца и Покупателя по форме, в порядке и сроки, указанные в Договорах о присоединении.</w:t>
            </w:r>
          </w:p>
        </w:tc>
      </w:tr>
      <w:tr w:rsidR="00137508" w:rsidRPr="00DB3599" w:rsidTr="00DB3599">
        <w:tc>
          <w:tcPr>
            <w:tcW w:w="900" w:type="dxa"/>
            <w:vAlign w:val="center"/>
          </w:tcPr>
          <w:p w:rsidR="00137508" w:rsidRPr="00DB3599" w:rsidRDefault="00137508" w:rsidP="00DB3599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lastRenderedPageBreak/>
              <w:t>2.2</w:t>
            </w:r>
          </w:p>
        </w:tc>
        <w:tc>
          <w:tcPr>
            <w:tcW w:w="6822" w:type="dxa"/>
          </w:tcPr>
          <w:p w:rsidR="00137508" w:rsidRPr="00DB3599" w:rsidRDefault="00137508" w:rsidP="00DB3599">
            <w:pPr>
              <w:spacing w:after="120" w:line="288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Количество мощности, фактически поставленной по настоящему Договору (объем мощности, фактически поставленный по настоящему Договору), определяется </w:t>
            </w:r>
            <w:r w:rsidRPr="00DB3599">
              <w:rPr>
                <w:rFonts w:ascii="Garamond" w:hAnsi="Garamond"/>
                <w:color w:val="000000"/>
                <w:sz w:val="22"/>
                <w:szCs w:val="22"/>
              </w:rPr>
              <w:t>Коммерческим оператором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 основании полученного от Системного оператора подтверждения объема фактически поставленной Продавцом на оптовый рынок мощности и </w:t>
            </w: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 xml:space="preserve">доводится до сведения Продавца и Покупателя по форме, в порядке и сроки, указанные в Договорах о присоединении. </w:t>
            </w:r>
          </w:p>
          <w:p w:rsidR="00137508" w:rsidRPr="00DB3599" w:rsidRDefault="00137508" w:rsidP="00DB3599">
            <w:pPr>
              <w:spacing w:after="120" w:line="288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При этом:</w:t>
            </w:r>
          </w:p>
          <w:p w:rsidR="00137508" w:rsidRPr="00DB3599" w:rsidRDefault="00137508" w:rsidP="00DB3599">
            <w:pPr>
              <w:numPr>
                <w:ilvl w:val="0"/>
                <w:numId w:val="34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в период с даты ввода в эксплуатацию генерирующего объекта, указанной в приложении 1 к настоящему Договору, до 31 декабря 2021 года общее количество мощности, продаваемое по всем договорам купли-продажи мощности по результатам конкурентного отбора мощности, заключенным в отношении генерирующего объекта, указанного в приложении 1 к настоящему Договору, равно количеству мощности, указанному в приложении 1 к настоящему Договору, за минусом количества, проданного Продавцом по регулируемым и свободным договорам, и частичного или полного количества мощности для покрытия собственного потребления в группах точек поставки потребления Продавца, определяемого Коммерческим оператором в соответствии с Договорами о присоединении;</w:t>
            </w:r>
          </w:p>
          <w:p w:rsidR="00137508" w:rsidRPr="00DB3599" w:rsidRDefault="00137508" w:rsidP="00DB3599">
            <w:pPr>
              <w:numPr>
                <w:ilvl w:val="0"/>
                <w:numId w:val="34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в период с 1 января 2022 года до 31 декабря года, в котором истекает 180 месяцев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с даты ввода в эксплуатацию генерирующего объекта, указанной в приложении 1 к настоящему Договору,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общее количество мощности, продаваемое по всем договорам купли-продажи мощности по результатам конкурентного отбора мощности, равно количеству мощности, определенному Системным оператором по результатам конкурентного отбора мощности, за минусом количества, проданного Продавцом по регулируемым и свободным договорам, и частичного или полного количества мощности для покрытия собственного потребления в группах точек поставки потребления </w:t>
            </w: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 xml:space="preserve">Продавца, определяемого Коммерческим оператором в соответствии с Договорами о присоединении. </w:t>
            </w:r>
          </w:p>
          <w:p w:rsidR="00137508" w:rsidRPr="00DB3599" w:rsidRDefault="00137508" w:rsidP="00DB3599">
            <w:pPr>
              <w:spacing w:after="120" w:line="288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Общее количество мощности, фактически поставленной по всем договорам купли-продажи мощности по результатам конкурентного отбора мощности, заключенным в отношении генерирующего объекта, указанного в приложении 1 к настоящему Договору, равно количеству мощности, определенному Системным оператором и доведенному им до сведения Коммерческого оператора и Продавца по форме, в порядке и сроки, предусмотренные регламентами оптового рынка, за минусом </w:t>
            </w:r>
            <w:r w:rsidRPr="00DB3599">
              <w:rPr>
                <w:rFonts w:ascii="Garamond" w:hAnsi="Garamond" w:cs="Garamond"/>
                <w:sz w:val="22"/>
                <w:szCs w:val="22"/>
              </w:rPr>
              <w:t>количества, проданного Продавцом по регулируемым и свободным договорам, и частичного или полного количества мощности для покрытия потребления в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группах точек поставки потребления Продавца, определяемого Коммерческим оператором в соответствии с Договорами о присоединении.</w:t>
            </w:r>
          </w:p>
        </w:tc>
        <w:tc>
          <w:tcPr>
            <w:tcW w:w="7120" w:type="dxa"/>
          </w:tcPr>
          <w:p w:rsidR="00137508" w:rsidRPr="00DB3599" w:rsidRDefault="00137508" w:rsidP="00DB3599">
            <w:pPr>
              <w:spacing w:after="120" w:line="288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 xml:space="preserve">Количество мощности, фактически поставленной по настоящему Договору (объем мощности, фактически поставленный по настоящему Договору), определяется </w:t>
            </w:r>
            <w:r w:rsidRPr="00DB3599">
              <w:rPr>
                <w:rFonts w:ascii="Garamond" w:hAnsi="Garamond"/>
                <w:color w:val="000000"/>
                <w:sz w:val="22"/>
                <w:szCs w:val="22"/>
              </w:rPr>
              <w:t>Коммерческим оператором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на основании полученного от Системного оператора подтверждения объема фактически поставленной Продавцом на оптовый рынок мощности и доводится до сведения Продавца </w:t>
            </w: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 xml:space="preserve">и Покупателя по форме, в порядке и сроки, указанные в Договорах о присоединении. </w:t>
            </w:r>
          </w:p>
          <w:p w:rsidR="00137508" w:rsidRPr="00DB3599" w:rsidRDefault="00137508" w:rsidP="00DB3599">
            <w:pPr>
              <w:spacing w:after="120" w:line="288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При этом:</w:t>
            </w:r>
          </w:p>
          <w:p w:rsidR="00137508" w:rsidRPr="00DB3599" w:rsidRDefault="00137508" w:rsidP="00DB3599">
            <w:pPr>
              <w:numPr>
                <w:ilvl w:val="0"/>
                <w:numId w:val="34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в период с даты ввода в эксплуатацию генерирующего объекта, указанной в приложении 1 к настоящему Договору, до 31 декабря 2021 года общее количество мощности, продаваемое по всем договорам купли-продажи мощности по результатам конкурентного отбора мощности, заключенным в отношении генерирующего объекта, указанного в приложении 1 к настоящему Договору, равно количеству мощности, указанному в приложении 1 к настоящему Договору, за минусом количества, проданного Продавцом по регулируемым и свободным договорам, и частичного или полного количества мощности для покрытия собственного потребления в группах точек поставки потребления Продавца, определяемого Коммерческим оператором в соответствии с Договорами о присоединении;</w:t>
            </w:r>
          </w:p>
          <w:p w:rsidR="00137508" w:rsidRPr="00DB3599" w:rsidRDefault="00137508" w:rsidP="00DB3599">
            <w:pPr>
              <w:numPr>
                <w:ilvl w:val="0"/>
                <w:numId w:val="34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в период с 1 января 2022 года до 31 декабря года, в котором истекает 180 месяцев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с расчетного периода, до начала которого выполнены условия, предусмотренные пунктом 234 Правил оптового рынка, в отношении генерирующего объекта, указанного в приложении 1 к настоящему Договору,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общее количество мощности, продаваемое по всем договорам купли-продажи мощности по результатам конкурентного отбора мощности, равно количеству мощности, определенному Системным оператором по результатам конкурентного отбора мощности, за минусом количества, проданного Продавцом по регулируемым и свободным договорам, и частичного или полного количества мощности для покрытия собственного потребления в группах точек поставки потребления Продавца, </w:t>
            </w: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 xml:space="preserve">определяемого Коммерческим оператором в соответствии с Договорами о присоединении. </w:t>
            </w:r>
          </w:p>
          <w:p w:rsidR="00137508" w:rsidRPr="00DB3599" w:rsidRDefault="00137508" w:rsidP="00DB3599">
            <w:pPr>
              <w:spacing w:after="120" w:line="288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Общее количество мощности, фактически поставленной по всем договорам купли-продажи мощности по результатам конкурентного отбора мощности, заключенным в отношении генерирующего объекта, указанного в приложении 1 к настоящему Договору, равно количеству мощности, определенному Системным оператором и доведенному им до сведения Коммерческого оператора и Продавца по форме, в порядке и сроки, предусмотренные регламентами оптового рынка, за минусом </w:t>
            </w:r>
            <w:r w:rsidRPr="00DB3599">
              <w:rPr>
                <w:rFonts w:ascii="Garamond" w:hAnsi="Garamond" w:cs="Garamond"/>
                <w:sz w:val="22"/>
                <w:szCs w:val="22"/>
              </w:rPr>
              <w:t>количества, проданного Продавцом по регулируемым и свободным договорам, и частичного или полного количества мощности для покрытия потребления в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группах точек поставки потребления Продавца, определяемого Коммерческим оператором в соответствии с Договорами о присоединении.</w:t>
            </w:r>
          </w:p>
        </w:tc>
      </w:tr>
    </w:tbl>
    <w:p w:rsidR="00137508" w:rsidRPr="0052619A" w:rsidRDefault="00137508" w:rsidP="00137508">
      <w:pPr>
        <w:rPr>
          <w:rFonts w:ascii="Garamond" w:hAnsi="Garamond"/>
          <w:b/>
        </w:rPr>
      </w:pPr>
    </w:p>
    <w:p w:rsidR="00137508" w:rsidRPr="00DB3599" w:rsidRDefault="00137508" w:rsidP="00137508">
      <w:pPr>
        <w:rPr>
          <w:rFonts w:ascii="Garamond" w:hAnsi="Garamond"/>
          <w:b/>
          <w:sz w:val="26"/>
          <w:szCs w:val="26"/>
        </w:rPr>
      </w:pPr>
      <w:r w:rsidRPr="00DB3599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DB3599">
        <w:rPr>
          <w:rFonts w:ascii="Garamond" w:hAnsi="Garamond"/>
          <w:b/>
          <w:caps/>
          <w:sz w:val="26"/>
          <w:szCs w:val="26"/>
        </w:rPr>
        <w:t xml:space="preserve">СтандартнуЮ форму Договора купли-продажи мощности по результатам конкурентного отбора мощности В ЦЕЛЯХ КОМПЕНСАЦИИ ПОТЕРЬ В ЭЛЕКТРИЧЕСКИХ СЕТЯХ (для генерирующих объектов, указанных в абзаце 3 пункта 113(1) Правил оптового рынка) </w:t>
      </w:r>
      <w:r w:rsidRPr="00DB3599">
        <w:rPr>
          <w:rFonts w:ascii="Garamond" w:hAnsi="Garamond"/>
          <w:b/>
          <w:sz w:val="26"/>
          <w:szCs w:val="26"/>
        </w:rPr>
        <w:t>(Приложение № Д 18.5.4 к Договору о присоединении к торговой системе оптового рынка)</w:t>
      </w:r>
    </w:p>
    <w:p w:rsidR="00137508" w:rsidRPr="0052619A" w:rsidRDefault="00137508" w:rsidP="00137508">
      <w:pPr>
        <w:jc w:val="both"/>
        <w:rPr>
          <w:rFonts w:ascii="Garamond" w:hAnsi="Garamond"/>
          <w:b/>
        </w:rPr>
      </w:pPr>
    </w:p>
    <w:tbl>
      <w:tblPr>
        <w:tblW w:w="151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119"/>
        <w:gridCol w:w="7120"/>
      </w:tblGrid>
      <w:tr w:rsidR="00137508" w:rsidRPr="00DB3599" w:rsidTr="00DB3599">
        <w:tc>
          <w:tcPr>
            <w:tcW w:w="900" w:type="dxa"/>
            <w:vAlign w:val="center"/>
          </w:tcPr>
          <w:p w:rsidR="00137508" w:rsidRPr="00DB3599" w:rsidRDefault="00137508" w:rsidP="00DB35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t>№</w:t>
            </w:r>
          </w:p>
          <w:p w:rsidR="00137508" w:rsidRPr="00DB3599" w:rsidRDefault="00137508" w:rsidP="00DB3599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7119" w:type="dxa"/>
            <w:vAlign w:val="center"/>
          </w:tcPr>
          <w:p w:rsidR="00137508" w:rsidRPr="00DB3599" w:rsidRDefault="00137508" w:rsidP="00DB35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t xml:space="preserve">Редакция, действующая на момент </w:t>
            </w:r>
          </w:p>
          <w:p w:rsidR="00137508" w:rsidRPr="00DB3599" w:rsidRDefault="00137508" w:rsidP="00DB35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120" w:type="dxa"/>
            <w:vAlign w:val="center"/>
          </w:tcPr>
          <w:p w:rsidR="00137508" w:rsidRPr="00DB3599" w:rsidRDefault="00137508" w:rsidP="00DB35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t xml:space="preserve">Предлагаемая редакция </w:t>
            </w:r>
          </w:p>
          <w:p w:rsidR="00137508" w:rsidRPr="00DB3599" w:rsidRDefault="00137508" w:rsidP="00DB35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Cs/>
                <w:sz w:val="22"/>
                <w:szCs w:val="22"/>
              </w:rPr>
              <w:t>(изменения выделены цветом)</w:t>
            </w:r>
          </w:p>
        </w:tc>
      </w:tr>
      <w:tr w:rsidR="00137508" w:rsidRPr="00DB3599" w:rsidTr="00DB3599">
        <w:tc>
          <w:tcPr>
            <w:tcW w:w="900" w:type="dxa"/>
            <w:vAlign w:val="center"/>
          </w:tcPr>
          <w:p w:rsidR="00137508" w:rsidRPr="00DB3599" w:rsidRDefault="00137508" w:rsidP="00DB3599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  <w:lang w:val="en-US"/>
              </w:rPr>
              <w:t>2.1</w:t>
            </w:r>
          </w:p>
        </w:tc>
        <w:tc>
          <w:tcPr>
            <w:tcW w:w="7119" w:type="dxa"/>
          </w:tcPr>
          <w:p w:rsidR="00137508" w:rsidRPr="00DB3599" w:rsidRDefault="00137508" w:rsidP="00DB359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…</w:t>
            </w:r>
          </w:p>
          <w:p w:rsidR="00137508" w:rsidRPr="00DB3599" w:rsidRDefault="00137508" w:rsidP="00DB3599">
            <w:pPr>
              <w:spacing w:before="120" w:after="120" w:line="288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Количество мощности, которое Продавец обязать поставить по настоящему Договору (договорный объем мощности), равно фактическому объему мощности, поставленному по настоящему </w:t>
            </w:r>
            <w:r w:rsidRPr="00DB3599">
              <w:rPr>
                <w:rFonts w:ascii="Garamond" w:hAnsi="Garamond"/>
                <w:caps/>
                <w:sz w:val="22"/>
                <w:szCs w:val="22"/>
              </w:rPr>
              <w:t>д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оговору, и определяется для каждого месяца Коммерческим оператором в соответствии с требованиями Договоров о присоединении и регламентов оптового рынка, в том числе Регламента </w:t>
            </w:r>
            <w:r w:rsidRPr="00DB3599">
              <w:rPr>
                <w:rFonts w:ascii="Garamond" w:hAnsi="Garamond" w:cs="Courier New"/>
                <w:sz w:val="22"/>
                <w:szCs w:val="22"/>
              </w:rPr>
              <w:t xml:space="preserve">определения </w:t>
            </w:r>
            <w:r w:rsidRPr="00DB3599">
              <w:rPr>
                <w:rFonts w:ascii="Garamond" w:hAnsi="Garamond" w:cs="Courier New"/>
                <w:color w:val="000000"/>
                <w:sz w:val="22"/>
                <w:szCs w:val="22"/>
              </w:rPr>
              <w:t>объемов покупки и продажи мощности на оптовом рынке и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Регламента финансовых расчетов на оптовом рынке </w:t>
            </w: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 xml:space="preserve">электроэнергии, согласно принципам определения объемов и контрагентов по договорам купли-продажи мощности по результатам конкурентного отбора мощности, в том числе исходя из следующего: </w:t>
            </w:r>
          </w:p>
          <w:p w:rsidR="00137508" w:rsidRPr="00DB3599" w:rsidRDefault="00137508" w:rsidP="00DB3599">
            <w:pPr>
              <w:numPr>
                <w:ilvl w:val="0"/>
                <w:numId w:val="35"/>
              </w:numPr>
              <w:tabs>
                <w:tab w:val="num" w:pos="1080"/>
              </w:tabs>
              <w:spacing w:after="120" w:line="288" w:lineRule="auto"/>
              <w:ind w:left="108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установленной мощности генерирующего объекта, указанной в приложении 1 к настоящему Договору, в случае если поставка мощности генерирующего объекта по настоящему Договору осуществляется в период с даты ввода в эксплуатацию такого генерирующего объекта, указанной в приложении 1 к настоящему Договору, до 31 декабря 2021 года;</w:t>
            </w:r>
          </w:p>
          <w:p w:rsidR="00137508" w:rsidRPr="00DB3599" w:rsidRDefault="00137508" w:rsidP="00DB3599">
            <w:pPr>
              <w:numPr>
                <w:ilvl w:val="0"/>
                <w:numId w:val="35"/>
              </w:numPr>
              <w:tabs>
                <w:tab w:val="num" w:pos="1080"/>
              </w:tabs>
              <w:spacing w:after="120" w:line="288" w:lineRule="auto"/>
              <w:ind w:left="108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количества мощности Продавца, отобранного по итогам конкурентного отбора мощности в отношении генерирующего объекта, указанного в приложении 1 к настоящему Договору, в случае если поставка мощности генерирующего объекта по настоящему Договору осуществляется в период с 1 января 2022 года до 31 декабря года, в котором истекает 180 месяцев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с даты ввода в эксплуатацию такого генерирующего объекта, указанной в приложении 1 к настоящему Договору</w:t>
            </w:r>
            <w:r w:rsidRPr="00DB3599">
              <w:rPr>
                <w:rFonts w:ascii="Garamond" w:hAnsi="Garamond"/>
                <w:sz w:val="22"/>
                <w:szCs w:val="22"/>
              </w:rPr>
              <w:t>;</w:t>
            </w:r>
          </w:p>
          <w:p w:rsidR="00137508" w:rsidRPr="00DB3599" w:rsidRDefault="00137508" w:rsidP="00DB3599">
            <w:pPr>
              <w:numPr>
                <w:ilvl w:val="0"/>
                <w:numId w:val="35"/>
              </w:numPr>
              <w:tabs>
                <w:tab w:val="num" w:pos="1080"/>
              </w:tabs>
              <w:spacing w:after="120" w:line="288" w:lineRule="auto"/>
              <w:ind w:left="108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количества мощности, покупаемого/продаваемого Продавцом/Покупателем по регулируемым и свободным договорам;</w:t>
            </w:r>
          </w:p>
          <w:p w:rsidR="00137508" w:rsidRPr="00DB3599" w:rsidRDefault="00137508" w:rsidP="00DB3599">
            <w:pPr>
              <w:numPr>
                <w:ilvl w:val="0"/>
                <w:numId w:val="35"/>
              </w:numPr>
              <w:tabs>
                <w:tab w:val="num" w:pos="1080"/>
              </w:tabs>
              <w:spacing w:after="120" w:line="288" w:lineRule="auto"/>
              <w:ind w:left="108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количества мощности для покрытия потребления в группах точек поставки потребления Продавца;</w:t>
            </w:r>
          </w:p>
          <w:p w:rsidR="00137508" w:rsidRPr="00DB3599" w:rsidRDefault="00137508" w:rsidP="00DB3599">
            <w:pPr>
              <w:numPr>
                <w:ilvl w:val="0"/>
                <w:numId w:val="35"/>
              </w:numPr>
              <w:tabs>
                <w:tab w:val="num" w:pos="1080"/>
              </w:tabs>
              <w:spacing w:after="120" w:line="288" w:lineRule="auto"/>
              <w:ind w:left="108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bCs/>
                <w:sz w:val="22"/>
                <w:szCs w:val="22"/>
              </w:rPr>
              <w:t xml:space="preserve">объема </w:t>
            </w:r>
            <w:r w:rsidRPr="00DB3599">
              <w:rPr>
                <w:rFonts w:ascii="Garamond" w:hAnsi="Garamond"/>
                <w:sz w:val="22"/>
                <w:szCs w:val="22"/>
              </w:rPr>
              <w:t>фактического</w:t>
            </w:r>
            <w:r w:rsidRPr="00DB3599">
              <w:rPr>
                <w:rFonts w:ascii="Garamond" w:hAnsi="Garamond"/>
                <w:bCs/>
                <w:sz w:val="22"/>
                <w:szCs w:val="22"/>
              </w:rPr>
              <w:t xml:space="preserve"> пикового потребления в ценовой зоне Покупателя, определенного для Покупателя в соответствии с Договорами о присоединении в часы максимальной фактической пиковой нагрузки для каждых рабочих суток расчетного периода для соответствующих субъектов Российской Федерации исходя из фактического объема потерь электрической энергии в принадлежащих этой организации на </w:t>
            </w:r>
            <w:r w:rsidRPr="00DB3599">
              <w:rPr>
                <w:rFonts w:ascii="Garamond" w:hAnsi="Garamond"/>
                <w:bCs/>
                <w:sz w:val="22"/>
                <w:szCs w:val="22"/>
              </w:rPr>
              <w:lastRenderedPageBreak/>
              <w:t>праве собственности или на ином законном основании сетях, а также на иных объектах электросетевого хозяйства, входящих в единую национальную (общероссийскую) электрическую сеть, с учетом их отнесения к ценовым зонам.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:rsidR="00137508" w:rsidRPr="00DB3599" w:rsidRDefault="00137508" w:rsidP="00DB3599">
            <w:pPr>
              <w:spacing w:before="120" w:after="120" w:line="288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Количество продаваемой по настоящему Договору мощности доводится </w:t>
            </w:r>
            <w:r w:rsidRPr="00DB3599">
              <w:rPr>
                <w:rFonts w:ascii="Garamond" w:hAnsi="Garamond"/>
                <w:color w:val="000000"/>
                <w:sz w:val="22"/>
                <w:szCs w:val="22"/>
              </w:rPr>
              <w:t>Коммерческим оператором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до сведения Продавца и Покупателя по форме, в порядке и сроки, указанные в Договорах о присоединении.</w:t>
            </w:r>
          </w:p>
          <w:p w:rsidR="00137508" w:rsidRPr="00DB3599" w:rsidRDefault="00137508" w:rsidP="00DB359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120" w:type="dxa"/>
          </w:tcPr>
          <w:p w:rsidR="00137508" w:rsidRPr="00DB3599" w:rsidRDefault="00137508" w:rsidP="00DB3599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:rsidR="00137508" w:rsidRPr="00DB3599" w:rsidRDefault="00137508" w:rsidP="00DB3599">
            <w:pPr>
              <w:spacing w:before="120" w:after="120" w:line="288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Количество мощности, которое Продавец обязать поставить по настоящему Договору (договорный объем мощности), равно фактическому объему мощности, поставленному по настоящему </w:t>
            </w:r>
            <w:r w:rsidRPr="00DB3599">
              <w:rPr>
                <w:rFonts w:ascii="Garamond" w:hAnsi="Garamond"/>
                <w:caps/>
                <w:sz w:val="22"/>
                <w:szCs w:val="22"/>
              </w:rPr>
              <w:t>д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оговору, и определяется для каждого месяца Коммерческим оператором в соответствии с требованиями Договоров о присоединении и регламентов оптового рынка, в том числе Регламента </w:t>
            </w:r>
            <w:r w:rsidRPr="00DB3599">
              <w:rPr>
                <w:rFonts w:ascii="Garamond" w:hAnsi="Garamond" w:cs="Courier New"/>
                <w:sz w:val="22"/>
                <w:szCs w:val="22"/>
              </w:rPr>
              <w:t xml:space="preserve">определения </w:t>
            </w:r>
            <w:r w:rsidRPr="00DB3599">
              <w:rPr>
                <w:rFonts w:ascii="Garamond" w:hAnsi="Garamond" w:cs="Courier New"/>
                <w:color w:val="000000"/>
                <w:sz w:val="22"/>
                <w:szCs w:val="22"/>
              </w:rPr>
              <w:t>объемов покупки и продажи мощности на оптовом рынке и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Регламента финансовых расчетов на оптовом рынке </w:t>
            </w: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 xml:space="preserve">электроэнергии, согласно принципам определения объемов и контрагентов по договорам купли-продажи мощности по результатам конкурентного отбора мощности, в том числе исходя из следующего: </w:t>
            </w:r>
          </w:p>
          <w:p w:rsidR="00137508" w:rsidRPr="00DB3599" w:rsidRDefault="00137508" w:rsidP="00DB3599">
            <w:pPr>
              <w:numPr>
                <w:ilvl w:val="0"/>
                <w:numId w:val="35"/>
              </w:numPr>
              <w:tabs>
                <w:tab w:val="num" w:pos="1080"/>
              </w:tabs>
              <w:spacing w:after="120" w:line="288" w:lineRule="auto"/>
              <w:ind w:left="108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установленной мощности генерирующего объекта, указанной в приложении 1 к настоящему Договору, в случае если поставка мощности генерирующего объекта по настоящему Договору осуществляется в период с даты ввода в эксплуатацию такого генерирующего объекта, указанной в приложении 1 к настоящему Договору, до 31 декабря 2021 года;</w:t>
            </w:r>
          </w:p>
          <w:p w:rsidR="00137508" w:rsidRPr="00DB3599" w:rsidRDefault="00137508" w:rsidP="00DB3599">
            <w:pPr>
              <w:numPr>
                <w:ilvl w:val="0"/>
                <w:numId w:val="35"/>
              </w:numPr>
              <w:tabs>
                <w:tab w:val="num" w:pos="1080"/>
              </w:tabs>
              <w:spacing w:after="120" w:line="288" w:lineRule="auto"/>
              <w:ind w:left="108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количества мощности Продавца, отобранного по итогам конкурентного отбора мощности в отношении генерирующего объекта, указанного в приложении 1 к настоящему Договору, в случае если поставка мощности генерирующего объекта по настоящему Договору осуществляется в период с 1 января 2022 года до 31 декабря года, в котором истекает 180 месяцев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с расчетного периода, до начала которого выполнены условия, предусмотренные пунктом 234 Правил оптового рынка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в отношении генерирующего объекта, указанного в приложении 1 к настоящему Договору;</w:t>
            </w:r>
          </w:p>
          <w:p w:rsidR="00137508" w:rsidRPr="00DB3599" w:rsidRDefault="00137508" w:rsidP="00DB3599">
            <w:pPr>
              <w:numPr>
                <w:ilvl w:val="0"/>
                <w:numId w:val="35"/>
              </w:numPr>
              <w:tabs>
                <w:tab w:val="num" w:pos="1080"/>
              </w:tabs>
              <w:spacing w:after="120" w:line="288" w:lineRule="auto"/>
              <w:ind w:left="108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количества мощности, покупаемого/продаваемого Продавцом/Покупателем по регулируемым и свободным договорам;</w:t>
            </w:r>
          </w:p>
          <w:p w:rsidR="00137508" w:rsidRPr="00DB3599" w:rsidRDefault="00137508" w:rsidP="00DB3599">
            <w:pPr>
              <w:numPr>
                <w:ilvl w:val="0"/>
                <w:numId w:val="35"/>
              </w:numPr>
              <w:tabs>
                <w:tab w:val="num" w:pos="1080"/>
              </w:tabs>
              <w:spacing w:after="120" w:line="288" w:lineRule="auto"/>
              <w:ind w:left="108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количества мощности для покрытия потребления в группах точек поставки потребления Продавца;</w:t>
            </w:r>
          </w:p>
          <w:p w:rsidR="00137508" w:rsidRPr="00DB3599" w:rsidRDefault="00137508" w:rsidP="00DB3599">
            <w:pPr>
              <w:numPr>
                <w:ilvl w:val="0"/>
                <w:numId w:val="35"/>
              </w:numPr>
              <w:tabs>
                <w:tab w:val="num" w:pos="1080"/>
              </w:tabs>
              <w:spacing w:after="120" w:line="288" w:lineRule="auto"/>
              <w:ind w:left="1080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bCs/>
                <w:sz w:val="22"/>
                <w:szCs w:val="22"/>
              </w:rPr>
              <w:t xml:space="preserve">объема </w:t>
            </w:r>
            <w:r w:rsidRPr="00DB3599">
              <w:rPr>
                <w:rFonts w:ascii="Garamond" w:hAnsi="Garamond"/>
                <w:sz w:val="22"/>
                <w:szCs w:val="22"/>
              </w:rPr>
              <w:t>фактического</w:t>
            </w:r>
            <w:r w:rsidRPr="00DB3599">
              <w:rPr>
                <w:rFonts w:ascii="Garamond" w:hAnsi="Garamond"/>
                <w:bCs/>
                <w:sz w:val="22"/>
                <w:szCs w:val="22"/>
              </w:rPr>
              <w:t xml:space="preserve"> пикового потребления в ценовой зоне Покупателя, определенного для Покупателя в соответствии с Договорами о присоединении в часы максимальной фактической пиковой нагрузки для каждых рабочих суток расчетного периода для соответствующих субъектов </w:t>
            </w:r>
            <w:r w:rsidRPr="00DB3599">
              <w:rPr>
                <w:rFonts w:ascii="Garamond" w:hAnsi="Garamond"/>
                <w:bCs/>
                <w:sz w:val="22"/>
                <w:szCs w:val="22"/>
              </w:rPr>
              <w:lastRenderedPageBreak/>
              <w:t>Российской Федерации исходя из фактического объема потерь электрической энергии в принадлежащих этой организации на праве собственности или на ином законном основании сетях, а также на иных объектах электросетевого хозяйства, входящих в единую национальную (общероссийскую) электрическую сеть, с учетом их отнесения к ценовым зонам.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:rsidR="00137508" w:rsidRPr="00DB3599" w:rsidRDefault="00137508" w:rsidP="00DB3599">
            <w:pPr>
              <w:spacing w:before="120" w:after="120" w:line="288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Количество продаваемой по настоящему Договору мощности доводится </w:t>
            </w:r>
            <w:r w:rsidRPr="00DB3599">
              <w:rPr>
                <w:rFonts w:ascii="Garamond" w:hAnsi="Garamond"/>
                <w:color w:val="000000"/>
                <w:sz w:val="22"/>
                <w:szCs w:val="22"/>
              </w:rPr>
              <w:t>Коммерческим оператором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 до сведения Продавца и Покупателя по форме, в порядке и сроки, указанные в Договорах о присоединении.</w:t>
            </w:r>
          </w:p>
        </w:tc>
      </w:tr>
      <w:tr w:rsidR="00137508" w:rsidRPr="00DB3599" w:rsidTr="00DB3599">
        <w:tc>
          <w:tcPr>
            <w:tcW w:w="900" w:type="dxa"/>
            <w:vAlign w:val="center"/>
          </w:tcPr>
          <w:p w:rsidR="00137508" w:rsidRPr="00DB3599" w:rsidRDefault="00137508" w:rsidP="00DB3599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B3599">
              <w:rPr>
                <w:rFonts w:ascii="Garamond" w:hAnsi="Garamond"/>
                <w:b/>
                <w:sz w:val="22"/>
                <w:szCs w:val="22"/>
              </w:rPr>
              <w:lastRenderedPageBreak/>
              <w:t>2.2</w:t>
            </w:r>
          </w:p>
        </w:tc>
        <w:tc>
          <w:tcPr>
            <w:tcW w:w="7119" w:type="dxa"/>
          </w:tcPr>
          <w:p w:rsidR="00137508" w:rsidRPr="00DB3599" w:rsidRDefault="00137508" w:rsidP="00DB3599">
            <w:pPr>
              <w:tabs>
                <w:tab w:val="num" w:pos="709"/>
              </w:tabs>
              <w:spacing w:before="120" w:after="120" w:line="288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>В период с даты ввода в эксплуатацию генерирующего объекта, указанной в приложении 1 к настоящему Договору, до 31 декабря 2021 года общее количество мощности, продаваемое по всем договорам купли-продажи мощности по результатам конкурентного отбора мощности, заключенным в отношении генерирующего объекта, указанного в приложении 1 к настоящему Договору, равно количеству мощности, указанному в приложении 1 к настоящему Договору, за минусом количества, проданного Продавцом по регулируемым и свободным договорам, и частичного или полного количества мощности для покрытия собственного потребления в группах точек поставки потребления Продавца, определяемого Коммерческим оператором в соответствии с Договорами о присоединении.</w:t>
            </w:r>
          </w:p>
          <w:p w:rsidR="00137508" w:rsidRPr="00DB3599" w:rsidRDefault="00137508" w:rsidP="00DB3599">
            <w:pPr>
              <w:spacing w:before="120" w:after="120" w:line="288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В период с 1 января 2022 года до 31 декабря года, в котором истекает 180 месяцев с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даты ввода в эксплуатацию генерирующего объекта, указанной в приложении 1 к настоящему Договору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, общее количество мощности, продаваемое по всем договорам купли-продажи мощности по результатам конкурентного отбора мощности, равно количеству мощности, определенному Системным оператором по результатам конкурентного отбора мощности, за минусом количества, проданного Продавцом по регулируемым и свободным договорам, и частичного или полного количества мощности для покрытия собственного потребления в группах </w:t>
            </w: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>точек поставки потребления Продавца, определяемого Коммерческим оператором в соответствии с Договорами о присоединении.</w:t>
            </w:r>
          </w:p>
        </w:tc>
        <w:tc>
          <w:tcPr>
            <w:tcW w:w="7120" w:type="dxa"/>
          </w:tcPr>
          <w:p w:rsidR="00137508" w:rsidRPr="00DB3599" w:rsidRDefault="00137508" w:rsidP="00DB3599">
            <w:pPr>
              <w:tabs>
                <w:tab w:val="num" w:pos="709"/>
              </w:tabs>
              <w:spacing w:before="120" w:after="120" w:line="288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>В период с даты ввода в эксплуатацию генерирующего объекта, указанной в приложении 1 к настоящему Договору, до 31 декабря 2021 года общее количество мощности, продаваемое по всем договорам купли-продажи мощности по результатам конкурентного отбора мощности, заключенным в отношении генерирующего объекта, указанного в приложении 1 к настоящему Договору, равно количеству мощности, указанному в приложении 1 к настоящему Договору, за минусом количества, проданного Продавцом по регулируемым и свободным договорам, и частичного или полного количества мощности для покрытия собственного потребления в группах точек поставки потребления Продавца, определяемого Коммерческим оператором в соответствии с Договорами о присоединении.</w:t>
            </w:r>
          </w:p>
          <w:p w:rsidR="00137508" w:rsidRPr="00DB3599" w:rsidRDefault="00137508" w:rsidP="00DB3599">
            <w:pPr>
              <w:tabs>
                <w:tab w:val="num" w:pos="709"/>
              </w:tabs>
              <w:spacing w:before="120" w:after="120" w:line="288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B3599">
              <w:rPr>
                <w:rFonts w:ascii="Garamond" w:hAnsi="Garamond"/>
                <w:sz w:val="22"/>
                <w:szCs w:val="22"/>
              </w:rPr>
              <w:t xml:space="preserve">В период с 1 января 2022 года до 31 декабря года, в котором истекает 180 месяцев с </w:t>
            </w:r>
            <w:r w:rsidRPr="00DB3599">
              <w:rPr>
                <w:rFonts w:ascii="Garamond" w:hAnsi="Garamond"/>
                <w:sz w:val="22"/>
                <w:szCs w:val="22"/>
                <w:highlight w:val="yellow"/>
              </w:rPr>
              <w:t>расчетного периода, до начала которого выполнены условия, предусмотренные пунктом 234 Правил оптового рынка, в отношении генерирующего объекта, указанного в приложении 1 к настоящему Договору</w:t>
            </w:r>
            <w:r w:rsidRPr="00DB3599">
              <w:rPr>
                <w:rFonts w:ascii="Garamond" w:hAnsi="Garamond"/>
                <w:sz w:val="22"/>
                <w:szCs w:val="22"/>
              </w:rPr>
              <w:t xml:space="preserve">, общее количество мощности, продаваемое по всем договорам купли-продажи мощности по результатам конкурентного отбора мощности, равно количеству мощности, определенному Системным оператором по результатам конкурентного отбора мощности, за минусом количества, проданного Продавцом по регулируемым и свободным договорам, и частичного или полного количества мощности для покрытия собственного </w:t>
            </w:r>
            <w:r w:rsidRPr="00DB3599">
              <w:rPr>
                <w:rFonts w:ascii="Garamond" w:hAnsi="Garamond"/>
                <w:sz w:val="22"/>
                <w:szCs w:val="22"/>
              </w:rPr>
              <w:lastRenderedPageBreak/>
              <w:t>потребления в группах точек поставки потребления Продавца, определяемого Коммерческим оператором в соответствии с Договорами о присоединении.</w:t>
            </w:r>
          </w:p>
        </w:tc>
      </w:tr>
    </w:tbl>
    <w:p w:rsidR="00137508" w:rsidRPr="0052619A" w:rsidRDefault="00137508" w:rsidP="00137508">
      <w:pPr>
        <w:jc w:val="right"/>
        <w:rPr>
          <w:rFonts w:ascii="Garamond" w:hAnsi="Garamond"/>
          <w:b/>
        </w:rPr>
      </w:pPr>
    </w:p>
    <w:p w:rsidR="00D80066" w:rsidRPr="0052619A" w:rsidRDefault="00D80066" w:rsidP="00342B2F">
      <w:pPr>
        <w:ind w:left="180"/>
        <w:rPr>
          <w:rFonts w:ascii="Garamond" w:hAnsi="Garamond"/>
          <w:b/>
        </w:rPr>
      </w:pPr>
    </w:p>
    <w:sectPr w:rsidR="00D80066" w:rsidRPr="0052619A" w:rsidSect="005F0B65">
      <w:footerReference w:type="even" r:id="rId242"/>
      <w:footerReference w:type="default" r:id="rId243"/>
      <w:pgSz w:w="16838" w:h="11906" w:orient="landscape"/>
      <w:pgMar w:top="1258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599" w:rsidRDefault="00DB3599">
      <w:r>
        <w:separator/>
      </w:r>
    </w:p>
  </w:endnote>
  <w:endnote w:type="continuationSeparator" w:id="0">
    <w:p w:rsidR="00DB3599" w:rsidRDefault="00DB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599" w:rsidRDefault="00DB3599" w:rsidP="00F9212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599" w:rsidRDefault="00DB3599" w:rsidP="001C104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599" w:rsidRPr="00EA5092" w:rsidRDefault="00DB3599">
    <w:pPr>
      <w:pStyle w:val="a7"/>
      <w:jc w:val="right"/>
      <w:rPr>
        <w:sz w:val="16"/>
        <w:szCs w:val="16"/>
      </w:rPr>
    </w:pPr>
    <w:r w:rsidRPr="00EA5092">
      <w:rPr>
        <w:sz w:val="16"/>
        <w:szCs w:val="16"/>
      </w:rPr>
      <w:fldChar w:fldCharType="begin"/>
    </w:r>
    <w:r w:rsidRPr="00EA5092">
      <w:rPr>
        <w:sz w:val="16"/>
        <w:szCs w:val="16"/>
      </w:rPr>
      <w:instrText>PAGE   \* MERGEFORMAT</w:instrText>
    </w:r>
    <w:r w:rsidRPr="00EA5092">
      <w:rPr>
        <w:sz w:val="16"/>
        <w:szCs w:val="16"/>
      </w:rPr>
      <w:fldChar w:fldCharType="separate"/>
    </w:r>
    <w:r w:rsidR="007A4D42">
      <w:rPr>
        <w:noProof/>
        <w:sz w:val="16"/>
        <w:szCs w:val="16"/>
      </w:rPr>
      <w:t>21</w:t>
    </w:r>
    <w:r w:rsidRPr="00EA5092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599" w:rsidRDefault="00DB3599">
      <w:r>
        <w:separator/>
      </w:r>
    </w:p>
  </w:footnote>
  <w:footnote w:type="continuationSeparator" w:id="0">
    <w:p w:rsidR="00DB3599" w:rsidRDefault="00DB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52D"/>
    <w:multiLevelType w:val="hybridMultilevel"/>
    <w:tmpl w:val="09B6CFE2"/>
    <w:lvl w:ilvl="0" w:tplc="4E905A0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84B44"/>
    <w:multiLevelType w:val="hybridMultilevel"/>
    <w:tmpl w:val="80629158"/>
    <w:lvl w:ilvl="0" w:tplc="04190001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7ABE6AC0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" w15:restartNumberingAfterBreak="0">
    <w:nsid w:val="03CA0A3C"/>
    <w:multiLevelType w:val="hybridMultilevel"/>
    <w:tmpl w:val="80629158"/>
    <w:lvl w:ilvl="0" w:tplc="04190001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7ABE6AC0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" w15:restartNumberingAfterBreak="0">
    <w:nsid w:val="03DE1B4F"/>
    <w:multiLevelType w:val="hybridMultilevel"/>
    <w:tmpl w:val="E61E8E5E"/>
    <w:lvl w:ilvl="0" w:tplc="F1783DB6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4E169AC"/>
    <w:multiLevelType w:val="hybridMultilevel"/>
    <w:tmpl w:val="9050DB2C"/>
    <w:lvl w:ilvl="0" w:tplc="FFFFFFFF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51C43D5"/>
    <w:multiLevelType w:val="hybridMultilevel"/>
    <w:tmpl w:val="2C1EDBBC"/>
    <w:lvl w:ilvl="0" w:tplc="4482B3E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057B5D48"/>
    <w:multiLevelType w:val="hybridMultilevel"/>
    <w:tmpl w:val="9050DB2C"/>
    <w:lvl w:ilvl="0" w:tplc="FFFFFFFF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EB15F7A"/>
    <w:multiLevelType w:val="hybridMultilevel"/>
    <w:tmpl w:val="9050DB2C"/>
    <w:lvl w:ilvl="0" w:tplc="FFFFFFFF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0D5365"/>
    <w:multiLevelType w:val="multilevel"/>
    <w:tmpl w:val="6768799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12975AD1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13CB071B"/>
    <w:multiLevelType w:val="hybridMultilevel"/>
    <w:tmpl w:val="A970C91C"/>
    <w:lvl w:ilvl="0" w:tplc="AA8AE8A2">
      <w:start w:val="15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904BFA"/>
    <w:multiLevelType w:val="hybridMultilevel"/>
    <w:tmpl w:val="9C10AB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CA22CDB"/>
    <w:multiLevelType w:val="hybridMultilevel"/>
    <w:tmpl w:val="A0323870"/>
    <w:lvl w:ilvl="0" w:tplc="F60022F0">
      <w:start w:val="1"/>
      <w:numFmt w:val="decimal"/>
      <w:lvlText w:val="%1."/>
      <w:lvlJc w:val="left"/>
      <w:pPr>
        <w:ind w:left="19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03" w:hanging="180"/>
      </w:pPr>
      <w:rPr>
        <w:rFonts w:cs="Times New Roman"/>
      </w:rPr>
    </w:lvl>
  </w:abstractNum>
  <w:abstractNum w:abstractNumId="13" w15:restartNumberingAfterBreak="0">
    <w:nsid w:val="1CB27F40"/>
    <w:multiLevelType w:val="hybridMultilevel"/>
    <w:tmpl w:val="1D0497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8A15C6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2A52519E"/>
    <w:multiLevelType w:val="hybridMultilevel"/>
    <w:tmpl w:val="AC0AB022"/>
    <w:lvl w:ilvl="0" w:tplc="1DF495AC">
      <w:start w:val="2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5A6624"/>
    <w:multiLevelType w:val="hybridMultilevel"/>
    <w:tmpl w:val="663476A2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F7167A"/>
    <w:multiLevelType w:val="multilevel"/>
    <w:tmpl w:val="0CCE8216"/>
    <w:name w:val="WW8Num74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6A21E3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6B32209"/>
    <w:multiLevelType w:val="hybridMultilevel"/>
    <w:tmpl w:val="7E783A7C"/>
    <w:lvl w:ilvl="0" w:tplc="212A98D4">
      <w:start w:val="15"/>
      <w:numFmt w:val="decimal"/>
      <w:lvlText w:val="%1)"/>
      <w:lvlJc w:val="left"/>
      <w:pPr>
        <w:ind w:left="927" w:hanging="360"/>
      </w:pPr>
      <w:rPr>
        <w:rFonts w:eastAsia="Batang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 w15:restartNumberingAfterBreak="0">
    <w:nsid w:val="3A67390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E783EF5"/>
    <w:multiLevelType w:val="hybridMultilevel"/>
    <w:tmpl w:val="80629158"/>
    <w:lvl w:ilvl="0" w:tplc="04190001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7ABE6AC0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2" w15:restartNumberingAfterBreak="0">
    <w:nsid w:val="499D3ECF"/>
    <w:multiLevelType w:val="hybridMultilevel"/>
    <w:tmpl w:val="B3A69FA8"/>
    <w:lvl w:ilvl="0" w:tplc="D03C4C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B58237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4E1552B7"/>
    <w:multiLevelType w:val="multilevel"/>
    <w:tmpl w:val="E514B2D4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EDF1887"/>
    <w:multiLevelType w:val="multilevel"/>
    <w:tmpl w:val="67687994"/>
    <w:name w:val="WW8Num77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F176E9C"/>
    <w:multiLevelType w:val="hybridMultilevel"/>
    <w:tmpl w:val="40461636"/>
    <w:lvl w:ilvl="0" w:tplc="BCC2FF5C">
      <w:start w:val="1"/>
      <w:numFmt w:val="bullet"/>
      <w:lvlText w:val="˗"/>
      <w:lvlJc w:val="left"/>
      <w:pPr>
        <w:ind w:left="103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7" w15:restartNumberingAfterBreak="0">
    <w:nsid w:val="51EF0A08"/>
    <w:multiLevelType w:val="hybridMultilevel"/>
    <w:tmpl w:val="AC0AB022"/>
    <w:lvl w:ilvl="0" w:tplc="1DF495AC">
      <w:start w:val="2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AB106D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5B8B3B51"/>
    <w:multiLevelType w:val="hybridMultilevel"/>
    <w:tmpl w:val="A1FA8670"/>
    <w:lvl w:ilvl="0" w:tplc="4E905A00">
      <w:start w:val="1"/>
      <w:numFmt w:val="bullet"/>
      <w:lvlText w:val=""/>
      <w:lvlJc w:val="left"/>
      <w:pPr>
        <w:ind w:left="22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1" w:hanging="360"/>
      </w:pPr>
      <w:rPr>
        <w:rFonts w:ascii="Wingdings" w:hAnsi="Wingdings" w:hint="default"/>
      </w:rPr>
    </w:lvl>
  </w:abstractNum>
  <w:abstractNum w:abstractNumId="30" w15:restartNumberingAfterBreak="0">
    <w:nsid w:val="5CC236C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619C741B"/>
    <w:multiLevelType w:val="multilevel"/>
    <w:tmpl w:val="E514B2D4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2" w15:restartNumberingAfterBreak="0">
    <w:nsid w:val="69CE53B1"/>
    <w:multiLevelType w:val="hybridMultilevel"/>
    <w:tmpl w:val="2A488C46"/>
    <w:lvl w:ilvl="0" w:tplc="4FAAC584">
      <w:start w:val="1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FB710EB"/>
    <w:multiLevelType w:val="hybridMultilevel"/>
    <w:tmpl w:val="B72EE11C"/>
    <w:lvl w:ilvl="0" w:tplc="223A7F90">
      <w:start w:val="1"/>
      <w:numFmt w:val="decimal"/>
      <w:lvlText w:val="%1."/>
      <w:lvlJc w:val="left"/>
      <w:pPr>
        <w:ind w:left="9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  <w:rPr>
        <w:rFonts w:cs="Times New Roman"/>
      </w:rPr>
    </w:lvl>
  </w:abstractNum>
  <w:abstractNum w:abstractNumId="34" w15:restartNumberingAfterBreak="0">
    <w:nsid w:val="752C61B1"/>
    <w:multiLevelType w:val="hybridMultilevel"/>
    <w:tmpl w:val="2A488C46"/>
    <w:lvl w:ilvl="0" w:tplc="4FAAC584">
      <w:start w:val="1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31"/>
  </w:num>
  <w:num w:numId="3">
    <w:abstractNumId w:val="24"/>
  </w:num>
  <w:num w:numId="4">
    <w:abstractNumId w:val="19"/>
  </w:num>
  <w:num w:numId="5">
    <w:abstractNumId w:val="10"/>
  </w:num>
  <w:num w:numId="6">
    <w:abstractNumId w:val="26"/>
  </w:num>
  <w:num w:numId="7">
    <w:abstractNumId w:val="4"/>
  </w:num>
  <w:num w:numId="8">
    <w:abstractNumId w:val="25"/>
  </w:num>
  <w:num w:numId="9">
    <w:abstractNumId w:val="15"/>
  </w:num>
  <w:num w:numId="10">
    <w:abstractNumId w:val="8"/>
  </w:num>
  <w:num w:numId="11">
    <w:abstractNumId w:val="6"/>
  </w:num>
  <w:num w:numId="12">
    <w:abstractNumId w:val="27"/>
  </w:num>
  <w:num w:numId="13">
    <w:abstractNumId w:val="7"/>
  </w:num>
  <w:num w:numId="14">
    <w:abstractNumId w:val="34"/>
  </w:num>
  <w:num w:numId="15">
    <w:abstractNumId w:val="32"/>
  </w:num>
  <w:num w:numId="16">
    <w:abstractNumId w:val="17"/>
  </w:num>
  <w:num w:numId="17">
    <w:abstractNumId w:val="11"/>
  </w:num>
  <w:num w:numId="18">
    <w:abstractNumId w:val="13"/>
  </w:num>
  <w:num w:numId="19">
    <w:abstractNumId w:val="28"/>
  </w:num>
  <w:num w:numId="20">
    <w:abstractNumId w:val="20"/>
  </w:num>
  <w:num w:numId="21">
    <w:abstractNumId w:val="33"/>
  </w:num>
  <w:num w:numId="22">
    <w:abstractNumId w:val="12"/>
  </w:num>
  <w:num w:numId="23">
    <w:abstractNumId w:val="1"/>
  </w:num>
  <w:num w:numId="24">
    <w:abstractNumId w:val="3"/>
  </w:num>
  <w:num w:numId="25">
    <w:abstractNumId w:val="14"/>
  </w:num>
  <w:num w:numId="26">
    <w:abstractNumId w:val="30"/>
  </w:num>
  <w:num w:numId="27">
    <w:abstractNumId w:val="23"/>
  </w:num>
  <w:num w:numId="28">
    <w:abstractNumId w:val="18"/>
  </w:num>
  <w:num w:numId="29">
    <w:abstractNumId w:val="5"/>
  </w:num>
  <w:num w:numId="30">
    <w:abstractNumId w:val="22"/>
  </w:num>
  <w:num w:numId="31">
    <w:abstractNumId w:val="21"/>
  </w:num>
  <w:num w:numId="32">
    <w:abstractNumId w:val="2"/>
  </w:num>
  <w:num w:numId="33">
    <w:abstractNumId w:val="16"/>
  </w:num>
  <w:num w:numId="34">
    <w:abstractNumId w:val="0"/>
  </w:num>
  <w:num w:numId="35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4B0"/>
    <w:rsid w:val="000004D6"/>
    <w:rsid w:val="0000075B"/>
    <w:rsid w:val="0000088E"/>
    <w:rsid w:val="00001155"/>
    <w:rsid w:val="00003DFE"/>
    <w:rsid w:val="0000415B"/>
    <w:rsid w:val="0000618A"/>
    <w:rsid w:val="00006A40"/>
    <w:rsid w:val="00007583"/>
    <w:rsid w:val="00011D8D"/>
    <w:rsid w:val="0001354A"/>
    <w:rsid w:val="00013AC9"/>
    <w:rsid w:val="0001491E"/>
    <w:rsid w:val="00015A32"/>
    <w:rsid w:val="00015BD7"/>
    <w:rsid w:val="000173B5"/>
    <w:rsid w:val="00020AF2"/>
    <w:rsid w:val="00021A54"/>
    <w:rsid w:val="00024F82"/>
    <w:rsid w:val="00026387"/>
    <w:rsid w:val="00026F30"/>
    <w:rsid w:val="00030485"/>
    <w:rsid w:val="00037592"/>
    <w:rsid w:val="000416B1"/>
    <w:rsid w:val="00043095"/>
    <w:rsid w:val="0004567F"/>
    <w:rsid w:val="00045E8A"/>
    <w:rsid w:val="000468BB"/>
    <w:rsid w:val="00046C24"/>
    <w:rsid w:val="000516E0"/>
    <w:rsid w:val="00051917"/>
    <w:rsid w:val="00053340"/>
    <w:rsid w:val="00054D05"/>
    <w:rsid w:val="00060123"/>
    <w:rsid w:val="0006267A"/>
    <w:rsid w:val="00064A45"/>
    <w:rsid w:val="000653FA"/>
    <w:rsid w:val="00066A4F"/>
    <w:rsid w:val="00067709"/>
    <w:rsid w:val="00070C7D"/>
    <w:rsid w:val="0007250E"/>
    <w:rsid w:val="00072593"/>
    <w:rsid w:val="00075379"/>
    <w:rsid w:val="000760CC"/>
    <w:rsid w:val="00077338"/>
    <w:rsid w:val="00080520"/>
    <w:rsid w:val="000814AE"/>
    <w:rsid w:val="0008165F"/>
    <w:rsid w:val="000834B0"/>
    <w:rsid w:val="00083C93"/>
    <w:rsid w:val="000849BA"/>
    <w:rsid w:val="0008545F"/>
    <w:rsid w:val="000857D7"/>
    <w:rsid w:val="00085B4E"/>
    <w:rsid w:val="000908E2"/>
    <w:rsid w:val="00090BCB"/>
    <w:rsid w:val="00091EC4"/>
    <w:rsid w:val="00093AE9"/>
    <w:rsid w:val="00095324"/>
    <w:rsid w:val="000A12A2"/>
    <w:rsid w:val="000A1A3F"/>
    <w:rsid w:val="000B284A"/>
    <w:rsid w:val="000B3550"/>
    <w:rsid w:val="000B38EE"/>
    <w:rsid w:val="000B4569"/>
    <w:rsid w:val="000B5417"/>
    <w:rsid w:val="000B5AD9"/>
    <w:rsid w:val="000B644E"/>
    <w:rsid w:val="000C1739"/>
    <w:rsid w:val="000C59A8"/>
    <w:rsid w:val="000C6F75"/>
    <w:rsid w:val="000D2AEB"/>
    <w:rsid w:val="000D2C6D"/>
    <w:rsid w:val="000D48D8"/>
    <w:rsid w:val="000D52E4"/>
    <w:rsid w:val="000D77FA"/>
    <w:rsid w:val="000D7BA0"/>
    <w:rsid w:val="000E203F"/>
    <w:rsid w:val="000E32DC"/>
    <w:rsid w:val="000E337F"/>
    <w:rsid w:val="000E50D3"/>
    <w:rsid w:val="000E5A3D"/>
    <w:rsid w:val="000F0B25"/>
    <w:rsid w:val="000F5FAD"/>
    <w:rsid w:val="00100DCF"/>
    <w:rsid w:val="00101513"/>
    <w:rsid w:val="001074A8"/>
    <w:rsid w:val="001136A1"/>
    <w:rsid w:val="001137B6"/>
    <w:rsid w:val="00116207"/>
    <w:rsid w:val="0011733F"/>
    <w:rsid w:val="00120162"/>
    <w:rsid w:val="00121FC2"/>
    <w:rsid w:val="00122546"/>
    <w:rsid w:val="00123CB0"/>
    <w:rsid w:val="00124BFF"/>
    <w:rsid w:val="001301F8"/>
    <w:rsid w:val="00130DAD"/>
    <w:rsid w:val="0013136D"/>
    <w:rsid w:val="001331B4"/>
    <w:rsid w:val="00135710"/>
    <w:rsid w:val="00137508"/>
    <w:rsid w:val="00140E29"/>
    <w:rsid w:val="00141D03"/>
    <w:rsid w:val="00145DDC"/>
    <w:rsid w:val="00146344"/>
    <w:rsid w:val="00147E84"/>
    <w:rsid w:val="00151B80"/>
    <w:rsid w:val="00153C47"/>
    <w:rsid w:val="001553F8"/>
    <w:rsid w:val="0015764B"/>
    <w:rsid w:val="001578DB"/>
    <w:rsid w:val="00157D03"/>
    <w:rsid w:val="00164008"/>
    <w:rsid w:val="0017154E"/>
    <w:rsid w:val="00174846"/>
    <w:rsid w:val="00174C96"/>
    <w:rsid w:val="00175C68"/>
    <w:rsid w:val="00177E87"/>
    <w:rsid w:val="00183A64"/>
    <w:rsid w:val="001853AE"/>
    <w:rsid w:val="00186048"/>
    <w:rsid w:val="00186AAC"/>
    <w:rsid w:val="0018764B"/>
    <w:rsid w:val="00187976"/>
    <w:rsid w:val="00187EA1"/>
    <w:rsid w:val="00190179"/>
    <w:rsid w:val="00192C31"/>
    <w:rsid w:val="00193CC5"/>
    <w:rsid w:val="0019474E"/>
    <w:rsid w:val="0019624A"/>
    <w:rsid w:val="001A0FA1"/>
    <w:rsid w:val="001A4333"/>
    <w:rsid w:val="001A5213"/>
    <w:rsid w:val="001A6FF4"/>
    <w:rsid w:val="001A7DA2"/>
    <w:rsid w:val="001B04A1"/>
    <w:rsid w:val="001B13EA"/>
    <w:rsid w:val="001B2512"/>
    <w:rsid w:val="001B275A"/>
    <w:rsid w:val="001B3518"/>
    <w:rsid w:val="001B3D7C"/>
    <w:rsid w:val="001B3DBC"/>
    <w:rsid w:val="001B624E"/>
    <w:rsid w:val="001B6F51"/>
    <w:rsid w:val="001C0045"/>
    <w:rsid w:val="001C104E"/>
    <w:rsid w:val="001C1C57"/>
    <w:rsid w:val="001D1C48"/>
    <w:rsid w:val="001D5F9F"/>
    <w:rsid w:val="001D7243"/>
    <w:rsid w:val="001D7277"/>
    <w:rsid w:val="001D7DF0"/>
    <w:rsid w:val="001E13F0"/>
    <w:rsid w:val="001E1C54"/>
    <w:rsid w:val="001E26B5"/>
    <w:rsid w:val="001E2D69"/>
    <w:rsid w:val="001E4856"/>
    <w:rsid w:val="001E504F"/>
    <w:rsid w:val="001F4216"/>
    <w:rsid w:val="00201B47"/>
    <w:rsid w:val="00203356"/>
    <w:rsid w:val="0020439F"/>
    <w:rsid w:val="002058B3"/>
    <w:rsid w:val="0020625C"/>
    <w:rsid w:val="00206CA0"/>
    <w:rsid w:val="00213A09"/>
    <w:rsid w:val="002157FC"/>
    <w:rsid w:val="00220517"/>
    <w:rsid w:val="00221761"/>
    <w:rsid w:val="00222E4A"/>
    <w:rsid w:val="00223555"/>
    <w:rsid w:val="00223C12"/>
    <w:rsid w:val="00224454"/>
    <w:rsid w:val="00224948"/>
    <w:rsid w:val="0023031A"/>
    <w:rsid w:val="00232C53"/>
    <w:rsid w:val="00232FB3"/>
    <w:rsid w:val="00233267"/>
    <w:rsid w:val="00235556"/>
    <w:rsid w:val="002418BF"/>
    <w:rsid w:val="0024232A"/>
    <w:rsid w:val="00242658"/>
    <w:rsid w:val="00243C73"/>
    <w:rsid w:val="00244B94"/>
    <w:rsid w:val="00246090"/>
    <w:rsid w:val="00247159"/>
    <w:rsid w:val="00250475"/>
    <w:rsid w:val="00250F04"/>
    <w:rsid w:val="00253E41"/>
    <w:rsid w:val="00254E99"/>
    <w:rsid w:val="00256D6D"/>
    <w:rsid w:val="00260376"/>
    <w:rsid w:val="002606E1"/>
    <w:rsid w:val="00262448"/>
    <w:rsid w:val="00263F8C"/>
    <w:rsid w:val="00264A7D"/>
    <w:rsid w:val="002667FC"/>
    <w:rsid w:val="00270C68"/>
    <w:rsid w:val="00272F58"/>
    <w:rsid w:val="00273E46"/>
    <w:rsid w:val="00277522"/>
    <w:rsid w:val="00283C30"/>
    <w:rsid w:val="00284B17"/>
    <w:rsid w:val="00286280"/>
    <w:rsid w:val="00290AA5"/>
    <w:rsid w:val="00292ADD"/>
    <w:rsid w:val="002933D1"/>
    <w:rsid w:val="00293AC6"/>
    <w:rsid w:val="002947EC"/>
    <w:rsid w:val="00294FA1"/>
    <w:rsid w:val="00296954"/>
    <w:rsid w:val="00296BF8"/>
    <w:rsid w:val="0029776B"/>
    <w:rsid w:val="002A0223"/>
    <w:rsid w:val="002A0684"/>
    <w:rsid w:val="002A2215"/>
    <w:rsid w:val="002A221B"/>
    <w:rsid w:val="002A53CE"/>
    <w:rsid w:val="002A777D"/>
    <w:rsid w:val="002B321D"/>
    <w:rsid w:val="002B35D5"/>
    <w:rsid w:val="002B5408"/>
    <w:rsid w:val="002B74F0"/>
    <w:rsid w:val="002C0096"/>
    <w:rsid w:val="002C1FA6"/>
    <w:rsid w:val="002C3576"/>
    <w:rsid w:val="002C36BA"/>
    <w:rsid w:val="002D20DE"/>
    <w:rsid w:val="002D34F5"/>
    <w:rsid w:val="002D50CF"/>
    <w:rsid w:val="002E2260"/>
    <w:rsid w:val="002E241A"/>
    <w:rsid w:val="002E29F9"/>
    <w:rsid w:val="002E2FB4"/>
    <w:rsid w:val="002E33EA"/>
    <w:rsid w:val="002E39E4"/>
    <w:rsid w:val="002E3AFA"/>
    <w:rsid w:val="002E5B04"/>
    <w:rsid w:val="002E6536"/>
    <w:rsid w:val="002E7C53"/>
    <w:rsid w:val="002F004A"/>
    <w:rsid w:val="002F1917"/>
    <w:rsid w:val="002F64E3"/>
    <w:rsid w:val="002F689F"/>
    <w:rsid w:val="002F73B9"/>
    <w:rsid w:val="002F7618"/>
    <w:rsid w:val="00303ED6"/>
    <w:rsid w:val="00305B28"/>
    <w:rsid w:val="0030794E"/>
    <w:rsid w:val="00307951"/>
    <w:rsid w:val="00311A75"/>
    <w:rsid w:val="003146C2"/>
    <w:rsid w:val="00315324"/>
    <w:rsid w:val="003154EE"/>
    <w:rsid w:val="00320416"/>
    <w:rsid w:val="00323252"/>
    <w:rsid w:val="00325F49"/>
    <w:rsid w:val="00327571"/>
    <w:rsid w:val="00332F1E"/>
    <w:rsid w:val="00334D7C"/>
    <w:rsid w:val="003363FA"/>
    <w:rsid w:val="0033644D"/>
    <w:rsid w:val="00340122"/>
    <w:rsid w:val="003408D3"/>
    <w:rsid w:val="003418EB"/>
    <w:rsid w:val="0034257F"/>
    <w:rsid w:val="00342B2F"/>
    <w:rsid w:val="00342C56"/>
    <w:rsid w:val="00343E62"/>
    <w:rsid w:val="0034516F"/>
    <w:rsid w:val="00347355"/>
    <w:rsid w:val="0035441D"/>
    <w:rsid w:val="00354B73"/>
    <w:rsid w:val="00355F92"/>
    <w:rsid w:val="003570A7"/>
    <w:rsid w:val="003629F2"/>
    <w:rsid w:val="00362BB8"/>
    <w:rsid w:val="003661B3"/>
    <w:rsid w:val="00367FFA"/>
    <w:rsid w:val="00371BDC"/>
    <w:rsid w:val="0037333C"/>
    <w:rsid w:val="003750BA"/>
    <w:rsid w:val="00375D08"/>
    <w:rsid w:val="00375EFA"/>
    <w:rsid w:val="00377DCF"/>
    <w:rsid w:val="003801E5"/>
    <w:rsid w:val="003826A2"/>
    <w:rsid w:val="0038288B"/>
    <w:rsid w:val="003853D7"/>
    <w:rsid w:val="003868F4"/>
    <w:rsid w:val="00390A63"/>
    <w:rsid w:val="00390F1D"/>
    <w:rsid w:val="003911FE"/>
    <w:rsid w:val="00392475"/>
    <w:rsid w:val="003951F0"/>
    <w:rsid w:val="00397233"/>
    <w:rsid w:val="00397463"/>
    <w:rsid w:val="003A0BF6"/>
    <w:rsid w:val="003A1C0B"/>
    <w:rsid w:val="003A2C46"/>
    <w:rsid w:val="003A3C87"/>
    <w:rsid w:val="003A495A"/>
    <w:rsid w:val="003A5AC3"/>
    <w:rsid w:val="003A6AD9"/>
    <w:rsid w:val="003A70F1"/>
    <w:rsid w:val="003B2E88"/>
    <w:rsid w:val="003B3F72"/>
    <w:rsid w:val="003C0605"/>
    <w:rsid w:val="003C161A"/>
    <w:rsid w:val="003C2515"/>
    <w:rsid w:val="003C49C4"/>
    <w:rsid w:val="003C7221"/>
    <w:rsid w:val="003D29AA"/>
    <w:rsid w:val="003D3FDB"/>
    <w:rsid w:val="003D471F"/>
    <w:rsid w:val="003D5D13"/>
    <w:rsid w:val="003E086B"/>
    <w:rsid w:val="003E2CA6"/>
    <w:rsid w:val="003E3EA7"/>
    <w:rsid w:val="003E644A"/>
    <w:rsid w:val="003E6592"/>
    <w:rsid w:val="003E7061"/>
    <w:rsid w:val="003F24E5"/>
    <w:rsid w:val="003F36E7"/>
    <w:rsid w:val="003F3D98"/>
    <w:rsid w:val="003F425E"/>
    <w:rsid w:val="003F6A17"/>
    <w:rsid w:val="003F7D0B"/>
    <w:rsid w:val="0040100C"/>
    <w:rsid w:val="00405275"/>
    <w:rsid w:val="00407A60"/>
    <w:rsid w:val="00412DF6"/>
    <w:rsid w:val="00413F2F"/>
    <w:rsid w:val="00414416"/>
    <w:rsid w:val="00414F47"/>
    <w:rsid w:val="00416E8E"/>
    <w:rsid w:val="0042425C"/>
    <w:rsid w:val="00426FA7"/>
    <w:rsid w:val="004335A5"/>
    <w:rsid w:val="00433CFB"/>
    <w:rsid w:val="00434B19"/>
    <w:rsid w:val="00434E79"/>
    <w:rsid w:val="004358FF"/>
    <w:rsid w:val="00437114"/>
    <w:rsid w:val="0043767E"/>
    <w:rsid w:val="00440B55"/>
    <w:rsid w:val="00441E45"/>
    <w:rsid w:val="00451280"/>
    <w:rsid w:val="00453228"/>
    <w:rsid w:val="00455E96"/>
    <w:rsid w:val="004613A8"/>
    <w:rsid w:val="0046144D"/>
    <w:rsid w:val="00463D38"/>
    <w:rsid w:val="00466C09"/>
    <w:rsid w:val="0047051B"/>
    <w:rsid w:val="00470F5D"/>
    <w:rsid w:val="00472748"/>
    <w:rsid w:val="00472F26"/>
    <w:rsid w:val="00474642"/>
    <w:rsid w:val="0047510C"/>
    <w:rsid w:val="00475E06"/>
    <w:rsid w:val="00475F2C"/>
    <w:rsid w:val="00476300"/>
    <w:rsid w:val="00481CD7"/>
    <w:rsid w:val="00482EC8"/>
    <w:rsid w:val="004847E2"/>
    <w:rsid w:val="00486BB6"/>
    <w:rsid w:val="00492693"/>
    <w:rsid w:val="00492F18"/>
    <w:rsid w:val="00493EB4"/>
    <w:rsid w:val="004949E7"/>
    <w:rsid w:val="00496D8A"/>
    <w:rsid w:val="004A20FD"/>
    <w:rsid w:val="004A2299"/>
    <w:rsid w:val="004A2923"/>
    <w:rsid w:val="004A2D98"/>
    <w:rsid w:val="004A465E"/>
    <w:rsid w:val="004A5CCD"/>
    <w:rsid w:val="004A6855"/>
    <w:rsid w:val="004B0097"/>
    <w:rsid w:val="004B095E"/>
    <w:rsid w:val="004B0D11"/>
    <w:rsid w:val="004B21A2"/>
    <w:rsid w:val="004B2495"/>
    <w:rsid w:val="004B2F4B"/>
    <w:rsid w:val="004B4ED5"/>
    <w:rsid w:val="004B5EBA"/>
    <w:rsid w:val="004C0115"/>
    <w:rsid w:val="004C12D2"/>
    <w:rsid w:val="004C1F5C"/>
    <w:rsid w:val="004C2677"/>
    <w:rsid w:val="004C291A"/>
    <w:rsid w:val="004C2A5C"/>
    <w:rsid w:val="004C39B3"/>
    <w:rsid w:val="004C6629"/>
    <w:rsid w:val="004D0949"/>
    <w:rsid w:val="004D27BE"/>
    <w:rsid w:val="004D4914"/>
    <w:rsid w:val="004D58B3"/>
    <w:rsid w:val="004D74EE"/>
    <w:rsid w:val="004E17DC"/>
    <w:rsid w:val="004E269E"/>
    <w:rsid w:val="004E491E"/>
    <w:rsid w:val="004E4A4C"/>
    <w:rsid w:val="004E4D03"/>
    <w:rsid w:val="004E564E"/>
    <w:rsid w:val="004E79FD"/>
    <w:rsid w:val="004F3633"/>
    <w:rsid w:val="004F4E3F"/>
    <w:rsid w:val="004F5AF2"/>
    <w:rsid w:val="004F7899"/>
    <w:rsid w:val="00502A60"/>
    <w:rsid w:val="00502B0C"/>
    <w:rsid w:val="00503DE6"/>
    <w:rsid w:val="00503F09"/>
    <w:rsid w:val="005052F1"/>
    <w:rsid w:val="00505907"/>
    <w:rsid w:val="0050673D"/>
    <w:rsid w:val="00507EE7"/>
    <w:rsid w:val="00510332"/>
    <w:rsid w:val="005110BB"/>
    <w:rsid w:val="00522367"/>
    <w:rsid w:val="005260BC"/>
    <w:rsid w:val="0052619A"/>
    <w:rsid w:val="0052726A"/>
    <w:rsid w:val="00531AC4"/>
    <w:rsid w:val="0053492D"/>
    <w:rsid w:val="0053544C"/>
    <w:rsid w:val="00542D46"/>
    <w:rsid w:val="0054383C"/>
    <w:rsid w:val="00543E59"/>
    <w:rsid w:val="00546BE9"/>
    <w:rsid w:val="00546DA0"/>
    <w:rsid w:val="005510AB"/>
    <w:rsid w:val="0055218A"/>
    <w:rsid w:val="00552A1A"/>
    <w:rsid w:val="00552D15"/>
    <w:rsid w:val="0055429E"/>
    <w:rsid w:val="00554C8F"/>
    <w:rsid w:val="00554F1B"/>
    <w:rsid w:val="00555236"/>
    <w:rsid w:val="00556990"/>
    <w:rsid w:val="005607D4"/>
    <w:rsid w:val="00562E60"/>
    <w:rsid w:val="00563DCC"/>
    <w:rsid w:val="00564BF9"/>
    <w:rsid w:val="005659F4"/>
    <w:rsid w:val="00566005"/>
    <w:rsid w:val="005679A8"/>
    <w:rsid w:val="00567F4D"/>
    <w:rsid w:val="00570048"/>
    <w:rsid w:val="00571902"/>
    <w:rsid w:val="005747BE"/>
    <w:rsid w:val="00577CFA"/>
    <w:rsid w:val="005808A2"/>
    <w:rsid w:val="00584537"/>
    <w:rsid w:val="00587E90"/>
    <w:rsid w:val="00590964"/>
    <w:rsid w:val="00590D91"/>
    <w:rsid w:val="005914D0"/>
    <w:rsid w:val="005A342D"/>
    <w:rsid w:val="005A4AFB"/>
    <w:rsid w:val="005A4F4E"/>
    <w:rsid w:val="005A551B"/>
    <w:rsid w:val="005A57E1"/>
    <w:rsid w:val="005A5C0A"/>
    <w:rsid w:val="005B09E3"/>
    <w:rsid w:val="005B508A"/>
    <w:rsid w:val="005B521E"/>
    <w:rsid w:val="005C06F2"/>
    <w:rsid w:val="005C1D97"/>
    <w:rsid w:val="005C2CF9"/>
    <w:rsid w:val="005C652B"/>
    <w:rsid w:val="005C7158"/>
    <w:rsid w:val="005D0547"/>
    <w:rsid w:val="005D0635"/>
    <w:rsid w:val="005D1315"/>
    <w:rsid w:val="005D1FE8"/>
    <w:rsid w:val="005D45D6"/>
    <w:rsid w:val="005D60E5"/>
    <w:rsid w:val="005D6EE6"/>
    <w:rsid w:val="005D72AB"/>
    <w:rsid w:val="005E052A"/>
    <w:rsid w:val="005E2059"/>
    <w:rsid w:val="005E2284"/>
    <w:rsid w:val="005E2898"/>
    <w:rsid w:val="005E292E"/>
    <w:rsid w:val="005E5904"/>
    <w:rsid w:val="005F0B65"/>
    <w:rsid w:val="005F1106"/>
    <w:rsid w:val="00600070"/>
    <w:rsid w:val="00602117"/>
    <w:rsid w:val="00602A5E"/>
    <w:rsid w:val="006066FE"/>
    <w:rsid w:val="00607B56"/>
    <w:rsid w:val="006104B5"/>
    <w:rsid w:val="006134DB"/>
    <w:rsid w:val="00616912"/>
    <w:rsid w:val="00620439"/>
    <w:rsid w:val="00621EEE"/>
    <w:rsid w:val="0062447D"/>
    <w:rsid w:val="00624B91"/>
    <w:rsid w:val="0062656E"/>
    <w:rsid w:val="00626D32"/>
    <w:rsid w:val="00631804"/>
    <w:rsid w:val="006318BB"/>
    <w:rsid w:val="006319B6"/>
    <w:rsid w:val="00635D51"/>
    <w:rsid w:val="00636067"/>
    <w:rsid w:val="00636DC1"/>
    <w:rsid w:val="00640534"/>
    <w:rsid w:val="0064176D"/>
    <w:rsid w:val="00644217"/>
    <w:rsid w:val="00644D0D"/>
    <w:rsid w:val="00651A58"/>
    <w:rsid w:val="006531F4"/>
    <w:rsid w:val="00655783"/>
    <w:rsid w:val="00670ACD"/>
    <w:rsid w:val="00671F55"/>
    <w:rsid w:val="00672F8E"/>
    <w:rsid w:val="00673752"/>
    <w:rsid w:val="006755DD"/>
    <w:rsid w:val="00676E04"/>
    <w:rsid w:val="00680919"/>
    <w:rsid w:val="006821E8"/>
    <w:rsid w:val="00682D78"/>
    <w:rsid w:val="0068335B"/>
    <w:rsid w:val="006833BF"/>
    <w:rsid w:val="006836E7"/>
    <w:rsid w:val="0068427F"/>
    <w:rsid w:val="006850E6"/>
    <w:rsid w:val="006879BA"/>
    <w:rsid w:val="00687FE9"/>
    <w:rsid w:val="00690299"/>
    <w:rsid w:val="006930D3"/>
    <w:rsid w:val="0069376F"/>
    <w:rsid w:val="006953E9"/>
    <w:rsid w:val="006957DA"/>
    <w:rsid w:val="00696908"/>
    <w:rsid w:val="006A0887"/>
    <w:rsid w:val="006A17EE"/>
    <w:rsid w:val="006A230B"/>
    <w:rsid w:val="006A2FB8"/>
    <w:rsid w:val="006A3779"/>
    <w:rsid w:val="006A5E5C"/>
    <w:rsid w:val="006A78FB"/>
    <w:rsid w:val="006B1F65"/>
    <w:rsid w:val="006B2481"/>
    <w:rsid w:val="006B3042"/>
    <w:rsid w:val="006B4323"/>
    <w:rsid w:val="006B4C0D"/>
    <w:rsid w:val="006C15F9"/>
    <w:rsid w:val="006C2FAC"/>
    <w:rsid w:val="006C552B"/>
    <w:rsid w:val="006C5B97"/>
    <w:rsid w:val="006C615C"/>
    <w:rsid w:val="006D03FB"/>
    <w:rsid w:val="006D0DAB"/>
    <w:rsid w:val="006D1380"/>
    <w:rsid w:val="006D25A0"/>
    <w:rsid w:val="006D3627"/>
    <w:rsid w:val="006D5BC1"/>
    <w:rsid w:val="006D7A36"/>
    <w:rsid w:val="006E6825"/>
    <w:rsid w:val="006E6EE0"/>
    <w:rsid w:val="006E7ED2"/>
    <w:rsid w:val="006F0230"/>
    <w:rsid w:val="006F0D5B"/>
    <w:rsid w:val="006F1477"/>
    <w:rsid w:val="006F1EE7"/>
    <w:rsid w:val="006F2A12"/>
    <w:rsid w:val="006F5341"/>
    <w:rsid w:val="007010D7"/>
    <w:rsid w:val="007035F7"/>
    <w:rsid w:val="00703BD8"/>
    <w:rsid w:val="00704C67"/>
    <w:rsid w:val="00706076"/>
    <w:rsid w:val="00710838"/>
    <w:rsid w:val="00711B61"/>
    <w:rsid w:val="007126EF"/>
    <w:rsid w:val="00714B6E"/>
    <w:rsid w:val="007162FC"/>
    <w:rsid w:val="0071641C"/>
    <w:rsid w:val="00720FE6"/>
    <w:rsid w:val="00721125"/>
    <w:rsid w:val="00721DB4"/>
    <w:rsid w:val="00721F1D"/>
    <w:rsid w:val="00724A1F"/>
    <w:rsid w:val="007260E4"/>
    <w:rsid w:val="00732886"/>
    <w:rsid w:val="00732C0F"/>
    <w:rsid w:val="00734498"/>
    <w:rsid w:val="00737BF7"/>
    <w:rsid w:val="00742140"/>
    <w:rsid w:val="00744918"/>
    <w:rsid w:val="00744B60"/>
    <w:rsid w:val="007452AE"/>
    <w:rsid w:val="00747649"/>
    <w:rsid w:val="00750E18"/>
    <w:rsid w:val="00753761"/>
    <w:rsid w:val="0075663B"/>
    <w:rsid w:val="007668E4"/>
    <w:rsid w:val="00766B31"/>
    <w:rsid w:val="00766EA9"/>
    <w:rsid w:val="00767EDE"/>
    <w:rsid w:val="007727DE"/>
    <w:rsid w:val="007731AC"/>
    <w:rsid w:val="0077329F"/>
    <w:rsid w:val="0077706D"/>
    <w:rsid w:val="00784432"/>
    <w:rsid w:val="007851E6"/>
    <w:rsid w:val="007860BB"/>
    <w:rsid w:val="00787166"/>
    <w:rsid w:val="007909B6"/>
    <w:rsid w:val="007921DA"/>
    <w:rsid w:val="00792E95"/>
    <w:rsid w:val="00793AAD"/>
    <w:rsid w:val="007961E3"/>
    <w:rsid w:val="00797D67"/>
    <w:rsid w:val="007A1958"/>
    <w:rsid w:val="007A2168"/>
    <w:rsid w:val="007A2885"/>
    <w:rsid w:val="007A45E1"/>
    <w:rsid w:val="007A4D42"/>
    <w:rsid w:val="007A5891"/>
    <w:rsid w:val="007B625E"/>
    <w:rsid w:val="007B67E7"/>
    <w:rsid w:val="007B7983"/>
    <w:rsid w:val="007C0094"/>
    <w:rsid w:val="007C1DFF"/>
    <w:rsid w:val="007C4036"/>
    <w:rsid w:val="007C459D"/>
    <w:rsid w:val="007C54AD"/>
    <w:rsid w:val="007C59B0"/>
    <w:rsid w:val="007C7D61"/>
    <w:rsid w:val="007D1D05"/>
    <w:rsid w:val="007D3BF6"/>
    <w:rsid w:val="007D747B"/>
    <w:rsid w:val="007E04C7"/>
    <w:rsid w:val="007E0AE0"/>
    <w:rsid w:val="007E1B59"/>
    <w:rsid w:val="007E224E"/>
    <w:rsid w:val="007E2A25"/>
    <w:rsid w:val="007E2A94"/>
    <w:rsid w:val="007E31BE"/>
    <w:rsid w:val="007E3470"/>
    <w:rsid w:val="007E3E23"/>
    <w:rsid w:val="007E5490"/>
    <w:rsid w:val="007E59A7"/>
    <w:rsid w:val="007E7803"/>
    <w:rsid w:val="007E7FF9"/>
    <w:rsid w:val="00800003"/>
    <w:rsid w:val="0080431A"/>
    <w:rsid w:val="00807128"/>
    <w:rsid w:val="00807DD2"/>
    <w:rsid w:val="00810748"/>
    <w:rsid w:val="008107D4"/>
    <w:rsid w:val="00812DB0"/>
    <w:rsid w:val="00813E23"/>
    <w:rsid w:val="008140F4"/>
    <w:rsid w:val="008179DC"/>
    <w:rsid w:val="008227C2"/>
    <w:rsid w:val="00824F0C"/>
    <w:rsid w:val="00827792"/>
    <w:rsid w:val="00832B2B"/>
    <w:rsid w:val="0083788E"/>
    <w:rsid w:val="00840558"/>
    <w:rsid w:val="00841183"/>
    <w:rsid w:val="00842EFF"/>
    <w:rsid w:val="008520D3"/>
    <w:rsid w:val="0085245B"/>
    <w:rsid w:val="008557CE"/>
    <w:rsid w:val="00856BF5"/>
    <w:rsid w:val="008608AA"/>
    <w:rsid w:val="008708E5"/>
    <w:rsid w:val="008818FD"/>
    <w:rsid w:val="0088648B"/>
    <w:rsid w:val="00886563"/>
    <w:rsid w:val="0089193F"/>
    <w:rsid w:val="00892AED"/>
    <w:rsid w:val="0089335E"/>
    <w:rsid w:val="00894C24"/>
    <w:rsid w:val="008964A8"/>
    <w:rsid w:val="00897CAC"/>
    <w:rsid w:val="008A2E83"/>
    <w:rsid w:val="008B3020"/>
    <w:rsid w:val="008B3609"/>
    <w:rsid w:val="008B457A"/>
    <w:rsid w:val="008B640D"/>
    <w:rsid w:val="008B733D"/>
    <w:rsid w:val="008C0AE7"/>
    <w:rsid w:val="008C27A4"/>
    <w:rsid w:val="008C3806"/>
    <w:rsid w:val="008C55E0"/>
    <w:rsid w:val="008C6A84"/>
    <w:rsid w:val="008C70F5"/>
    <w:rsid w:val="008D23B3"/>
    <w:rsid w:val="008D2D20"/>
    <w:rsid w:val="008D3DB3"/>
    <w:rsid w:val="008E17E1"/>
    <w:rsid w:val="008E1C71"/>
    <w:rsid w:val="008E369F"/>
    <w:rsid w:val="008E6171"/>
    <w:rsid w:val="008E6B53"/>
    <w:rsid w:val="008E6FC8"/>
    <w:rsid w:val="008E7394"/>
    <w:rsid w:val="008E7DC9"/>
    <w:rsid w:val="008F0CA0"/>
    <w:rsid w:val="008F1839"/>
    <w:rsid w:val="008F1F29"/>
    <w:rsid w:val="008F28DD"/>
    <w:rsid w:val="008F2A87"/>
    <w:rsid w:val="008F7143"/>
    <w:rsid w:val="008F737B"/>
    <w:rsid w:val="0090051D"/>
    <w:rsid w:val="00900662"/>
    <w:rsid w:val="00902178"/>
    <w:rsid w:val="00902E4B"/>
    <w:rsid w:val="009031D4"/>
    <w:rsid w:val="00904FDB"/>
    <w:rsid w:val="00905519"/>
    <w:rsid w:val="00906997"/>
    <w:rsid w:val="00907203"/>
    <w:rsid w:val="0090774C"/>
    <w:rsid w:val="009116B7"/>
    <w:rsid w:val="00911BAA"/>
    <w:rsid w:val="00912F23"/>
    <w:rsid w:val="00914750"/>
    <w:rsid w:val="0091510F"/>
    <w:rsid w:val="00915278"/>
    <w:rsid w:val="0091604C"/>
    <w:rsid w:val="009176BC"/>
    <w:rsid w:val="00924381"/>
    <w:rsid w:val="009243E1"/>
    <w:rsid w:val="0092747D"/>
    <w:rsid w:val="00927CCF"/>
    <w:rsid w:val="0093067D"/>
    <w:rsid w:val="00930C5C"/>
    <w:rsid w:val="00934DDD"/>
    <w:rsid w:val="00934E71"/>
    <w:rsid w:val="009362A1"/>
    <w:rsid w:val="00937C15"/>
    <w:rsid w:val="009416C3"/>
    <w:rsid w:val="00941930"/>
    <w:rsid w:val="00941E4C"/>
    <w:rsid w:val="00943ACF"/>
    <w:rsid w:val="0094590E"/>
    <w:rsid w:val="00946156"/>
    <w:rsid w:val="00950460"/>
    <w:rsid w:val="00952E4D"/>
    <w:rsid w:val="00953F5A"/>
    <w:rsid w:val="00955ACF"/>
    <w:rsid w:val="00955D0B"/>
    <w:rsid w:val="00957211"/>
    <w:rsid w:val="009615E5"/>
    <w:rsid w:val="00961B85"/>
    <w:rsid w:val="00961F45"/>
    <w:rsid w:val="00962A53"/>
    <w:rsid w:val="009636C8"/>
    <w:rsid w:val="00963F00"/>
    <w:rsid w:val="0096660D"/>
    <w:rsid w:val="009720AB"/>
    <w:rsid w:val="00972854"/>
    <w:rsid w:val="00972B28"/>
    <w:rsid w:val="00975FC0"/>
    <w:rsid w:val="00977797"/>
    <w:rsid w:val="009778C5"/>
    <w:rsid w:val="009807D4"/>
    <w:rsid w:val="00981113"/>
    <w:rsid w:val="00982717"/>
    <w:rsid w:val="009828C5"/>
    <w:rsid w:val="00983680"/>
    <w:rsid w:val="0098494E"/>
    <w:rsid w:val="00990628"/>
    <w:rsid w:val="0099375A"/>
    <w:rsid w:val="00993913"/>
    <w:rsid w:val="00995CCE"/>
    <w:rsid w:val="009979F0"/>
    <w:rsid w:val="009A264B"/>
    <w:rsid w:val="009A2784"/>
    <w:rsid w:val="009A372E"/>
    <w:rsid w:val="009A439D"/>
    <w:rsid w:val="009B1402"/>
    <w:rsid w:val="009B3078"/>
    <w:rsid w:val="009C1047"/>
    <w:rsid w:val="009C1E3F"/>
    <w:rsid w:val="009C7D6E"/>
    <w:rsid w:val="009D1B54"/>
    <w:rsid w:val="009D3467"/>
    <w:rsid w:val="009E0C50"/>
    <w:rsid w:val="009E3B1B"/>
    <w:rsid w:val="009E52C9"/>
    <w:rsid w:val="009E64AC"/>
    <w:rsid w:val="009E6C73"/>
    <w:rsid w:val="009E6EE8"/>
    <w:rsid w:val="009E707A"/>
    <w:rsid w:val="009F0471"/>
    <w:rsid w:val="009F61BA"/>
    <w:rsid w:val="009F6ECD"/>
    <w:rsid w:val="009F7EBF"/>
    <w:rsid w:val="00A0045B"/>
    <w:rsid w:val="00A01193"/>
    <w:rsid w:val="00A0185E"/>
    <w:rsid w:val="00A02913"/>
    <w:rsid w:val="00A02FE4"/>
    <w:rsid w:val="00A05E8A"/>
    <w:rsid w:val="00A0687B"/>
    <w:rsid w:val="00A06A7B"/>
    <w:rsid w:val="00A12115"/>
    <w:rsid w:val="00A12158"/>
    <w:rsid w:val="00A141D2"/>
    <w:rsid w:val="00A14B2A"/>
    <w:rsid w:val="00A24739"/>
    <w:rsid w:val="00A24DF8"/>
    <w:rsid w:val="00A263E2"/>
    <w:rsid w:val="00A26DCC"/>
    <w:rsid w:val="00A27790"/>
    <w:rsid w:val="00A30DA5"/>
    <w:rsid w:val="00A31102"/>
    <w:rsid w:val="00A32BE0"/>
    <w:rsid w:val="00A32F8F"/>
    <w:rsid w:val="00A3497B"/>
    <w:rsid w:val="00A36E8F"/>
    <w:rsid w:val="00A37EF2"/>
    <w:rsid w:val="00A41624"/>
    <w:rsid w:val="00A426A4"/>
    <w:rsid w:val="00A440D2"/>
    <w:rsid w:val="00A44D1A"/>
    <w:rsid w:val="00A50C96"/>
    <w:rsid w:val="00A51163"/>
    <w:rsid w:val="00A51C21"/>
    <w:rsid w:val="00A52C61"/>
    <w:rsid w:val="00A5359F"/>
    <w:rsid w:val="00A55BFD"/>
    <w:rsid w:val="00A55D3D"/>
    <w:rsid w:val="00A56212"/>
    <w:rsid w:val="00A57279"/>
    <w:rsid w:val="00A604F0"/>
    <w:rsid w:val="00A615B2"/>
    <w:rsid w:val="00A61837"/>
    <w:rsid w:val="00A65199"/>
    <w:rsid w:val="00A660C4"/>
    <w:rsid w:val="00A7091A"/>
    <w:rsid w:val="00A73C6A"/>
    <w:rsid w:val="00A7441B"/>
    <w:rsid w:val="00A74A91"/>
    <w:rsid w:val="00A7525F"/>
    <w:rsid w:val="00A82A97"/>
    <w:rsid w:val="00A83BB7"/>
    <w:rsid w:val="00A8641D"/>
    <w:rsid w:val="00A90435"/>
    <w:rsid w:val="00A911AA"/>
    <w:rsid w:val="00A919FF"/>
    <w:rsid w:val="00A9776B"/>
    <w:rsid w:val="00AA15CB"/>
    <w:rsid w:val="00AA202B"/>
    <w:rsid w:val="00AB19C1"/>
    <w:rsid w:val="00AB776F"/>
    <w:rsid w:val="00AC059F"/>
    <w:rsid w:val="00AC3B62"/>
    <w:rsid w:val="00AC7D40"/>
    <w:rsid w:val="00AC7D73"/>
    <w:rsid w:val="00AD0148"/>
    <w:rsid w:val="00AD048A"/>
    <w:rsid w:val="00AD504D"/>
    <w:rsid w:val="00AE4444"/>
    <w:rsid w:val="00AE5169"/>
    <w:rsid w:val="00AE5ADF"/>
    <w:rsid w:val="00AE6F7E"/>
    <w:rsid w:val="00AF34F0"/>
    <w:rsid w:val="00AF35F1"/>
    <w:rsid w:val="00AF430B"/>
    <w:rsid w:val="00AF4FB2"/>
    <w:rsid w:val="00AF50C6"/>
    <w:rsid w:val="00AF65DB"/>
    <w:rsid w:val="00B02AD1"/>
    <w:rsid w:val="00B0314B"/>
    <w:rsid w:val="00B03166"/>
    <w:rsid w:val="00B037E9"/>
    <w:rsid w:val="00B042E0"/>
    <w:rsid w:val="00B144EB"/>
    <w:rsid w:val="00B179AA"/>
    <w:rsid w:val="00B20705"/>
    <w:rsid w:val="00B2190B"/>
    <w:rsid w:val="00B244F3"/>
    <w:rsid w:val="00B24501"/>
    <w:rsid w:val="00B260A3"/>
    <w:rsid w:val="00B26E0A"/>
    <w:rsid w:val="00B26F4B"/>
    <w:rsid w:val="00B3084B"/>
    <w:rsid w:val="00B30AB3"/>
    <w:rsid w:val="00B32511"/>
    <w:rsid w:val="00B32691"/>
    <w:rsid w:val="00B3454E"/>
    <w:rsid w:val="00B36852"/>
    <w:rsid w:val="00B371BE"/>
    <w:rsid w:val="00B42FB0"/>
    <w:rsid w:val="00B4391F"/>
    <w:rsid w:val="00B43C87"/>
    <w:rsid w:val="00B43FC9"/>
    <w:rsid w:val="00B449FB"/>
    <w:rsid w:val="00B44B10"/>
    <w:rsid w:val="00B512E3"/>
    <w:rsid w:val="00B52658"/>
    <w:rsid w:val="00B52D1C"/>
    <w:rsid w:val="00B53B49"/>
    <w:rsid w:val="00B57AF1"/>
    <w:rsid w:val="00B60810"/>
    <w:rsid w:val="00B60A19"/>
    <w:rsid w:val="00B60CA4"/>
    <w:rsid w:val="00B63238"/>
    <w:rsid w:val="00B67BAE"/>
    <w:rsid w:val="00B70D56"/>
    <w:rsid w:val="00B71CA0"/>
    <w:rsid w:val="00B76394"/>
    <w:rsid w:val="00B76571"/>
    <w:rsid w:val="00B77704"/>
    <w:rsid w:val="00B8100F"/>
    <w:rsid w:val="00B815B5"/>
    <w:rsid w:val="00B82578"/>
    <w:rsid w:val="00B82611"/>
    <w:rsid w:val="00B86947"/>
    <w:rsid w:val="00B935BA"/>
    <w:rsid w:val="00B966AB"/>
    <w:rsid w:val="00B96A21"/>
    <w:rsid w:val="00B97939"/>
    <w:rsid w:val="00B97F1A"/>
    <w:rsid w:val="00BA1552"/>
    <w:rsid w:val="00BA36A2"/>
    <w:rsid w:val="00BA65F0"/>
    <w:rsid w:val="00BA6AA5"/>
    <w:rsid w:val="00BA72E3"/>
    <w:rsid w:val="00BB35E6"/>
    <w:rsid w:val="00BB4349"/>
    <w:rsid w:val="00BB6A01"/>
    <w:rsid w:val="00BC0E48"/>
    <w:rsid w:val="00BC18CB"/>
    <w:rsid w:val="00BC30C0"/>
    <w:rsid w:val="00BC336E"/>
    <w:rsid w:val="00BC36BC"/>
    <w:rsid w:val="00BC4303"/>
    <w:rsid w:val="00BC5506"/>
    <w:rsid w:val="00BC6173"/>
    <w:rsid w:val="00BC61C0"/>
    <w:rsid w:val="00BC64B7"/>
    <w:rsid w:val="00BC7C0C"/>
    <w:rsid w:val="00BD0492"/>
    <w:rsid w:val="00BD0608"/>
    <w:rsid w:val="00BD2597"/>
    <w:rsid w:val="00BD2C1C"/>
    <w:rsid w:val="00BD6250"/>
    <w:rsid w:val="00BE186A"/>
    <w:rsid w:val="00BE1FF9"/>
    <w:rsid w:val="00BE28F9"/>
    <w:rsid w:val="00BE2A2B"/>
    <w:rsid w:val="00BE2CDD"/>
    <w:rsid w:val="00BE3A95"/>
    <w:rsid w:val="00BE3E52"/>
    <w:rsid w:val="00BE655F"/>
    <w:rsid w:val="00BF0B06"/>
    <w:rsid w:val="00BF0BC5"/>
    <w:rsid w:val="00BF0E3C"/>
    <w:rsid w:val="00BF43F5"/>
    <w:rsid w:val="00BF5096"/>
    <w:rsid w:val="00BF7307"/>
    <w:rsid w:val="00BF7D4E"/>
    <w:rsid w:val="00C02685"/>
    <w:rsid w:val="00C02E3D"/>
    <w:rsid w:val="00C04A55"/>
    <w:rsid w:val="00C05E81"/>
    <w:rsid w:val="00C0663D"/>
    <w:rsid w:val="00C06D69"/>
    <w:rsid w:val="00C077B1"/>
    <w:rsid w:val="00C109AE"/>
    <w:rsid w:val="00C11C6E"/>
    <w:rsid w:val="00C14BB8"/>
    <w:rsid w:val="00C1600F"/>
    <w:rsid w:val="00C17898"/>
    <w:rsid w:val="00C22394"/>
    <w:rsid w:val="00C232D8"/>
    <w:rsid w:val="00C25C6D"/>
    <w:rsid w:val="00C32373"/>
    <w:rsid w:val="00C33F32"/>
    <w:rsid w:val="00C340ED"/>
    <w:rsid w:val="00C3554E"/>
    <w:rsid w:val="00C4095B"/>
    <w:rsid w:val="00C434F5"/>
    <w:rsid w:val="00C46A7A"/>
    <w:rsid w:val="00C47B4B"/>
    <w:rsid w:val="00C504A3"/>
    <w:rsid w:val="00C50C65"/>
    <w:rsid w:val="00C57D6F"/>
    <w:rsid w:val="00C60889"/>
    <w:rsid w:val="00C61944"/>
    <w:rsid w:val="00C62521"/>
    <w:rsid w:val="00C62DC0"/>
    <w:rsid w:val="00C731D7"/>
    <w:rsid w:val="00C73463"/>
    <w:rsid w:val="00C7356B"/>
    <w:rsid w:val="00C73858"/>
    <w:rsid w:val="00C75C23"/>
    <w:rsid w:val="00C77427"/>
    <w:rsid w:val="00C81D02"/>
    <w:rsid w:val="00C83F2E"/>
    <w:rsid w:val="00C85350"/>
    <w:rsid w:val="00C85946"/>
    <w:rsid w:val="00C902D4"/>
    <w:rsid w:val="00C90E12"/>
    <w:rsid w:val="00C922CB"/>
    <w:rsid w:val="00C93CE1"/>
    <w:rsid w:val="00C946C0"/>
    <w:rsid w:val="00CA0A1D"/>
    <w:rsid w:val="00CA0BE5"/>
    <w:rsid w:val="00CA1999"/>
    <w:rsid w:val="00CA1EF3"/>
    <w:rsid w:val="00CA5EE6"/>
    <w:rsid w:val="00CB09DB"/>
    <w:rsid w:val="00CB296D"/>
    <w:rsid w:val="00CB5AAB"/>
    <w:rsid w:val="00CB7C32"/>
    <w:rsid w:val="00CC0356"/>
    <w:rsid w:val="00CC2E3A"/>
    <w:rsid w:val="00CC595B"/>
    <w:rsid w:val="00CC6D5D"/>
    <w:rsid w:val="00CC6E4B"/>
    <w:rsid w:val="00CC6F3A"/>
    <w:rsid w:val="00CC73FA"/>
    <w:rsid w:val="00CC7DE3"/>
    <w:rsid w:val="00CD1468"/>
    <w:rsid w:val="00CD2B48"/>
    <w:rsid w:val="00CD37FA"/>
    <w:rsid w:val="00CD5CD0"/>
    <w:rsid w:val="00CE014C"/>
    <w:rsid w:val="00CE1620"/>
    <w:rsid w:val="00CE2A6F"/>
    <w:rsid w:val="00CE4124"/>
    <w:rsid w:val="00CE4DCA"/>
    <w:rsid w:val="00CE7049"/>
    <w:rsid w:val="00CF2069"/>
    <w:rsid w:val="00CF378D"/>
    <w:rsid w:val="00CF416F"/>
    <w:rsid w:val="00CF67B7"/>
    <w:rsid w:val="00D047E8"/>
    <w:rsid w:val="00D04F40"/>
    <w:rsid w:val="00D05D9D"/>
    <w:rsid w:val="00D060CF"/>
    <w:rsid w:val="00D06342"/>
    <w:rsid w:val="00D06D8A"/>
    <w:rsid w:val="00D06F0F"/>
    <w:rsid w:val="00D0749B"/>
    <w:rsid w:val="00D076B6"/>
    <w:rsid w:val="00D11D47"/>
    <w:rsid w:val="00D1201E"/>
    <w:rsid w:val="00D1297F"/>
    <w:rsid w:val="00D12E2B"/>
    <w:rsid w:val="00D13294"/>
    <w:rsid w:val="00D144C3"/>
    <w:rsid w:val="00D2019A"/>
    <w:rsid w:val="00D275ED"/>
    <w:rsid w:val="00D329E3"/>
    <w:rsid w:val="00D3441A"/>
    <w:rsid w:val="00D365B9"/>
    <w:rsid w:val="00D41A55"/>
    <w:rsid w:val="00D44FA2"/>
    <w:rsid w:val="00D45B57"/>
    <w:rsid w:val="00D46C5C"/>
    <w:rsid w:val="00D553D2"/>
    <w:rsid w:val="00D55F3A"/>
    <w:rsid w:val="00D5693A"/>
    <w:rsid w:val="00D56C2D"/>
    <w:rsid w:val="00D61742"/>
    <w:rsid w:val="00D633CF"/>
    <w:rsid w:val="00D64539"/>
    <w:rsid w:val="00D73F3B"/>
    <w:rsid w:val="00D74744"/>
    <w:rsid w:val="00D75515"/>
    <w:rsid w:val="00D778EF"/>
    <w:rsid w:val="00D80066"/>
    <w:rsid w:val="00D849B8"/>
    <w:rsid w:val="00D84C02"/>
    <w:rsid w:val="00D85934"/>
    <w:rsid w:val="00D9632F"/>
    <w:rsid w:val="00D97890"/>
    <w:rsid w:val="00DA23A1"/>
    <w:rsid w:val="00DA3609"/>
    <w:rsid w:val="00DA64C3"/>
    <w:rsid w:val="00DA70A8"/>
    <w:rsid w:val="00DA7D89"/>
    <w:rsid w:val="00DB1383"/>
    <w:rsid w:val="00DB260E"/>
    <w:rsid w:val="00DB3599"/>
    <w:rsid w:val="00DB3930"/>
    <w:rsid w:val="00DB4018"/>
    <w:rsid w:val="00DB5B02"/>
    <w:rsid w:val="00DB7A18"/>
    <w:rsid w:val="00DC0323"/>
    <w:rsid w:val="00DC2F75"/>
    <w:rsid w:val="00DC44E2"/>
    <w:rsid w:val="00DC72FF"/>
    <w:rsid w:val="00DD1905"/>
    <w:rsid w:val="00DD3212"/>
    <w:rsid w:val="00DD3CB7"/>
    <w:rsid w:val="00DD47CA"/>
    <w:rsid w:val="00DD6CBE"/>
    <w:rsid w:val="00DD7BDE"/>
    <w:rsid w:val="00DE15A4"/>
    <w:rsid w:val="00DE1A49"/>
    <w:rsid w:val="00DE3232"/>
    <w:rsid w:val="00DE4D1F"/>
    <w:rsid w:val="00DE6BED"/>
    <w:rsid w:val="00DF12CC"/>
    <w:rsid w:val="00DF4DD1"/>
    <w:rsid w:val="00E00004"/>
    <w:rsid w:val="00E01E22"/>
    <w:rsid w:val="00E01F74"/>
    <w:rsid w:val="00E032D8"/>
    <w:rsid w:val="00E048D8"/>
    <w:rsid w:val="00E054EA"/>
    <w:rsid w:val="00E10E4B"/>
    <w:rsid w:val="00E10E5A"/>
    <w:rsid w:val="00E11F66"/>
    <w:rsid w:val="00E1435B"/>
    <w:rsid w:val="00E15E66"/>
    <w:rsid w:val="00E17320"/>
    <w:rsid w:val="00E17595"/>
    <w:rsid w:val="00E17809"/>
    <w:rsid w:val="00E17CF9"/>
    <w:rsid w:val="00E20460"/>
    <w:rsid w:val="00E220EC"/>
    <w:rsid w:val="00E23CBD"/>
    <w:rsid w:val="00E24632"/>
    <w:rsid w:val="00E2584A"/>
    <w:rsid w:val="00E27BF4"/>
    <w:rsid w:val="00E30043"/>
    <w:rsid w:val="00E329C5"/>
    <w:rsid w:val="00E347C9"/>
    <w:rsid w:val="00E3623E"/>
    <w:rsid w:val="00E47711"/>
    <w:rsid w:val="00E47D5C"/>
    <w:rsid w:val="00E5136B"/>
    <w:rsid w:val="00E567D6"/>
    <w:rsid w:val="00E570CF"/>
    <w:rsid w:val="00E57F0D"/>
    <w:rsid w:val="00E61D05"/>
    <w:rsid w:val="00E622B0"/>
    <w:rsid w:val="00E63709"/>
    <w:rsid w:val="00E6639B"/>
    <w:rsid w:val="00E67D9D"/>
    <w:rsid w:val="00E72602"/>
    <w:rsid w:val="00E73DAC"/>
    <w:rsid w:val="00E7509B"/>
    <w:rsid w:val="00E752C6"/>
    <w:rsid w:val="00E77AE1"/>
    <w:rsid w:val="00E8341C"/>
    <w:rsid w:val="00E83519"/>
    <w:rsid w:val="00E84839"/>
    <w:rsid w:val="00E8666C"/>
    <w:rsid w:val="00E90F20"/>
    <w:rsid w:val="00E9586F"/>
    <w:rsid w:val="00E95A18"/>
    <w:rsid w:val="00EA0031"/>
    <w:rsid w:val="00EA19C6"/>
    <w:rsid w:val="00EA2EDC"/>
    <w:rsid w:val="00EA5092"/>
    <w:rsid w:val="00EA7AF9"/>
    <w:rsid w:val="00EB24A1"/>
    <w:rsid w:val="00EB3C9D"/>
    <w:rsid w:val="00EB48CD"/>
    <w:rsid w:val="00EC0EB2"/>
    <w:rsid w:val="00EC1CCB"/>
    <w:rsid w:val="00EC2EE6"/>
    <w:rsid w:val="00EC4D17"/>
    <w:rsid w:val="00EC5B58"/>
    <w:rsid w:val="00EC6297"/>
    <w:rsid w:val="00EC646A"/>
    <w:rsid w:val="00ED1E30"/>
    <w:rsid w:val="00ED74F4"/>
    <w:rsid w:val="00EE107B"/>
    <w:rsid w:val="00EE1F0A"/>
    <w:rsid w:val="00EE25B0"/>
    <w:rsid w:val="00EE54F0"/>
    <w:rsid w:val="00EF0241"/>
    <w:rsid w:val="00EF07F1"/>
    <w:rsid w:val="00EF190B"/>
    <w:rsid w:val="00EF3018"/>
    <w:rsid w:val="00EF3052"/>
    <w:rsid w:val="00EF60FC"/>
    <w:rsid w:val="00EF76E0"/>
    <w:rsid w:val="00F0009F"/>
    <w:rsid w:val="00F00E85"/>
    <w:rsid w:val="00F03BBF"/>
    <w:rsid w:val="00F0446E"/>
    <w:rsid w:val="00F10CEA"/>
    <w:rsid w:val="00F14376"/>
    <w:rsid w:val="00F209E6"/>
    <w:rsid w:val="00F2117D"/>
    <w:rsid w:val="00F25928"/>
    <w:rsid w:val="00F25D1F"/>
    <w:rsid w:val="00F27967"/>
    <w:rsid w:val="00F31752"/>
    <w:rsid w:val="00F32AC0"/>
    <w:rsid w:val="00F33248"/>
    <w:rsid w:val="00F36284"/>
    <w:rsid w:val="00F362F3"/>
    <w:rsid w:val="00F40254"/>
    <w:rsid w:val="00F41147"/>
    <w:rsid w:val="00F4221E"/>
    <w:rsid w:val="00F4254B"/>
    <w:rsid w:val="00F46E79"/>
    <w:rsid w:val="00F51289"/>
    <w:rsid w:val="00F54B8D"/>
    <w:rsid w:val="00F557D1"/>
    <w:rsid w:val="00F60C10"/>
    <w:rsid w:val="00F61BB9"/>
    <w:rsid w:val="00F63493"/>
    <w:rsid w:val="00F64C9E"/>
    <w:rsid w:val="00F7120A"/>
    <w:rsid w:val="00F73575"/>
    <w:rsid w:val="00F775F4"/>
    <w:rsid w:val="00F850BC"/>
    <w:rsid w:val="00F8746C"/>
    <w:rsid w:val="00F907ED"/>
    <w:rsid w:val="00F90895"/>
    <w:rsid w:val="00F91C2F"/>
    <w:rsid w:val="00F9212D"/>
    <w:rsid w:val="00F93BCD"/>
    <w:rsid w:val="00F954C3"/>
    <w:rsid w:val="00F957EB"/>
    <w:rsid w:val="00F95E7E"/>
    <w:rsid w:val="00FA0C03"/>
    <w:rsid w:val="00FA1722"/>
    <w:rsid w:val="00FA2247"/>
    <w:rsid w:val="00FA555E"/>
    <w:rsid w:val="00FA6185"/>
    <w:rsid w:val="00FA77CA"/>
    <w:rsid w:val="00FB0690"/>
    <w:rsid w:val="00FB4AFE"/>
    <w:rsid w:val="00FB7221"/>
    <w:rsid w:val="00FC0109"/>
    <w:rsid w:val="00FC195F"/>
    <w:rsid w:val="00FC1A8D"/>
    <w:rsid w:val="00FC2D3D"/>
    <w:rsid w:val="00FC72C1"/>
    <w:rsid w:val="00FC7C19"/>
    <w:rsid w:val="00FD204C"/>
    <w:rsid w:val="00FD4357"/>
    <w:rsid w:val="00FD492F"/>
    <w:rsid w:val="00FD560F"/>
    <w:rsid w:val="00FD56A8"/>
    <w:rsid w:val="00FE0558"/>
    <w:rsid w:val="00FE232E"/>
    <w:rsid w:val="00FE313C"/>
    <w:rsid w:val="00FE4CDD"/>
    <w:rsid w:val="00FE6A8A"/>
    <w:rsid w:val="00FE6B85"/>
    <w:rsid w:val="00FE7300"/>
    <w:rsid w:val="00FF082B"/>
    <w:rsid w:val="00FF0A18"/>
    <w:rsid w:val="00FF116A"/>
    <w:rsid w:val="00FF1726"/>
    <w:rsid w:val="00FF2677"/>
    <w:rsid w:val="00FF2B90"/>
    <w:rsid w:val="00FF3112"/>
    <w:rsid w:val="00FF33A4"/>
    <w:rsid w:val="00FF3A13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9"/>
    <o:shapelayout v:ext="edit">
      <o:idmap v:ext="edit" data="1"/>
    </o:shapelayout>
  </w:shapeDefaults>
  <w:decimalSymbol w:val=","/>
  <w:listSeparator w:val=";"/>
  <w15:docId w15:val="{E2DAF218-21F6-4054-A5B2-FE857DB6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CA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753761"/>
    <w:pPr>
      <w:keepNext/>
      <w:keepLines/>
      <w:spacing w:before="480"/>
      <w:outlineLvl w:val="0"/>
    </w:pPr>
    <w:rPr>
      <w:rFonts w:ascii="Cambria" w:hAnsi="Cambria"/>
      <w:b/>
      <w:color w:val="365F91"/>
      <w:sz w:val="28"/>
      <w:szCs w:val="20"/>
    </w:rPr>
  </w:style>
  <w:style w:type="paragraph" w:styleId="2">
    <w:name w:val="heading 2"/>
    <w:aliases w:val="222,Заголовок пункта (1.1),h2,h21,5,Reset numbering"/>
    <w:basedOn w:val="a"/>
    <w:next w:val="a"/>
    <w:link w:val="20"/>
    <w:autoRedefine/>
    <w:uiPriority w:val="99"/>
    <w:qFormat/>
    <w:rsid w:val="00DF4DD1"/>
    <w:pPr>
      <w:keepNext/>
      <w:tabs>
        <w:tab w:val="num" w:pos="576"/>
      </w:tabs>
      <w:ind w:left="576" w:hanging="576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aliases w:val="H3,Level 1 - 1,Заголовок подпукта (1.1.1)"/>
    <w:basedOn w:val="a"/>
    <w:next w:val="a"/>
    <w:link w:val="30"/>
    <w:uiPriority w:val="99"/>
    <w:qFormat/>
    <w:rsid w:val="000834B0"/>
    <w:pPr>
      <w:keepNext/>
      <w:tabs>
        <w:tab w:val="num" w:pos="720"/>
        <w:tab w:val="num" w:pos="2224"/>
      </w:tabs>
      <w:ind w:left="720" w:hanging="720"/>
      <w:jc w:val="both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aliases w:val="Sub-Minor,Level 2 - a,H4,H41"/>
    <w:basedOn w:val="a"/>
    <w:link w:val="40"/>
    <w:uiPriority w:val="99"/>
    <w:qFormat/>
    <w:rsid w:val="00DF4DD1"/>
    <w:pPr>
      <w:tabs>
        <w:tab w:val="num" w:pos="864"/>
      </w:tabs>
      <w:spacing w:before="120" w:after="120"/>
      <w:ind w:left="864" w:hanging="864"/>
      <w:jc w:val="both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aliases w:val="h5,h51,H5,H51,h52,test,Block Label,Level 3 - i"/>
    <w:basedOn w:val="a"/>
    <w:link w:val="50"/>
    <w:uiPriority w:val="99"/>
    <w:qFormat/>
    <w:rsid w:val="00DF4DD1"/>
    <w:pPr>
      <w:tabs>
        <w:tab w:val="num" w:pos="1008"/>
      </w:tabs>
      <w:spacing w:before="120" w:after="120"/>
      <w:ind w:left="1008" w:hanging="1008"/>
      <w:jc w:val="both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aliases w:val="Legal Level 1."/>
    <w:basedOn w:val="a"/>
    <w:next w:val="5"/>
    <w:link w:val="60"/>
    <w:uiPriority w:val="99"/>
    <w:qFormat/>
    <w:rsid w:val="00DF4DD1"/>
    <w:pPr>
      <w:tabs>
        <w:tab w:val="num" w:pos="1152"/>
      </w:tabs>
      <w:spacing w:before="120" w:after="120"/>
      <w:ind w:left="1152" w:hanging="1152"/>
      <w:jc w:val="both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aliases w:val="Appendix Header,Legal Level 1.1."/>
    <w:basedOn w:val="a"/>
    <w:next w:val="a"/>
    <w:link w:val="70"/>
    <w:uiPriority w:val="99"/>
    <w:qFormat/>
    <w:rsid w:val="00DF4DD1"/>
    <w:pPr>
      <w:tabs>
        <w:tab w:val="num" w:pos="1296"/>
      </w:tabs>
      <w:spacing w:before="180" w:after="240"/>
      <w:ind w:left="1296" w:hanging="1296"/>
      <w:outlineLvl w:val="6"/>
    </w:pPr>
    <w:rPr>
      <w:rFonts w:ascii="Calibri" w:hAnsi="Calibri"/>
      <w:szCs w:val="20"/>
    </w:rPr>
  </w:style>
  <w:style w:type="paragraph" w:styleId="8">
    <w:name w:val="heading 8"/>
    <w:aliases w:val="Legal Level 1.1.1."/>
    <w:basedOn w:val="a"/>
    <w:next w:val="a"/>
    <w:link w:val="80"/>
    <w:uiPriority w:val="99"/>
    <w:qFormat/>
    <w:rsid w:val="00DF4DD1"/>
    <w:pPr>
      <w:tabs>
        <w:tab w:val="num" w:pos="1440"/>
      </w:tabs>
      <w:spacing w:before="240" w:after="60"/>
      <w:ind w:left="1440" w:hanging="1440"/>
      <w:outlineLvl w:val="7"/>
    </w:pPr>
    <w:rPr>
      <w:rFonts w:ascii="Calibri" w:hAnsi="Calibri"/>
      <w:i/>
      <w:szCs w:val="20"/>
    </w:rPr>
  </w:style>
  <w:style w:type="paragraph" w:styleId="9">
    <w:name w:val="heading 9"/>
    <w:aliases w:val="Legal Level 1.1.1.1."/>
    <w:basedOn w:val="a"/>
    <w:next w:val="a"/>
    <w:link w:val="90"/>
    <w:uiPriority w:val="99"/>
    <w:qFormat/>
    <w:rsid w:val="00DF4DD1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53761"/>
    <w:rPr>
      <w:rFonts w:ascii="Cambria" w:hAnsi="Cambria" w:cs="Times New Roman"/>
      <w:b/>
      <w:color w:val="365F91"/>
      <w:sz w:val="28"/>
    </w:rPr>
  </w:style>
  <w:style w:type="character" w:customStyle="1" w:styleId="20">
    <w:name w:val="Заголовок 2 Знак"/>
    <w:aliases w:val="222 Знак,Заголовок пункта (1.1) Знак,h2 Знак,h21 Знак,5 Знак,Reset numbering Знак"/>
    <w:basedOn w:val="a0"/>
    <w:link w:val="2"/>
    <w:uiPriority w:val="99"/>
    <w:semiHidden/>
    <w:locked/>
    <w:rsid w:val="00246090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aliases w:val="H3 Знак,Level 1 - 1 Знак,Заголовок подпукта (1.1.1) Знак"/>
    <w:basedOn w:val="a0"/>
    <w:link w:val="3"/>
    <w:uiPriority w:val="99"/>
    <w:semiHidden/>
    <w:locked/>
    <w:rsid w:val="00246090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9"/>
    <w:semiHidden/>
    <w:locked/>
    <w:rsid w:val="00246090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uiPriority w:val="99"/>
    <w:semiHidden/>
    <w:locked/>
    <w:rsid w:val="00246090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aliases w:val="Legal Level 1. Знак"/>
    <w:basedOn w:val="a0"/>
    <w:link w:val="6"/>
    <w:uiPriority w:val="99"/>
    <w:semiHidden/>
    <w:locked/>
    <w:rsid w:val="00246090"/>
    <w:rPr>
      <w:rFonts w:ascii="Calibri" w:hAnsi="Calibri" w:cs="Times New Roman"/>
      <w:b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semiHidden/>
    <w:locked/>
    <w:rsid w:val="00246090"/>
    <w:rPr>
      <w:rFonts w:ascii="Calibri" w:hAnsi="Calibri" w:cs="Times New Roman"/>
      <w:sz w:val="24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semiHidden/>
    <w:locked/>
    <w:rsid w:val="00246090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semiHidden/>
    <w:locked/>
    <w:rsid w:val="00246090"/>
    <w:rPr>
      <w:rFonts w:ascii="Cambria" w:hAnsi="Cambria" w:cs="Times New Roman"/>
    </w:rPr>
  </w:style>
  <w:style w:type="paragraph" w:styleId="a3">
    <w:name w:val="Body Text"/>
    <w:aliases w:val="body text"/>
    <w:basedOn w:val="a"/>
    <w:link w:val="a4"/>
    <w:uiPriority w:val="99"/>
    <w:rsid w:val="000834B0"/>
    <w:pPr>
      <w:jc w:val="both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uiPriority w:val="99"/>
    <w:semiHidden/>
    <w:locked/>
    <w:rsid w:val="00246090"/>
    <w:rPr>
      <w:rFonts w:cs="Times New Roman"/>
      <w:sz w:val="24"/>
    </w:rPr>
  </w:style>
  <w:style w:type="paragraph" w:styleId="21">
    <w:name w:val="Body Text 2"/>
    <w:basedOn w:val="a"/>
    <w:link w:val="22"/>
    <w:uiPriority w:val="99"/>
    <w:rsid w:val="00DF4DD1"/>
    <w:rPr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46090"/>
    <w:rPr>
      <w:rFonts w:cs="Times New Roman"/>
      <w:sz w:val="24"/>
    </w:rPr>
  </w:style>
  <w:style w:type="character" w:styleId="a5">
    <w:name w:val="Hyperlink"/>
    <w:basedOn w:val="a0"/>
    <w:uiPriority w:val="99"/>
    <w:rsid w:val="00A14B2A"/>
    <w:rPr>
      <w:rFonts w:cs="Times New Roman"/>
      <w:b/>
      <w:color w:val="690000"/>
      <w:sz w:val="14"/>
      <w:u w:val="none"/>
      <w:effect w:val="none"/>
    </w:rPr>
  </w:style>
  <w:style w:type="paragraph" w:styleId="a6">
    <w:name w:val="Normal Indent"/>
    <w:basedOn w:val="a"/>
    <w:uiPriority w:val="99"/>
    <w:rsid w:val="00F40254"/>
    <w:pPr>
      <w:spacing w:line="360" w:lineRule="auto"/>
      <w:ind w:left="851"/>
    </w:pPr>
    <w:rPr>
      <w:rFonts w:ascii="Garamond" w:hAnsi="Garamond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1C104E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246090"/>
    <w:rPr>
      <w:rFonts w:cs="Times New Roman"/>
      <w:sz w:val="24"/>
    </w:rPr>
  </w:style>
  <w:style w:type="character" w:styleId="a9">
    <w:name w:val="page number"/>
    <w:basedOn w:val="a0"/>
    <w:uiPriority w:val="99"/>
    <w:rsid w:val="001C104E"/>
    <w:rPr>
      <w:rFonts w:cs="Times New Roman"/>
    </w:rPr>
  </w:style>
  <w:style w:type="paragraph" w:styleId="aa">
    <w:name w:val="header"/>
    <w:basedOn w:val="a"/>
    <w:link w:val="ab"/>
    <w:uiPriority w:val="99"/>
    <w:rsid w:val="00546DA0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246090"/>
    <w:rPr>
      <w:rFonts w:cs="Times New Roman"/>
      <w:sz w:val="24"/>
    </w:rPr>
  </w:style>
  <w:style w:type="paragraph" w:styleId="ac">
    <w:name w:val="Balloon Text"/>
    <w:basedOn w:val="a"/>
    <w:link w:val="ad"/>
    <w:uiPriority w:val="99"/>
    <w:semiHidden/>
    <w:rsid w:val="00206CA0"/>
    <w:rPr>
      <w:sz w:val="20"/>
      <w:szCs w:val="20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206CA0"/>
    <w:rPr>
      <w:sz w:val="20"/>
      <w:szCs w:val="20"/>
    </w:rPr>
  </w:style>
  <w:style w:type="paragraph" w:customStyle="1" w:styleId="ae">
    <w:name w:val="Знак"/>
    <w:basedOn w:val="a"/>
    <w:uiPriority w:val="99"/>
    <w:rsid w:val="00081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ubclauseindent">
    <w:name w:val="subclauseindent"/>
    <w:basedOn w:val="a"/>
    <w:uiPriority w:val="99"/>
    <w:rsid w:val="00983680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customStyle="1" w:styleId="11">
    <w:name w:val="Знак1"/>
    <w:basedOn w:val="a"/>
    <w:uiPriority w:val="99"/>
    <w:rsid w:val="00E054E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Paragraph"/>
    <w:basedOn w:val="a"/>
    <w:qFormat/>
    <w:rsid w:val="00720F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0">
    <w:name w:val="annotation reference"/>
    <w:basedOn w:val="a0"/>
    <w:semiHidden/>
    <w:rsid w:val="009828C5"/>
    <w:rPr>
      <w:rFonts w:cs="Times New Roman"/>
      <w:sz w:val="16"/>
    </w:rPr>
  </w:style>
  <w:style w:type="paragraph" w:styleId="af1">
    <w:name w:val="annotation text"/>
    <w:basedOn w:val="a"/>
    <w:link w:val="af2"/>
    <w:semiHidden/>
    <w:rsid w:val="009828C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9828C5"/>
    <w:rPr>
      <w:rFonts w:cs="Times New Roman"/>
      <w:sz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9828C5"/>
    <w:rPr>
      <w:b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9828C5"/>
    <w:rPr>
      <w:rFonts w:cs="Times New Roman"/>
      <w:b/>
      <w:sz w:val="20"/>
    </w:rPr>
  </w:style>
  <w:style w:type="paragraph" w:styleId="af5">
    <w:name w:val="Revision"/>
    <w:hidden/>
    <w:uiPriority w:val="99"/>
    <w:semiHidden/>
    <w:rsid w:val="002A53CE"/>
    <w:rPr>
      <w:sz w:val="24"/>
      <w:szCs w:val="24"/>
    </w:rPr>
  </w:style>
  <w:style w:type="paragraph" w:customStyle="1" w:styleId="af6">
    <w:name w:val="Обычный текст"/>
    <w:basedOn w:val="a"/>
    <w:link w:val="af7"/>
    <w:uiPriority w:val="99"/>
    <w:rsid w:val="00C75C23"/>
    <w:pPr>
      <w:ind w:firstLine="425"/>
    </w:pPr>
    <w:rPr>
      <w:rFonts w:eastAsia="Arial Unicode MS"/>
      <w:szCs w:val="20"/>
    </w:rPr>
  </w:style>
  <w:style w:type="character" w:customStyle="1" w:styleId="af7">
    <w:name w:val="Обычный текст Знак"/>
    <w:link w:val="af6"/>
    <w:uiPriority w:val="99"/>
    <w:locked/>
    <w:rsid w:val="00C75C23"/>
    <w:rPr>
      <w:rFonts w:eastAsia="Arial Unicode MS"/>
      <w:sz w:val="24"/>
    </w:rPr>
  </w:style>
  <w:style w:type="paragraph" w:customStyle="1" w:styleId="ConsPlusNormal">
    <w:name w:val="ConsPlusNormal"/>
    <w:uiPriority w:val="99"/>
    <w:rsid w:val="00990628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character" w:customStyle="1" w:styleId="alt-edited">
    <w:name w:val="alt-edited"/>
    <w:uiPriority w:val="99"/>
    <w:rsid w:val="00DD1905"/>
  </w:style>
  <w:style w:type="character" w:customStyle="1" w:styleId="bodytext">
    <w:name w:val="body text Знак Знак"/>
    <w:uiPriority w:val="99"/>
    <w:rsid w:val="00077338"/>
    <w:rPr>
      <w:sz w:val="24"/>
      <w:lang w:val="en-US" w:eastAsia="en-US"/>
    </w:rPr>
  </w:style>
  <w:style w:type="character" w:customStyle="1" w:styleId="bodytext0">
    <w:name w:val="body text Знак Знак Знак"/>
    <w:uiPriority w:val="99"/>
    <w:rsid w:val="00077338"/>
    <w:rPr>
      <w:sz w:val="22"/>
      <w:lang w:val="en-GB" w:eastAsia="en-US"/>
    </w:rPr>
  </w:style>
  <w:style w:type="numbering" w:styleId="111111">
    <w:name w:val="Outline List 2"/>
    <w:basedOn w:val="a2"/>
    <w:uiPriority w:val="99"/>
    <w:semiHidden/>
    <w:unhideWhenUsed/>
    <w:locked/>
    <w:rsid w:val="00427773"/>
    <w:pPr>
      <w:numPr>
        <w:numId w:val="1"/>
      </w:numPr>
    </w:pPr>
  </w:style>
  <w:style w:type="paragraph" w:customStyle="1" w:styleId="subsubclauseindent">
    <w:name w:val="subsubclauseindent"/>
    <w:basedOn w:val="a"/>
    <w:rsid w:val="000468BB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customStyle="1" w:styleId="12">
    <w:name w:val="Абзац списка1"/>
    <w:basedOn w:val="a"/>
    <w:rsid w:val="004949E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3">
    <w:name w:val="Абзац списка2"/>
    <w:basedOn w:val="a"/>
    <w:rsid w:val="00EC2E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3">
    <w:name w:val="Текст примечания Знак1"/>
    <w:semiHidden/>
    <w:rsid w:val="00332F1E"/>
    <w:rPr>
      <w:lang w:val="ru-RU" w:eastAsia="ru-RU" w:bidi="ar-SA"/>
    </w:rPr>
  </w:style>
  <w:style w:type="table" w:styleId="af8">
    <w:name w:val="Table Grid"/>
    <w:basedOn w:val="a1"/>
    <w:uiPriority w:val="39"/>
    <w:rsid w:val="0017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40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06447">
          <w:marLeft w:val="0"/>
          <w:marRight w:val="0"/>
          <w:marTop w:val="4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0645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single" w:sz="6" w:space="11" w:color="CEDED6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40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06451">
          <w:marLeft w:val="0"/>
          <w:marRight w:val="0"/>
          <w:marTop w:val="4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0645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single" w:sz="6" w:space="11" w:color="CEDED6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40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9.bin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1.bin"/><Relationship Id="rId63" Type="http://schemas.openxmlformats.org/officeDocument/2006/relationships/oleObject" Target="embeddings/oleObject36.bin"/><Relationship Id="rId84" Type="http://schemas.openxmlformats.org/officeDocument/2006/relationships/oleObject" Target="embeddings/oleObject47.bin"/><Relationship Id="rId138" Type="http://schemas.openxmlformats.org/officeDocument/2006/relationships/oleObject" Target="embeddings/oleObject84.bin"/><Relationship Id="rId159" Type="http://schemas.openxmlformats.org/officeDocument/2006/relationships/oleObject" Target="embeddings/oleObject97.bin"/><Relationship Id="rId170" Type="http://schemas.openxmlformats.org/officeDocument/2006/relationships/image" Target="media/image59.wmf"/><Relationship Id="rId191" Type="http://schemas.openxmlformats.org/officeDocument/2006/relationships/oleObject" Target="embeddings/oleObject119.bin"/><Relationship Id="rId205" Type="http://schemas.openxmlformats.org/officeDocument/2006/relationships/image" Target="media/image72.wmf"/><Relationship Id="rId226" Type="http://schemas.openxmlformats.org/officeDocument/2006/relationships/image" Target="media/image80.wmf"/><Relationship Id="rId107" Type="http://schemas.openxmlformats.org/officeDocument/2006/relationships/oleObject" Target="embeddings/oleObject64.bin"/><Relationship Id="rId11" Type="http://schemas.openxmlformats.org/officeDocument/2006/relationships/image" Target="media/image2.wmf"/><Relationship Id="rId32" Type="http://schemas.openxmlformats.org/officeDocument/2006/relationships/oleObject" Target="embeddings/oleObject16.bin"/><Relationship Id="rId53" Type="http://schemas.openxmlformats.org/officeDocument/2006/relationships/image" Target="media/image18.wmf"/><Relationship Id="rId74" Type="http://schemas.openxmlformats.org/officeDocument/2006/relationships/image" Target="media/image26.wmf"/><Relationship Id="rId128" Type="http://schemas.openxmlformats.org/officeDocument/2006/relationships/oleObject" Target="embeddings/oleObject78.bin"/><Relationship Id="rId149" Type="http://schemas.openxmlformats.org/officeDocument/2006/relationships/image" Target="media/image51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56.bin"/><Relationship Id="rId160" Type="http://schemas.openxmlformats.org/officeDocument/2006/relationships/oleObject" Target="embeddings/oleObject98.bin"/><Relationship Id="rId181" Type="http://schemas.openxmlformats.org/officeDocument/2006/relationships/image" Target="media/image63.wmf"/><Relationship Id="rId216" Type="http://schemas.openxmlformats.org/officeDocument/2006/relationships/oleObject" Target="embeddings/oleObject132.bin"/><Relationship Id="rId237" Type="http://schemas.openxmlformats.org/officeDocument/2006/relationships/oleObject" Target="embeddings/oleObject149.bin"/><Relationship Id="rId22" Type="http://schemas.openxmlformats.org/officeDocument/2006/relationships/oleObject" Target="embeddings/oleObject10.bin"/><Relationship Id="rId43" Type="http://schemas.openxmlformats.org/officeDocument/2006/relationships/oleObject" Target="embeddings/oleObject22.bin"/><Relationship Id="rId64" Type="http://schemas.openxmlformats.org/officeDocument/2006/relationships/image" Target="media/image21.wmf"/><Relationship Id="rId118" Type="http://schemas.openxmlformats.org/officeDocument/2006/relationships/oleObject" Target="embeddings/oleObject70.bin"/><Relationship Id="rId139" Type="http://schemas.openxmlformats.org/officeDocument/2006/relationships/oleObject" Target="embeddings/oleObject85.bin"/><Relationship Id="rId85" Type="http://schemas.openxmlformats.org/officeDocument/2006/relationships/image" Target="media/image31.wmf"/><Relationship Id="rId150" Type="http://schemas.openxmlformats.org/officeDocument/2006/relationships/oleObject" Target="embeddings/oleObject92.bin"/><Relationship Id="rId171" Type="http://schemas.openxmlformats.org/officeDocument/2006/relationships/oleObject" Target="embeddings/oleObject105.bin"/><Relationship Id="rId192" Type="http://schemas.openxmlformats.org/officeDocument/2006/relationships/oleObject" Target="embeddings/oleObject120.bin"/><Relationship Id="rId206" Type="http://schemas.openxmlformats.org/officeDocument/2006/relationships/oleObject" Target="embeddings/oleObject127.bin"/><Relationship Id="rId227" Type="http://schemas.openxmlformats.org/officeDocument/2006/relationships/oleObject" Target="embeddings/oleObject140.bin"/><Relationship Id="rId201" Type="http://schemas.openxmlformats.org/officeDocument/2006/relationships/image" Target="media/image70.wmf"/><Relationship Id="rId222" Type="http://schemas.openxmlformats.org/officeDocument/2006/relationships/oleObject" Target="embeddings/oleObject136.bin"/><Relationship Id="rId243" Type="http://schemas.openxmlformats.org/officeDocument/2006/relationships/footer" Target="footer2.xml"/><Relationship Id="rId12" Type="http://schemas.openxmlformats.org/officeDocument/2006/relationships/oleObject" Target="embeddings/oleObject3.bin"/><Relationship Id="rId17" Type="http://schemas.openxmlformats.org/officeDocument/2006/relationships/image" Target="media/image4.wmf"/><Relationship Id="rId33" Type="http://schemas.openxmlformats.org/officeDocument/2006/relationships/image" Target="media/image10.wmf"/><Relationship Id="rId38" Type="http://schemas.openxmlformats.org/officeDocument/2006/relationships/oleObject" Target="embeddings/oleObject19.bin"/><Relationship Id="rId59" Type="http://schemas.openxmlformats.org/officeDocument/2006/relationships/oleObject" Target="embeddings/oleObject32.bin"/><Relationship Id="rId103" Type="http://schemas.openxmlformats.org/officeDocument/2006/relationships/oleObject" Target="embeddings/oleObject62.bin"/><Relationship Id="rId108" Type="http://schemas.openxmlformats.org/officeDocument/2006/relationships/image" Target="media/image37.wmf"/><Relationship Id="rId124" Type="http://schemas.openxmlformats.org/officeDocument/2006/relationships/oleObject" Target="embeddings/oleObject75.bin"/><Relationship Id="rId129" Type="http://schemas.openxmlformats.org/officeDocument/2006/relationships/oleObject" Target="embeddings/oleObject79.bin"/><Relationship Id="rId54" Type="http://schemas.openxmlformats.org/officeDocument/2006/relationships/oleObject" Target="embeddings/oleObject29.bin"/><Relationship Id="rId70" Type="http://schemas.openxmlformats.org/officeDocument/2006/relationships/image" Target="media/image24.wmf"/><Relationship Id="rId75" Type="http://schemas.openxmlformats.org/officeDocument/2006/relationships/oleObject" Target="embeddings/oleObject42.bin"/><Relationship Id="rId91" Type="http://schemas.openxmlformats.org/officeDocument/2006/relationships/oleObject" Target="embeddings/oleObject53.bin"/><Relationship Id="rId96" Type="http://schemas.openxmlformats.org/officeDocument/2006/relationships/oleObject" Target="embeddings/oleObject57.bin"/><Relationship Id="rId140" Type="http://schemas.openxmlformats.org/officeDocument/2006/relationships/image" Target="media/image48.wmf"/><Relationship Id="rId145" Type="http://schemas.openxmlformats.org/officeDocument/2006/relationships/oleObject" Target="embeddings/oleObject89.bin"/><Relationship Id="rId161" Type="http://schemas.openxmlformats.org/officeDocument/2006/relationships/oleObject" Target="embeddings/oleObject99.bin"/><Relationship Id="rId166" Type="http://schemas.openxmlformats.org/officeDocument/2006/relationships/image" Target="media/image57.wmf"/><Relationship Id="rId182" Type="http://schemas.openxmlformats.org/officeDocument/2006/relationships/oleObject" Target="embeddings/oleObject112.bin"/><Relationship Id="rId187" Type="http://schemas.openxmlformats.org/officeDocument/2006/relationships/oleObject" Target="embeddings/oleObject116.bin"/><Relationship Id="rId217" Type="http://schemas.openxmlformats.org/officeDocument/2006/relationships/image" Target="media/image7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oleObject" Target="embeddings/oleObject130.bin"/><Relationship Id="rId233" Type="http://schemas.openxmlformats.org/officeDocument/2006/relationships/oleObject" Target="embeddings/oleObject145.bin"/><Relationship Id="rId238" Type="http://schemas.openxmlformats.org/officeDocument/2006/relationships/oleObject" Target="embeddings/oleObject150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4.bin"/><Relationship Id="rId49" Type="http://schemas.openxmlformats.org/officeDocument/2006/relationships/oleObject" Target="embeddings/oleObject26.bin"/><Relationship Id="rId114" Type="http://schemas.openxmlformats.org/officeDocument/2006/relationships/image" Target="media/image40.wmf"/><Relationship Id="rId119" Type="http://schemas.openxmlformats.org/officeDocument/2006/relationships/image" Target="media/image42.wmf"/><Relationship Id="rId44" Type="http://schemas.openxmlformats.org/officeDocument/2006/relationships/oleObject" Target="embeddings/oleObject23.bin"/><Relationship Id="rId60" Type="http://schemas.openxmlformats.org/officeDocument/2006/relationships/oleObject" Target="embeddings/oleObject33.bin"/><Relationship Id="rId65" Type="http://schemas.openxmlformats.org/officeDocument/2006/relationships/oleObject" Target="embeddings/oleObject37.bin"/><Relationship Id="rId81" Type="http://schemas.openxmlformats.org/officeDocument/2006/relationships/image" Target="media/image29.wmf"/><Relationship Id="rId86" Type="http://schemas.openxmlformats.org/officeDocument/2006/relationships/oleObject" Target="embeddings/oleObject48.bin"/><Relationship Id="rId130" Type="http://schemas.openxmlformats.org/officeDocument/2006/relationships/image" Target="media/image44.wmf"/><Relationship Id="rId135" Type="http://schemas.openxmlformats.org/officeDocument/2006/relationships/image" Target="media/image46.wmf"/><Relationship Id="rId151" Type="http://schemas.openxmlformats.org/officeDocument/2006/relationships/image" Target="media/image52.wmf"/><Relationship Id="rId156" Type="http://schemas.openxmlformats.org/officeDocument/2006/relationships/image" Target="media/image54.wmf"/><Relationship Id="rId177" Type="http://schemas.openxmlformats.org/officeDocument/2006/relationships/image" Target="media/image62.wmf"/><Relationship Id="rId198" Type="http://schemas.openxmlformats.org/officeDocument/2006/relationships/oleObject" Target="embeddings/oleObject123.bin"/><Relationship Id="rId172" Type="http://schemas.openxmlformats.org/officeDocument/2006/relationships/image" Target="media/image60.wmf"/><Relationship Id="rId193" Type="http://schemas.openxmlformats.org/officeDocument/2006/relationships/image" Target="media/image66.wmf"/><Relationship Id="rId202" Type="http://schemas.openxmlformats.org/officeDocument/2006/relationships/oleObject" Target="embeddings/oleObject125.bin"/><Relationship Id="rId207" Type="http://schemas.openxmlformats.org/officeDocument/2006/relationships/image" Target="media/image73.wmf"/><Relationship Id="rId223" Type="http://schemas.openxmlformats.org/officeDocument/2006/relationships/oleObject" Target="embeddings/oleObject137.bin"/><Relationship Id="rId228" Type="http://schemas.openxmlformats.org/officeDocument/2006/relationships/image" Target="media/image81.wmf"/><Relationship Id="rId244" Type="http://schemas.openxmlformats.org/officeDocument/2006/relationships/fontTable" Target="fontTable.xml"/><Relationship Id="rId13" Type="http://schemas.openxmlformats.org/officeDocument/2006/relationships/image" Target="media/image3.wmf"/><Relationship Id="rId18" Type="http://schemas.openxmlformats.org/officeDocument/2006/relationships/oleObject" Target="embeddings/oleObject7.bin"/><Relationship Id="rId39" Type="http://schemas.openxmlformats.org/officeDocument/2006/relationships/image" Target="media/image13.wmf"/><Relationship Id="rId109" Type="http://schemas.openxmlformats.org/officeDocument/2006/relationships/oleObject" Target="embeddings/oleObject65.bin"/><Relationship Id="rId34" Type="http://schemas.openxmlformats.org/officeDocument/2006/relationships/oleObject" Target="embeddings/oleObject17.bin"/><Relationship Id="rId50" Type="http://schemas.openxmlformats.org/officeDocument/2006/relationships/image" Target="media/image17.wmf"/><Relationship Id="rId55" Type="http://schemas.openxmlformats.org/officeDocument/2006/relationships/image" Target="media/image19.wmf"/><Relationship Id="rId76" Type="http://schemas.openxmlformats.org/officeDocument/2006/relationships/image" Target="media/image27.wmf"/><Relationship Id="rId97" Type="http://schemas.openxmlformats.org/officeDocument/2006/relationships/oleObject" Target="embeddings/oleObject58.bin"/><Relationship Id="rId104" Type="http://schemas.openxmlformats.org/officeDocument/2006/relationships/image" Target="media/image35.wmf"/><Relationship Id="rId120" Type="http://schemas.openxmlformats.org/officeDocument/2006/relationships/oleObject" Target="embeddings/oleObject71.bin"/><Relationship Id="rId125" Type="http://schemas.openxmlformats.org/officeDocument/2006/relationships/oleObject" Target="embeddings/oleObject76.bin"/><Relationship Id="rId141" Type="http://schemas.openxmlformats.org/officeDocument/2006/relationships/oleObject" Target="embeddings/oleObject86.bin"/><Relationship Id="rId146" Type="http://schemas.openxmlformats.org/officeDocument/2006/relationships/image" Target="media/image50.wmf"/><Relationship Id="rId167" Type="http://schemas.openxmlformats.org/officeDocument/2006/relationships/oleObject" Target="embeddings/oleObject103.bin"/><Relationship Id="rId188" Type="http://schemas.openxmlformats.org/officeDocument/2006/relationships/image" Target="media/image65.wmf"/><Relationship Id="rId7" Type="http://schemas.openxmlformats.org/officeDocument/2006/relationships/endnotes" Target="endnotes.xml"/><Relationship Id="rId71" Type="http://schemas.openxmlformats.org/officeDocument/2006/relationships/oleObject" Target="embeddings/oleObject40.bin"/><Relationship Id="rId92" Type="http://schemas.openxmlformats.org/officeDocument/2006/relationships/oleObject" Target="embeddings/oleObject54.bin"/><Relationship Id="rId162" Type="http://schemas.openxmlformats.org/officeDocument/2006/relationships/oleObject" Target="embeddings/oleObject100.bin"/><Relationship Id="rId183" Type="http://schemas.openxmlformats.org/officeDocument/2006/relationships/oleObject" Target="embeddings/oleObject113.bin"/><Relationship Id="rId213" Type="http://schemas.openxmlformats.org/officeDocument/2006/relationships/image" Target="media/image76.wmf"/><Relationship Id="rId218" Type="http://schemas.openxmlformats.org/officeDocument/2006/relationships/oleObject" Target="embeddings/oleObject133.bin"/><Relationship Id="rId234" Type="http://schemas.openxmlformats.org/officeDocument/2006/relationships/oleObject" Target="embeddings/oleObject146.bin"/><Relationship Id="rId239" Type="http://schemas.openxmlformats.org/officeDocument/2006/relationships/oleObject" Target="embeddings/oleObject151.bin"/><Relationship Id="rId2" Type="http://schemas.openxmlformats.org/officeDocument/2006/relationships/numbering" Target="numbering.xml"/><Relationship Id="rId29" Type="http://schemas.openxmlformats.org/officeDocument/2006/relationships/image" Target="media/image8.wmf"/><Relationship Id="rId24" Type="http://schemas.openxmlformats.org/officeDocument/2006/relationships/oleObject" Target="embeddings/oleObject12.bin"/><Relationship Id="rId40" Type="http://schemas.openxmlformats.org/officeDocument/2006/relationships/oleObject" Target="embeddings/oleObject20.bin"/><Relationship Id="rId45" Type="http://schemas.openxmlformats.org/officeDocument/2006/relationships/oleObject" Target="embeddings/oleObject24.bin"/><Relationship Id="rId66" Type="http://schemas.openxmlformats.org/officeDocument/2006/relationships/image" Target="media/image22.wmf"/><Relationship Id="rId87" Type="http://schemas.openxmlformats.org/officeDocument/2006/relationships/oleObject" Target="embeddings/oleObject49.bin"/><Relationship Id="rId110" Type="http://schemas.openxmlformats.org/officeDocument/2006/relationships/image" Target="media/image38.wmf"/><Relationship Id="rId115" Type="http://schemas.openxmlformats.org/officeDocument/2006/relationships/oleObject" Target="embeddings/oleObject68.bin"/><Relationship Id="rId131" Type="http://schemas.openxmlformats.org/officeDocument/2006/relationships/oleObject" Target="embeddings/oleObject80.bin"/><Relationship Id="rId136" Type="http://schemas.openxmlformats.org/officeDocument/2006/relationships/oleObject" Target="embeddings/oleObject83.bin"/><Relationship Id="rId157" Type="http://schemas.openxmlformats.org/officeDocument/2006/relationships/oleObject" Target="embeddings/oleObject96.bin"/><Relationship Id="rId178" Type="http://schemas.openxmlformats.org/officeDocument/2006/relationships/oleObject" Target="embeddings/oleObject109.bin"/><Relationship Id="rId61" Type="http://schemas.openxmlformats.org/officeDocument/2006/relationships/oleObject" Target="embeddings/oleObject34.bin"/><Relationship Id="rId82" Type="http://schemas.openxmlformats.org/officeDocument/2006/relationships/oleObject" Target="embeddings/oleObject46.bin"/><Relationship Id="rId152" Type="http://schemas.openxmlformats.org/officeDocument/2006/relationships/oleObject" Target="embeddings/oleObject93.bin"/><Relationship Id="rId173" Type="http://schemas.openxmlformats.org/officeDocument/2006/relationships/oleObject" Target="embeddings/oleObject106.bin"/><Relationship Id="rId194" Type="http://schemas.openxmlformats.org/officeDocument/2006/relationships/oleObject" Target="embeddings/oleObject121.bin"/><Relationship Id="rId199" Type="http://schemas.openxmlformats.org/officeDocument/2006/relationships/image" Target="media/image69.wmf"/><Relationship Id="rId203" Type="http://schemas.openxmlformats.org/officeDocument/2006/relationships/image" Target="media/image71.wmf"/><Relationship Id="rId208" Type="http://schemas.openxmlformats.org/officeDocument/2006/relationships/oleObject" Target="embeddings/oleObject128.bin"/><Relationship Id="rId229" Type="http://schemas.openxmlformats.org/officeDocument/2006/relationships/oleObject" Target="embeddings/oleObject141.bin"/><Relationship Id="rId19" Type="http://schemas.openxmlformats.org/officeDocument/2006/relationships/image" Target="media/image5.wmf"/><Relationship Id="rId224" Type="http://schemas.openxmlformats.org/officeDocument/2006/relationships/oleObject" Target="embeddings/oleObject138.bin"/><Relationship Id="rId240" Type="http://schemas.openxmlformats.org/officeDocument/2006/relationships/oleObject" Target="embeddings/oleObject152.bin"/><Relationship Id="rId245" Type="http://schemas.openxmlformats.org/officeDocument/2006/relationships/theme" Target="theme/theme1.xml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5.bin"/><Relationship Id="rId35" Type="http://schemas.openxmlformats.org/officeDocument/2006/relationships/image" Target="media/image11.wmf"/><Relationship Id="rId56" Type="http://schemas.openxmlformats.org/officeDocument/2006/relationships/oleObject" Target="embeddings/oleObject30.bin"/><Relationship Id="rId77" Type="http://schemas.openxmlformats.org/officeDocument/2006/relationships/oleObject" Target="embeddings/oleObject43.bin"/><Relationship Id="rId100" Type="http://schemas.openxmlformats.org/officeDocument/2006/relationships/image" Target="media/image33.wmf"/><Relationship Id="rId105" Type="http://schemas.openxmlformats.org/officeDocument/2006/relationships/oleObject" Target="embeddings/oleObject63.bin"/><Relationship Id="rId126" Type="http://schemas.openxmlformats.org/officeDocument/2006/relationships/oleObject" Target="embeddings/oleObject77.bin"/><Relationship Id="rId147" Type="http://schemas.openxmlformats.org/officeDocument/2006/relationships/oleObject" Target="embeddings/oleObject90.bin"/><Relationship Id="rId168" Type="http://schemas.openxmlformats.org/officeDocument/2006/relationships/image" Target="media/image58.wmf"/><Relationship Id="rId8" Type="http://schemas.openxmlformats.org/officeDocument/2006/relationships/image" Target="media/image1.wmf"/><Relationship Id="rId51" Type="http://schemas.openxmlformats.org/officeDocument/2006/relationships/oleObject" Target="embeddings/oleObject27.bin"/><Relationship Id="rId72" Type="http://schemas.openxmlformats.org/officeDocument/2006/relationships/image" Target="media/image25.wmf"/><Relationship Id="rId93" Type="http://schemas.openxmlformats.org/officeDocument/2006/relationships/image" Target="media/image32.wmf"/><Relationship Id="rId98" Type="http://schemas.openxmlformats.org/officeDocument/2006/relationships/oleObject" Target="embeddings/oleObject59.bin"/><Relationship Id="rId121" Type="http://schemas.openxmlformats.org/officeDocument/2006/relationships/oleObject" Target="embeddings/oleObject72.bin"/><Relationship Id="rId142" Type="http://schemas.openxmlformats.org/officeDocument/2006/relationships/oleObject" Target="embeddings/oleObject87.bin"/><Relationship Id="rId163" Type="http://schemas.openxmlformats.org/officeDocument/2006/relationships/oleObject" Target="embeddings/oleObject101.bin"/><Relationship Id="rId184" Type="http://schemas.openxmlformats.org/officeDocument/2006/relationships/oleObject" Target="embeddings/oleObject114.bin"/><Relationship Id="rId189" Type="http://schemas.openxmlformats.org/officeDocument/2006/relationships/oleObject" Target="embeddings/oleObject117.bin"/><Relationship Id="rId219" Type="http://schemas.openxmlformats.org/officeDocument/2006/relationships/oleObject" Target="embeddings/oleObject134.bin"/><Relationship Id="rId3" Type="http://schemas.openxmlformats.org/officeDocument/2006/relationships/styles" Target="styles.xml"/><Relationship Id="rId214" Type="http://schemas.openxmlformats.org/officeDocument/2006/relationships/oleObject" Target="embeddings/oleObject131.bin"/><Relationship Id="rId230" Type="http://schemas.openxmlformats.org/officeDocument/2006/relationships/oleObject" Target="embeddings/oleObject142.bin"/><Relationship Id="rId235" Type="http://schemas.openxmlformats.org/officeDocument/2006/relationships/oleObject" Target="embeddings/oleObject147.bin"/><Relationship Id="rId25" Type="http://schemas.openxmlformats.org/officeDocument/2006/relationships/image" Target="media/image6.wmf"/><Relationship Id="rId46" Type="http://schemas.openxmlformats.org/officeDocument/2006/relationships/image" Target="media/image15.wmf"/><Relationship Id="rId67" Type="http://schemas.openxmlformats.org/officeDocument/2006/relationships/oleObject" Target="embeddings/oleObject38.bin"/><Relationship Id="rId116" Type="http://schemas.openxmlformats.org/officeDocument/2006/relationships/image" Target="media/image41.wmf"/><Relationship Id="rId137" Type="http://schemas.openxmlformats.org/officeDocument/2006/relationships/image" Target="media/image47.wmf"/><Relationship Id="rId158" Type="http://schemas.openxmlformats.org/officeDocument/2006/relationships/image" Target="media/image55.wmf"/><Relationship Id="rId20" Type="http://schemas.openxmlformats.org/officeDocument/2006/relationships/oleObject" Target="embeddings/oleObject8.bin"/><Relationship Id="rId41" Type="http://schemas.openxmlformats.org/officeDocument/2006/relationships/image" Target="media/image14.wmf"/><Relationship Id="rId62" Type="http://schemas.openxmlformats.org/officeDocument/2006/relationships/oleObject" Target="embeddings/oleObject35.bin"/><Relationship Id="rId83" Type="http://schemas.openxmlformats.org/officeDocument/2006/relationships/image" Target="media/image30.wmf"/><Relationship Id="rId88" Type="http://schemas.openxmlformats.org/officeDocument/2006/relationships/oleObject" Target="embeddings/oleObject50.bin"/><Relationship Id="rId111" Type="http://schemas.openxmlformats.org/officeDocument/2006/relationships/oleObject" Target="embeddings/oleObject66.bin"/><Relationship Id="rId132" Type="http://schemas.openxmlformats.org/officeDocument/2006/relationships/oleObject" Target="embeddings/oleObject81.bin"/><Relationship Id="rId153" Type="http://schemas.openxmlformats.org/officeDocument/2006/relationships/oleObject" Target="embeddings/oleObject94.bin"/><Relationship Id="rId174" Type="http://schemas.openxmlformats.org/officeDocument/2006/relationships/image" Target="media/image61.wmf"/><Relationship Id="rId179" Type="http://schemas.openxmlformats.org/officeDocument/2006/relationships/oleObject" Target="embeddings/oleObject110.bin"/><Relationship Id="rId195" Type="http://schemas.openxmlformats.org/officeDocument/2006/relationships/image" Target="media/image67.wmf"/><Relationship Id="rId209" Type="http://schemas.openxmlformats.org/officeDocument/2006/relationships/image" Target="media/image74.wmf"/><Relationship Id="rId190" Type="http://schemas.openxmlformats.org/officeDocument/2006/relationships/oleObject" Target="embeddings/oleObject118.bin"/><Relationship Id="rId204" Type="http://schemas.openxmlformats.org/officeDocument/2006/relationships/oleObject" Target="embeddings/oleObject126.bin"/><Relationship Id="rId220" Type="http://schemas.openxmlformats.org/officeDocument/2006/relationships/image" Target="media/image79.wmf"/><Relationship Id="rId225" Type="http://schemas.openxmlformats.org/officeDocument/2006/relationships/oleObject" Target="embeddings/oleObject139.bin"/><Relationship Id="rId241" Type="http://schemas.openxmlformats.org/officeDocument/2006/relationships/oleObject" Target="embeddings/oleObject153.bin"/><Relationship Id="rId15" Type="http://schemas.openxmlformats.org/officeDocument/2006/relationships/oleObject" Target="embeddings/oleObject5.bin"/><Relationship Id="rId36" Type="http://schemas.openxmlformats.org/officeDocument/2006/relationships/oleObject" Target="embeddings/oleObject18.bin"/><Relationship Id="rId57" Type="http://schemas.openxmlformats.org/officeDocument/2006/relationships/image" Target="media/image20.wmf"/><Relationship Id="rId106" Type="http://schemas.openxmlformats.org/officeDocument/2006/relationships/image" Target="media/image36.wmf"/><Relationship Id="rId127" Type="http://schemas.openxmlformats.org/officeDocument/2006/relationships/image" Target="media/image43.wmf"/><Relationship Id="rId10" Type="http://schemas.openxmlformats.org/officeDocument/2006/relationships/oleObject" Target="embeddings/oleObject2.bin"/><Relationship Id="rId31" Type="http://schemas.openxmlformats.org/officeDocument/2006/relationships/image" Target="media/image9.wmf"/><Relationship Id="rId52" Type="http://schemas.openxmlformats.org/officeDocument/2006/relationships/oleObject" Target="embeddings/oleObject28.bin"/><Relationship Id="rId73" Type="http://schemas.openxmlformats.org/officeDocument/2006/relationships/oleObject" Target="embeddings/oleObject41.bin"/><Relationship Id="rId78" Type="http://schemas.openxmlformats.org/officeDocument/2006/relationships/image" Target="media/image28.wmf"/><Relationship Id="rId94" Type="http://schemas.openxmlformats.org/officeDocument/2006/relationships/oleObject" Target="embeddings/oleObject55.bin"/><Relationship Id="rId99" Type="http://schemas.openxmlformats.org/officeDocument/2006/relationships/oleObject" Target="embeddings/oleObject60.bin"/><Relationship Id="rId101" Type="http://schemas.openxmlformats.org/officeDocument/2006/relationships/oleObject" Target="embeddings/oleObject61.bin"/><Relationship Id="rId122" Type="http://schemas.openxmlformats.org/officeDocument/2006/relationships/oleObject" Target="embeddings/oleObject73.bin"/><Relationship Id="rId143" Type="http://schemas.openxmlformats.org/officeDocument/2006/relationships/image" Target="media/image49.wmf"/><Relationship Id="rId148" Type="http://schemas.openxmlformats.org/officeDocument/2006/relationships/oleObject" Target="embeddings/oleObject91.bin"/><Relationship Id="rId164" Type="http://schemas.openxmlformats.org/officeDocument/2006/relationships/image" Target="media/image56.wmf"/><Relationship Id="rId169" Type="http://schemas.openxmlformats.org/officeDocument/2006/relationships/oleObject" Target="embeddings/oleObject104.bin"/><Relationship Id="rId185" Type="http://schemas.openxmlformats.org/officeDocument/2006/relationships/image" Target="media/image6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111.bin"/><Relationship Id="rId210" Type="http://schemas.openxmlformats.org/officeDocument/2006/relationships/oleObject" Target="embeddings/oleObject129.bin"/><Relationship Id="rId215" Type="http://schemas.openxmlformats.org/officeDocument/2006/relationships/image" Target="media/image77.wmf"/><Relationship Id="rId236" Type="http://schemas.openxmlformats.org/officeDocument/2006/relationships/oleObject" Target="embeddings/oleObject148.bin"/><Relationship Id="rId26" Type="http://schemas.openxmlformats.org/officeDocument/2006/relationships/oleObject" Target="embeddings/oleObject13.bin"/><Relationship Id="rId231" Type="http://schemas.openxmlformats.org/officeDocument/2006/relationships/oleObject" Target="embeddings/oleObject143.bin"/><Relationship Id="rId47" Type="http://schemas.openxmlformats.org/officeDocument/2006/relationships/oleObject" Target="embeddings/oleObject25.bin"/><Relationship Id="rId68" Type="http://schemas.openxmlformats.org/officeDocument/2006/relationships/image" Target="media/image23.wmf"/><Relationship Id="rId89" Type="http://schemas.openxmlformats.org/officeDocument/2006/relationships/oleObject" Target="embeddings/oleObject51.bin"/><Relationship Id="rId112" Type="http://schemas.openxmlformats.org/officeDocument/2006/relationships/image" Target="media/image39.wmf"/><Relationship Id="rId133" Type="http://schemas.openxmlformats.org/officeDocument/2006/relationships/image" Target="media/image45.wmf"/><Relationship Id="rId154" Type="http://schemas.openxmlformats.org/officeDocument/2006/relationships/image" Target="media/image53.wmf"/><Relationship Id="rId175" Type="http://schemas.openxmlformats.org/officeDocument/2006/relationships/oleObject" Target="embeddings/oleObject107.bin"/><Relationship Id="rId196" Type="http://schemas.openxmlformats.org/officeDocument/2006/relationships/oleObject" Target="embeddings/oleObject122.bin"/><Relationship Id="rId200" Type="http://schemas.openxmlformats.org/officeDocument/2006/relationships/oleObject" Target="embeddings/oleObject124.bin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35.bin"/><Relationship Id="rId242" Type="http://schemas.openxmlformats.org/officeDocument/2006/relationships/footer" Target="footer1.xml"/><Relationship Id="rId37" Type="http://schemas.openxmlformats.org/officeDocument/2006/relationships/image" Target="media/image12.wmf"/><Relationship Id="rId58" Type="http://schemas.openxmlformats.org/officeDocument/2006/relationships/oleObject" Target="embeddings/oleObject31.bin"/><Relationship Id="rId79" Type="http://schemas.openxmlformats.org/officeDocument/2006/relationships/oleObject" Target="embeddings/oleObject44.bin"/><Relationship Id="rId102" Type="http://schemas.openxmlformats.org/officeDocument/2006/relationships/image" Target="media/image34.wmf"/><Relationship Id="rId123" Type="http://schemas.openxmlformats.org/officeDocument/2006/relationships/oleObject" Target="embeddings/oleObject74.bin"/><Relationship Id="rId144" Type="http://schemas.openxmlformats.org/officeDocument/2006/relationships/oleObject" Target="embeddings/oleObject88.bin"/><Relationship Id="rId90" Type="http://schemas.openxmlformats.org/officeDocument/2006/relationships/oleObject" Target="embeddings/oleObject52.bin"/><Relationship Id="rId165" Type="http://schemas.openxmlformats.org/officeDocument/2006/relationships/oleObject" Target="embeddings/oleObject102.bin"/><Relationship Id="rId186" Type="http://schemas.openxmlformats.org/officeDocument/2006/relationships/oleObject" Target="embeddings/oleObject115.bin"/><Relationship Id="rId211" Type="http://schemas.openxmlformats.org/officeDocument/2006/relationships/image" Target="media/image75.wmf"/><Relationship Id="rId232" Type="http://schemas.openxmlformats.org/officeDocument/2006/relationships/oleObject" Target="embeddings/oleObject144.bin"/><Relationship Id="rId27" Type="http://schemas.openxmlformats.org/officeDocument/2006/relationships/image" Target="media/image7.wmf"/><Relationship Id="rId48" Type="http://schemas.openxmlformats.org/officeDocument/2006/relationships/image" Target="media/image16.wmf"/><Relationship Id="rId69" Type="http://schemas.openxmlformats.org/officeDocument/2006/relationships/oleObject" Target="embeddings/oleObject39.bin"/><Relationship Id="rId113" Type="http://schemas.openxmlformats.org/officeDocument/2006/relationships/oleObject" Target="embeddings/oleObject67.bin"/><Relationship Id="rId134" Type="http://schemas.openxmlformats.org/officeDocument/2006/relationships/oleObject" Target="embeddings/oleObject82.bin"/><Relationship Id="rId80" Type="http://schemas.openxmlformats.org/officeDocument/2006/relationships/oleObject" Target="embeddings/oleObject45.bin"/><Relationship Id="rId155" Type="http://schemas.openxmlformats.org/officeDocument/2006/relationships/oleObject" Target="embeddings/oleObject95.bin"/><Relationship Id="rId176" Type="http://schemas.openxmlformats.org/officeDocument/2006/relationships/oleObject" Target="embeddings/oleObject108.bin"/><Relationship Id="rId197" Type="http://schemas.openxmlformats.org/officeDocument/2006/relationships/image" Target="media/image6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A9932-07B5-4DC3-93F7-928F1F305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23</Pages>
  <Words>7414</Words>
  <Characters>52540</Characters>
  <Application>Microsoft Office Word</Application>
  <DocSecurity>0</DocSecurity>
  <Lines>437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ПРИНЯТО НА НС 30</vt:lpstr>
    </vt:vector>
  </TitlesOfParts>
  <Company>Microsoft</Company>
  <LinksUpToDate>false</LinksUpToDate>
  <CharactersWithSpaces>59835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 НА НС 30</dc:title>
  <dc:creator>Олег Салаев</dc:creator>
  <cp:lastModifiedBy>Гирина Марина Владимировна</cp:lastModifiedBy>
  <cp:revision>7</cp:revision>
  <cp:lastPrinted>2019-02-20T09:21:00Z</cp:lastPrinted>
  <dcterms:created xsi:type="dcterms:W3CDTF">2019-02-21T11:15:00Z</dcterms:created>
  <dcterms:modified xsi:type="dcterms:W3CDTF">2019-02-27T08:00:00Z</dcterms:modified>
</cp:coreProperties>
</file>