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B" w:rsidRPr="00A62ECB" w:rsidRDefault="00A62ECB" w:rsidP="00A62ECB">
      <w:pPr>
        <w:spacing w:before="100" w:beforeAutospacing="1" w:after="100" w:afterAutospacing="1" w:line="240" w:lineRule="auto"/>
        <w:rPr>
          <w:rFonts w:ascii="Tahoma" w:eastAsia="Times New Roman" w:hAnsi="Tahoma" w:cs="Tahoma"/>
          <w:sz w:val="19"/>
          <w:szCs w:val="19"/>
          <w:lang w:eastAsia="ru-RU"/>
        </w:rPr>
      </w:pPr>
      <w:r w:rsidRPr="00A62ECB">
        <w:rPr>
          <w:rFonts w:ascii="Tahoma" w:eastAsia="Times New Roman" w:hAnsi="Tahoma" w:cs="Tahoma"/>
          <w:sz w:val="19"/>
          <w:szCs w:val="19"/>
          <w:lang w:eastAsia="ru-RU"/>
        </w:rPr>
        <w:t>Вступает в силу по истечении 10 дней после дня официального опубликования.</w:t>
      </w:r>
    </w:p>
    <w:p w:rsidR="00A62ECB" w:rsidRPr="00A62ECB" w:rsidRDefault="00A62ECB" w:rsidP="00A62ECB">
      <w:pPr>
        <w:spacing w:before="100" w:beforeAutospacing="1" w:after="100" w:afterAutospacing="1" w:line="240" w:lineRule="auto"/>
        <w:rPr>
          <w:rFonts w:ascii="Tahoma" w:eastAsia="Times New Roman" w:hAnsi="Tahoma" w:cs="Tahoma"/>
          <w:sz w:val="19"/>
          <w:szCs w:val="19"/>
          <w:lang w:eastAsia="ru-RU"/>
        </w:rPr>
      </w:pPr>
      <w:r w:rsidRPr="00A62ECB">
        <w:rPr>
          <w:rFonts w:ascii="Tahoma" w:eastAsia="Times New Roman" w:hAnsi="Tahoma" w:cs="Tahoma"/>
          <w:sz w:val="19"/>
          <w:szCs w:val="19"/>
          <w:lang w:eastAsia="ru-RU"/>
        </w:rPr>
        <w:t>Зарегистрировано в Минюсте РФ 1 апреля 2011 г. N 20377.</w:t>
      </w:r>
    </w:p>
    <w:p w:rsidR="00A62ECB" w:rsidRDefault="00A62ECB" w:rsidP="002C3D3A">
      <w:pPr>
        <w:spacing w:line="240" w:lineRule="auto"/>
        <w:jc w:val="center"/>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ФЕДЕРАЛЬНАЯ СЛУЖБА ПО ТАРИФАМ</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ПРИКАЗ</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от 21 марта 2011 г. N 74-э</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ОБ УТВЕРЖДЕНИИ ПОРЯДКА</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 xml:space="preserve">ОПРЕДЕЛЕНИЯ ЦЕНЫ НА МОЩНОСТЬ </w:t>
      </w:r>
      <w:proofErr w:type="gramStart"/>
      <w:r w:rsidRPr="002C3D3A">
        <w:rPr>
          <w:rFonts w:ascii="Times New Roman" w:eastAsia="Times New Roman" w:hAnsi="Times New Roman" w:cs="Times New Roman"/>
          <w:b/>
          <w:sz w:val="24"/>
          <w:szCs w:val="24"/>
          <w:lang w:eastAsia="ru-RU"/>
        </w:rPr>
        <w:t>ГЕНЕРИРУЮЩИХ</w:t>
      </w:r>
      <w:proofErr w:type="gramEnd"/>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ОБЪЕКТОВ УЧАСТНИКОВ ОПТОВОГО РЫНКА ЭЛЕКТРИЧЕСКОЙ ЭНЕРГИИ</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(МОЩНОСТИ), КОТОРЫЕ ДО ИСТЕЧЕНИЯ УСТАНОВЛЕННОГО ПРАВИЛАМИ</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ОПТОВОГО РЫНКА ЭЛЕКТРИЧЕСКОЙ ЭНЕРГИИ (МОЩНОСТИ) ПЕРЕХОДНОГО</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 xml:space="preserve">ПЕРИОДА СРОКА ПРИЕМА ЗАЯВОК ДЛЯ УЧАСТИЯ В </w:t>
      </w:r>
      <w:proofErr w:type="gramStart"/>
      <w:r w:rsidRPr="002C3D3A">
        <w:rPr>
          <w:rFonts w:ascii="Times New Roman" w:eastAsia="Times New Roman" w:hAnsi="Times New Roman" w:cs="Times New Roman"/>
          <w:b/>
          <w:sz w:val="24"/>
          <w:szCs w:val="24"/>
          <w:lang w:eastAsia="ru-RU"/>
        </w:rPr>
        <w:t>КОНКУРЕНТНОМ</w:t>
      </w:r>
      <w:proofErr w:type="gramEnd"/>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proofErr w:type="gramStart"/>
      <w:r w:rsidRPr="002C3D3A">
        <w:rPr>
          <w:rFonts w:ascii="Times New Roman" w:eastAsia="Times New Roman" w:hAnsi="Times New Roman" w:cs="Times New Roman"/>
          <w:b/>
          <w:sz w:val="24"/>
          <w:szCs w:val="24"/>
          <w:lang w:eastAsia="ru-RU"/>
        </w:rPr>
        <w:t>ОТБОРЕ</w:t>
      </w:r>
      <w:proofErr w:type="gramEnd"/>
      <w:r w:rsidRPr="002C3D3A">
        <w:rPr>
          <w:rFonts w:ascii="Times New Roman" w:eastAsia="Times New Roman" w:hAnsi="Times New Roman" w:cs="Times New Roman"/>
          <w:b/>
          <w:sz w:val="24"/>
          <w:szCs w:val="24"/>
          <w:lang w:eastAsia="ru-RU"/>
        </w:rPr>
        <w:t xml:space="preserve"> МОЩНОСТИ НА 2011 ГОД НЕ ВОСПОЛЬЗУЮТСЯ ПРАВОМ</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ЗАКЛЮЧЕНИЯ ДОГОВОРОВ О ПРЕДОСТАВЛЕНИИ МОЩНОСТИ</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 приказываю:</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1. Утвердить Порядок определения цены на мощность генерирующих объектов участников оптового рынка электрической энергии (мощности), которые до истечения установленного Правилами оптового рынка электрической энергии (мощности) переходного периода срока приема заявок для участия в конкурентном отборе мощности на 2011 год не воспользуются правом заключения договоров о предоставлении мощности, в соответствии с приложением.</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2. Настоящий Приказ вступает в силу в установленном порядке.</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Руководитель</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Федеральной службы по тарифам</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С.НОВИКОВ</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br/>
      </w:r>
      <w:r w:rsidRPr="002C3D3A">
        <w:rPr>
          <w:rFonts w:ascii="Times New Roman" w:eastAsia="Times New Roman" w:hAnsi="Times New Roman" w:cs="Times New Roman"/>
          <w:sz w:val="24"/>
          <w:szCs w:val="24"/>
          <w:lang w:eastAsia="ru-RU"/>
        </w:rPr>
        <w:br/>
      </w:r>
      <w:r w:rsidRPr="002C3D3A">
        <w:rPr>
          <w:rFonts w:ascii="Times New Roman" w:eastAsia="Times New Roman" w:hAnsi="Times New Roman" w:cs="Times New Roman"/>
          <w:sz w:val="24"/>
          <w:szCs w:val="24"/>
          <w:lang w:eastAsia="ru-RU"/>
        </w:rPr>
        <w:br/>
      </w:r>
      <w:r w:rsidRPr="002C3D3A">
        <w:rPr>
          <w:rFonts w:ascii="Times New Roman" w:eastAsia="Times New Roman" w:hAnsi="Times New Roman" w:cs="Times New Roman"/>
          <w:sz w:val="24"/>
          <w:szCs w:val="24"/>
          <w:lang w:eastAsia="ru-RU"/>
        </w:rPr>
        <w:br/>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Приложение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к Приказу ФСТ России</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от 21 марта 2011 г. N 74-э</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ПОРЯДОК</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 xml:space="preserve">ОПРЕДЕЛЕНИЯ ЦЕНЫ НА МОЩНОСТЬ </w:t>
      </w:r>
      <w:proofErr w:type="gramStart"/>
      <w:r w:rsidRPr="002C3D3A">
        <w:rPr>
          <w:rFonts w:ascii="Times New Roman" w:eastAsia="Times New Roman" w:hAnsi="Times New Roman" w:cs="Times New Roman"/>
          <w:b/>
          <w:sz w:val="24"/>
          <w:szCs w:val="24"/>
          <w:lang w:eastAsia="ru-RU"/>
        </w:rPr>
        <w:t>ГЕНЕРИРУЮЩИХ</w:t>
      </w:r>
      <w:proofErr w:type="gramEnd"/>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ОБЪЕКТОВ УЧАСТНИКОВ ОПТОВОГО РЫНКА ЭЛЕКТРИЧЕСКОЙ ЭНЕРГИИ</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(МОЩНОСТИ), КОТОРЫЕ ДО ИСТЕЧЕНИЯ УСТАНОВЛЕННОГО ПРАВИЛАМИ</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ОПТОВОГО РЫНКА ЭЛЕКТРИЧЕСКОЙ ЭНЕРГИИ (МОЩНОСТИ) ПЕРЕХОДНОГО</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 xml:space="preserve">ПЕРИОДА СРОКА ПРИЕМА ЗАЯВОК ДЛЯ УЧАСТИЯ В </w:t>
      </w:r>
      <w:proofErr w:type="gramStart"/>
      <w:r w:rsidRPr="002C3D3A">
        <w:rPr>
          <w:rFonts w:ascii="Times New Roman" w:eastAsia="Times New Roman" w:hAnsi="Times New Roman" w:cs="Times New Roman"/>
          <w:b/>
          <w:sz w:val="24"/>
          <w:szCs w:val="24"/>
          <w:lang w:eastAsia="ru-RU"/>
        </w:rPr>
        <w:t>КОНКУРЕНТНОМ</w:t>
      </w:r>
      <w:proofErr w:type="gramEnd"/>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proofErr w:type="gramStart"/>
      <w:r w:rsidRPr="002C3D3A">
        <w:rPr>
          <w:rFonts w:ascii="Times New Roman" w:eastAsia="Times New Roman" w:hAnsi="Times New Roman" w:cs="Times New Roman"/>
          <w:b/>
          <w:sz w:val="24"/>
          <w:szCs w:val="24"/>
          <w:lang w:eastAsia="ru-RU"/>
        </w:rPr>
        <w:t>ОТБОРЕ</w:t>
      </w:r>
      <w:proofErr w:type="gramEnd"/>
      <w:r w:rsidRPr="002C3D3A">
        <w:rPr>
          <w:rFonts w:ascii="Times New Roman" w:eastAsia="Times New Roman" w:hAnsi="Times New Roman" w:cs="Times New Roman"/>
          <w:b/>
          <w:sz w:val="24"/>
          <w:szCs w:val="24"/>
          <w:lang w:eastAsia="ru-RU"/>
        </w:rPr>
        <w:t xml:space="preserve"> МОЩНОСТИ НА 2011 ГОД НЕ ВОСПОЛЬЗУЮТСЯ ПРАВОМ</w:t>
      </w:r>
    </w:p>
    <w:p w:rsidR="002C3D3A" w:rsidRPr="002C3D3A" w:rsidRDefault="002C3D3A" w:rsidP="002C3D3A">
      <w:pPr>
        <w:spacing w:line="240" w:lineRule="auto"/>
        <w:jc w:val="center"/>
        <w:rPr>
          <w:rFonts w:ascii="Times New Roman" w:eastAsia="Times New Roman" w:hAnsi="Times New Roman" w:cs="Times New Roman"/>
          <w:b/>
          <w:sz w:val="24"/>
          <w:szCs w:val="24"/>
          <w:lang w:eastAsia="ru-RU"/>
        </w:rPr>
      </w:pPr>
      <w:r w:rsidRPr="002C3D3A">
        <w:rPr>
          <w:rFonts w:ascii="Times New Roman" w:eastAsia="Times New Roman" w:hAnsi="Times New Roman" w:cs="Times New Roman"/>
          <w:b/>
          <w:sz w:val="24"/>
          <w:szCs w:val="24"/>
          <w:lang w:eastAsia="ru-RU"/>
        </w:rPr>
        <w:t>ЗАКЛЮЧЕНИЯ ДОГОВОРОВ О ПРЕДОСТАВЛЕНИИ МОЩНОСТИ</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I. Общие положения</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lastRenderedPageBreak/>
        <w:t xml:space="preserve">1. </w:t>
      </w:r>
      <w:proofErr w:type="gramStart"/>
      <w:r w:rsidRPr="002C3D3A">
        <w:rPr>
          <w:rFonts w:ascii="Times New Roman" w:eastAsia="Times New Roman" w:hAnsi="Times New Roman" w:cs="Times New Roman"/>
          <w:sz w:val="24"/>
          <w:szCs w:val="24"/>
          <w:lang w:eastAsia="ru-RU"/>
        </w:rPr>
        <w:t>Настоящий Порядок определения цены на мощность генерирующих объектов участников оптового рынка электрической энергии (мощности), которые до истечения установленного Правилами оптового рынка электрической энергии (мощности) переходного периода срока приема заявок для участия в конкурентном отборе мощности на 2011 год не воспользуются правом заключения договоров о предоставлении мощности (далее - Порядок), разработан в соответствии с Постановлением Правительства Российской Федерации от 24 февраля 2010</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 а также на основании Федерального закона от 26 марта 2003 г. N 35-ФЗ "Об электроэнергетике" (Собрание законодательства Российской Федерации, 2003, N 13, ст. 1177;</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2004, N 35, ст. 3607; 2005, N 1 (часть I), ст. 37; 2006, N 52 (часть I), ст. 5498; 2007, N 45, ст. 5427; 2008, N 29 (часть I), ст. 3418; N 52 (часть I), ст. 6236; 2009, N 48, ст. 5711; 2010, N 11, ст. 1175; N 31, ст. 4156;</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N 31, ст. 4157; N 31, ст. 4158; N 31, ст. 4160; 2011, N 1, ст. 13; N 7, ст. 905) (далее - Закон об электроэнергетике),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(Собрание законодательства Российской Федерации, 2003, N 44, ст. 4312;</w:t>
      </w:r>
      <w:proofErr w:type="gramEnd"/>
      <w:r w:rsidRPr="002C3D3A">
        <w:rPr>
          <w:rFonts w:ascii="Times New Roman" w:eastAsia="Times New Roman" w:hAnsi="Times New Roman" w:cs="Times New Roman"/>
          <w:sz w:val="24"/>
          <w:szCs w:val="24"/>
          <w:lang w:eastAsia="ru-RU"/>
        </w:rPr>
        <w:t xml:space="preserve"> 2005, N 7, ст. 560; N 8, ст. 658; N 17, ст. 1554; N 43, ст. 4401; N 46, ст. 4677; N 47, ст. 4930; 2006, N 36, ст. 3835; 2007, N 1 (часть II), ст. 282; N 16, ст. 1909; 2008, N 2, ст. 84; N 3, ст. 182; </w:t>
      </w:r>
      <w:proofErr w:type="gramStart"/>
      <w:r w:rsidRPr="002C3D3A">
        <w:rPr>
          <w:rFonts w:ascii="Times New Roman" w:eastAsia="Times New Roman" w:hAnsi="Times New Roman" w:cs="Times New Roman"/>
          <w:sz w:val="24"/>
          <w:szCs w:val="24"/>
          <w:lang w:eastAsia="ru-RU"/>
        </w:rPr>
        <w:t>N 27, ст. 3285; 2009, N 9, ст. 1103; N 23, ст. 2822; N 32, ст. 4040; N 38, ст. 4479; N 43, ст. 5066; N 46, ст. 5500; N 47, ст. 5667; N 52 (часть I), ст. 6575; 2010, N 15, ст. 1803; N 12, ст. 1333; N 11, ст. 1216;</w:t>
      </w:r>
      <w:proofErr w:type="gramEnd"/>
      <w:r w:rsidRPr="002C3D3A">
        <w:rPr>
          <w:rFonts w:ascii="Times New Roman" w:eastAsia="Times New Roman" w:hAnsi="Times New Roman" w:cs="Times New Roman"/>
          <w:sz w:val="24"/>
          <w:szCs w:val="24"/>
          <w:lang w:eastAsia="ru-RU"/>
        </w:rPr>
        <w:t xml:space="preserve"> N 18, ст. 2239; N 21, ст. 2610; N 23, ст. 2848; N 25, ст. 3175; N 37, ст. 4708; N 40, ст. 5071; N 49, ст. 6511; </w:t>
      </w:r>
      <w:proofErr w:type="gramStart"/>
      <w:r w:rsidRPr="002C3D3A">
        <w:rPr>
          <w:rFonts w:ascii="Times New Roman" w:eastAsia="Times New Roman" w:hAnsi="Times New Roman" w:cs="Times New Roman"/>
          <w:sz w:val="24"/>
          <w:szCs w:val="24"/>
          <w:lang w:eastAsia="ru-RU"/>
        </w:rPr>
        <w:t>2011, N 3, ст. 541) (далее - Правила оптового рынка), Основ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 февраля 2004 г. N 109 (Собрание законодательства Российской Федерации, 2004, N 9, ст. 791; 2005, N 1 (часть II), ст. 130; N 43, ст. 4401;</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N 47, ст. 4930; N 51, ст. 5526; 2006, N 23, ст. 2522; N 36, ст. 3835; N 37, ст. 3876; 2007, N 1 (часть II), ст. 282; N 14, ст. 1687; N 16, ст. 1909; 2008, N 2, ст. 84; N 25, ст. 2989; N 27, ст. 3285; 2009, N 8, ст. 980;</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N 8, ст. 981; N 8, ст. 982; N 12, ст. 1429; N 25, ст. 3073; N 26, ст. 3188; N 32, ст. 4040; N 38, ст. 4479; N 38, ст. 4494; N 52 (часть I), ст. 6575; 2010, N 12, ст. 1333; N 15, ст. 1808; N 21, ст. 2610;</w:t>
      </w:r>
      <w:proofErr w:type="gramEnd"/>
      <w:r w:rsidRPr="002C3D3A">
        <w:rPr>
          <w:rFonts w:ascii="Times New Roman" w:eastAsia="Times New Roman" w:hAnsi="Times New Roman" w:cs="Times New Roman"/>
          <w:sz w:val="24"/>
          <w:szCs w:val="24"/>
          <w:lang w:eastAsia="ru-RU"/>
        </w:rPr>
        <w:t xml:space="preserve"> N 23, ст. 2837; N 37, ст. 4685, ст. 4708; N 40, ст. 5102) (далее - Основы ценообразования), Правил расчета составляющей цены на мощность, обеспечивающей возврат капитальных и эксплуатационных затрат, утвержденных Постановлением Правительства Российской Федерации от 13 апреля 2010 г. N 238 (Собрание законодательства Российской Федерации, 2010, N 16, ст. 1922; </w:t>
      </w:r>
      <w:proofErr w:type="gramStart"/>
      <w:r w:rsidRPr="002C3D3A">
        <w:rPr>
          <w:rFonts w:ascii="Times New Roman" w:eastAsia="Times New Roman" w:hAnsi="Times New Roman" w:cs="Times New Roman"/>
          <w:sz w:val="24"/>
          <w:szCs w:val="24"/>
          <w:lang w:eastAsia="ru-RU"/>
        </w:rPr>
        <w:t>N 42, ст. 5397) (далее - Правила расчета составляющей цены на мощность).</w:t>
      </w:r>
      <w:proofErr w:type="gramEnd"/>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 xml:space="preserve">2. </w:t>
      </w:r>
      <w:proofErr w:type="gramStart"/>
      <w:r w:rsidRPr="002C3D3A">
        <w:rPr>
          <w:rFonts w:ascii="Times New Roman" w:eastAsia="Times New Roman" w:hAnsi="Times New Roman" w:cs="Times New Roman"/>
          <w:sz w:val="24"/>
          <w:szCs w:val="24"/>
          <w:lang w:eastAsia="ru-RU"/>
        </w:rPr>
        <w:t>Порядок предназначен для использования Федеральной службой по тарифам (далее - Служба), коммерческим оператором оптового рынка, участниками оптового рынка электрической энергии (мощности), которые до истечения установленного Правилами оптового рынка срока приема заявок для участия в конкурентном отборе мощности на 2011 год не воспользуются правом заключения договоров о предоставлении мощности (далее - Поставщики), и определяет порядок определения цены на мощность генерирующих объектов участников оптового</w:t>
      </w:r>
      <w:proofErr w:type="gramEnd"/>
      <w:r w:rsidRPr="002C3D3A">
        <w:rPr>
          <w:rFonts w:ascii="Times New Roman" w:eastAsia="Times New Roman" w:hAnsi="Times New Roman" w:cs="Times New Roman"/>
          <w:sz w:val="24"/>
          <w:szCs w:val="24"/>
          <w:lang w:eastAsia="ru-RU"/>
        </w:rPr>
        <w:t xml:space="preserve"> рынка электрической энергии (мощности), которые до истечения установленного Правилами оптового рынка срока приема заявок для участия в конкурентном отборе мощности на 2011 год не воспользуются правом заключения договоров о предоставлении мощности (далее - Цена на мощность).</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II. Основные методологические положения</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по определению цены на мощность генерирующих объектов</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участников оптового рынка электрической энергии (мощности),</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proofErr w:type="gramStart"/>
      <w:r w:rsidRPr="002C3D3A">
        <w:rPr>
          <w:rFonts w:ascii="Times New Roman" w:eastAsia="Times New Roman" w:hAnsi="Times New Roman" w:cs="Times New Roman"/>
          <w:sz w:val="24"/>
          <w:szCs w:val="24"/>
          <w:lang w:eastAsia="ru-RU"/>
        </w:rPr>
        <w:t>которые до истечения установленного Правилами оптового</w:t>
      </w:r>
      <w:proofErr w:type="gramEnd"/>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рынка электрической энергии (мощности) переходного периода</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срока приема заявок для участия в конкурентном отборе</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мощности на 2011 год не воспользуются правом</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lastRenderedPageBreak/>
        <w:t>заключения договоров о предоставлении мощности</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 xml:space="preserve">3. </w:t>
      </w:r>
      <w:proofErr w:type="gramStart"/>
      <w:r w:rsidRPr="002C3D3A">
        <w:rPr>
          <w:rFonts w:ascii="Times New Roman" w:eastAsia="Times New Roman" w:hAnsi="Times New Roman" w:cs="Times New Roman"/>
          <w:sz w:val="24"/>
          <w:szCs w:val="24"/>
          <w:lang w:eastAsia="ru-RU"/>
        </w:rPr>
        <w:t>Расчет Цены на мощность в соответствии с настоящим Порядком производится с учетом прогнозируемого дохода каждого такого участника от продажи электрической энергии на оптовом рынке и с учетом размера денежных средств, полученных генерирующими компаниями оптового рынка электрической энергии (мощности) (за исключением оптовой генерирующей компании, которая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w:t>
      </w:r>
      <w:proofErr w:type="gramEnd"/>
      <w:r w:rsidRPr="002C3D3A">
        <w:rPr>
          <w:rFonts w:ascii="Times New Roman" w:eastAsia="Times New Roman" w:hAnsi="Times New Roman" w:cs="Times New Roman"/>
          <w:sz w:val="24"/>
          <w:szCs w:val="24"/>
          <w:lang w:eastAsia="ru-RU"/>
        </w:rPr>
        <w:t xml:space="preserve"> "</w:t>
      </w:r>
      <w:proofErr w:type="gramStart"/>
      <w:r w:rsidRPr="002C3D3A">
        <w:rPr>
          <w:rFonts w:ascii="Times New Roman" w:eastAsia="Times New Roman" w:hAnsi="Times New Roman" w:cs="Times New Roman"/>
          <w:sz w:val="24"/>
          <w:szCs w:val="24"/>
          <w:lang w:eastAsia="ru-RU"/>
        </w:rPr>
        <w:t>Единая энергетическая система России" и в уставный капитал которой переданы генерирующие объекты гидроэлектростанций)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(далее - денежные средства, полученные в результате размещения акций).</w:t>
      </w:r>
      <w:proofErr w:type="gramEnd"/>
    </w:p>
    <w:p w:rsidR="002C3D3A" w:rsidRPr="002C3D3A" w:rsidRDefault="002C3D3A" w:rsidP="002C3D3A">
      <w:pPr>
        <w:spacing w:line="240" w:lineRule="auto"/>
        <w:rPr>
          <w:rFonts w:ascii="Times New Roman" w:eastAsia="Times New Roman" w:hAnsi="Times New Roman" w:cs="Times New Roman"/>
          <w:sz w:val="24"/>
          <w:szCs w:val="24"/>
          <w:lang w:eastAsia="ru-RU"/>
        </w:rPr>
      </w:pPr>
      <w:proofErr w:type="gramStart"/>
      <w:r w:rsidRPr="002C3D3A">
        <w:rPr>
          <w:rFonts w:ascii="Times New Roman" w:eastAsia="Times New Roman" w:hAnsi="Times New Roman" w:cs="Times New Roman"/>
          <w:sz w:val="24"/>
          <w:szCs w:val="24"/>
          <w:lang w:eastAsia="ru-RU"/>
        </w:rPr>
        <w:t>Цена на мощность определяется для генерирующих объектов (за исключением осуществляющих поставку мощности по договорам поставки мощности), отнесенных на 1 января 2010 г. к группам точек поставки, зарегистрированным за Поставщиком, путем снижения цены продажи мощности Поставщиком в году, на который устанавливается Цена на мощность (далее - расчетный год), до 1 руб./МВт в мес. в течение периода, необходимого для обеспечения равенства величины</w:t>
      </w:r>
      <w:proofErr w:type="gramEnd"/>
      <w:r w:rsidRPr="002C3D3A">
        <w:rPr>
          <w:rFonts w:ascii="Times New Roman" w:eastAsia="Times New Roman" w:hAnsi="Times New Roman" w:cs="Times New Roman"/>
          <w:sz w:val="24"/>
          <w:szCs w:val="24"/>
          <w:lang w:eastAsia="ru-RU"/>
        </w:rPr>
        <w:t xml:space="preserve"> сниженной стоимости мощности, рассчитанной нарастающим итогом, исходя из объемов продажи мощности Поставщиком в указанном периоде, и размера денежных средств, полученных в результате размещения акций.</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Информация о цене продажи мощности Поставщиком по итогам конкурентного отбора мощности в расчетном году определяется на основании информации, предоставляемой системным оператором.</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Размер денежных средств, полученных в результате размещения акций, определяется с учетом возможности размещения указанных денежных средств на банковский вклад. В качестве доходности банковского вклада используется величина, соответствующая базовому уровню нормы доходности инвестированного капитала, установленному Правилами расчета составляющей цены на мощность в размере 14%.</w:t>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Размер денежных средств, полученных в результате размещения акций, определяется на основании информации, предоставляемой Министерством экономического развития Российской Федерации.</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III. Расчет цены на мощность генерирующих объектов</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участников оптового рынка электрической энергии</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(мощности), которые до истечения установленного Правилами</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оптового рынка электрической энергии (мощности) переходного</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 xml:space="preserve">периода срока приема заявок для участия в </w:t>
      </w:r>
      <w:proofErr w:type="gramStart"/>
      <w:r w:rsidRPr="002C3D3A">
        <w:rPr>
          <w:rFonts w:ascii="Times New Roman" w:eastAsia="Times New Roman" w:hAnsi="Times New Roman" w:cs="Times New Roman"/>
          <w:sz w:val="24"/>
          <w:szCs w:val="24"/>
          <w:lang w:eastAsia="ru-RU"/>
        </w:rPr>
        <w:t>конкурентном</w:t>
      </w:r>
      <w:proofErr w:type="gramEnd"/>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proofErr w:type="gramStart"/>
      <w:r w:rsidRPr="002C3D3A">
        <w:rPr>
          <w:rFonts w:ascii="Times New Roman" w:eastAsia="Times New Roman" w:hAnsi="Times New Roman" w:cs="Times New Roman"/>
          <w:sz w:val="24"/>
          <w:szCs w:val="24"/>
          <w:lang w:eastAsia="ru-RU"/>
        </w:rPr>
        <w:t>отборе</w:t>
      </w:r>
      <w:proofErr w:type="gramEnd"/>
      <w:r w:rsidRPr="002C3D3A">
        <w:rPr>
          <w:rFonts w:ascii="Times New Roman" w:eastAsia="Times New Roman" w:hAnsi="Times New Roman" w:cs="Times New Roman"/>
          <w:sz w:val="24"/>
          <w:szCs w:val="24"/>
          <w:lang w:eastAsia="ru-RU"/>
        </w:rPr>
        <w:t xml:space="preserve"> мощности на 2011 год не воспользуются правом</w:t>
      </w:r>
    </w:p>
    <w:p w:rsidR="002C3D3A" w:rsidRPr="002C3D3A" w:rsidRDefault="002C3D3A" w:rsidP="002C3D3A">
      <w:pPr>
        <w:spacing w:line="240" w:lineRule="auto"/>
        <w:jc w:val="center"/>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заключения договоров о предоставлении мощности</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 xml:space="preserve">4. Расчет цены на мощность для j-ого генерирующего объекта в </w:t>
      </w:r>
      <w:proofErr w:type="spellStart"/>
      <w:r w:rsidRPr="002C3D3A">
        <w:rPr>
          <w:rFonts w:ascii="Times New Roman" w:eastAsia="Times New Roman" w:hAnsi="Times New Roman" w:cs="Times New Roman"/>
          <w:sz w:val="24"/>
          <w:szCs w:val="24"/>
          <w:lang w:eastAsia="ru-RU"/>
        </w:rPr>
        <w:t>i-ом</w:t>
      </w:r>
      <w:proofErr w:type="spellEnd"/>
      <w:r w:rsidRPr="002C3D3A">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noProof/>
          <w:sz w:val="24"/>
          <w:szCs w:val="24"/>
          <w:lang w:eastAsia="ru-RU"/>
        </w:rPr>
        <w:drawing>
          <wp:inline distT="0" distB="0" distL="0" distR="0">
            <wp:extent cx="745490" cy="337820"/>
            <wp:effectExtent l="19050" t="0" r="0" b="0"/>
            <wp:docPr id="217" name="Рисунок 217" descr="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Рисунок 23"/>
                    <pic:cNvPicPr>
                      <a:picLocks noChangeAspect="1" noChangeArrowheads="1"/>
                    </pic:cNvPicPr>
                  </pic:nvPicPr>
                  <pic:blipFill>
                    <a:blip r:embed="rId5"/>
                    <a:srcRect/>
                    <a:stretch>
                      <a:fillRect/>
                    </a:stretch>
                  </pic:blipFill>
                  <pic:spPr bwMode="auto">
                    <a:xfrm>
                      <a:off x="0" y="0"/>
                      <a:ext cx="745490"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руб./МВт в мес., производится по формуле:</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60395" cy="337820"/>
            <wp:effectExtent l="19050" t="0" r="1905" b="0"/>
            <wp:docPr id="218" name="Рисунок 218" descr="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Рисунок 24"/>
                    <pic:cNvPicPr>
                      <a:picLocks noChangeAspect="1" noChangeArrowheads="1"/>
                    </pic:cNvPicPr>
                  </pic:nvPicPr>
                  <pic:blipFill>
                    <a:blip r:embed="rId6"/>
                    <a:srcRect/>
                    <a:stretch>
                      <a:fillRect/>
                    </a:stretch>
                  </pic:blipFill>
                  <pic:spPr bwMode="auto">
                    <a:xfrm>
                      <a:off x="0" y="0"/>
                      <a:ext cx="3160395"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(1)</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где: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7825" cy="307975"/>
            <wp:effectExtent l="19050" t="0" r="3175" b="0"/>
            <wp:docPr id="219" name="Рисунок 219" descr="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Рисунок 25"/>
                    <pic:cNvPicPr>
                      <a:picLocks noChangeAspect="1" noChangeArrowheads="1"/>
                    </pic:cNvPicPr>
                  </pic:nvPicPr>
                  <pic:blipFill>
                    <a:blip r:embed="rId7"/>
                    <a:srcRect/>
                    <a:stretch>
                      <a:fillRect/>
                    </a:stretch>
                  </pic:blipFill>
                  <pic:spPr bwMode="auto">
                    <a:xfrm>
                      <a:off x="0" y="0"/>
                      <a:ext cx="377825" cy="307975"/>
                    </a:xfrm>
                    <a:prstGeom prst="rect">
                      <a:avLst/>
                    </a:prstGeom>
                    <a:noFill/>
                    <a:ln w="9525">
                      <a:noFill/>
                      <a:miter lim="800000"/>
                      <a:headEnd/>
                      <a:tailEnd/>
                    </a:ln>
                  </pic:spPr>
                </pic:pic>
              </a:graphicData>
            </a:graphic>
          </wp:inline>
        </w:drawing>
      </w:r>
      <w:proofErr w:type="gramStart"/>
      <w:r w:rsidRPr="002C3D3A">
        <w:rPr>
          <w:rFonts w:ascii="Times New Roman" w:eastAsia="Times New Roman" w:hAnsi="Times New Roman" w:cs="Times New Roman"/>
          <w:sz w:val="24"/>
          <w:szCs w:val="24"/>
          <w:lang w:eastAsia="ru-RU"/>
        </w:rPr>
        <w:t xml:space="preserve">- цена продажи мощности j-ого генерирующего объекта в </w:t>
      </w:r>
      <w:proofErr w:type="spellStart"/>
      <w:r w:rsidRPr="002C3D3A">
        <w:rPr>
          <w:rFonts w:ascii="Times New Roman" w:eastAsia="Times New Roman" w:hAnsi="Times New Roman" w:cs="Times New Roman"/>
          <w:sz w:val="24"/>
          <w:szCs w:val="24"/>
          <w:lang w:eastAsia="ru-RU"/>
        </w:rPr>
        <w:t>i-ом</w:t>
      </w:r>
      <w:proofErr w:type="spellEnd"/>
      <w:r w:rsidRPr="002C3D3A">
        <w:rPr>
          <w:rFonts w:ascii="Times New Roman" w:eastAsia="Times New Roman" w:hAnsi="Times New Roman" w:cs="Times New Roman"/>
          <w:sz w:val="24"/>
          <w:szCs w:val="24"/>
          <w:lang w:eastAsia="ru-RU"/>
        </w:rPr>
        <w:t xml:space="preserve"> году, определенная по формуле (2), или установленная ФСТ России цена на мощность, производимую с использованием генерирующего объекта, поставляющего мощность и электрическую энергию в вынужденном режиме, или цена на мощность для генерирующего объекта, в отношении которого была указана наиболее высокая цена в ценовых заявках на конкурентный отбор мощности, руб./МВт в мес.;</w:t>
      </w:r>
      <w:proofErr w:type="gramEnd"/>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50870" cy="347980"/>
            <wp:effectExtent l="19050" t="0" r="0" b="0"/>
            <wp:docPr id="220" name="Рисунок 220"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Рисунок 26"/>
                    <pic:cNvPicPr>
                      <a:picLocks noChangeAspect="1" noChangeArrowheads="1"/>
                    </pic:cNvPicPr>
                  </pic:nvPicPr>
                  <pic:blipFill>
                    <a:blip r:embed="rId8"/>
                    <a:srcRect/>
                    <a:stretch>
                      <a:fillRect/>
                    </a:stretch>
                  </pic:blipFill>
                  <pic:spPr bwMode="auto">
                    <a:xfrm>
                      <a:off x="0" y="0"/>
                      <a:ext cx="3150870" cy="34798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(2)</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10865" cy="347980"/>
            <wp:effectExtent l="19050" t="0" r="0" b="0"/>
            <wp:docPr id="221" name="Рисунок 221" descr="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Рисунок 27"/>
                    <pic:cNvPicPr>
                      <a:picLocks noChangeAspect="1" noChangeArrowheads="1"/>
                    </pic:cNvPicPr>
                  </pic:nvPicPr>
                  <pic:blipFill>
                    <a:blip r:embed="rId9"/>
                    <a:srcRect/>
                    <a:stretch>
                      <a:fillRect/>
                    </a:stretch>
                  </pic:blipFill>
                  <pic:spPr bwMode="auto">
                    <a:xfrm>
                      <a:off x="0" y="0"/>
                      <a:ext cx="3110865" cy="34798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(3)</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где: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7980" cy="337820"/>
            <wp:effectExtent l="19050" t="0" r="0" b="0"/>
            <wp:docPr id="222" name="Рисунок 222" descr="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Рисунок 28"/>
                    <pic:cNvPicPr>
                      <a:picLocks noChangeAspect="1" noChangeArrowheads="1"/>
                    </pic:cNvPicPr>
                  </pic:nvPicPr>
                  <pic:blipFill>
                    <a:blip r:embed="rId10"/>
                    <a:srcRect/>
                    <a:stretch>
                      <a:fillRect/>
                    </a:stretch>
                  </pic:blipFill>
                  <pic:spPr bwMode="auto">
                    <a:xfrm>
                      <a:off x="0" y="0"/>
                      <a:ext cx="347980"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 цена на электрическую энергию для j-того генерирующего объекта на </w:t>
      </w:r>
      <w:proofErr w:type="spellStart"/>
      <w:r w:rsidRPr="002C3D3A">
        <w:rPr>
          <w:rFonts w:ascii="Times New Roman" w:eastAsia="Times New Roman" w:hAnsi="Times New Roman" w:cs="Times New Roman"/>
          <w:sz w:val="24"/>
          <w:szCs w:val="24"/>
          <w:lang w:eastAsia="ru-RU"/>
        </w:rPr>
        <w:t>i-й</w:t>
      </w:r>
      <w:proofErr w:type="spellEnd"/>
      <w:r w:rsidRPr="002C3D3A">
        <w:rPr>
          <w:rFonts w:ascii="Times New Roman" w:eastAsia="Times New Roman" w:hAnsi="Times New Roman" w:cs="Times New Roman"/>
          <w:sz w:val="24"/>
          <w:szCs w:val="24"/>
          <w:lang w:eastAsia="ru-RU"/>
        </w:rPr>
        <w:t xml:space="preserve"> год, определяемая исходя из прямых расходов на производство электрической энергии по формуле (4);</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6735" cy="347980"/>
            <wp:effectExtent l="19050" t="0" r="5715" b="0"/>
            <wp:docPr id="223" name="Рисунок 223" descr="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Рисунок 29"/>
                    <pic:cNvPicPr>
                      <a:picLocks noChangeAspect="1" noChangeArrowheads="1"/>
                    </pic:cNvPicPr>
                  </pic:nvPicPr>
                  <pic:blipFill>
                    <a:blip r:embed="rId11"/>
                    <a:srcRect/>
                    <a:stretch>
                      <a:fillRect/>
                    </a:stretch>
                  </pic:blipFill>
                  <pic:spPr bwMode="auto">
                    <a:xfrm>
                      <a:off x="0" y="0"/>
                      <a:ext cx="546735" cy="347980"/>
                    </a:xfrm>
                    <a:prstGeom prst="rect">
                      <a:avLst/>
                    </a:prstGeom>
                    <a:noFill/>
                    <a:ln w="9525">
                      <a:noFill/>
                      <a:miter lim="800000"/>
                      <a:headEnd/>
                      <a:tailEnd/>
                    </a:ln>
                  </pic:spPr>
                </pic:pic>
              </a:graphicData>
            </a:graphic>
          </wp:inline>
        </w:drawing>
      </w:r>
      <w:proofErr w:type="gramStart"/>
      <w:r w:rsidRPr="002C3D3A">
        <w:rPr>
          <w:rFonts w:ascii="Times New Roman" w:eastAsia="Times New Roman" w:hAnsi="Times New Roman" w:cs="Times New Roman"/>
          <w:sz w:val="24"/>
          <w:szCs w:val="24"/>
          <w:lang w:eastAsia="ru-RU"/>
        </w:rPr>
        <w:t xml:space="preserve">- плановая равновесная цена в группе точек поставки j-того генерирующего объекта в i-том году, определяемая на основании фактических равновесных цен, сложившихся по итогам конкурентного отбора ценовых заявок на сутки вперед в группе точек поставки j-того генерирующего объекта в текущем периоде регулирования, и информации об основных макроэкономических показателях прогноза социально-экономического развития Российской Федерации на </w:t>
      </w:r>
      <w:proofErr w:type="spellStart"/>
      <w:r w:rsidRPr="002C3D3A">
        <w:rPr>
          <w:rFonts w:ascii="Times New Roman" w:eastAsia="Times New Roman" w:hAnsi="Times New Roman" w:cs="Times New Roman"/>
          <w:sz w:val="24"/>
          <w:szCs w:val="24"/>
          <w:lang w:eastAsia="ru-RU"/>
        </w:rPr>
        <w:t>i-й</w:t>
      </w:r>
      <w:proofErr w:type="spellEnd"/>
      <w:r w:rsidRPr="002C3D3A">
        <w:rPr>
          <w:rFonts w:ascii="Times New Roman" w:eastAsia="Times New Roman" w:hAnsi="Times New Roman" w:cs="Times New Roman"/>
          <w:sz w:val="24"/>
          <w:szCs w:val="24"/>
          <w:lang w:eastAsia="ru-RU"/>
        </w:rPr>
        <w:t xml:space="preserve"> год, а также информации, представляемой коммерческим оператором</w:t>
      </w:r>
      <w:proofErr w:type="gramEnd"/>
      <w:r w:rsidRPr="002C3D3A">
        <w:rPr>
          <w:rFonts w:ascii="Times New Roman" w:eastAsia="Times New Roman" w:hAnsi="Times New Roman" w:cs="Times New Roman"/>
          <w:sz w:val="24"/>
          <w:szCs w:val="24"/>
          <w:lang w:eastAsia="ru-RU"/>
        </w:rPr>
        <w:t xml:space="preserve"> оптового рынка, советом рынка;</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6730" cy="347980"/>
            <wp:effectExtent l="19050" t="0" r="7620" b="0"/>
            <wp:docPr id="224" name="Рисунок 224" descr="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Рисунок 30"/>
                    <pic:cNvPicPr>
                      <a:picLocks noChangeAspect="1" noChangeArrowheads="1"/>
                    </pic:cNvPicPr>
                  </pic:nvPicPr>
                  <pic:blipFill>
                    <a:blip r:embed="rId12"/>
                    <a:srcRect/>
                    <a:stretch>
                      <a:fillRect/>
                    </a:stretch>
                  </pic:blipFill>
                  <pic:spPr bwMode="auto">
                    <a:xfrm>
                      <a:off x="0" y="0"/>
                      <a:ext cx="506730" cy="34798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плановый объем продажи по итогам конкурентного отбора ценовых заявок на сутки вперед j-м генерирующим объектом в i-том году электрической энергии, определяемый по формуле (5).</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31795" cy="626110"/>
            <wp:effectExtent l="19050" t="0" r="1905" b="0"/>
            <wp:docPr id="225" name="Рисунок 225" descr="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Рисунок 31"/>
                    <pic:cNvPicPr>
                      <a:picLocks noChangeAspect="1" noChangeArrowheads="1"/>
                    </pic:cNvPicPr>
                  </pic:nvPicPr>
                  <pic:blipFill>
                    <a:blip r:embed="rId13"/>
                    <a:srcRect/>
                    <a:stretch>
                      <a:fillRect/>
                    </a:stretch>
                  </pic:blipFill>
                  <pic:spPr bwMode="auto">
                    <a:xfrm>
                      <a:off x="0" y="0"/>
                      <a:ext cx="2931795" cy="62611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(4)</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где: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7975" cy="307975"/>
            <wp:effectExtent l="19050" t="0" r="0" b="0"/>
            <wp:docPr id="226" name="Рисунок 226" descr="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Рисунок 32"/>
                    <pic:cNvPicPr>
                      <a:picLocks noChangeAspect="1" noChangeArrowheads="1"/>
                    </pic:cNvPicPr>
                  </pic:nvPicPr>
                  <pic:blipFill>
                    <a:blip r:embed="rId14"/>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расходы на топливо на технологические цели j-того генерирующего объекта в i-том году, определяемые в соответствии с пунктом 22 Основ ценообразования;</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337820"/>
            <wp:effectExtent l="19050" t="0" r="0" b="0"/>
            <wp:docPr id="227" name="Рисунок 227" descr="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Рисунок 33"/>
                    <pic:cNvPicPr>
                      <a:picLocks noChangeAspect="1" noChangeArrowheads="1"/>
                    </pic:cNvPicPr>
                  </pic:nvPicPr>
                  <pic:blipFill>
                    <a:blip r:embed="rId15"/>
                    <a:srcRect/>
                    <a:stretch>
                      <a:fillRect/>
                    </a:stretch>
                  </pic:blipFill>
                  <pic:spPr bwMode="auto">
                    <a:xfrm>
                      <a:off x="0" y="0"/>
                      <a:ext cx="457200"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тариф на услуги коммерческого оператора оптового рынка в i-м году;</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5495" cy="337820"/>
            <wp:effectExtent l="19050" t="0" r="0" b="0"/>
            <wp:docPr id="228" name="Рисунок 228" descr="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Рисунок 34"/>
                    <pic:cNvPicPr>
                      <a:picLocks noChangeAspect="1" noChangeArrowheads="1"/>
                    </pic:cNvPicPr>
                  </pic:nvPicPr>
                  <pic:blipFill>
                    <a:blip r:embed="rId16"/>
                    <a:srcRect/>
                    <a:stretch>
                      <a:fillRect/>
                    </a:stretch>
                  </pic:blipFill>
                  <pic:spPr bwMode="auto">
                    <a:xfrm>
                      <a:off x="0" y="0"/>
                      <a:ext cx="785495"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735330" cy="337820"/>
            <wp:effectExtent l="19050" t="0" r="7620" b="0"/>
            <wp:docPr id="229" name="Рисунок 229" descr="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Рисунок 35"/>
                    <pic:cNvPicPr>
                      <a:picLocks noChangeAspect="1" noChangeArrowheads="1"/>
                    </pic:cNvPicPr>
                  </pic:nvPicPr>
                  <pic:blipFill>
                    <a:blip r:embed="rId17"/>
                    <a:srcRect/>
                    <a:stretch>
                      <a:fillRect/>
                    </a:stretch>
                  </pic:blipFill>
                  <pic:spPr bwMode="auto">
                    <a:xfrm>
                      <a:off x="0" y="0"/>
                      <a:ext cx="735330"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 объемы выработки и потребления электрической энергии на собственные нужды j-того генерирующего объекта в i-том году, учтенные в сводном балансе i-того года. В случае если в составе </w:t>
      </w:r>
      <w:r>
        <w:rPr>
          <w:rFonts w:ascii="Times New Roman" w:eastAsia="Times New Roman" w:hAnsi="Times New Roman" w:cs="Times New Roman"/>
          <w:noProof/>
          <w:sz w:val="24"/>
          <w:szCs w:val="24"/>
          <w:lang w:eastAsia="ru-RU"/>
        </w:rPr>
        <w:drawing>
          <wp:inline distT="0" distB="0" distL="0" distR="0">
            <wp:extent cx="735330" cy="337820"/>
            <wp:effectExtent l="19050" t="0" r="7620" b="0"/>
            <wp:docPr id="230" name="Рисунок 230" descr="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Рисунок 36"/>
                    <pic:cNvPicPr>
                      <a:picLocks noChangeAspect="1" noChangeArrowheads="1"/>
                    </pic:cNvPicPr>
                  </pic:nvPicPr>
                  <pic:blipFill>
                    <a:blip r:embed="rId17"/>
                    <a:srcRect/>
                    <a:stretch>
                      <a:fillRect/>
                    </a:stretch>
                  </pic:blipFill>
                  <pic:spPr bwMode="auto">
                    <a:xfrm>
                      <a:off x="0" y="0"/>
                      <a:ext cx="735330" cy="33782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учтен расход электрической энергии на осуществление деятельности, не связанной с производством электрической и тепловой энергии, для расчета цены на электрическую энергию объем собственного потребления электрической энергии уменьшается на величину такого расхода.</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47135" cy="347980"/>
            <wp:effectExtent l="19050" t="0" r="5715" b="0"/>
            <wp:docPr id="231" name="Рисунок 231" descr="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Рисунок 37"/>
                    <pic:cNvPicPr>
                      <a:picLocks noChangeAspect="1" noChangeArrowheads="1"/>
                    </pic:cNvPicPr>
                  </pic:nvPicPr>
                  <pic:blipFill>
                    <a:blip r:embed="rId18"/>
                    <a:srcRect/>
                    <a:stretch>
                      <a:fillRect/>
                    </a:stretch>
                  </pic:blipFill>
                  <pic:spPr bwMode="auto">
                    <a:xfrm>
                      <a:off x="0" y="0"/>
                      <a:ext cx="3747135" cy="34798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(5)</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где: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6270" cy="347980"/>
            <wp:effectExtent l="19050" t="0" r="0" b="0"/>
            <wp:docPr id="232" name="Рисунок 232" descr="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Рисунок 38"/>
                    <pic:cNvPicPr>
                      <a:picLocks noChangeAspect="1" noChangeArrowheads="1"/>
                    </pic:cNvPicPr>
                  </pic:nvPicPr>
                  <pic:blipFill>
                    <a:blip r:embed="rId19"/>
                    <a:srcRect/>
                    <a:stretch>
                      <a:fillRect/>
                    </a:stretch>
                  </pic:blipFill>
                  <pic:spPr bwMode="auto">
                    <a:xfrm>
                      <a:off x="0" y="0"/>
                      <a:ext cx="636270" cy="34798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объем поставки j-того генерирующего объекта в i-том году электрической энергии по регулируемым ценам (тарифам), учтенный в сводном балансе i-го года.</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8450" cy="307975"/>
            <wp:effectExtent l="19050" t="0" r="6350" b="0"/>
            <wp:docPr id="233" name="Рисунок 233" descr="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Рисунок 39"/>
                    <pic:cNvPicPr>
                      <a:picLocks noChangeAspect="1" noChangeArrowheads="1"/>
                    </pic:cNvPicPr>
                  </pic:nvPicPr>
                  <pic:blipFill>
                    <a:blip r:embed="rId20"/>
                    <a:srcRect/>
                    <a:stretch>
                      <a:fillRect/>
                    </a:stretch>
                  </pic:blipFill>
                  <pic:spPr bwMode="auto">
                    <a:xfrm>
                      <a:off x="0" y="0"/>
                      <a:ext cx="298450" cy="307975"/>
                    </a:xfrm>
                    <a:prstGeom prst="rect">
                      <a:avLst/>
                    </a:prstGeom>
                    <a:noFill/>
                    <a:ln w="9525">
                      <a:noFill/>
                      <a:miter lim="800000"/>
                      <a:headEnd/>
                      <a:tailEnd/>
                    </a:ln>
                  </pic:spPr>
                </pic:pic>
              </a:graphicData>
            </a:graphic>
          </wp:inline>
        </w:drawing>
      </w:r>
      <w:proofErr w:type="gramStart"/>
      <w:r w:rsidRPr="002C3D3A">
        <w:rPr>
          <w:rFonts w:ascii="Times New Roman" w:eastAsia="Times New Roman" w:hAnsi="Times New Roman" w:cs="Times New Roman"/>
          <w:sz w:val="24"/>
          <w:szCs w:val="24"/>
          <w:lang w:eastAsia="ru-RU"/>
        </w:rPr>
        <w:t xml:space="preserve">- среднегодовой объем мощности j-ого генерирующего объекта, отобранной по итогам конкурентного отбора мощности на </w:t>
      </w:r>
      <w:proofErr w:type="spellStart"/>
      <w:r w:rsidRPr="002C3D3A">
        <w:rPr>
          <w:rFonts w:ascii="Times New Roman" w:eastAsia="Times New Roman" w:hAnsi="Times New Roman" w:cs="Times New Roman"/>
          <w:sz w:val="24"/>
          <w:szCs w:val="24"/>
          <w:lang w:eastAsia="ru-RU"/>
        </w:rPr>
        <w:t>i-ый</w:t>
      </w:r>
      <w:proofErr w:type="spellEnd"/>
      <w:r w:rsidRPr="002C3D3A">
        <w:rPr>
          <w:rFonts w:ascii="Times New Roman" w:eastAsia="Times New Roman" w:hAnsi="Times New Roman" w:cs="Times New Roman"/>
          <w:sz w:val="24"/>
          <w:szCs w:val="24"/>
          <w:lang w:eastAsia="ru-RU"/>
        </w:rPr>
        <w:t xml:space="preserve"> год (для генерирующего объекта, поставляющего мощность и электрическую энергию в вынужденном режиме, - прогнозируемый в соответствии со сводным балансом среднегодовой объем располагаемой мощности, за исключением объема потребления мощности на собственные и (или) хозяйственные нужды данного генерирующего объекта), МВт;</w:t>
      </w:r>
      <w:proofErr w:type="gramEnd"/>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7510" cy="307975"/>
            <wp:effectExtent l="19050" t="0" r="2540" b="0"/>
            <wp:docPr id="234" name="Рисунок 234" descr="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Рисунок 40"/>
                    <pic:cNvPicPr>
                      <a:picLocks noChangeAspect="1" noChangeArrowheads="1"/>
                    </pic:cNvPicPr>
                  </pic:nvPicPr>
                  <pic:blipFill>
                    <a:blip r:embed="rId21"/>
                    <a:srcRect/>
                    <a:stretch>
                      <a:fillRect/>
                    </a:stretch>
                  </pic:blipFill>
                  <pic:spPr bwMode="auto">
                    <a:xfrm>
                      <a:off x="0" y="0"/>
                      <a:ext cx="397510" cy="307975"/>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 величина денежных средств, полученных в результате размещения акций, с учетом возможности размещения указанных денежных средств на банковский вклад, снижающая цену продажи мощности j-ого генерирующего объекта в году </w:t>
      </w:r>
      <w:proofErr w:type="spellStart"/>
      <w:r w:rsidRPr="002C3D3A">
        <w:rPr>
          <w:rFonts w:ascii="Times New Roman" w:eastAsia="Times New Roman" w:hAnsi="Times New Roman" w:cs="Times New Roman"/>
          <w:sz w:val="24"/>
          <w:szCs w:val="24"/>
          <w:lang w:eastAsia="ru-RU"/>
        </w:rPr>
        <w:t>i</w:t>
      </w:r>
      <w:proofErr w:type="spellEnd"/>
      <w:r w:rsidRPr="002C3D3A">
        <w:rPr>
          <w:rFonts w:ascii="Times New Roman" w:eastAsia="Times New Roman" w:hAnsi="Times New Roman" w:cs="Times New Roman"/>
          <w:sz w:val="24"/>
          <w:szCs w:val="24"/>
          <w:lang w:eastAsia="ru-RU"/>
        </w:rPr>
        <w:t>, определяемая по формуле: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80175" cy="831882"/>
            <wp:effectExtent l="19050" t="0" r="0" b="0"/>
            <wp:docPr id="8" name="Рисунок 235" descr="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Рисунок 41"/>
                    <pic:cNvPicPr>
                      <a:picLocks noChangeAspect="1" noChangeArrowheads="1"/>
                    </pic:cNvPicPr>
                  </pic:nvPicPr>
                  <pic:blipFill>
                    <a:blip r:embed="rId22"/>
                    <a:srcRect/>
                    <a:stretch>
                      <a:fillRect/>
                    </a:stretch>
                  </pic:blipFill>
                  <pic:spPr bwMode="auto">
                    <a:xfrm>
                      <a:off x="0" y="0"/>
                      <a:ext cx="6480175" cy="831882"/>
                    </a:xfrm>
                    <a:prstGeom prst="rect">
                      <a:avLst/>
                    </a:prstGeom>
                    <a:noFill/>
                    <a:ln w="9525">
                      <a:noFill/>
                      <a:miter lim="800000"/>
                      <a:headEnd/>
                      <a:tailEnd/>
                    </a:ln>
                  </pic:spPr>
                </pic:pic>
              </a:graphicData>
            </a:graphic>
          </wp:inline>
        </w:drawing>
      </w: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 (6)</w:t>
      </w:r>
    </w:p>
    <w:p w:rsidR="002C3D3A" w:rsidRPr="002C3D3A" w:rsidRDefault="002C3D3A" w:rsidP="002C3D3A">
      <w:pPr>
        <w:spacing w:line="240" w:lineRule="auto"/>
        <w:rPr>
          <w:rFonts w:ascii="Times New Roman" w:eastAsia="Times New Roman" w:hAnsi="Times New Roman" w:cs="Times New Roman"/>
          <w:sz w:val="24"/>
          <w:szCs w:val="24"/>
          <w:lang w:eastAsia="ru-RU"/>
        </w:rPr>
      </w:pPr>
    </w:p>
    <w:p w:rsidR="002C3D3A" w:rsidRPr="002C3D3A" w:rsidRDefault="002C3D3A" w:rsidP="002C3D3A">
      <w:pPr>
        <w:spacing w:line="240" w:lineRule="auto"/>
        <w:rPr>
          <w:rFonts w:ascii="Times New Roman" w:eastAsia="Times New Roman" w:hAnsi="Times New Roman" w:cs="Times New Roman"/>
          <w:sz w:val="24"/>
          <w:szCs w:val="24"/>
          <w:lang w:eastAsia="ru-RU"/>
        </w:rPr>
      </w:pPr>
      <w:r w:rsidRPr="002C3D3A">
        <w:rPr>
          <w:rFonts w:ascii="Times New Roman" w:eastAsia="Times New Roman" w:hAnsi="Times New Roman" w:cs="Times New Roman"/>
          <w:sz w:val="24"/>
          <w:szCs w:val="24"/>
          <w:lang w:eastAsia="ru-RU"/>
        </w:rPr>
        <w:t>где:</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0360" cy="337820"/>
            <wp:effectExtent l="19050" t="0" r="8890" b="0"/>
            <wp:docPr id="236" name="Рисунок 236" descr="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Рисунок 42"/>
                    <pic:cNvPicPr>
                      <a:picLocks noChangeAspect="1" noChangeArrowheads="1"/>
                    </pic:cNvPicPr>
                  </pic:nvPicPr>
                  <pic:blipFill>
                    <a:blip r:embed="rId23"/>
                    <a:srcRect/>
                    <a:stretch>
                      <a:fillRect/>
                    </a:stretch>
                  </pic:blipFill>
                  <pic:spPr bwMode="auto">
                    <a:xfrm>
                      <a:off x="0" y="0"/>
                      <a:ext cx="1610360" cy="337820"/>
                    </a:xfrm>
                    <a:prstGeom prst="rect">
                      <a:avLst/>
                    </a:prstGeom>
                    <a:noFill/>
                    <a:ln w="9525">
                      <a:noFill/>
                      <a:miter lim="800000"/>
                      <a:headEnd/>
                      <a:tailEnd/>
                    </a:ln>
                  </pic:spPr>
                </pic:pic>
              </a:graphicData>
            </a:graphic>
          </wp:inline>
        </w:drawing>
      </w:r>
    </w:p>
    <w:p w:rsidR="002C3D3A" w:rsidRPr="002C3D3A" w:rsidRDefault="002C3D3A" w:rsidP="002C3D3A">
      <w:pPr>
        <w:spacing w:line="240" w:lineRule="auto"/>
        <w:rPr>
          <w:rFonts w:ascii="Times New Roman" w:eastAsia="Times New Roman" w:hAnsi="Times New Roman" w:cs="Times New Roman"/>
          <w:sz w:val="24"/>
          <w:szCs w:val="24"/>
          <w:lang w:eastAsia="ru-RU"/>
        </w:rPr>
      </w:pPr>
      <w:proofErr w:type="spellStart"/>
      <w:r w:rsidRPr="002C3D3A">
        <w:rPr>
          <w:rFonts w:ascii="Times New Roman" w:eastAsia="Times New Roman" w:hAnsi="Times New Roman" w:cs="Times New Roman"/>
          <w:sz w:val="24"/>
          <w:szCs w:val="24"/>
          <w:lang w:eastAsia="ru-RU"/>
        </w:rPr>
        <w:t>n</w:t>
      </w:r>
      <w:proofErr w:type="spellEnd"/>
      <w:r w:rsidRPr="002C3D3A">
        <w:rPr>
          <w:rFonts w:ascii="Times New Roman" w:eastAsia="Times New Roman" w:hAnsi="Times New Roman" w:cs="Times New Roman"/>
          <w:sz w:val="24"/>
          <w:szCs w:val="24"/>
          <w:lang w:eastAsia="ru-RU"/>
        </w:rPr>
        <w:t xml:space="preserve"> - количество генерирующих объектов, входящих в генерирующую компанию в году </w:t>
      </w:r>
      <w:proofErr w:type="spellStart"/>
      <w:r w:rsidRPr="002C3D3A">
        <w:rPr>
          <w:rFonts w:ascii="Times New Roman" w:eastAsia="Times New Roman" w:hAnsi="Times New Roman" w:cs="Times New Roman"/>
          <w:sz w:val="24"/>
          <w:szCs w:val="24"/>
          <w:lang w:eastAsia="ru-RU"/>
        </w:rPr>
        <w:t>i</w:t>
      </w:r>
      <w:proofErr w:type="spellEnd"/>
      <w:r w:rsidRPr="002C3D3A">
        <w:rPr>
          <w:rFonts w:ascii="Times New Roman" w:eastAsia="Times New Roman" w:hAnsi="Times New Roman" w:cs="Times New Roman"/>
          <w:sz w:val="24"/>
          <w:szCs w:val="24"/>
          <w:lang w:eastAsia="ru-RU"/>
        </w:rPr>
        <w:t>;</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7980" cy="298450"/>
            <wp:effectExtent l="19050" t="0" r="0" b="0"/>
            <wp:docPr id="237" name="Рисунок 237" descr="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Рисунок 43"/>
                    <pic:cNvPicPr>
                      <a:picLocks noChangeAspect="1" noChangeArrowheads="1"/>
                    </pic:cNvPicPr>
                  </pic:nvPicPr>
                  <pic:blipFill>
                    <a:blip r:embed="rId24"/>
                    <a:srcRect/>
                    <a:stretch>
                      <a:fillRect/>
                    </a:stretch>
                  </pic:blipFill>
                  <pic:spPr bwMode="auto">
                    <a:xfrm>
                      <a:off x="0" y="0"/>
                      <a:ext cx="347980" cy="29845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размер денежных средств, полученных в результате размещения акций, руб.;</w:t>
      </w:r>
    </w:p>
    <w:p w:rsidR="002C3D3A" w:rsidRPr="002C3D3A" w:rsidRDefault="002C3D3A" w:rsidP="002C3D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7975" cy="298450"/>
            <wp:effectExtent l="19050" t="0" r="0" b="0"/>
            <wp:docPr id="238" name="Рисунок 238" descr="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Рисунок 44"/>
                    <pic:cNvPicPr>
                      <a:picLocks noChangeAspect="1" noChangeArrowheads="1"/>
                    </pic:cNvPicPr>
                  </pic:nvPicPr>
                  <pic:blipFill>
                    <a:blip r:embed="rId25"/>
                    <a:srcRect/>
                    <a:stretch>
                      <a:fillRect/>
                    </a:stretch>
                  </pic:blipFill>
                  <pic:spPr bwMode="auto">
                    <a:xfrm>
                      <a:off x="0" y="0"/>
                      <a:ext cx="307975" cy="29845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8290" cy="298450"/>
            <wp:effectExtent l="19050" t="0" r="0" b="0"/>
            <wp:docPr id="239" name="Рисунок 239" descr="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Рисунок 45"/>
                    <pic:cNvPicPr>
                      <a:picLocks noChangeAspect="1" noChangeArrowheads="1"/>
                    </pic:cNvPicPr>
                  </pic:nvPicPr>
                  <pic:blipFill>
                    <a:blip r:embed="rId26"/>
                    <a:srcRect/>
                    <a:stretch>
                      <a:fillRect/>
                    </a:stretch>
                  </pic:blipFill>
                  <pic:spPr bwMode="auto">
                    <a:xfrm>
                      <a:off x="0" y="0"/>
                      <a:ext cx="288290" cy="298450"/>
                    </a:xfrm>
                    <a:prstGeom prst="rect">
                      <a:avLst/>
                    </a:prstGeom>
                    <a:noFill/>
                    <a:ln w="9525">
                      <a:noFill/>
                      <a:miter lim="800000"/>
                      <a:headEnd/>
                      <a:tailEnd/>
                    </a:ln>
                  </pic:spPr>
                </pic:pic>
              </a:graphicData>
            </a:graphic>
          </wp:inline>
        </w:drawing>
      </w:r>
      <w:r w:rsidRPr="002C3D3A">
        <w:rPr>
          <w:rFonts w:ascii="Times New Roman" w:eastAsia="Times New Roman" w:hAnsi="Times New Roman" w:cs="Times New Roman"/>
          <w:sz w:val="24"/>
          <w:szCs w:val="24"/>
          <w:lang w:eastAsia="ru-RU"/>
        </w:rPr>
        <w:t xml:space="preserve">- количество календарных дней </w:t>
      </w:r>
      <w:proofErr w:type="gramStart"/>
      <w:r w:rsidRPr="002C3D3A">
        <w:rPr>
          <w:rFonts w:ascii="Times New Roman" w:eastAsia="Times New Roman" w:hAnsi="Times New Roman" w:cs="Times New Roman"/>
          <w:sz w:val="24"/>
          <w:szCs w:val="24"/>
          <w:lang w:eastAsia="ru-RU"/>
        </w:rPr>
        <w:t>с даты регистрации</w:t>
      </w:r>
      <w:proofErr w:type="gramEnd"/>
      <w:r w:rsidRPr="002C3D3A">
        <w:rPr>
          <w:rFonts w:ascii="Times New Roman" w:eastAsia="Times New Roman" w:hAnsi="Times New Roman" w:cs="Times New Roman"/>
          <w:sz w:val="24"/>
          <w:szCs w:val="24"/>
          <w:lang w:eastAsia="ru-RU"/>
        </w:rPr>
        <w:t xml:space="preserve"> Отчета о размещении акций до 1-го января k-го и i-го года соответственно.</w:t>
      </w:r>
    </w:p>
    <w:p w:rsidR="008E2D96" w:rsidRPr="00455519" w:rsidRDefault="008E2D96" w:rsidP="002C3D3A">
      <w:pPr>
        <w:spacing w:before="100" w:beforeAutospacing="1" w:after="100" w:afterAutospacing="1" w:line="240" w:lineRule="auto"/>
        <w:jc w:val="both"/>
      </w:pPr>
    </w:p>
    <w:sectPr w:rsidR="008E2D96" w:rsidRPr="00455519" w:rsidSect="002C3D3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66BFA"/>
    <w:rsid w:val="001846CC"/>
    <w:rsid w:val="002421B5"/>
    <w:rsid w:val="002C3D3A"/>
    <w:rsid w:val="00346458"/>
    <w:rsid w:val="00455519"/>
    <w:rsid w:val="004F1C67"/>
    <w:rsid w:val="004F2306"/>
    <w:rsid w:val="00754148"/>
    <w:rsid w:val="008E2D96"/>
    <w:rsid w:val="00A62ECB"/>
    <w:rsid w:val="00A66BFA"/>
    <w:rsid w:val="00CB2F89"/>
    <w:rsid w:val="00D13C48"/>
    <w:rsid w:val="00D4119D"/>
    <w:rsid w:val="00D52CD0"/>
    <w:rsid w:val="00D5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B5"/>
  </w:style>
  <w:style w:type="paragraph" w:styleId="3">
    <w:name w:val="heading 3"/>
    <w:basedOn w:val="a"/>
    <w:link w:val="30"/>
    <w:uiPriority w:val="9"/>
    <w:qFormat/>
    <w:rsid w:val="008E2D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87">
    <w:name w:val="text_87"/>
    <w:basedOn w:val="a0"/>
    <w:rsid w:val="00D542C0"/>
  </w:style>
  <w:style w:type="character" w:customStyle="1" w:styleId="30">
    <w:name w:val="Заголовок 3 Знак"/>
    <w:basedOn w:val="a0"/>
    <w:link w:val="3"/>
    <w:uiPriority w:val="9"/>
    <w:rsid w:val="008E2D96"/>
    <w:rPr>
      <w:rFonts w:ascii="Times New Roman" w:eastAsia="Times New Roman" w:hAnsi="Times New Roman" w:cs="Times New Roman"/>
      <w:b/>
      <w:bCs/>
      <w:sz w:val="27"/>
      <w:szCs w:val="27"/>
      <w:lang w:eastAsia="ru-RU"/>
    </w:rPr>
  </w:style>
  <w:style w:type="paragraph" w:styleId="2">
    <w:name w:val="Body Text 2"/>
    <w:basedOn w:val="a"/>
    <w:link w:val="20"/>
    <w:uiPriority w:val="99"/>
    <w:semiHidden/>
    <w:unhideWhenUsed/>
    <w:rsid w:val="00D4119D"/>
    <w:pPr>
      <w:spacing w:before="120" w:after="120" w:line="240" w:lineRule="auto"/>
      <w:jc w:val="both"/>
    </w:pPr>
    <w:rPr>
      <w:rFonts w:ascii="Times New Roman" w:eastAsia="Times New Roman" w:hAnsi="Times New Roman" w:cs="Times New Roman"/>
      <w:i/>
      <w:sz w:val="24"/>
      <w:szCs w:val="20"/>
      <w:lang w:eastAsia="ru-RU"/>
    </w:rPr>
  </w:style>
  <w:style w:type="character" w:customStyle="1" w:styleId="20">
    <w:name w:val="Основной текст 2 Знак"/>
    <w:basedOn w:val="a0"/>
    <w:link w:val="2"/>
    <w:uiPriority w:val="99"/>
    <w:semiHidden/>
    <w:rsid w:val="00D4119D"/>
    <w:rPr>
      <w:rFonts w:ascii="Times New Roman" w:eastAsia="Times New Roman" w:hAnsi="Times New Roman" w:cs="Times New Roman"/>
      <w:i/>
      <w:sz w:val="24"/>
      <w:szCs w:val="20"/>
      <w:lang w:eastAsia="ru-RU"/>
    </w:rPr>
  </w:style>
  <w:style w:type="paragraph" w:styleId="a4">
    <w:name w:val="Balloon Text"/>
    <w:basedOn w:val="a"/>
    <w:link w:val="a5"/>
    <w:uiPriority w:val="99"/>
    <w:semiHidden/>
    <w:unhideWhenUsed/>
    <w:rsid w:val="002C3D3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6555">
      <w:bodyDiv w:val="1"/>
      <w:marLeft w:val="0"/>
      <w:marRight w:val="0"/>
      <w:marTop w:val="0"/>
      <w:marBottom w:val="0"/>
      <w:divBdr>
        <w:top w:val="none" w:sz="0" w:space="0" w:color="auto"/>
        <w:left w:val="none" w:sz="0" w:space="0" w:color="auto"/>
        <w:bottom w:val="none" w:sz="0" w:space="0" w:color="auto"/>
        <w:right w:val="none" w:sz="0" w:space="0" w:color="auto"/>
      </w:divBdr>
      <w:divsChild>
        <w:div w:id="1047874852">
          <w:marLeft w:val="0"/>
          <w:marRight w:val="0"/>
          <w:marTop w:val="0"/>
          <w:marBottom w:val="0"/>
          <w:divBdr>
            <w:top w:val="none" w:sz="0" w:space="0" w:color="auto"/>
            <w:left w:val="none" w:sz="0" w:space="0" w:color="auto"/>
            <w:bottom w:val="none" w:sz="0" w:space="0" w:color="auto"/>
            <w:right w:val="none" w:sz="0" w:space="0" w:color="auto"/>
          </w:divBdr>
        </w:div>
        <w:div w:id="1938980448">
          <w:marLeft w:val="0"/>
          <w:marRight w:val="0"/>
          <w:marTop w:val="0"/>
          <w:marBottom w:val="0"/>
          <w:divBdr>
            <w:top w:val="none" w:sz="0" w:space="0" w:color="auto"/>
            <w:left w:val="none" w:sz="0" w:space="0" w:color="auto"/>
            <w:bottom w:val="none" w:sz="0" w:space="0" w:color="auto"/>
            <w:right w:val="none" w:sz="0" w:space="0" w:color="auto"/>
          </w:divBdr>
        </w:div>
        <w:div w:id="1243759009">
          <w:marLeft w:val="0"/>
          <w:marRight w:val="0"/>
          <w:marTop w:val="0"/>
          <w:marBottom w:val="0"/>
          <w:divBdr>
            <w:top w:val="none" w:sz="0" w:space="0" w:color="auto"/>
            <w:left w:val="none" w:sz="0" w:space="0" w:color="auto"/>
            <w:bottom w:val="none" w:sz="0" w:space="0" w:color="auto"/>
            <w:right w:val="none" w:sz="0" w:space="0" w:color="auto"/>
          </w:divBdr>
        </w:div>
        <w:div w:id="1335306810">
          <w:marLeft w:val="0"/>
          <w:marRight w:val="0"/>
          <w:marTop w:val="0"/>
          <w:marBottom w:val="0"/>
          <w:divBdr>
            <w:top w:val="none" w:sz="0" w:space="0" w:color="auto"/>
            <w:left w:val="none" w:sz="0" w:space="0" w:color="auto"/>
            <w:bottom w:val="none" w:sz="0" w:space="0" w:color="auto"/>
            <w:right w:val="none" w:sz="0" w:space="0" w:color="auto"/>
          </w:divBdr>
        </w:div>
        <w:div w:id="284698902">
          <w:marLeft w:val="0"/>
          <w:marRight w:val="0"/>
          <w:marTop w:val="0"/>
          <w:marBottom w:val="0"/>
          <w:divBdr>
            <w:top w:val="none" w:sz="0" w:space="0" w:color="auto"/>
            <w:left w:val="none" w:sz="0" w:space="0" w:color="auto"/>
            <w:bottom w:val="none" w:sz="0" w:space="0" w:color="auto"/>
            <w:right w:val="none" w:sz="0" w:space="0" w:color="auto"/>
          </w:divBdr>
        </w:div>
        <w:div w:id="860631201">
          <w:marLeft w:val="0"/>
          <w:marRight w:val="0"/>
          <w:marTop w:val="0"/>
          <w:marBottom w:val="0"/>
          <w:divBdr>
            <w:top w:val="none" w:sz="0" w:space="0" w:color="auto"/>
            <w:left w:val="none" w:sz="0" w:space="0" w:color="auto"/>
            <w:bottom w:val="none" w:sz="0" w:space="0" w:color="auto"/>
            <w:right w:val="none" w:sz="0" w:space="0" w:color="auto"/>
          </w:divBdr>
          <w:divsChild>
            <w:div w:id="663163012">
              <w:marLeft w:val="0"/>
              <w:marRight w:val="0"/>
              <w:marTop w:val="0"/>
              <w:marBottom w:val="0"/>
              <w:divBdr>
                <w:top w:val="none" w:sz="0" w:space="0" w:color="auto"/>
                <w:left w:val="none" w:sz="0" w:space="0" w:color="auto"/>
                <w:bottom w:val="none" w:sz="0" w:space="0" w:color="auto"/>
                <w:right w:val="none" w:sz="0" w:space="0" w:color="auto"/>
              </w:divBdr>
              <w:divsChild>
                <w:div w:id="1296375454">
                  <w:marLeft w:val="0"/>
                  <w:marRight w:val="0"/>
                  <w:marTop w:val="0"/>
                  <w:marBottom w:val="0"/>
                  <w:divBdr>
                    <w:top w:val="none" w:sz="0" w:space="0" w:color="auto"/>
                    <w:left w:val="none" w:sz="0" w:space="0" w:color="auto"/>
                    <w:bottom w:val="none" w:sz="0" w:space="0" w:color="auto"/>
                    <w:right w:val="none" w:sz="0" w:space="0" w:color="auto"/>
                  </w:divBdr>
                  <w:divsChild>
                    <w:div w:id="1333755033">
                      <w:marLeft w:val="0"/>
                      <w:marRight w:val="0"/>
                      <w:marTop w:val="0"/>
                      <w:marBottom w:val="0"/>
                      <w:divBdr>
                        <w:top w:val="inset" w:sz="6" w:space="0" w:color="auto"/>
                        <w:left w:val="inset" w:sz="6" w:space="2" w:color="auto"/>
                        <w:bottom w:val="inset" w:sz="6" w:space="0" w:color="auto"/>
                        <w:right w:val="inset" w:sz="6" w:space="2" w:color="auto"/>
                      </w:divBdr>
                    </w:div>
                    <w:div w:id="1013188348">
                      <w:marLeft w:val="0"/>
                      <w:marRight w:val="0"/>
                      <w:marTop w:val="0"/>
                      <w:marBottom w:val="0"/>
                      <w:divBdr>
                        <w:top w:val="none" w:sz="0" w:space="0" w:color="auto"/>
                        <w:left w:val="none" w:sz="0" w:space="0" w:color="auto"/>
                        <w:bottom w:val="none" w:sz="0" w:space="0" w:color="auto"/>
                        <w:right w:val="none" w:sz="0" w:space="0" w:color="auto"/>
                      </w:divBdr>
                      <w:divsChild>
                        <w:div w:id="654990248">
                          <w:marLeft w:val="0"/>
                          <w:marRight w:val="0"/>
                          <w:marTop w:val="0"/>
                          <w:marBottom w:val="0"/>
                          <w:divBdr>
                            <w:top w:val="none" w:sz="0" w:space="0" w:color="auto"/>
                            <w:left w:val="none" w:sz="0" w:space="0" w:color="auto"/>
                            <w:bottom w:val="none" w:sz="0" w:space="0" w:color="auto"/>
                            <w:right w:val="none" w:sz="0" w:space="0" w:color="auto"/>
                          </w:divBdr>
                        </w:div>
                        <w:div w:id="1370837808">
                          <w:marLeft w:val="0"/>
                          <w:marRight w:val="0"/>
                          <w:marTop w:val="0"/>
                          <w:marBottom w:val="0"/>
                          <w:divBdr>
                            <w:top w:val="none" w:sz="0" w:space="0" w:color="auto"/>
                            <w:left w:val="none" w:sz="0" w:space="0" w:color="auto"/>
                            <w:bottom w:val="none" w:sz="0" w:space="0" w:color="auto"/>
                            <w:right w:val="none" w:sz="0" w:space="0" w:color="auto"/>
                          </w:divBdr>
                        </w:div>
                        <w:div w:id="2102018555">
                          <w:marLeft w:val="0"/>
                          <w:marRight w:val="0"/>
                          <w:marTop w:val="0"/>
                          <w:marBottom w:val="0"/>
                          <w:divBdr>
                            <w:top w:val="none" w:sz="0" w:space="0" w:color="auto"/>
                            <w:left w:val="none" w:sz="0" w:space="0" w:color="auto"/>
                            <w:bottom w:val="none" w:sz="0" w:space="0" w:color="auto"/>
                            <w:right w:val="none" w:sz="0" w:space="0" w:color="auto"/>
                          </w:divBdr>
                        </w:div>
                        <w:div w:id="1242570485">
                          <w:marLeft w:val="0"/>
                          <w:marRight w:val="0"/>
                          <w:marTop w:val="0"/>
                          <w:marBottom w:val="0"/>
                          <w:divBdr>
                            <w:top w:val="none" w:sz="0" w:space="0" w:color="auto"/>
                            <w:left w:val="none" w:sz="0" w:space="0" w:color="auto"/>
                            <w:bottom w:val="none" w:sz="0" w:space="0" w:color="auto"/>
                            <w:right w:val="none" w:sz="0" w:space="0" w:color="auto"/>
                          </w:divBdr>
                        </w:div>
                        <w:div w:id="461505628">
                          <w:marLeft w:val="0"/>
                          <w:marRight w:val="0"/>
                          <w:marTop w:val="0"/>
                          <w:marBottom w:val="0"/>
                          <w:divBdr>
                            <w:top w:val="none" w:sz="0" w:space="0" w:color="auto"/>
                            <w:left w:val="none" w:sz="0" w:space="0" w:color="auto"/>
                            <w:bottom w:val="none" w:sz="0" w:space="0" w:color="auto"/>
                            <w:right w:val="none" w:sz="0" w:space="0" w:color="auto"/>
                          </w:divBdr>
                        </w:div>
                        <w:div w:id="1187136365">
                          <w:marLeft w:val="0"/>
                          <w:marRight w:val="0"/>
                          <w:marTop w:val="0"/>
                          <w:marBottom w:val="0"/>
                          <w:divBdr>
                            <w:top w:val="none" w:sz="0" w:space="0" w:color="auto"/>
                            <w:left w:val="none" w:sz="0" w:space="0" w:color="auto"/>
                            <w:bottom w:val="none" w:sz="0" w:space="0" w:color="auto"/>
                            <w:right w:val="none" w:sz="0" w:space="0" w:color="auto"/>
                          </w:divBdr>
                        </w:div>
                      </w:divsChild>
                    </w:div>
                    <w:div w:id="691104777">
                      <w:marLeft w:val="0"/>
                      <w:marRight w:val="0"/>
                      <w:marTop w:val="0"/>
                      <w:marBottom w:val="0"/>
                      <w:divBdr>
                        <w:top w:val="none" w:sz="0" w:space="0" w:color="auto"/>
                        <w:left w:val="none" w:sz="0" w:space="0" w:color="auto"/>
                        <w:bottom w:val="none" w:sz="0" w:space="0" w:color="auto"/>
                        <w:right w:val="none" w:sz="0" w:space="0" w:color="auto"/>
                      </w:divBdr>
                      <w:divsChild>
                        <w:div w:id="2088114606">
                          <w:marLeft w:val="0"/>
                          <w:marRight w:val="0"/>
                          <w:marTop w:val="0"/>
                          <w:marBottom w:val="0"/>
                          <w:divBdr>
                            <w:top w:val="none" w:sz="0" w:space="0" w:color="auto"/>
                            <w:left w:val="none" w:sz="0" w:space="0" w:color="auto"/>
                            <w:bottom w:val="none" w:sz="0" w:space="0" w:color="auto"/>
                            <w:right w:val="none" w:sz="0" w:space="0" w:color="auto"/>
                          </w:divBdr>
                        </w:div>
                        <w:div w:id="903759634">
                          <w:marLeft w:val="0"/>
                          <w:marRight w:val="0"/>
                          <w:marTop w:val="0"/>
                          <w:marBottom w:val="0"/>
                          <w:divBdr>
                            <w:top w:val="none" w:sz="0" w:space="0" w:color="auto"/>
                            <w:left w:val="none" w:sz="0" w:space="0" w:color="auto"/>
                            <w:bottom w:val="none" w:sz="0" w:space="0" w:color="auto"/>
                            <w:right w:val="none" w:sz="0" w:space="0" w:color="auto"/>
                          </w:divBdr>
                        </w:div>
                        <w:div w:id="299577395">
                          <w:marLeft w:val="0"/>
                          <w:marRight w:val="0"/>
                          <w:marTop w:val="0"/>
                          <w:marBottom w:val="0"/>
                          <w:divBdr>
                            <w:top w:val="none" w:sz="0" w:space="0" w:color="auto"/>
                            <w:left w:val="none" w:sz="0" w:space="0" w:color="auto"/>
                            <w:bottom w:val="none" w:sz="0" w:space="0" w:color="auto"/>
                            <w:right w:val="none" w:sz="0" w:space="0" w:color="auto"/>
                          </w:divBdr>
                        </w:div>
                        <w:div w:id="452291027">
                          <w:marLeft w:val="31"/>
                          <w:marRight w:val="0"/>
                          <w:marTop w:val="40"/>
                          <w:marBottom w:val="0"/>
                          <w:divBdr>
                            <w:top w:val="none" w:sz="0" w:space="0" w:color="auto"/>
                            <w:left w:val="none" w:sz="0" w:space="0" w:color="auto"/>
                            <w:bottom w:val="none" w:sz="0" w:space="0" w:color="auto"/>
                            <w:right w:val="none" w:sz="0" w:space="0" w:color="auto"/>
                          </w:divBdr>
                        </w:div>
                        <w:div w:id="1873767842">
                          <w:marLeft w:val="0"/>
                          <w:marRight w:val="0"/>
                          <w:marTop w:val="0"/>
                          <w:marBottom w:val="0"/>
                          <w:divBdr>
                            <w:top w:val="none" w:sz="0" w:space="0" w:color="auto"/>
                            <w:left w:val="none" w:sz="0" w:space="0" w:color="auto"/>
                            <w:bottom w:val="none" w:sz="0" w:space="0" w:color="auto"/>
                            <w:right w:val="none" w:sz="0" w:space="0" w:color="auto"/>
                          </w:divBdr>
                        </w:div>
                        <w:div w:id="114981496">
                          <w:marLeft w:val="0"/>
                          <w:marRight w:val="0"/>
                          <w:marTop w:val="0"/>
                          <w:marBottom w:val="0"/>
                          <w:divBdr>
                            <w:top w:val="none" w:sz="0" w:space="0" w:color="auto"/>
                            <w:left w:val="none" w:sz="0" w:space="0" w:color="auto"/>
                            <w:bottom w:val="none" w:sz="0" w:space="0" w:color="auto"/>
                            <w:right w:val="none" w:sz="0" w:space="0" w:color="auto"/>
                          </w:divBdr>
                        </w:div>
                        <w:div w:id="1764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5848">
          <w:marLeft w:val="0"/>
          <w:marRight w:val="0"/>
          <w:marTop w:val="0"/>
          <w:marBottom w:val="0"/>
          <w:divBdr>
            <w:top w:val="none" w:sz="0" w:space="0" w:color="auto"/>
            <w:left w:val="none" w:sz="0" w:space="0" w:color="auto"/>
            <w:bottom w:val="none" w:sz="0" w:space="0" w:color="auto"/>
            <w:right w:val="none" w:sz="0" w:space="0" w:color="auto"/>
          </w:divBdr>
        </w:div>
        <w:div w:id="1333878663">
          <w:marLeft w:val="0"/>
          <w:marRight w:val="0"/>
          <w:marTop w:val="0"/>
          <w:marBottom w:val="0"/>
          <w:divBdr>
            <w:top w:val="none" w:sz="0" w:space="0" w:color="auto"/>
            <w:left w:val="none" w:sz="0" w:space="0" w:color="auto"/>
            <w:bottom w:val="none" w:sz="0" w:space="0" w:color="auto"/>
            <w:right w:val="none" w:sz="0" w:space="0" w:color="auto"/>
          </w:divBdr>
        </w:div>
        <w:div w:id="1065178888">
          <w:marLeft w:val="0"/>
          <w:marRight w:val="0"/>
          <w:marTop w:val="0"/>
          <w:marBottom w:val="0"/>
          <w:divBdr>
            <w:top w:val="none" w:sz="0" w:space="0" w:color="auto"/>
            <w:left w:val="none" w:sz="0" w:space="0" w:color="auto"/>
            <w:bottom w:val="none" w:sz="0" w:space="0" w:color="auto"/>
            <w:right w:val="none" w:sz="0" w:space="0" w:color="auto"/>
          </w:divBdr>
          <w:divsChild>
            <w:div w:id="1445033546">
              <w:marLeft w:val="0"/>
              <w:marRight w:val="0"/>
              <w:marTop w:val="0"/>
              <w:marBottom w:val="0"/>
              <w:divBdr>
                <w:top w:val="none" w:sz="0" w:space="0" w:color="auto"/>
                <w:left w:val="none" w:sz="0" w:space="0" w:color="auto"/>
                <w:bottom w:val="none" w:sz="0" w:space="0" w:color="auto"/>
                <w:right w:val="none" w:sz="0" w:space="0" w:color="auto"/>
              </w:divBdr>
              <w:divsChild>
                <w:div w:id="1636176312">
                  <w:marLeft w:val="0"/>
                  <w:marRight w:val="0"/>
                  <w:marTop w:val="0"/>
                  <w:marBottom w:val="0"/>
                  <w:divBdr>
                    <w:top w:val="none" w:sz="0" w:space="0" w:color="auto"/>
                    <w:left w:val="none" w:sz="0" w:space="0" w:color="auto"/>
                    <w:bottom w:val="none" w:sz="0" w:space="0" w:color="auto"/>
                    <w:right w:val="none" w:sz="0" w:space="0" w:color="auto"/>
                  </w:divBdr>
                </w:div>
              </w:divsChild>
            </w:div>
            <w:div w:id="691758652">
              <w:marLeft w:val="0"/>
              <w:marRight w:val="0"/>
              <w:marTop w:val="0"/>
              <w:marBottom w:val="0"/>
              <w:divBdr>
                <w:top w:val="none" w:sz="0" w:space="0" w:color="auto"/>
                <w:left w:val="none" w:sz="0" w:space="0" w:color="auto"/>
                <w:bottom w:val="none" w:sz="0" w:space="0" w:color="auto"/>
                <w:right w:val="none" w:sz="0" w:space="0" w:color="auto"/>
              </w:divBdr>
              <w:divsChild>
                <w:div w:id="1086416133">
                  <w:marLeft w:val="0"/>
                  <w:marRight w:val="0"/>
                  <w:marTop w:val="0"/>
                  <w:marBottom w:val="0"/>
                  <w:divBdr>
                    <w:top w:val="none" w:sz="0" w:space="0" w:color="auto"/>
                    <w:left w:val="none" w:sz="0" w:space="0" w:color="auto"/>
                    <w:bottom w:val="none" w:sz="0" w:space="0" w:color="auto"/>
                    <w:right w:val="none" w:sz="0" w:space="0" w:color="auto"/>
                  </w:divBdr>
                  <w:divsChild>
                    <w:div w:id="754010916">
                      <w:marLeft w:val="0"/>
                      <w:marRight w:val="0"/>
                      <w:marTop w:val="0"/>
                      <w:marBottom w:val="0"/>
                      <w:divBdr>
                        <w:top w:val="none" w:sz="0" w:space="0" w:color="auto"/>
                        <w:left w:val="none" w:sz="0" w:space="0" w:color="auto"/>
                        <w:bottom w:val="none" w:sz="0" w:space="0" w:color="auto"/>
                        <w:right w:val="none" w:sz="0" w:space="0" w:color="auto"/>
                      </w:divBdr>
                    </w:div>
                    <w:div w:id="1370061209">
                      <w:marLeft w:val="0"/>
                      <w:marRight w:val="0"/>
                      <w:marTop w:val="0"/>
                      <w:marBottom w:val="0"/>
                      <w:divBdr>
                        <w:top w:val="none" w:sz="0" w:space="0" w:color="auto"/>
                        <w:left w:val="none" w:sz="0" w:space="0" w:color="auto"/>
                        <w:bottom w:val="none" w:sz="0" w:space="0" w:color="auto"/>
                        <w:right w:val="none" w:sz="0" w:space="0" w:color="auto"/>
                      </w:divBdr>
                    </w:div>
                    <w:div w:id="449015775">
                      <w:marLeft w:val="0"/>
                      <w:marRight w:val="0"/>
                      <w:marTop w:val="0"/>
                      <w:marBottom w:val="0"/>
                      <w:divBdr>
                        <w:top w:val="none" w:sz="0" w:space="0" w:color="auto"/>
                        <w:left w:val="none" w:sz="0" w:space="0" w:color="auto"/>
                        <w:bottom w:val="none" w:sz="0" w:space="0" w:color="auto"/>
                        <w:right w:val="none" w:sz="0" w:space="0" w:color="auto"/>
                      </w:divBdr>
                    </w:div>
                    <w:div w:id="1288972795">
                      <w:marLeft w:val="0"/>
                      <w:marRight w:val="0"/>
                      <w:marTop w:val="0"/>
                      <w:marBottom w:val="0"/>
                      <w:divBdr>
                        <w:top w:val="none" w:sz="0" w:space="0" w:color="auto"/>
                        <w:left w:val="none" w:sz="0" w:space="0" w:color="auto"/>
                        <w:bottom w:val="none" w:sz="0" w:space="0" w:color="auto"/>
                        <w:right w:val="none" w:sz="0" w:space="0" w:color="auto"/>
                      </w:divBdr>
                      <w:divsChild>
                        <w:div w:id="1720741040">
                          <w:marLeft w:val="47"/>
                          <w:marRight w:val="0"/>
                          <w:marTop w:val="80"/>
                          <w:marBottom w:val="0"/>
                          <w:divBdr>
                            <w:top w:val="none" w:sz="0" w:space="0" w:color="auto"/>
                            <w:left w:val="none" w:sz="0" w:space="0" w:color="auto"/>
                            <w:bottom w:val="none" w:sz="0" w:space="0" w:color="auto"/>
                            <w:right w:val="none" w:sz="0" w:space="0" w:color="auto"/>
                          </w:divBdr>
                        </w:div>
                      </w:divsChild>
                    </w:div>
                    <w:div w:id="576013935">
                      <w:marLeft w:val="0"/>
                      <w:marRight w:val="0"/>
                      <w:marTop w:val="0"/>
                      <w:marBottom w:val="0"/>
                      <w:divBdr>
                        <w:top w:val="none" w:sz="0" w:space="0" w:color="auto"/>
                        <w:left w:val="none" w:sz="0" w:space="0" w:color="auto"/>
                        <w:bottom w:val="none" w:sz="0" w:space="0" w:color="auto"/>
                        <w:right w:val="none" w:sz="0" w:space="0" w:color="auto"/>
                      </w:divBdr>
                    </w:div>
                    <w:div w:id="979581485">
                      <w:marLeft w:val="0"/>
                      <w:marRight w:val="0"/>
                      <w:marTop w:val="0"/>
                      <w:marBottom w:val="0"/>
                      <w:divBdr>
                        <w:top w:val="none" w:sz="0" w:space="0" w:color="auto"/>
                        <w:left w:val="none" w:sz="0" w:space="0" w:color="auto"/>
                        <w:bottom w:val="none" w:sz="0" w:space="0" w:color="auto"/>
                        <w:right w:val="none" w:sz="0" w:space="0" w:color="auto"/>
                      </w:divBdr>
                    </w:div>
                    <w:div w:id="180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5499">
          <w:marLeft w:val="0"/>
          <w:marRight w:val="0"/>
          <w:marTop w:val="0"/>
          <w:marBottom w:val="0"/>
          <w:divBdr>
            <w:top w:val="none" w:sz="0" w:space="0" w:color="auto"/>
            <w:left w:val="none" w:sz="0" w:space="0" w:color="auto"/>
            <w:bottom w:val="none" w:sz="0" w:space="0" w:color="auto"/>
            <w:right w:val="none" w:sz="0" w:space="0" w:color="auto"/>
          </w:divBdr>
        </w:div>
        <w:div w:id="1818261624">
          <w:marLeft w:val="0"/>
          <w:marRight w:val="0"/>
          <w:marTop w:val="0"/>
          <w:marBottom w:val="0"/>
          <w:divBdr>
            <w:top w:val="none" w:sz="0" w:space="0" w:color="auto"/>
            <w:left w:val="none" w:sz="0" w:space="0" w:color="auto"/>
            <w:bottom w:val="none" w:sz="0" w:space="0" w:color="auto"/>
            <w:right w:val="none" w:sz="0" w:space="0" w:color="auto"/>
          </w:divBdr>
        </w:div>
        <w:div w:id="1755466280">
          <w:marLeft w:val="0"/>
          <w:marRight w:val="0"/>
          <w:marTop w:val="0"/>
          <w:marBottom w:val="0"/>
          <w:divBdr>
            <w:top w:val="none" w:sz="0" w:space="0" w:color="auto"/>
            <w:left w:val="none" w:sz="0" w:space="0" w:color="auto"/>
            <w:bottom w:val="none" w:sz="0" w:space="0" w:color="auto"/>
            <w:right w:val="none" w:sz="0" w:space="0" w:color="auto"/>
          </w:divBdr>
          <w:divsChild>
            <w:div w:id="1213493078">
              <w:marLeft w:val="0"/>
              <w:marRight w:val="0"/>
              <w:marTop w:val="0"/>
              <w:marBottom w:val="0"/>
              <w:divBdr>
                <w:top w:val="none" w:sz="0" w:space="0" w:color="auto"/>
                <w:left w:val="none" w:sz="0" w:space="0" w:color="auto"/>
                <w:bottom w:val="none" w:sz="0" w:space="0" w:color="auto"/>
                <w:right w:val="none" w:sz="0" w:space="0" w:color="auto"/>
              </w:divBdr>
              <w:divsChild>
                <w:div w:id="2107145204">
                  <w:marLeft w:val="0"/>
                  <w:marRight w:val="0"/>
                  <w:marTop w:val="0"/>
                  <w:marBottom w:val="0"/>
                  <w:divBdr>
                    <w:top w:val="none" w:sz="0" w:space="0" w:color="auto"/>
                    <w:left w:val="none" w:sz="0" w:space="0" w:color="auto"/>
                    <w:bottom w:val="none" w:sz="0" w:space="0" w:color="auto"/>
                    <w:right w:val="none" w:sz="0" w:space="0" w:color="auto"/>
                  </w:divBdr>
                  <w:divsChild>
                    <w:div w:id="1120221915">
                      <w:marLeft w:val="0"/>
                      <w:marRight w:val="0"/>
                      <w:marTop w:val="0"/>
                      <w:marBottom w:val="0"/>
                      <w:divBdr>
                        <w:top w:val="none" w:sz="0" w:space="0" w:color="auto"/>
                        <w:left w:val="none" w:sz="0" w:space="0" w:color="auto"/>
                        <w:bottom w:val="none" w:sz="0" w:space="0" w:color="auto"/>
                        <w:right w:val="none" w:sz="0" w:space="0" w:color="auto"/>
                      </w:divBdr>
                      <w:divsChild>
                        <w:div w:id="489902803">
                          <w:marLeft w:val="0"/>
                          <w:marRight w:val="0"/>
                          <w:marTop w:val="0"/>
                          <w:marBottom w:val="0"/>
                          <w:divBdr>
                            <w:top w:val="none" w:sz="0" w:space="0" w:color="auto"/>
                            <w:left w:val="none" w:sz="0" w:space="0" w:color="auto"/>
                            <w:bottom w:val="none" w:sz="0" w:space="0" w:color="auto"/>
                            <w:right w:val="none" w:sz="0" w:space="0" w:color="auto"/>
                          </w:divBdr>
                          <w:divsChild>
                            <w:div w:id="1082750685">
                              <w:marLeft w:val="0"/>
                              <w:marRight w:val="0"/>
                              <w:marTop w:val="0"/>
                              <w:marBottom w:val="0"/>
                              <w:divBdr>
                                <w:top w:val="none" w:sz="0" w:space="0" w:color="auto"/>
                                <w:left w:val="none" w:sz="0" w:space="0" w:color="auto"/>
                                <w:bottom w:val="none" w:sz="0" w:space="0" w:color="auto"/>
                                <w:right w:val="none" w:sz="0" w:space="0" w:color="auto"/>
                              </w:divBdr>
                            </w:div>
                          </w:divsChild>
                        </w:div>
                        <w:div w:id="1872571800">
                          <w:marLeft w:val="0"/>
                          <w:marRight w:val="0"/>
                          <w:marTop w:val="0"/>
                          <w:marBottom w:val="0"/>
                          <w:divBdr>
                            <w:top w:val="none" w:sz="0" w:space="0" w:color="auto"/>
                            <w:left w:val="none" w:sz="0" w:space="0" w:color="auto"/>
                            <w:bottom w:val="none" w:sz="0" w:space="0" w:color="auto"/>
                            <w:right w:val="none" w:sz="0" w:space="0" w:color="auto"/>
                          </w:divBdr>
                          <w:divsChild>
                            <w:div w:id="99765203">
                              <w:marLeft w:val="0"/>
                              <w:marRight w:val="0"/>
                              <w:marTop w:val="0"/>
                              <w:marBottom w:val="0"/>
                              <w:divBdr>
                                <w:top w:val="none" w:sz="0" w:space="0" w:color="auto"/>
                                <w:left w:val="none" w:sz="0" w:space="0" w:color="auto"/>
                                <w:bottom w:val="none" w:sz="0" w:space="0" w:color="auto"/>
                                <w:right w:val="none" w:sz="0" w:space="0" w:color="auto"/>
                              </w:divBdr>
                            </w:div>
                          </w:divsChild>
                        </w:div>
                        <w:div w:id="1210992086">
                          <w:marLeft w:val="0"/>
                          <w:marRight w:val="0"/>
                          <w:marTop w:val="0"/>
                          <w:marBottom w:val="0"/>
                          <w:divBdr>
                            <w:top w:val="single" w:sz="6" w:space="0" w:color="CAC9C2"/>
                            <w:left w:val="none" w:sz="0" w:space="0" w:color="auto"/>
                            <w:bottom w:val="single" w:sz="6" w:space="0" w:color="FFFFFF"/>
                            <w:right w:val="none" w:sz="0" w:space="0" w:color="auto"/>
                          </w:divBdr>
                        </w:div>
                        <w:div w:id="463893180">
                          <w:marLeft w:val="0"/>
                          <w:marRight w:val="0"/>
                          <w:marTop w:val="0"/>
                          <w:marBottom w:val="0"/>
                          <w:divBdr>
                            <w:top w:val="none" w:sz="0" w:space="0" w:color="auto"/>
                            <w:left w:val="none" w:sz="0" w:space="0" w:color="auto"/>
                            <w:bottom w:val="none" w:sz="0" w:space="0" w:color="auto"/>
                            <w:right w:val="none" w:sz="0" w:space="0" w:color="auto"/>
                          </w:divBdr>
                          <w:divsChild>
                            <w:div w:id="12589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973">
                  <w:marLeft w:val="0"/>
                  <w:marRight w:val="0"/>
                  <w:marTop w:val="0"/>
                  <w:marBottom w:val="0"/>
                  <w:divBdr>
                    <w:top w:val="none" w:sz="0" w:space="0" w:color="auto"/>
                    <w:left w:val="none" w:sz="0" w:space="0" w:color="auto"/>
                    <w:bottom w:val="none" w:sz="0" w:space="0" w:color="auto"/>
                    <w:right w:val="none" w:sz="0" w:space="0" w:color="auto"/>
                  </w:divBdr>
                  <w:divsChild>
                    <w:div w:id="398983542">
                      <w:marLeft w:val="0"/>
                      <w:marRight w:val="0"/>
                      <w:marTop w:val="0"/>
                      <w:marBottom w:val="0"/>
                      <w:divBdr>
                        <w:top w:val="none" w:sz="0" w:space="0" w:color="auto"/>
                        <w:left w:val="none" w:sz="0" w:space="0" w:color="auto"/>
                        <w:bottom w:val="none" w:sz="0" w:space="0" w:color="auto"/>
                        <w:right w:val="none" w:sz="0" w:space="0" w:color="auto"/>
                      </w:divBdr>
                      <w:divsChild>
                        <w:div w:id="1412192871">
                          <w:marLeft w:val="0"/>
                          <w:marRight w:val="0"/>
                          <w:marTop w:val="0"/>
                          <w:marBottom w:val="0"/>
                          <w:divBdr>
                            <w:top w:val="none" w:sz="0" w:space="0" w:color="auto"/>
                            <w:left w:val="none" w:sz="0" w:space="0" w:color="auto"/>
                            <w:bottom w:val="none" w:sz="0" w:space="0" w:color="auto"/>
                            <w:right w:val="none" w:sz="0" w:space="0" w:color="auto"/>
                          </w:divBdr>
                          <w:divsChild>
                            <w:div w:id="1557742332">
                              <w:marLeft w:val="0"/>
                              <w:marRight w:val="0"/>
                              <w:marTop w:val="60"/>
                              <w:marBottom w:val="0"/>
                              <w:divBdr>
                                <w:top w:val="none" w:sz="0" w:space="0" w:color="auto"/>
                                <w:left w:val="none" w:sz="0" w:space="0" w:color="auto"/>
                                <w:bottom w:val="none" w:sz="0" w:space="0" w:color="auto"/>
                                <w:right w:val="none" w:sz="0" w:space="0" w:color="auto"/>
                              </w:divBdr>
                            </w:div>
                          </w:divsChild>
                        </w:div>
                        <w:div w:id="1142769785">
                          <w:marLeft w:val="0"/>
                          <w:marRight w:val="0"/>
                          <w:marTop w:val="0"/>
                          <w:marBottom w:val="0"/>
                          <w:divBdr>
                            <w:top w:val="none" w:sz="0" w:space="0" w:color="auto"/>
                            <w:left w:val="none" w:sz="0" w:space="0" w:color="auto"/>
                            <w:bottom w:val="none" w:sz="0" w:space="0" w:color="auto"/>
                            <w:right w:val="none" w:sz="0" w:space="0" w:color="auto"/>
                          </w:divBdr>
                        </w:div>
                        <w:div w:id="1524323555">
                          <w:marLeft w:val="0"/>
                          <w:marRight w:val="0"/>
                          <w:marTop w:val="0"/>
                          <w:marBottom w:val="0"/>
                          <w:divBdr>
                            <w:top w:val="none" w:sz="0" w:space="0" w:color="auto"/>
                            <w:left w:val="none" w:sz="0" w:space="0" w:color="auto"/>
                            <w:bottom w:val="none" w:sz="0" w:space="0" w:color="auto"/>
                            <w:right w:val="none" w:sz="0" w:space="0" w:color="auto"/>
                          </w:divBdr>
                        </w:div>
                        <w:div w:id="697316952">
                          <w:marLeft w:val="0"/>
                          <w:marRight w:val="0"/>
                          <w:marTop w:val="0"/>
                          <w:marBottom w:val="0"/>
                          <w:divBdr>
                            <w:top w:val="none" w:sz="0" w:space="0" w:color="auto"/>
                            <w:left w:val="none" w:sz="0" w:space="0" w:color="auto"/>
                            <w:bottom w:val="none" w:sz="0" w:space="0" w:color="auto"/>
                            <w:right w:val="none" w:sz="0" w:space="0" w:color="auto"/>
                          </w:divBdr>
                        </w:div>
                        <w:div w:id="1838031119">
                          <w:marLeft w:val="0"/>
                          <w:marRight w:val="0"/>
                          <w:marTop w:val="0"/>
                          <w:marBottom w:val="0"/>
                          <w:divBdr>
                            <w:top w:val="none" w:sz="0" w:space="0" w:color="auto"/>
                            <w:left w:val="none" w:sz="0" w:space="0" w:color="auto"/>
                            <w:bottom w:val="none" w:sz="0" w:space="0" w:color="auto"/>
                            <w:right w:val="none" w:sz="0" w:space="0" w:color="auto"/>
                          </w:divBdr>
                        </w:div>
                        <w:div w:id="1257978988">
                          <w:marLeft w:val="0"/>
                          <w:marRight w:val="0"/>
                          <w:marTop w:val="0"/>
                          <w:marBottom w:val="0"/>
                          <w:divBdr>
                            <w:top w:val="none" w:sz="0" w:space="0" w:color="auto"/>
                            <w:left w:val="none" w:sz="0" w:space="0" w:color="auto"/>
                            <w:bottom w:val="none" w:sz="0" w:space="0" w:color="auto"/>
                            <w:right w:val="none" w:sz="0" w:space="0" w:color="auto"/>
                          </w:divBdr>
                        </w:div>
                        <w:div w:id="463810783">
                          <w:marLeft w:val="0"/>
                          <w:marRight w:val="0"/>
                          <w:marTop w:val="0"/>
                          <w:marBottom w:val="0"/>
                          <w:divBdr>
                            <w:top w:val="none" w:sz="0" w:space="0" w:color="auto"/>
                            <w:left w:val="none" w:sz="0" w:space="0" w:color="auto"/>
                            <w:bottom w:val="none" w:sz="0" w:space="0" w:color="auto"/>
                            <w:right w:val="none" w:sz="0" w:space="0" w:color="auto"/>
                          </w:divBdr>
                        </w:div>
                        <w:div w:id="1959992938">
                          <w:marLeft w:val="0"/>
                          <w:marRight w:val="0"/>
                          <w:marTop w:val="0"/>
                          <w:marBottom w:val="0"/>
                          <w:divBdr>
                            <w:top w:val="none" w:sz="0" w:space="0" w:color="auto"/>
                            <w:left w:val="none" w:sz="0" w:space="0" w:color="auto"/>
                            <w:bottom w:val="none" w:sz="0" w:space="0" w:color="auto"/>
                            <w:right w:val="none" w:sz="0" w:space="0" w:color="auto"/>
                          </w:divBdr>
                        </w:div>
                        <w:div w:id="1407723284">
                          <w:marLeft w:val="0"/>
                          <w:marRight w:val="0"/>
                          <w:marTop w:val="0"/>
                          <w:marBottom w:val="0"/>
                          <w:divBdr>
                            <w:top w:val="none" w:sz="0" w:space="0" w:color="auto"/>
                            <w:left w:val="none" w:sz="0" w:space="0" w:color="auto"/>
                            <w:bottom w:val="none" w:sz="0" w:space="0" w:color="auto"/>
                            <w:right w:val="none" w:sz="0" w:space="0" w:color="auto"/>
                          </w:divBdr>
                        </w:div>
                        <w:div w:id="971640914">
                          <w:marLeft w:val="0"/>
                          <w:marRight w:val="0"/>
                          <w:marTop w:val="0"/>
                          <w:marBottom w:val="0"/>
                          <w:divBdr>
                            <w:top w:val="none" w:sz="0" w:space="0" w:color="auto"/>
                            <w:left w:val="none" w:sz="0" w:space="0" w:color="auto"/>
                            <w:bottom w:val="none" w:sz="0" w:space="0" w:color="auto"/>
                            <w:right w:val="none" w:sz="0" w:space="0" w:color="auto"/>
                          </w:divBdr>
                        </w:div>
                        <w:div w:id="832989077">
                          <w:marLeft w:val="0"/>
                          <w:marRight w:val="0"/>
                          <w:marTop w:val="0"/>
                          <w:marBottom w:val="0"/>
                          <w:divBdr>
                            <w:top w:val="none" w:sz="0" w:space="0" w:color="auto"/>
                            <w:left w:val="none" w:sz="0" w:space="0" w:color="auto"/>
                            <w:bottom w:val="none" w:sz="0" w:space="0" w:color="auto"/>
                            <w:right w:val="none" w:sz="0" w:space="0" w:color="auto"/>
                          </w:divBdr>
                        </w:div>
                        <w:div w:id="1735659484">
                          <w:marLeft w:val="0"/>
                          <w:marRight w:val="0"/>
                          <w:marTop w:val="0"/>
                          <w:marBottom w:val="0"/>
                          <w:divBdr>
                            <w:top w:val="none" w:sz="0" w:space="0" w:color="auto"/>
                            <w:left w:val="none" w:sz="0" w:space="0" w:color="auto"/>
                            <w:bottom w:val="none" w:sz="0" w:space="0" w:color="auto"/>
                            <w:right w:val="none" w:sz="0" w:space="0" w:color="auto"/>
                          </w:divBdr>
                        </w:div>
                        <w:div w:id="2019885200">
                          <w:marLeft w:val="0"/>
                          <w:marRight w:val="0"/>
                          <w:marTop w:val="0"/>
                          <w:marBottom w:val="0"/>
                          <w:divBdr>
                            <w:top w:val="none" w:sz="0" w:space="0" w:color="auto"/>
                            <w:left w:val="none" w:sz="0" w:space="0" w:color="auto"/>
                            <w:bottom w:val="none" w:sz="0" w:space="0" w:color="auto"/>
                            <w:right w:val="none" w:sz="0" w:space="0" w:color="auto"/>
                          </w:divBdr>
                        </w:div>
                        <w:div w:id="631209757">
                          <w:marLeft w:val="0"/>
                          <w:marRight w:val="0"/>
                          <w:marTop w:val="0"/>
                          <w:marBottom w:val="0"/>
                          <w:divBdr>
                            <w:top w:val="none" w:sz="0" w:space="0" w:color="auto"/>
                            <w:left w:val="none" w:sz="0" w:space="0" w:color="auto"/>
                            <w:bottom w:val="none" w:sz="0" w:space="0" w:color="auto"/>
                            <w:right w:val="none" w:sz="0" w:space="0" w:color="auto"/>
                          </w:divBdr>
                        </w:div>
                        <w:div w:id="917514699">
                          <w:marLeft w:val="0"/>
                          <w:marRight w:val="0"/>
                          <w:marTop w:val="0"/>
                          <w:marBottom w:val="0"/>
                          <w:divBdr>
                            <w:top w:val="none" w:sz="0" w:space="0" w:color="auto"/>
                            <w:left w:val="none" w:sz="0" w:space="0" w:color="auto"/>
                            <w:bottom w:val="none" w:sz="0" w:space="0" w:color="auto"/>
                            <w:right w:val="none" w:sz="0" w:space="0" w:color="auto"/>
                          </w:divBdr>
                        </w:div>
                        <w:div w:id="1609123991">
                          <w:marLeft w:val="0"/>
                          <w:marRight w:val="0"/>
                          <w:marTop w:val="0"/>
                          <w:marBottom w:val="0"/>
                          <w:divBdr>
                            <w:top w:val="none" w:sz="0" w:space="0" w:color="auto"/>
                            <w:left w:val="none" w:sz="0" w:space="0" w:color="auto"/>
                            <w:bottom w:val="none" w:sz="0" w:space="0" w:color="auto"/>
                            <w:right w:val="none" w:sz="0" w:space="0" w:color="auto"/>
                          </w:divBdr>
                        </w:div>
                        <w:div w:id="1880048264">
                          <w:marLeft w:val="0"/>
                          <w:marRight w:val="0"/>
                          <w:marTop w:val="0"/>
                          <w:marBottom w:val="0"/>
                          <w:divBdr>
                            <w:top w:val="none" w:sz="0" w:space="0" w:color="auto"/>
                            <w:left w:val="none" w:sz="0" w:space="0" w:color="auto"/>
                            <w:bottom w:val="none" w:sz="0" w:space="0" w:color="auto"/>
                            <w:right w:val="none" w:sz="0" w:space="0" w:color="auto"/>
                          </w:divBdr>
                        </w:div>
                        <w:div w:id="1759213974">
                          <w:marLeft w:val="0"/>
                          <w:marRight w:val="0"/>
                          <w:marTop w:val="0"/>
                          <w:marBottom w:val="0"/>
                          <w:divBdr>
                            <w:top w:val="none" w:sz="0" w:space="0" w:color="auto"/>
                            <w:left w:val="none" w:sz="0" w:space="0" w:color="auto"/>
                            <w:bottom w:val="none" w:sz="0" w:space="0" w:color="auto"/>
                            <w:right w:val="none" w:sz="0" w:space="0" w:color="auto"/>
                          </w:divBdr>
                        </w:div>
                        <w:div w:id="289635087">
                          <w:marLeft w:val="0"/>
                          <w:marRight w:val="0"/>
                          <w:marTop w:val="0"/>
                          <w:marBottom w:val="0"/>
                          <w:divBdr>
                            <w:top w:val="none" w:sz="0" w:space="0" w:color="auto"/>
                            <w:left w:val="none" w:sz="0" w:space="0" w:color="auto"/>
                            <w:bottom w:val="none" w:sz="0" w:space="0" w:color="auto"/>
                            <w:right w:val="none" w:sz="0" w:space="0" w:color="auto"/>
                          </w:divBdr>
                        </w:div>
                        <w:div w:id="527177827">
                          <w:marLeft w:val="0"/>
                          <w:marRight w:val="0"/>
                          <w:marTop w:val="0"/>
                          <w:marBottom w:val="0"/>
                          <w:divBdr>
                            <w:top w:val="none" w:sz="0" w:space="0" w:color="auto"/>
                            <w:left w:val="none" w:sz="0" w:space="0" w:color="auto"/>
                            <w:bottom w:val="none" w:sz="0" w:space="0" w:color="auto"/>
                            <w:right w:val="none" w:sz="0" w:space="0" w:color="auto"/>
                          </w:divBdr>
                        </w:div>
                        <w:div w:id="336274145">
                          <w:marLeft w:val="0"/>
                          <w:marRight w:val="0"/>
                          <w:marTop w:val="0"/>
                          <w:marBottom w:val="0"/>
                          <w:divBdr>
                            <w:top w:val="none" w:sz="0" w:space="0" w:color="auto"/>
                            <w:left w:val="none" w:sz="0" w:space="0" w:color="auto"/>
                            <w:bottom w:val="none" w:sz="0" w:space="0" w:color="auto"/>
                            <w:right w:val="none" w:sz="0" w:space="0" w:color="auto"/>
                          </w:divBdr>
                        </w:div>
                        <w:div w:id="921644922">
                          <w:marLeft w:val="0"/>
                          <w:marRight w:val="0"/>
                          <w:marTop w:val="0"/>
                          <w:marBottom w:val="0"/>
                          <w:divBdr>
                            <w:top w:val="none" w:sz="0" w:space="0" w:color="auto"/>
                            <w:left w:val="none" w:sz="0" w:space="0" w:color="auto"/>
                            <w:bottom w:val="none" w:sz="0" w:space="0" w:color="auto"/>
                            <w:right w:val="none" w:sz="0" w:space="0" w:color="auto"/>
                          </w:divBdr>
                        </w:div>
                        <w:div w:id="1590965677">
                          <w:marLeft w:val="0"/>
                          <w:marRight w:val="0"/>
                          <w:marTop w:val="0"/>
                          <w:marBottom w:val="0"/>
                          <w:divBdr>
                            <w:top w:val="none" w:sz="0" w:space="0" w:color="auto"/>
                            <w:left w:val="none" w:sz="0" w:space="0" w:color="auto"/>
                            <w:bottom w:val="none" w:sz="0" w:space="0" w:color="auto"/>
                            <w:right w:val="none" w:sz="0" w:space="0" w:color="auto"/>
                          </w:divBdr>
                        </w:div>
                        <w:div w:id="1010445153">
                          <w:marLeft w:val="0"/>
                          <w:marRight w:val="0"/>
                          <w:marTop w:val="0"/>
                          <w:marBottom w:val="0"/>
                          <w:divBdr>
                            <w:top w:val="none" w:sz="0" w:space="0" w:color="auto"/>
                            <w:left w:val="none" w:sz="0" w:space="0" w:color="auto"/>
                            <w:bottom w:val="none" w:sz="0" w:space="0" w:color="auto"/>
                            <w:right w:val="none" w:sz="0" w:space="0" w:color="auto"/>
                          </w:divBdr>
                        </w:div>
                        <w:div w:id="1289899935">
                          <w:marLeft w:val="0"/>
                          <w:marRight w:val="0"/>
                          <w:marTop w:val="0"/>
                          <w:marBottom w:val="0"/>
                          <w:divBdr>
                            <w:top w:val="none" w:sz="0" w:space="0" w:color="auto"/>
                            <w:left w:val="none" w:sz="0" w:space="0" w:color="auto"/>
                            <w:bottom w:val="none" w:sz="0" w:space="0" w:color="auto"/>
                            <w:right w:val="none" w:sz="0" w:space="0" w:color="auto"/>
                          </w:divBdr>
                        </w:div>
                        <w:div w:id="607665133">
                          <w:marLeft w:val="0"/>
                          <w:marRight w:val="0"/>
                          <w:marTop w:val="0"/>
                          <w:marBottom w:val="0"/>
                          <w:divBdr>
                            <w:top w:val="none" w:sz="0" w:space="0" w:color="auto"/>
                            <w:left w:val="none" w:sz="0" w:space="0" w:color="auto"/>
                            <w:bottom w:val="none" w:sz="0" w:space="0" w:color="auto"/>
                            <w:right w:val="none" w:sz="0" w:space="0" w:color="auto"/>
                          </w:divBdr>
                        </w:div>
                        <w:div w:id="527721210">
                          <w:marLeft w:val="0"/>
                          <w:marRight w:val="0"/>
                          <w:marTop w:val="0"/>
                          <w:marBottom w:val="0"/>
                          <w:divBdr>
                            <w:top w:val="none" w:sz="0" w:space="0" w:color="auto"/>
                            <w:left w:val="none" w:sz="0" w:space="0" w:color="auto"/>
                            <w:bottom w:val="none" w:sz="0" w:space="0" w:color="auto"/>
                            <w:right w:val="none" w:sz="0" w:space="0" w:color="auto"/>
                          </w:divBdr>
                        </w:div>
                        <w:div w:id="1066496466">
                          <w:marLeft w:val="0"/>
                          <w:marRight w:val="0"/>
                          <w:marTop w:val="0"/>
                          <w:marBottom w:val="0"/>
                          <w:divBdr>
                            <w:top w:val="none" w:sz="0" w:space="0" w:color="auto"/>
                            <w:left w:val="none" w:sz="0" w:space="0" w:color="auto"/>
                            <w:bottom w:val="none" w:sz="0" w:space="0" w:color="auto"/>
                            <w:right w:val="none" w:sz="0" w:space="0" w:color="auto"/>
                          </w:divBdr>
                        </w:div>
                        <w:div w:id="510879006">
                          <w:marLeft w:val="0"/>
                          <w:marRight w:val="0"/>
                          <w:marTop w:val="0"/>
                          <w:marBottom w:val="0"/>
                          <w:divBdr>
                            <w:top w:val="none" w:sz="0" w:space="0" w:color="auto"/>
                            <w:left w:val="none" w:sz="0" w:space="0" w:color="auto"/>
                            <w:bottom w:val="none" w:sz="0" w:space="0" w:color="auto"/>
                            <w:right w:val="none" w:sz="0" w:space="0" w:color="auto"/>
                          </w:divBdr>
                        </w:div>
                        <w:div w:id="1455324882">
                          <w:marLeft w:val="0"/>
                          <w:marRight w:val="0"/>
                          <w:marTop w:val="0"/>
                          <w:marBottom w:val="0"/>
                          <w:divBdr>
                            <w:top w:val="none" w:sz="0" w:space="0" w:color="auto"/>
                            <w:left w:val="none" w:sz="0" w:space="0" w:color="auto"/>
                            <w:bottom w:val="none" w:sz="0" w:space="0" w:color="auto"/>
                            <w:right w:val="none" w:sz="0" w:space="0" w:color="auto"/>
                          </w:divBdr>
                        </w:div>
                        <w:div w:id="1785075892">
                          <w:marLeft w:val="0"/>
                          <w:marRight w:val="0"/>
                          <w:marTop w:val="0"/>
                          <w:marBottom w:val="0"/>
                          <w:divBdr>
                            <w:top w:val="none" w:sz="0" w:space="0" w:color="auto"/>
                            <w:left w:val="none" w:sz="0" w:space="0" w:color="auto"/>
                            <w:bottom w:val="none" w:sz="0" w:space="0" w:color="auto"/>
                            <w:right w:val="none" w:sz="0" w:space="0" w:color="auto"/>
                          </w:divBdr>
                        </w:div>
                        <w:div w:id="825509613">
                          <w:marLeft w:val="0"/>
                          <w:marRight w:val="0"/>
                          <w:marTop w:val="0"/>
                          <w:marBottom w:val="0"/>
                          <w:divBdr>
                            <w:top w:val="none" w:sz="0" w:space="0" w:color="auto"/>
                            <w:left w:val="none" w:sz="0" w:space="0" w:color="auto"/>
                            <w:bottom w:val="none" w:sz="0" w:space="0" w:color="auto"/>
                            <w:right w:val="none" w:sz="0" w:space="0" w:color="auto"/>
                          </w:divBdr>
                        </w:div>
                        <w:div w:id="351953432">
                          <w:marLeft w:val="0"/>
                          <w:marRight w:val="0"/>
                          <w:marTop w:val="0"/>
                          <w:marBottom w:val="0"/>
                          <w:divBdr>
                            <w:top w:val="none" w:sz="0" w:space="0" w:color="auto"/>
                            <w:left w:val="none" w:sz="0" w:space="0" w:color="auto"/>
                            <w:bottom w:val="none" w:sz="0" w:space="0" w:color="auto"/>
                            <w:right w:val="none" w:sz="0" w:space="0" w:color="auto"/>
                          </w:divBdr>
                        </w:div>
                        <w:div w:id="1332636797">
                          <w:marLeft w:val="0"/>
                          <w:marRight w:val="0"/>
                          <w:marTop w:val="0"/>
                          <w:marBottom w:val="0"/>
                          <w:divBdr>
                            <w:top w:val="none" w:sz="0" w:space="0" w:color="auto"/>
                            <w:left w:val="none" w:sz="0" w:space="0" w:color="auto"/>
                            <w:bottom w:val="none" w:sz="0" w:space="0" w:color="auto"/>
                            <w:right w:val="none" w:sz="0" w:space="0" w:color="auto"/>
                          </w:divBdr>
                        </w:div>
                      </w:divsChild>
                    </w:div>
                    <w:div w:id="1324118823">
                      <w:marLeft w:val="0"/>
                      <w:marRight w:val="0"/>
                      <w:marTop w:val="0"/>
                      <w:marBottom w:val="0"/>
                      <w:divBdr>
                        <w:top w:val="none" w:sz="0" w:space="0" w:color="auto"/>
                        <w:left w:val="none" w:sz="0" w:space="0" w:color="auto"/>
                        <w:bottom w:val="none" w:sz="0" w:space="0" w:color="auto"/>
                        <w:right w:val="none" w:sz="0" w:space="0" w:color="auto"/>
                      </w:divBdr>
                      <w:divsChild>
                        <w:div w:id="227231066">
                          <w:marLeft w:val="0"/>
                          <w:marRight w:val="0"/>
                          <w:marTop w:val="0"/>
                          <w:marBottom w:val="0"/>
                          <w:divBdr>
                            <w:top w:val="none" w:sz="0" w:space="0" w:color="auto"/>
                            <w:left w:val="none" w:sz="0" w:space="0" w:color="auto"/>
                            <w:bottom w:val="none" w:sz="0" w:space="0" w:color="auto"/>
                            <w:right w:val="none" w:sz="0" w:space="0" w:color="auto"/>
                          </w:divBdr>
                        </w:div>
                        <w:div w:id="1010176892">
                          <w:marLeft w:val="0"/>
                          <w:marRight w:val="0"/>
                          <w:marTop w:val="0"/>
                          <w:marBottom w:val="0"/>
                          <w:divBdr>
                            <w:top w:val="none" w:sz="0" w:space="0" w:color="auto"/>
                            <w:left w:val="none" w:sz="0" w:space="0" w:color="auto"/>
                            <w:bottom w:val="none" w:sz="0" w:space="0" w:color="auto"/>
                            <w:right w:val="none" w:sz="0" w:space="0" w:color="auto"/>
                          </w:divBdr>
                        </w:div>
                        <w:div w:id="2038776088">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2229056">
                          <w:marLeft w:val="0"/>
                          <w:marRight w:val="0"/>
                          <w:marTop w:val="0"/>
                          <w:marBottom w:val="0"/>
                          <w:divBdr>
                            <w:top w:val="none" w:sz="0" w:space="0" w:color="auto"/>
                            <w:left w:val="none" w:sz="0" w:space="0" w:color="auto"/>
                            <w:bottom w:val="none" w:sz="0" w:space="0" w:color="auto"/>
                            <w:right w:val="none" w:sz="0" w:space="0" w:color="auto"/>
                          </w:divBdr>
                        </w:div>
                        <w:div w:id="1976641141">
                          <w:marLeft w:val="0"/>
                          <w:marRight w:val="0"/>
                          <w:marTop w:val="0"/>
                          <w:marBottom w:val="0"/>
                          <w:divBdr>
                            <w:top w:val="none" w:sz="0" w:space="0" w:color="auto"/>
                            <w:left w:val="none" w:sz="0" w:space="0" w:color="auto"/>
                            <w:bottom w:val="none" w:sz="0" w:space="0" w:color="auto"/>
                            <w:right w:val="none" w:sz="0" w:space="0" w:color="auto"/>
                          </w:divBdr>
                        </w:div>
                        <w:div w:id="1930188022">
                          <w:marLeft w:val="0"/>
                          <w:marRight w:val="0"/>
                          <w:marTop w:val="0"/>
                          <w:marBottom w:val="0"/>
                          <w:divBdr>
                            <w:top w:val="none" w:sz="0" w:space="0" w:color="auto"/>
                            <w:left w:val="none" w:sz="0" w:space="0" w:color="auto"/>
                            <w:bottom w:val="none" w:sz="0" w:space="0" w:color="auto"/>
                            <w:right w:val="none" w:sz="0" w:space="0" w:color="auto"/>
                          </w:divBdr>
                        </w:div>
                        <w:div w:id="2118332603">
                          <w:marLeft w:val="0"/>
                          <w:marRight w:val="0"/>
                          <w:marTop w:val="0"/>
                          <w:marBottom w:val="0"/>
                          <w:divBdr>
                            <w:top w:val="none" w:sz="0" w:space="0" w:color="auto"/>
                            <w:left w:val="none" w:sz="0" w:space="0" w:color="auto"/>
                            <w:bottom w:val="none" w:sz="0" w:space="0" w:color="auto"/>
                            <w:right w:val="none" w:sz="0" w:space="0" w:color="auto"/>
                          </w:divBdr>
                        </w:div>
                        <w:div w:id="171336710">
                          <w:marLeft w:val="0"/>
                          <w:marRight w:val="0"/>
                          <w:marTop w:val="0"/>
                          <w:marBottom w:val="0"/>
                          <w:divBdr>
                            <w:top w:val="none" w:sz="0" w:space="0" w:color="auto"/>
                            <w:left w:val="none" w:sz="0" w:space="0" w:color="auto"/>
                            <w:bottom w:val="none" w:sz="0" w:space="0" w:color="auto"/>
                            <w:right w:val="none" w:sz="0" w:space="0" w:color="auto"/>
                          </w:divBdr>
                        </w:div>
                        <w:div w:id="1621570811">
                          <w:marLeft w:val="0"/>
                          <w:marRight w:val="0"/>
                          <w:marTop w:val="0"/>
                          <w:marBottom w:val="0"/>
                          <w:divBdr>
                            <w:top w:val="none" w:sz="0" w:space="0" w:color="auto"/>
                            <w:left w:val="none" w:sz="0" w:space="0" w:color="auto"/>
                            <w:bottom w:val="none" w:sz="0" w:space="0" w:color="auto"/>
                            <w:right w:val="none" w:sz="0" w:space="0" w:color="auto"/>
                          </w:divBdr>
                        </w:div>
                        <w:div w:id="310406653">
                          <w:marLeft w:val="0"/>
                          <w:marRight w:val="0"/>
                          <w:marTop w:val="0"/>
                          <w:marBottom w:val="0"/>
                          <w:divBdr>
                            <w:top w:val="none" w:sz="0" w:space="0" w:color="auto"/>
                            <w:left w:val="none" w:sz="0" w:space="0" w:color="auto"/>
                            <w:bottom w:val="none" w:sz="0" w:space="0" w:color="auto"/>
                            <w:right w:val="none" w:sz="0" w:space="0" w:color="auto"/>
                          </w:divBdr>
                        </w:div>
                        <w:div w:id="891188289">
                          <w:marLeft w:val="0"/>
                          <w:marRight w:val="0"/>
                          <w:marTop w:val="0"/>
                          <w:marBottom w:val="0"/>
                          <w:divBdr>
                            <w:top w:val="none" w:sz="0" w:space="0" w:color="auto"/>
                            <w:left w:val="none" w:sz="0" w:space="0" w:color="auto"/>
                            <w:bottom w:val="none" w:sz="0" w:space="0" w:color="auto"/>
                            <w:right w:val="none" w:sz="0" w:space="0" w:color="auto"/>
                          </w:divBdr>
                        </w:div>
                        <w:div w:id="281502253">
                          <w:marLeft w:val="0"/>
                          <w:marRight w:val="0"/>
                          <w:marTop w:val="0"/>
                          <w:marBottom w:val="0"/>
                          <w:divBdr>
                            <w:top w:val="none" w:sz="0" w:space="0" w:color="auto"/>
                            <w:left w:val="none" w:sz="0" w:space="0" w:color="auto"/>
                            <w:bottom w:val="none" w:sz="0" w:space="0" w:color="auto"/>
                            <w:right w:val="none" w:sz="0" w:space="0" w:color="auto"/>
                          </w:divBdr>
                        </w:div>
                        <w:div w:id="226696468">
                          <w:marLeft w:val="0"/>
                          <w:marRight w:val="0"/>
                          <w:marTop w:val="0"/>
                          <w:marBottom w:val="0"/>
                          <w:divBdr>
                            <w:top w:val="none" w:sz="0" w:space="0" w:color="auto"/>
                            <w:left w:val="none" w:sz="0" w:space="0" w:color="auto"/>
                            <w:bottom w:val="none" w:sz="0" w:space="0" w:color="auto"/>
                            <w:right w:val="none" w:sz="0" w:space="0" w:color="auto"/>
                          </w:divBdr>
                        </w:div>
                        <w:div w:id="711459326">
                          <w:marLeft w:val="0"/>
                          <w:marRight w:val="0"/>
                          <w:marTop w:val="0"/>
                          <w:marBottom w:val="0"/>
                          <w:divBdr>
                            <w:top w:val="none" w:sz="0" w:space="0" w:color="auto"/>
                            <w:left w:val="none" w:sz="0" w:space="0" w:color="auto"/>
                            <w:bottom w:val="none" w:sz="0" w:space="0" w:color="auto"/>
                            <w:right w:val="none" w:sz="0" w:space="0" w:color="auto"/>
                          </w:divBdr>
                        </w:div>
                        <w:div w:id="2045323190">
                          <w:marLeft w:val="0"/>
                          <w:marRight w:val="0"/>
                          <w:marTop w:val="0"/>
                          <w:marBottom w:val="0"/>
                          <w:divBdr>
                            <w:top w:val="none" w:sz="0" w:space="0" w:color="auto"/>
                            <w:left w:val="none" w:sz="0" w:space="0" w:color="auto"/>
                            <w:bottom w:val="none" w:sz="0" w:space="0" w:color="auto"/>
                            <w:right w:val="none" w:sz="0" w:space="0" w:color="auto"/>
                          </w:divBdr>
                        </w:div>
                        <w:div w:id="2116898277">
                          <w:marLeft w:val="0"/>
                          <w:marRight w:val="0"/>
                          <w:marTop w:val="0"/>
                          <w:marBottom w:val="0"/>
                          <w:divBdr>
                            <w:top w:val="none" w:sz="0" w:space="0" w:color="auto"/>
                            <w:left w:val="none" w:sz="0" w:space="0" w:color="auto"/>
                            <w:bottom w:val="none" w:sz="0" w:space="0" w:color="auto"/>
                            <w:right w:val="none" w:sz="0" w:space="0" w:color="auto"/>
                          </w:divBdr>
                        </w:div>
                        <w:div w:id="2043551849">
                          <w:marLeft w:val="0"/>
                          <w:marRight w:val="0"/>
                          <w:marTop w:val="0"/>
                          <w:marBottom w:val="0"/>
                          <w:divBdr>
                            <w:top w:val="none" w:sz="0" w:space="0" w:color="auto"/>
                            <w:left w:val="none" w:sz="0" w:space="0" w:color="auto"/>
                            <w:bottom w:val="none" w:sz="0" w:space="0" w:color="auto"/>
                            <w:right w:val="none" w:sz="0" w:space="0" w:color="auto"/>
                          </w:divBdr>
                        </w:div>
                        <w:div w:id="1835877259">
                          <w:marLeft w:val="0"/>
                          <w:marRight w:val="0"/>
                          <w:marTop w:val="0"/>
                          <w:marBottom w:val="0"/>
                          <w:divBdr>
                            <w:top w:val="none" w:sz="0" w:space="0" w:color="auto"/>
                            <w:left w:val="none" w:sz="0" w:space="0" w:color="auto"/>
                            <w:bottom w:val="none" w:sz="0" w:space="0" w:color="auto"/>
                            <w:right w:val="none" w:sz="0" w:space="0" w:color="auto"/>
                          </w:divBdr>
                        </w:div>
                        <w:div w:id="1326668753">
                          <w:marLeft w:val="0"/>
                          <w:marRight w:val="0"/>
                          <w:marTop w:val="0"/>
                          <w:marBottom w:val="0"/>
                          <w:divBdr>
                            <w:top w:val="none" w:sz="0" w:space="0" w:color="auto"/>
                            <w:left w:val="none" w:sz="0" w:space="0" w:color="auto"/>
                            <w:bottom w:val="none" w:sz="0" w:space="0" w:color="auto"/>
                            <w:right w:val="none" w:sz="0" w:space="0" w:color="auto"/>
                          </w:divBdr>
                        </w:div>
                        <w:div w:id="181361709">
                          <w:marLeft w:val="0"/>
                          <w:marRight w:val="0"/>
                          <w:marTop w:val="0"/>
                          <w:marBottom w:val="0"/>
                          <w:divBdr>
                            <w:top w:val="none" w:sz="0" w:space="0" w:color="auto"/>
                            <w:left w:val="none" w:sz="0" w:space="0" w:color="auto"/>
                            <w:bottom w:val="none" w:sz="0" w:space="0" w:color="auto"/>
                            <w:right w:val="none" w:sz="0" w:space="0" w:color="auto"/>
                          </w:divBdr>
                        </w:div>
                        <w:div w:id="1545368603">
                          <w:marLeft w:val="0"/>
                          <w:marRight w:val="0"/>
                          <w:marTop w:val="0"/>
                          <w:marBottom w:val="0"/>
                          <w:divBdr>
                            <w:top w:val="none" w:sz="0" w:space="0" w:color="auto"/>
                            <w:left w:val="none" w:sz="0" w:space="0" w:color="auto"/>
                            <w:bottom w:val="none" w:sz="0" w:space="0" w:color="auto"/>
                            <w:right w:val="none" w:sz="0" w:space="0" w:color="auto"/>
                          </w:divBdr>
                        </w:div>
                        <w:div w:id="1594971983">
                          <w:marLeft w:val="0"/>
                          <w:marRight w:val="0"/>
                          <w:marTop w:val="0"/>
                          <w:marBottom w:val="0"/>
                          <w:divBdr>
                            <w:top w:val="none" w:sz="0" w:space="0" w:color="auto"/>
                            <w:left w:val="none" w:sz="0" w:space="0" w:color="auto"/>
                            <w:bottom w:val="none" w:sz="0" w:space="0" w:color="auto"/>
                            <w:right w:val="none" w:sz="0" w:space="0" w:color="auto"/>
                          </w:divBdr>
                        </w:div>
                        <w:div w:id="381976560">
                          <w:marLeft w:val="0"/>
                          <w:marRight w:val="0"/>
                          <w:marTop w:val="0"/>
                          <w:marBottom w:val="0"/>
                          <w:divBdr>
                            <w:top w:val="none" w:sz="0" w:space="0" w:color="auto"/>
                            <w:left w:val="none" w:sz="0" w:space="0" w:color="auto"/>
                            <w:bottom w:val="none" w:sz="0" w:space="0" w:color="auto"/>
                            <w:right w:val="none" w:sz="0" w:space="0" w:color="auto"/>
                          </w:divBdr>
                        </w:div>
                        <w:div w:id="1015571789">
                          <w:marLeft w:val="0"/>
                          <w:marRight w:val="0"/>
                          <w:marTop w:val="0"/>
                          <w:marBottom w:val="0"/>
                          <w:divBdr>
                            <w:top w:val="none" w:sz="0" w:space="0" w:color="auto"/>
                            <w:left w:val="none" w:sz="0" w:space="0" w:color="auto"/>
                            <w:bottom w:val="none" w:sz="0" w:space="0" w:color="auto"/>
                            <w:right w:val="none" w:sz="0" w:space="0" w:color="auto"/>
                          </w:divBdr>
                        </w:div>
                        <w:div w:id="1448038497">
                          <w:marLeft w:val="0"/>
                          <w:marRight w:val="0"/>
                          <w:marTop w:val="0"/>
                          <w:marBottom w:val="0"/>
                          <w:divBdr>
                            <w:top w:val="none" w:sz="0" w:space="0" w:color="auto"/>
                            <w:left w:val="none" w:sz="0" w:space="0" w:color="auto"/>
                            <w:bottom w:val="none" w:sz="0" w:space="0" w:color="auto"/>
                            <w:right w:val="none" w:sz="0" w:space="0" w:color="auto"/>
                          </w:divBdr>
                        </w:div>
                        <w:div w:id="730689308">
                          <w:marLeft w:val="0"/>
                          <w:marRight w:val="0"/>
                          <w:marTop w:val="0"/>
                          <w:marBottom w:val="0"/>
                          <w:divBdr>
                            <w:top w:val="none" w:sz="0" w:space="0" w:color="auto"/>
                            <w:left w:val="none" w:sz="0" w:space="0" w:color="auto"/>
                            <w:bottom w:val="none" w:sz="0" w:space="0" w:color="auto"/>
                            <w:right w:val="none" w:sz="0" w:space="0" w:color="auto"/>
                          </w:divBdr>
                        </w:div>
                        <w:div w:id="635112898">
                          <w:marLeft w:val="0"/>
                          <w:marRight w:val="0"/>
                          <w:marTop w:val="0"/>
                          <w:marBottom w:val="0"/>
                          <w:divBdr>
                            <w:top w:val="none" w:sz="0" w:space="0" w:color="auto"/>
                            <w:left w:val="none" w:sz="0" w:space="0" w:color="auto"/>
                            <w:bottom w:val="none" w:sz="0" w:space="0" w:color="auto"/>
                            <w:right w:val="none" w:sz="0" w:space="0" w:color="auto"/>
                          </w:divBdr>
                        </w:div>
                        <w:div w:id="1518620642">
                          <w:marLeft w:val="0"/>
                          <w:marRight w:val="0"/>
                          <w:marTop w:val="0"/>
                          <w:marBottom w:val="0"/>
                          <w:divBdr>
                            <w:top w:val="none" w:sz="0" w:space="0" w:color="auto"/>
                            <w:left w:val="none" w:sz="0" w:space="0" w:color="auto"/>
                            <w:bottom w:val="none" w:sz="0" w:space="0" w:color="auto"/>
                            <w:right w:val="none" w:sz="0" w:space="0" w:color="auto"/>
                          </w:divBdr>
                        </w:div>
                        <w:div w:id="756512126">
                          <w:marLeft w:val="0"/>
                          <w:marRight w:val="0"/>
                          <w:marTop w:val="0"/>
                          <w:marBottom w:val="0"/>
                          <w:divBdr>
                            <w:top w:val="none" w:sz="0" w:space="0" w:color="auto"/>
                            <w:left w:val="none" w:sz="0" w:space="0" w:color="auto"/>
                            <w:bottom w:val="none" w:sz="0" w:space="0" w:color="auto"/>
                            <w:right w:val="none" w:sz="0" w:space="0" w:color="auto"/>
                          </w:divBdr>
                        </w:div>
                        <w:div w:id="8720628">
                          <w:marLeft w:val="0"/>
                          <w:marRight w:val="0"/>
                          <w:marTop w:val="0"/>
                          <w:marBottom w:val="0"/>
                          <w:divBdr>
                            <w:top w:val="none" w:sz="0" w:space="0" w:color="auto"/>
                            <w:left w:val="none" w:sz="0" w:space="0" w:color="auto"/>
                            <w:bottom w:val="none" w:sz="0" w:space="0" w:color="auto"/>
                            <w:right w:val="none" w:sz="0" w:space="0" w:color="auto"/>
                          </w:divBdr>
                        </w:div>
                        <w:div w:id="1727877808">
                          <w:marLeft w:val="0"/>
                          <w:marRight w:val="0"/>
                          <w:marTop w:val="0"/>
                          <w:marBottom w:val="0"/>
                          <w:divBdr>
                            <w:top w:val="none" w:sz="0" w:space="0" w:color="auto"/>
                            <w:left w:val="none" w:sz="0" w:space="0" w:color="auto"/>
                            <w:bottom w:val="none" w:sz="0" w:space="0" w:color="auto"/>
                            <w:right w:val="none" w:sz="0" w:space="0" w:color="auto"/>
                          </w:divBdr>
                        </w:div>
                        <w:div w:id="1280188247">
                          <w:marLeft w:val="0"/>
                          <w:marRight w:val="0"/>
                          <w:marTop w:val="0"/>
                          <w:marBottom w:val="0"/>
                          <w:divBdr>
                            <w:top w:val="none" w:sz="0" w:space="0" w:color="auto"/>
                            <w:left w:val="none" w:sz="0" w:space="0" w:color="auto"/>
                            <w:bottom w:val="none" w:sz="0" w:space="0" w:color="auto"/>
                            <w:right w:val="none" w:sz="0" w:space="0" w:color="auto"/>
                          </w:divBdr>
                        </w:div>
                        <w:div w:id="1855682358">
                          <w:marLeft w:val="0"/>
                          <w:marRight w:val="0"/>
                          <w:marTop w:val="0"/>
                          <w:marBottom w:val="0"/>
                          <w:divBdr>
                            <w:top w:val="none" w:sz="0" w:space="0" w:color="auto"/>
                            <w:left w:val="none" w:sz="0" w:space="0" w:color="auto"/>
                            <w:bottom w:val="none" w:sz="0" w:space="0" w:color="auto"/>
                            <w:right w:val="none" w:sz="0" w:space="0" w:color="auto"/>
                          </w:divBdr>
                        </w:div>
                        <w:div w:id="155338702">
                          <w:marLeft w:val="0"/>
                          <w:marRight w:val="0"/>
                          <w:marTop w:val="0"/>
                          <w:marBottom w:val="0"/>
                          <w:divBdr>
                            <w:top w:val="none" w:sz="0" w:space="0" w:color="auto"/>
                            <w:left w:val="none" w:sz="0" w:space="0" w:color="auto"/>
                            <w:bottom w:val="none" w:sz="0" w:space="0" w:color="auto"/>
                            <w:right w:val="none" w:sz="0" w:space="0" w:color="auto"/>
                          </w:divBdr>
                        </w:div>
                        <w:div w:id="1148134655">
                          <w:marLeft w:val="0"/>
                          <w:marRight w:val="0"/>
                          <w:marTop w:val="0"/>
                          <w:marBottom w:val="0"/>
                          <w:divBdr>
                            <w:top w:val="none" w:sz="0" w:space="0" w:color="auto"/>
                            <w:left w:val="none" w:sz="0" w:space="0" w:color="auto"/>
                            <w:bottom w:val="none" w:sz="0" w:space="0" w:color="auto"/>
                            <w:right w:val="none" w:sz="0" w:space="0" w:color="auto"/>
                          </w:divBdr>
                        </w:div>
                        <w:div w:id="1629315606">
                          <w:marLeft w:val="0"/>
                          <w:marRight w:val="0"/>
                          <w:marTop w:val="0"/>
                          <w:marBottom w:val="0"/>
                          <w:divBdr>
                            <w:top w:val="none" w:sz="0" w:space="0" w:color="auto"/>
                            <w:left w:val="none" w:sz="0" w:space="0" w:color="auto"/>
                            <w:bottom w:val="none" w:sz="0" w:space="0" w:color="auto"/>
                            <w:right w:val="none" w:sz="0" w:space="0" w:color="auto"/>
                          </w:divBdr>
                        </w:div>
                        <w:div w:id="436606659">
                          <w:marLeft w:val="0"/>
                          <w:marRight w:val="0"/>
                          <w:marTop w:val="0"/>
                          <w:marBottom w:val="0"/>
                          <w:divBdr>
                            <w:top w:val="none" w:sz="0" w:space="0" w:color="auto"/>
                            <w:left w:val="none" w:sz="0" w:space="0" w:color="auto"/>
                            <w:bottom w:val="none" w:sz="0" w:space="0" w:color="auto"/>
                            <w:right w:val="none" w:sz="0" w:space="0" w:color="auto"/>
                          </w:divBdr>
                        </w:div>
                        <w:div w:id="1469929475">
                          <w:marLeft w:val="0"/>
                          <w:marRight w:val="0"/>
                          <w:marTop w:val="0"/>
                          <w:marBottom w:val="0"/>
                          <w:divBdr>
                            <w:top w:val="none" w:sz="0" w:space="0" w:color="auto"/>
                            <w:left w:val="none" w:sz="0" w:space="0" w:color="auto"/>
                            <w:bottom w:val="none" w:sz="0" w:space="0" w:color="auto"/>
                            <w:right w:val="none" w:sz="0" w:space="0" w:color="auto"/>
                          </w:divBdr>
                        </w:div>
                        <w:div w:id="388304248">
                          <w:marLeft w:val="0"/>
                          <w:marRight w:val="0"/>
                          <w:marTop w:val="0"/>
                          <w:marBottom w:val="0"/>
                          <w:divBdr>
                            <w:top w:val="none" w:sz="0" w:space="0" w:color="auto"/>
                            <w:left w:val="none" w:sz="0" w:space="0" w:color="auto"/>
                            <w:bottom w:val="none" w:sz="0" w:space="0" w:color="auto"/>
                            <w:right w:val="none" w:sz="0" w:space="0" w:color="auto"/>
                          </w:divBdr>
                        </w:div>
                        <w:div w:id="815874767">
                          <w:marLeft w:val="0"/>
                          <w:marRight w:val="0"/>
                          <w:marTop w:val="0"/>
                          <w:marBottom w:val="0"/>
                          <w:divBdr>
                            <w:top w:val="none" w:sz="0" w:space="0" w:color="auto"/>
                            <w:left w:val="none" w:sz="0" w:space="0" w:color="auto"/>
                            <w:bottom w:val="none" w:sz="0" w:space="0" w:color="auto"/>
                            <w:right w:val="none" w:sz="0" w:space="0" w:color="auto"/>
                          </w:divBdr>
                        </w:div>
                        <w:div w:id="500704985">
                          <w:marLeft w:val="0"/>
                          <w:marRight w:val="0"/>
                          <w:marTop w:val="0"/>
                          <w:marBottom w:val="0"/>
                          <w:divBdr>
                            <w:top w:val="none" w:sz="0" w:space="0" w:color="auto"/>
                            <w:left w:val="none" w:sz="0" w:space="0" w:color="auto"/>
                            <w:bottom w:val="none" w:sz="0" w:space="0" w:color="auto"/>
                            <w:right w:val="none" w:sz="0" w:space="0" w:color="auto"/>
                          </w:divBdr>
                        </w:div>
                        <w:div w:id="1803419853">
                          <w:marLeft w:val="0"/>
                          <w:marRight w:val="0"/>
                          <w:marTop w:val="0"/>
                          <w:marBottom w:val="0"/>
                          <w:divBdr>
                            <w:top w:val="none" w:sz="0" w:space="0" w:color="auto"/>
                            <w:left w:val="none" w:sz="0" w:space="0" w:color="auto"/>
                            <w:bottom w:val="none" w:sz="0" w:space="0" w:color="auto"/>
                            <w:right w:val="none" w:sz="0" w:space="0" w:color="auto"/>
                          </w:divBdr>
                        </w:div>
                        <w:div w:id="13262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985994">
      <w:bodyDiv w:val="1"/>
      <w:marLeft w:val="0"/>
      <w:marRight w:val="0"/>
      <w:marTop w:val="0"/>
      <w:marBottom w:val="0"/>
      <w:divBdr>
        <w:top w:val="none" w:sz="0" w:space="0" w:color="auto"/>
        <w:left w:val="none" w:sz="0" w:space="0" w:color="auto"/>
        <w:bottom w:val="none" w:sz="0" w:space="0" w:color="auto"/>
        <w:right w:val="none" w:sz="0" w:space="0" w:color="auto"/>
      </w:divBdr>
    </w:div>
    <w:div w:id="354959602">
      <w:bodyDiv w:val="1"/>
      <w:marLeft w:val="0"/>
      <w:marRight w:val="0"/>
      <w:marTop w:val="0"/>
      <w:marBottom w:val="0"/>
      <w:divBdr>
        <w:top w:val="none" w:sz="0" w:space="0" w:color="auto"/>
        <w:left w:val="none" w:sz="0" w:space="0" w:color="auto"/>
        <w:bottom w:val="none" w:sz="0" w:space="0" w:color="auto"/>
        <w:right w:val="none" w:sz="0" w:space="0" w:color="auto"/>
      </w:divBdr>
      <w:divsChild>
        <w:div w:id="1587106036">
          <w:marLeft w:val="0"/>
          <w:marRight w:val="0"/>
          <w:marTop w:val="0"/>
          <w:marBottom w:val="0"/>
          <w:divBdr>
            <w:top w:val="none" w:sz="0" w:space="0" w:color="auto"/>
            <w:left w:val="none" w:sz="0" w:space="0" w:color="auto"/>
            <w:bottom w:val="none" w:sz="0" w:space="0" w:color="auto"/>
            <w:right w:val="none" w:sz="0" w:space="0" w:color="auto"/>
          </w:divBdr>
        </w:div>
        <w:div w:id="1955283491">
          <w:marLeft w:val="0"/>
          <w:marRight w:val="0"/>
          <w:marTop w:val="0"/>
          <w:marBottom w:val="0"/>
          <w:divBdr>
            <w:top w:val="none" w:sz="0" w:space="0" w:color="auto"/>
            <w:left w:val="none" w:sz="0" w:space="0" w:color="auto"/>
            <w:bottom w:val="none" w:sz="0" w:space="0" w:color="auto"/>
            <w:right w:val="none" w:sz="0" w:space="0" w:color="auto"/>
          </w:divBdr>
          <w:divsChild>
            <w:div w:id="972715129">
              <w:marLeft w:val="0"/>
              <w:marRight w:val="0"/>
              <w:marTop w:val="0"/>
              <w:marBottom w:val="0"/>
              <w:divBdr>
                <w:top w:val="none" w:sz="0" w:space="0" w:color="auto"/>
                <w:left w:val="none" w:sz="0" w:space="0" w:color="auto"/>
                <w:bottom w:val="none" w:sz="0" w:space="0" w:color="auto"/>
                <w:right w:val="none" w:sz="0" w:space="0" w:color="auto"/>
              </w:divBdr>
            </w:div>
          </w:divsChild>
        </w:div>
        <w:div w:id="1527056925">
          <w:marLeft w:val="0"/>
          <w:marRight w:val="0"/>
          <w:marTop w:val="0"/>
          <w:marBottom w:val="0"/>
          <w:divBdr>
            <w:top w:val="none" w:sz="0" w:space="0" w:color="auto"/>
            <w:left w:val="none" w:sz="0" w:space="0" w:color="auto"/>
            <w:bottom w:val="none" w:sz="0" w:space="0" w:color="auto"/>
            <w:right w:val="none" w:sz="0" w:space="0" w:color="auto"/>
          </w:divBdr>
        </w:div>
      </w:divsChild>
    </w:div>
    <w:div w:id="727728944">
      <w:bodyDiv w:val="1"/>
      <w:marLeft w:val="0"/>
      <w:marRight w:val="0"/>
      <w:marTop w:val="0"/>
      <w:marBottom w:val="0"/>
      <w:divBdr>
        <w:top w:val="none" w:sz="0" w:space="0" w:color="auto"/>
        <w:left w:val="none" w:sz="0" w:space="0" w:color="auto"/>
        <w:bottom w:val="none" w:sz="0" w:space="0" w:color="auto"/>
        <w:right w:val="none" w:sz="0" w:space="0" w:color="auto"/>
      </w:divBdr>
    </w:div>
    <w:div w:id="1375957730">
      <w:bodyDiv w:val="1"/>
      <w:marLeft w:val="0"/>
      <w:marRight w:val="0"/>
      <w:marTop w:val="0"/>
      <w:marBottom w:val="0"/>
      <w:divBdr>
        <w:top w:val="none" w:sz="0" w:space="0" w:color="auto"/>
        <w:left w:val="none" w:sz="0" w:space="0" w:color="auto"/>
        <w:bottom w:val="none" w:sz="0" w:space="0" w:color="auto"/>
        <w:right w:val="none" w:sz="0" w:space="0" w:color="auto"/>
      </w:divBdr>
      <w:divsChild>
        <w:div w:id="860823193">
          <w:marLeft w:val="0"/>
          <w:marRight w:val="0"/>
          <w:marTop w:val="0"/>
          <w:marBottom w:val="0"/>
          <w:divBdr>
            <w:top w:val="none" w:sz="0" w:space="0" w:color="auto"/>
            <w:left w:val="none" w:sz="0" w:space="0" w:color="auto"/>
            <w:bottom w:val="none" w:sz="0" w:space="0" w:color="auto"/>
            <w:right w:val="none" w:sz="0" w:space="0" w:color="auto"/>
          </w:divBdr>
        </w:div>
        <w:div w:id="1438914358">
          <w:marLeft w:val="0"/>
          <w:marRight w:val="0"/>
          <w:marTop w:val="0"/>
          <w:marBottom w:val="0"/>
          <w:divBdr>
            <w:top w:val="none" w:sz="0" w:space="0" w:color="auto"/>
            <w:left w:val="none" w:sz="0" w:space="0" w:color="auto"/>
            <w:bottom w:val="none" w:sz="0" w:space="0" w:color="auto"/>
            <w:right w:val="none" w:sz="0" w:space="0" w:color="auto"/>
          </w:divBdr>
        </w:div>
        <w:div w:id="1879005753">
          <w:marLeft w:val="0"/>
          <w:marRight w:val="0"/>
          <w:marTop w:val="0"/>
          <w:marBottom w:val="0"/>
          <w:divBdr>
            <w:top w:val="none" w:sz="0" w:space="0" w:color="auto"/>
            <w:left w:val="none" w:sz="0" w:space="0" w:color="auto"/>
            <w:bottom w:val="none" w:sz="0" w:space="0" w:color="auto"/>
            <w:right w:val="none" w:sz="0" w:space="0" w:color="auto"/>
          </w:divBdr>
        </w:div>
        <w:div w:id="1626540326">
          <w:marLeft w:val="0"/>
          <w:marRight w:val="0"/>
          <w:marTop w:val="0"/>
          <w:marBottom w:val="0"/>
          <w:divBdr>
            <w:top w:val="none" w:sz="0" w:space="0" w:color="auto"/>
            <w:left w:val="none" w:sz="0" w:space="0" w:color="auto"/>
            <w:bottom w:val="none" w:sz="0" w:space="0" w:color="auto"/>
            <w:right w:val="none" w:sz="0" w:space="0" w:color="auto"/>
          </w:divBdr>
        </w:div>
        <w:div w:id="128592911">
          <w:marLeft w:val="0"/>
          <w:marRight w:val="0"/>
          <w:marTop w:val="0"/>
          <w:marBottom w:val="0"/>
          <w:divBdr>
            <w:top w:val="none" w:sz="0" w:space="0" w:color="auto"/>
            <w:left w:val="none" w:sz="0" w:space="0" w:color="auto"/>
            <w:bottom w:val="none" w:sz="0" w:space="0" w:color="auto"/>
            <w:right w:val="none" w:sz="0" w:space="0" w:color="auto"/>
          </w:divBdr>
        </w:div>
        <w:div w:id="1408383733">
          <w:marLeft w:val="0"/>
          <w:marRight w:val="0"/>
          <w:marTop w:val="0"/>
          <w:marBottom w:val="0"/>
          <w:divBdr>
            <w:top w:val="none" w:sz="0" w:space="0" w:color="auto"/>
            <w:left w:val="none" w:sz="0" w:space="0" w:color="auto"/>
            <w:bottom w:val="none" w:sz="0" w:space="0" w:color="auto"/>
            <w:right w:val="none" w:sz="0" w:space="0" w:color="auto"/>
          </w:divBdr>
        </w:div>
      </w:divsChild>
    </w:div>
    <w:div w:id="1453548046">
      <w:bodyDiv w:val="1"/>
      <w:marLeft w:val="0"/>
      <w:marRight w:val="0"/>
      <w:marTop w:val="0"/>
      <w:marBottom w:val="0"/>
      <w:divBdr>
        <w:top w:val="none" w:sz="0" w:space="0" w:color="auto"/>
        <w:left w:val="none" w:sz="0" w:space="0" w:color="auto"/>
        <w:bottom w:val="none" w:sz="0" w:space="0" w:color="auto"/>
        <w:right w:val="none" w:sz="0" w:space="0" w:color="auto"/>
      </w:divBdr>
    </w:div>
    <w:div w:id="1535770819">
      <w:bodyDiv w:val="1"/>
      <w:marLeft w:val="0"/>
      <w:marRight w:val="0"/>
      <w:marTop w:val="0"/>
      <w:marBottom w:val="0"/>
      <w:divBdr>
        <w:top w:val="none" w:sz="0" w:space="0" w:color="auto"/>
        <w:left w:val="none" w:sz="0" w:space="0" w:color="auto"/>
        <w:bottom w:val="none" w:sz="0" w:space="0" w:color="auto"/>
        <w:right w:val="none" w:sz="0" w:space="0" w:color="auto"/>
      </w:divBdr>
      <w:divsChild>
        <w:div w:id="2099403656">
          <w:marLeft w:val="0"/>
          <w:marRight w:val="0"/>
          <w:marTop w:val="0"/>
          <w:marBottom w:val="0"/>
          <w:divBdr>
            <w:top w:val="none" w:sz="0" w:space="0" w:color="auto"/>
            <w:left w:val="none" w:sz="0" w:space="0" w:color="auto"/>
            <w:bottom w:val="none" w:sz="0" w:space="0" w:color="auto"/>
            <w:right w:val="none" w:sz="0" w:space="0" w:color="auto"/>
          </w:divBdr>
          <w:divsChild>
            <w:div w:id="2117826812">
              <w:marLeft w:val="0"/>
              <w:marRight w:val="0"/>
              <w:marTop w:val="0"/>
              <w:marBottom w:val="0"/>
              <w:divBdr>
                <w:top w:val="none" w:sz="0" w:space="0" w:color="auto"/>
                <w:left w:val="none" w:sz="0" w:space="0" w:color="auto"/>
                <w:bottom w:val="none" w:sz="0" w:space="0" w:color="auto"/>
                <w:right w:val="none" w:sz="0" w:space="0" w:color="auto"/>
              </w:divBdr>
            </w:div>
            <w:div w:id="388305001">
              <w:marLeft w:val="0"/>
              <w:marRight w:val="0"/>
              <w:marTop w:val="0"/>
              <w:marBottom w:val="0"/>
              <w:divBdr>
                <w:top w:val="none" w:sz="0" w:space="0" w:color="auto"/>
                <w:left w:val="none" w:sz="0" w:space="0" w:color="auto"/>
                <w:bottom w:val="none" w:sz="0" w:space="0" w:color="auto"/>
                <w:right w:val="none" w:sz="0" w:space="0" w:color="auto"/>
              </w:divBdr>
            </w:div>
            <w:div w:id="624773165">
              <w:marLeft w:val="0"/>
              <w:marRight w:val="0"/>
              <w:marTop w:val="0"/>
              <w:marBottom w:val="0"/>
              <w:divBdr>
                <w:top w:val="none" w:sz="0" w:space="0" w:color="auto"/>
                <w:left w:val="none" w:sz="0" w:space="0" w:color="auto"/>
                <w:bottom w:val="none" w:sz="0" w:space="0" w:color="auto"/>
                <w:right w:val="none" w:sz="0" w:space="0" w:color="auto"/>
              </w:divBdr>
            </w:div>
            <w:div w:id="270162160">
              <w:marLeft w:val="0"/>
              <w:marRight w:val="0"/>
              <w:marTop w:val="0"/>
              <w:marBottom w:val="0"/>
              <w:divBdr>
                <w:top w:val="none" w:sz="0" w:space="0" w:color="auto"/>
                <w:left w:val="none" w:sz="0" w:space="0" w:color="auto"/>
                <w:bottom w:val="none" w:sz="0" w:space="0" w:color="auto"/>
                <w:right w:val="none" w:sz="0" w:space="0" w:color="auto"/>
              </w:divBdr>
            </w:div>
            <w:div w:id="468865545">
              <w:marLeft w:val="0"/>
              <w:marRight w:val="0"/>
              <w:marTop w:val="0"/>
              <w:marBottom w:val="0"/>
              <w:divBdr>
                <w:top w:val="none" w:sz="0" w:space="0" w:color="auto"/>
                <w:left w:val="none" w:sz="0" w:space="0" w:color="auto"/>
                <w:bottom w:val="none" w:sz="0" w:space="0" w:color="auto"/>
                <w:right w:val="none" w:sz="0" w:space="0" w:color="auto"/>
              </w:divBdr>
            </w:div>
            <w:div w:id="838469684">
              <w:marLeft w:val="0"/>
              <w:marRight w:val="0"/>
              <w:marTop w:val="0"/>
              <w:marBottom w:val="0"/>
              <w:divBdr>
                <w:top w:val="none" w:sz="0" w:space="0" w:color="auto"/>
                <w:left w:val="none" w:sz="0" w:space="0" w:color="auto"/>
                <w:bottom w:val="none" w:sz="0" w:space="0" w:color="auto"/>
                <w:right w:val="none" w:sz="0" w:space="0" w:color="auto"/>
              </w:divBdr>
            </w:div>
            <w:div w:id="840119644">
              <w:marLeft w:val="0"/>
              <w:marRight w:val="0"/>
              <w:marTop w:val="0"/>
              <w:marBottom w:val="0"/>
              <w:divBdr>
                <w:top w:val="none" w:sz="0" w:space="0" w:color="auto"/>
                <w:left w:val="none" w:sz="0" w:space="0" w:color="auto"/>
                <w:bottom w:val="none" w:sz="0" w:space="0" w:color="auto"/>
                <w:right w:val="none" w:sz="0" w:space="0" w:color="auto"/>
              </w:divBdr>
            </w:div>
            <w:div w:id="587080810">
              <w:marLeft w:val="0"/>
              <w:marRight w:val="0"/>
              <w:marTop w:val="0"/>
              <w:marBottom w:val="0"/>
              <w:divBdr>
                <w:top w:val="none" w:sz="0" w:space="0" w:color="auto"/>
                <w:left w:val="none" w:sz="0" w:space="0" w:color="auto"/>
                <w:bottom w:val="none" w:sz="0" w:space="0" w:color="auto"/>
                <w:right w:val="none" w:sz="0" w:space="0" w:color="auto"/>
              </w:divBdr>
            </w:div>
            <w:div w:id="356464266">
              <w:marLeft w:val="0"/>
              <w:marRight w:val="0"/>
              <w:marTop w:val="0"/>
              <w:marBottom w:val="0"/>
              <w:divBdr>
                <w:top w:val="none" w:sz="0" w:space="0" w:color="auto"/>
                <w:left w:val="none" w:sz="0" w:space="0" w:color="auto"/>
                <w:bottom w:val="none" w:sz="0" w:space="0" w:color="auto"/>
                <w:right w:val="none" w:sz="0" w:space="0" w:color="auto"/>
              </w:divBdr>
            </w:div>
            <w:div w:id="1387678047">
              <w:marLeft w:val="0"/>
              <w:marRight w:val="0"/>
              <w:marTop w:val="0"/>
              <w:marBottom w:val="0"/>
              <w:divBdr>
                <w:top w:val="none" w:sz="0" w:space="0" w:color="auto"/>
                <w:left w:val="none" w:sz="0" w:space="0" w:color="auto"/>
                <w:bottom w:val="none" w:sz="0" w:space="0" w:color="auto"/>
                <w:right w:val="none" w:sz="0" w:space="0" w:color="auto"/>
              </w:divBdr>
            </w:div>
            <w:div w:id="1919946806">
              <w:marLeft w:val="0"/>
              <w:marRight w:val="0"/>
              <w:marTop w:val="0"/>
              <w:marBottom w:val="0"/>
              <w:divBdr>
                <w:top w:val="none" w:sz="0" w:space="0" w:color="auto"/>
                <w:left w:val="none" w:sz="0" w:space="0" w:color="auto"/>
                <w:bottom w:val="none" w:sz="0" w:space="0" w:color="auto"/>
                <w:right w:val="none" w:sz="0" w:space="0" w:color="auto"/>
              </w:divBdr>
            </w:div>
            <w:div w:id="1660303828">
              <w:marLeft w:val="0"/>
              <w:marRight w:val="0"/>
              <w:marTop w:val="0"/>
              <w:marBottom w:val="0"/>
              <w:divBdr>
                <w:top w:val="none" w:sz="0" w:space="0" w:color="auto"/>
                <w:left w:val="none" w:sz="0" w:space="0" w:color="auto"/>
                <w:bottom w:val="none" w:sz="0" w:space="0" w:color="auto"/>
                <w:right w:val="none" w:sz="0" w:space="0" w:color="auto"/>
              </w:divBdr>
            </w:div>
            <w:div w:id="27681705">
              <w:marLeft w:val="0"/>
              <w:marRight w:val="0"/>
              <w:marTop w:val="0"/>
              <w:marBottom w:val="0"/>
              <w:divBdr>
                <w:top w:val="none" w:sz="0" w:space="0" w:color="auto"/>
                <w:left w:val="none" w:sz="0" w:space="0" w:color="auto"/>
                <w:bottom w:val="none" w:sz="0" w:space="0" w:color="auto"/>
                <w:right w:val="none" w:sz="0" w:space="0" w:color="auto"/>
              </w:divBdr>
            </w:div>
            <w:div w:id="2041011122">
              <w:marLeft w:val="0"/>
              <w:marRight w:val="0"/>
              <w:marTop w:val="0"/>
              <w:marBottom w:val="0"/>
              <w:divBdr>
                <w:top w:val="none" w:sz="0" w:space="0" w:color="auto"/>
                <w:left w:val="none" w:sz="0" w:space="0" w:color="auto"/>
                <w:bottom w:val="none" w:sz="0" w:space="0" w:color="auto"/>
                <w:right w:val="none" w:sz="0" w:space="0" w:color="auto"/>
              </w:divBdr>
            </w:div>
            <w:div w:id="1603148043">
              <w:marLeft w:val="0"/>
              <w:marRight w:val="0"/>
              <w:marTop w:val="0"/>
              <w:marBottom w:val="0"/>
              <w:divBdr>
                <w:top w:val="none" w:sz="0" w:space="0" w:color="auto"/>
                <w:left w:val="none" w:sz="0" w:space="0" w:color="auto"/>
                <w:bottom w:val="none" w:sz="0" w:space="0" w:color="auto"/>
                <w:right w:val="none" w:sz="0" w:space="0" w:color="auto"/>
              </w:divBdr>
            </w:div>
            <w:div w:id="1200779011">
              <w:marLeft w:val="0"/>
              <w:marRight w:val="0"/>
              <w:marTop w:val="0"/>
              <w:marBottom w:val="0"/>
              <w:divBdr>
                <w:top w:val="none" w:sz="0" w:space="0" w:color="auto"/>
                <w:left w:val="none" w:sz="0" w:space="0" w:color="auto"/>
                <w:bottom w:val="none" w:sz="0" w:space="0" w:color="auto"/>
                <w:right w:val="none" w:sz="0" w:space="0" w:color="auto"/>
              </w:divBdr>
            </w:div>
            <w:div w:id="1858419496">
              <w:marLeft w:val="0"/>
              <w:marRight w:val="0"/>
              <w:marTop w:val="0"/>
              <w:marBottom w:val="0"/>
              <w:divBdr>
                <w:top w:val="none" w:sz="0" w:space="0" w:color="auto"/>
                <w:left w:val="none" w:sz="0" w:space="0" w:color="auto"/>
                <w:bottom w:val="none" w:sz="0" w:space="0" w:color="auto"/>
                <w:right w:val="none" w:sz="0" w:space="0" w:color="auto"/>
              </w:divBdr>
            </w:div>
            <w:div w:id="2112237742">
              <w:marLeft w:val="0"/>
              <w:marRight w:val="0"/>
              <w:marTop w:val="0"/>
              <w:marBottom w:val="0"/>
              <w:divBdr>
                <w:top w:val="none" w:sz="0" w:space="0" w:color="auto"/>
                <w:left w:val="none" w:sz="0" w:space="0" w:color="auto"/>
                <w:bottom w:val="none" w:sz="0" w:space="0" w:color="auto"/>
                <w:right w:val="none" w:sz="0" w:space="0" w:color="auto"/>
              </w:divBdr>
            </w:div>
            <w:div w:id="232396628">
              <w:marLeft w:val="0"/>
              <w:marRight w:val="0"/>
              <w:marTop w:val="0"/>
              <w:marBottom w:val="0"/>
              <w:divBdr>
                <w:top w:val="none" w:sz="0" w:space="0" w:color="auto"/>
                <w:left w:val="none" w:sz="0" w:space="0" w:color="auto"/>
                <w:bottom w:val="none" w:sz="0" w:space="0" w:color="auto"/>
                <w:right w:val="none" w:sz="0" w:space="0" w:color="auto"/>
              </w:divBdr>
            </w:div>
            <w:div w:id="169485788">
              <w:marLeft w:val="0"/>
              <w:marRight w:val="0"/>
              <w:marTop w:val="0"/>
              <w:marBottom w:val="0"/>
              <w:divBdr>
                <w:top w:val="none" w:sz="0" w:space="0" w:color="auto"/>
                <w:left w:val="none" w:sz="0" w:space="0" w:color="auto"/>
                <w:bottom w:val="none" w:sz="0" w:space="0" w:color="auto"/>
                <w:right w:val="none" w:sz="0" w:space="0" w:color="auto"/>
              </w:divBdr>
            </w:div>
            <w:div w:id="2094742225">
              <w:marLeft w:val="0"/>
              <w:marRight w:val="0"/>
              <w:marTop w:val="0"/>
              <w:marBottom w:val="0"/>
              <w:divBdr>
                <w:top w:val="none" w:sz="0" w:space="0" w:color="auto"/>
                <w:left w:val="none" w:sz="0" w:space="0" w:color="auto"/>
                <w:bottom w:val="none" w:sz="0" w:space="0" w:color="auto"/>
                <w:right w:val="none" w:sz="0" w:space="0" w:color="auto"/>
              </w:divBdr>
            </w:div>
            <w:div w:id="238713689">
              <w:marLeft w:val="0"/>
              <w:marRight w:val="0"/>
              <w:marTop w:val="0"/>
              <w:marBottom w:val="0"/>
              <w:divBdr>
                <w:top w:val="none" w:sz="0" w:space="0" w:color="auto"/>
                <w:left w:val="none" w:sz="0" w:space="0" w:color="auto"/>
                <w:bottom w:val="none" w:sz="0" w:space="0" w:color="auto"/>
                <w:right w:val="none" w:sz="0" w:space="0" w:color="auto"/>
              </w:divBdr>
            </w:div>
            <w:div w:id="988676197">
              <w:marLeft w:val="0"/>
              <w:marRight w:val="0"/>
              <w:marTop w:val="0"/>
              <w:marBottom w:val="0"/>
              <w:divBdr>
                <w:top w:val="none" w:sz="0" w:space="0" w:color="auto"/>
                <w:left w:val="none" w:sz="0" w:space="0" w:color="auto"/>
                <w:bottom w:val="none" w:sz="0" w:space="0" w:color="auto"/>
                <w:right w:val="none" w:sz="0" w:space="0" w:color="auto"/>
              </w:divBdr>
            </w:div>
            <w:div w:id="495072314">
              <w:marLeft w:val="0"/>
              <w:marRight w:val="0"/>
              <w:marTop w:val="0"/>
              <w:marBottom w:val="0"/>
              <w:divBdr>
                <w:top w:val="none" w:sz="0" w:space="0" w:color="auto"/>
                <w:left w:val="none" w:sz="0" w:space="0" w:color="auto"/>
                <w:bottom w:val="none" w:sz="0" w:space="0" w:color="auto"/>
                <w:right w:val="none" w:sz="0" w:space="0" w:color="auto"/>
              </w:divBdr>
            </w:div>
            <w:div w:id="780760250">
              <w:marLeft w:val="0"/>
              <w:marRight w:val="0"/>
              <w:marTop w:val="0"/>
              <w:marBottom w:val="0"/>
              <w:divBdr>
                <w:top w:val="none" w:sz="0" w:space="0" w:color="auto"/>
                <w:left w:val="none" w:sz="0" w:space="0" w:color="auto"/>
                <w:bottom w:val="none" w:sz="0" w:space="0" w:color="auto"/>
                <w:right w:val="none" w:sz="0" w:space="0" w:color="auto"/>
              </w:divBdr>
            </w:div>
            <w:div w:id="665864759">
              <w:marLeft w:val="0"/>
              <w:marRight w:val="0"/>
              <w:marTop w:val="0"/>
              <w:marBottom w:val="0"/>
              <w:divBdr>
                <w:top w:val="none" w:sz="0" w:space="0" w:color="auto"/>
                <w:left w:val="none" w:sz="0" w:space="0" w:color="auto"/>
                <w:bottom w:val="none" w:sz="0" w:space="0" w:color="auto"/>
                <w:right w:val="none" w:sz="0" w:space="0" w:color="auto"/>
              </w:divBdr>
            </w:div>
            <w:div w:id="876356779">
              <w:marLeft w:val="0"/>
              <w:marRight w:val="0"/>
              <w:marTop w:val="0"/>
              <w:marBottom w:val="0"/>
              <w:divBdr>
                <w:top w:val="none" w:sz="0" w:space="0" w:color="auto"/>
                <w:left w:val="none" w:sz="0" w:space="0" w:color="auto"/>
                <w:bottom w:val="none" w:sz="0" w:space="0" w:color="auto"/>
                <w:right w:val="none" w:sz="0" w:space="0" w:color="auto"/>
              </w:divBdr>
            </w:div>
            <w:div w:id="1121148607">
              <w:marLeft w:val="0"/>
              <w:marRight w:val="0"/>
              <w:marTop w:val="0"/>
              <w:marBottom w:val="0"/>
              <w:divBdr>
                <w:top w:val="none" w:sz="0" w:space="0" w:color="auto"/>
                <w:left w:val="none" w:sz="0" w:space="0" w:color="auto"/>
                <w:bottom w:val="none" w:sz="0" w:space="0" w:color="auto"/>
                <w:right w:val="none" w:sz="0" w:space="0" w:color="auto"/>
              </w:divBdr>
            </w:div>
            <w:div w:id="1568033951">
              <w:marLeft w:val="0"/>
              <w:marRight w:val="0"/>
              <w:marTop w:val="0"/>
              <w:marBottom w:val="0"/>
              <w:divBdr>
                <w:top w:val="none" w:sz="0" w:space="0" w:color="auto"/>
                <w:left w:val="none" w:sz="0" w:space="0" w:color="auto"/>
                <w:bottom w:val="none" w:sz="0" w:space="0" w:color="auto"/>
                <w:right w:val="none" w:sz="0" w:space="0" w:color="auto"/>
              </w:divBdr>
            </w:div>
            <w:div w:id="406732391">
              <w:marLeft w:val="0"/>
              <w:marRight w:val="0"/>
              <w:marTop w:val="0"/>
              <w:marBottom w:val="0"/>
              <w:divBdr>
                <w:top w:val="none" w:sz="0" w:space="0" w:color="auto"/>
                <w:left w:val="none" w:sz="0" w:space="0" w:color="auto"/>
                <w:bottom w:val="none" w:sz="0" w:space="0" w:color="auto"/>
                <w:right w:val="none" w:sz="0" w:space="0" w:color="auto"/>
              </w:divBdr>
            </w:div>
            <w:div w:id="301422223">
              <w:marLeft w:val="0"/>
              <w:marRight w:val="0"/>
              <w:marTop w:val="0"/>
              <w:marBottom w:val="0"/>
              <w:divBdr>
                <w:top w:val="none" w:sz="0" w:space="0" w:color="auto"/>
                <w:left w:val="none" w:sz="0" w:space="0" w:color="auto"/>
                <w:bottom w:val="none" w:sz="0" w:space="0" w:color="auto"/>
                <w:right w:val="none" w:sz="0" w:space="0" w:color="auto"/>
              </w:divBdr>
            </w:div>
            <w:div w:id="996032866">
              <w:marLeft w:val="0"/>
              <w:marRight w:val="0"/>
              <w:marTop w:val="0"/>
              <w:marBottom w:val="0"/>
              <w:divBdr>
                <w:top w:val="none" w:sz="0" w:space="0" w:color="auto"/>
                <w:left w:val="none" w:sz="0" w:space="0" w:color="auto"/>
                <w:bottom w:val="none" w:sz="0" w:space="0" w:color="auto"/>
                <w:right w:val="none" w:sz="0" w:space="0" w:color="auto"/>
              </w:divBdr>
            </w:div>
            <w:div w:id="2066416827">
              <w:marLeft w:val="0"/>
              <w:marRight w:val="0"/>
              <w:marTop w:val="0"/>
              <w:marBottom w:val="0"/>
              <w:divBdr>
                <w:top w:val="none" w:sz="0" w:space="0" w:color="auto"/>
                <w:left w:val="none" w:sz="0" w:space="0" w:color="auto"/>
                <w:bottom w:val="none" w:sz="0" w:space="0" w:color="auto"/>
                <w:right w:val="none" w:sz="0" w:space="0" w:color="auto"/>
              </w:divBdr>
            </w:div>
          </w:divsChild>
        </w:div>
        <w:div w:id="1233737112">
          <w:marLeft w:val="0"/>
          <w:marRight w:val="0"/>
          <w:marTop w:val="0"/>
          <w:marBottom w:val="0"/>
          <w:divBdr>
            <w:top w:val="none" w:sz="0" w:space="0" w:color="auto"/>
            <w:left w:val="none" w:sz="0" w:space="0" w:color="auto"/>
            <w:bottom w:val="none" w:sz="0" w:space="0" w:color="auto"/>
            <w:right w:val="none" w:sz="0" w:space="0" w:color="auto"/>
          </w:divBdr>
          <w:divsChild>
            <w:div w:id="481847622">
              <w:marLeft w:val="0"/>
              <w:marRight w:val="0"/>
              <w:marTop w:val="0"/>
              <w:marBottom w:val="0"/>
              <w:divBdr>
                <w:top w:val="none" w:sz="0" w:space="0" w:color="auto"/>
                <w:left w:val="none" w:sz="0" w:space="0" w:color="auto"/>
                <w:bottom w:val="none" w:sz="0" w:space="0" w:color="auto"/>
                <w:right w:val="none" w:sz="0" w:space="0" w:color="auto"/>
              </w:divBdr>
            </w:div>
            <w:div w:id="1190799565">
              <w:marLeft w:val="0"/>
              <w:marRight w:val="0"/>
              <w:marTop w:val="0"/>
              <w:marBottom w:val="0"/>
              <w:divBdr>
                <w:top w:val="none" w:sz="0" w:space="0" w:color="auto"/>
                <w:left w:val="none" w:sz="0" w:space="0" w:color="auto"/>
                <w:bottom w:val="none" w:sz="0" w:space="0" w:color="auto"/>
                <w:right w:val="none" w:sz="0" w:space="0" w:color="auto"/>
              </w:divBdr>
            </w:div>
            <w:div w:id="1617058853">
              <w:marLeft w:val="0"/>
              <w:marRight w:val="0"/>
              <w:marTop w:val="0"/>
              <w:marBottom w:val="0"/>
              <w:divBdr>
                <w:top w:val="none" w:sz="0" w:space="0" w:color="auto"/>
                <w:left w:val="none" w:sz="0" w:space="0" w:color="auto"/>
                <w:bottom w:val="none" w:sz="0" w:space="0" w:color="auto"/>
                <w:right w:val="none" w:sz="0" w:space="0" w:color="auto"/>
              </w:divBdr>
            </w:div>
            <w:div w:id="469860005">
              <w:marLeft w:val="0"/>
              <w:marRight w:val="0"/>
              <w:marTop w:val="0"/>
              <w:marBottom w:val="0"/>
              <w:divBdr>
                <w:top w:val="none" w:sz="0" w:space="0" w:color="auto"/>
                <w:left w:val="none" w:sz="0" w:space="0" w:color="auto"/>
                <w:bottom w:val="none" w:sz="0" w:space="0" w:color="auto"/>
                <w:right w:val="none" w:sz="0" w:space="0" w:color="auto"/>
              </w:divBdr>
            </w:div>
            <w:div w:id="960577033">
              <w:marLeft w:val="0"/>
              <w:marRight w:val="0"/>
              <w:marTop w:val="0"/>
              <w:marBottom w:val="0"/>
              <w:divBdr>
                <w:top w:val="none" w:sz="0" w:space="0" w:color="auto"/>
                <w:left w:val="none" w:sz="0" w:space="0" w:color="auto"/>
                <w:bottom w:val="none" w:sz="0" w:space="0" w:color="auto"/>
                <w:right w:val="none" w:sz="0" w:space="0" w:color="auto"/>
              </w:divBdr>
            </w:div>
            <w:div w:id="1827699927">
              <w:marLeft w:val="0"/>
              <w:marRight w:val="0"/>
              <w:marTop w:val="0"/>
              <w:marBottom w:val="0"/>
              <w:divBdr>
                <w:top w:val="none" w:sz="0" w:space="0" w:color="auto"/>
                <w:left w:val="none" w:sz="0" w:space="0" w:color="auto"/>
                <w:bottom w:val="none" w:sz="0" w:space="0" w:color="auto"/>
                <w:right w:val="none" w:sz="0" w:space="0" w:color="auto"/>
              </w:divBdr>
            </w:div>
            <w:div w:id="1854569093">
              <w:marLeft w:val="0"/>
              <w:marRight w:val="0"/>
              <w:marTop w:val="0"/>
              <w:marBottom w:val="0"/>
              <w:divBdr>
                <w:top w:val="none" w:sz="0" w:space="0" w:color="auto"/>
                <w:left w:val="none" w:sz="0" w:space="0" w:color="auto"/>
                <w:bottom w:val="none" w:sz="0" w:space="0" w:color="auto"/>
                <w:right w:val="none" w:sz="0" w:space="0" w:color="auto"/>
              </w:divBdr>
            </w:div>
            <w:div w:id="1677030284">
              <w:marLeft w:val="0"/>
              <w:marRight w:val="0"/>
              <w:marTop w:val="0"/>
              <w:marBottom w:val="0"/>
              <w:divBdr>
                <w:top w:val="none" w:sz="0" w:space="0" w:color="auto"/>
                <w:left w:val="none" w:sz="0" w:space="0" w:color="auto"/>
                <w:bottom w:val="none" w:sz="0" w:space="0" w:color="auto"/>
                <w:right w:val="none" w:sz="0" w:space="0" w:color="auto"/>
              </w:divBdr>
            </w:div>
            <w:div w:id="1872568571">
              <w:marLeft w:val="0"/>
              <w:marRight w:val="0"/>
              <w:marTop w:val="0"/>
              <w:marBottom w:val="0"/>
              <w:divBdr>
                <w:top w:val="none" w:sz="0" w:space="0" w:color="auto"/>
                <w:left w:val="none" w:sz="0" w:space="0" w:color="auto"/>
                <w:bottom w:val="none" w:sz="0" w:space="0" w:color="auto"/>
                <w:right w:val="none" w:sz="0" w:space="0" w:color="auto"/>
              </w:divBdr>
            </w:div>
            <w:div w:id="1446462683">
              <w:marLeft w:val="0"/>
              <w:marRight w:val="0"/>
              <w:marTop w:val="0"/>
              <w:marBottom w:val="0"/>
              <w:divBdr>
                <w:top w:val="none" w:sz="0" w:space="0" w:color="auto"/>
                <w:left w:val="none" w:sz="0" w:space="0" w:color="auto"/>
                <w:bottom w:val="none" w:sz="0" w:space="0" w:color="auto"/>
                <w:right w:val="none" w:sz="0" w:space="0" w:color="auto"/>
              </w:divBdr>
            </w:div>
            <w:div w:id="476802474">
              <w:marLeft w:val="0"/>
              <w:marRight w:val="0"/>
              <w:marTop w:val="0"/>
              <w:marBottom w:val="0"/>
              <w:divBdr>
                <w:top w:val="none" w:sz="0" w:space="0" w:color="auto"/>
                <w:left w:val="none" w:sz="0" w:space="0" w:color="auto"/>
                <w:bottom w:val="none" w:sz="0" w:space="0" w:color="auto"/>
                <w:right w:val="none" w:sz="0" w:space="0" w:color="auto"/>
              </w:divBdr>
            </w:div>
            <w:div w:id="779883839">
              <w:marLeft w:val="0"/>
              <w:marRight w:val="0"/>
              <w:marTop w:val="0"/>
              <w:marBottom w:val="0"/>
              <w:divBdr>
                <w:top w:val="none" w:sz="0" w:space="0" w:color="auto"/>
                <w:left w:val="none" w:sz="0" w:space="0" w:color="auto"/>
                <w:bottom w:val="none" w:sz="0" w:space="0" w:color="auto"/>
                <w:right w:val="none" w:sz="0" w:space="0" w:color="auto"/>
              </w:divBdr>
            </w:div>
            <w:div w:id="364409136">
              <w:marLeft w:val="0"/>
              <w:marRight w:val="0"/>
              <w:marTop w:val="0"/>
              <w:marBottom w:val="0"/>
              <w:divBdr>
                <w:top w:val="none" w:sz="0" w:space="0" w:color="auto"/>
                <w:left w:val="none" w:sz="0" w:space="0" w:color="auto"/>
                <w:bottom w:val="none" w:sz="0" w:space="0" w:color="auto"/>
                <w:right w:val="none" w:sz="0" w:space="0" w:color="auto"/>
              </w:divBdr>
            </w:div>
            <w:div w:id="1508516078">
              <w:marLeft w:val="0"/>
              <w:marRight w:val="0"/>
              <w:marTop w:val="0"/>
              <w:marBottom w:val="0"/>
              <w:divBdr>
                <w:top w:val="none" w:sz="0" w:space="0" w:color="auto"/>
                <w:left w:val="none" w:sz="0" w:space="0" w:color="auto"/>
                <w:bottom w:val="none" w:sz="0" w:space="0" w:color="auto"/>
                <w:right w:val="none" w:sz="0" w:space="0" w:color="auto"/>
              </w:divBdr>
            </w:div>
            <w:div w:id="1330131896">
              <w:marLeft w:val="0"/>
              <w:marRight w:val="0"/>
              <w:marTop w:val="0"/>
              <w:marBottom w:val="0"/>
              <w:divBdr>
                <w:top w:val="none" w:sz="0" w:space="0" w:color="auto"/>
                <w:left w:val="none" w:sz="0" w:space="0" w:color="auto"/>
                <w:bottom w:val="none" w:sz="0" w:space="0" w:color="auto"/>
                <w:right w:val="none" w:sz="0" w:space="0" w:color="auto"/>
              </w:divBdr>
            </w:div>
            <w:div w:id="977078361">
              <w:marLeft w:val="0"/>
              <w:marRight w:val="0"/>
              <w:marTop w:val="0"/>
              <w:marBottom w:val="0"/>
              <w:divBdr>
                <w:top w:val="none" w:sz="0" w:space="0" w:color="auto"/>
                <w:left w:val="none" w:sz="0" w:space="0" w:color="auto"/>
                <w:bottom w:val="none" w:sz="0" w:space="0" w:color="auto"/>
                <w:right w:val="none" w:sz="0" w:space="0" w:color="auto"/>
              </w:divBdr>
            </w:div>
            <w:div w:id="1400177252">
              <w:marLeft w:val="0"/>
              <w:marRight w:val="0"/>
              <w:marTop w:val="0"/>
              <w:marBottom w:val="0"/>
              <w:divBdr>
                <w:top w:val="none" w:sz="0" w:space="0" w:color="auto"/>
                <w:left w:val="none" w:sz="0" w:space="0" w:color="auto"/>
                <w:bottom w:val="none" w:sz="0" w:space="0" w:color="auto"/>
                <w:right w:val="none" w:sz="0" w:space="0" w:color="auto"/>
              </w:divBdr>
            </w:div>
            <w:div w:id="760832425">
              <w:marLeft w:val="0"/>
              <w:marRight w:val="0"/>
              <w:marTop w:val="0"/>
              <w:marBottom w:val="0"/>
              <w:divBdr>
                <w:top w:val="none" w:sz="0" w:space="0" w:color="auto"/>
                <w:left w:val="none" w:sz="0" w:space="0" w:color="auto"/>
                <w:bottom w:val="none" w:sz="0" w:space="0" w:color="auto"/>
                <w:right w:val="none" w:sz="0" w:space="0" w:color="auto"/>
              </w:divBdr>
            </w:div>
            <w:div w:id="1064376110">
              <w:marLeft w:val="0"/>
              <w:marRight w:val="0"/>
              <w:marTop w:val="0"/>
              <w:marBottom w:val="0"/>
              <w:divBdr>
                <w:top w:val="none" w:sz="0" w:space="0" w:color="auto"/>
                <w:left w:val="none" w:sz="0" w:space="0" w:color="auto"/>
                <w:bottom w:val="none" w:sz="0" w:space="0" w:color="auto"/>
                <w:right w:val="none" w:sz="0" w:space="0" w:color="auto"/>
              </w:divBdr>
            </w:div>
            <w:div w:id="1586842283">
              <w:marLeft w:val="0"/>
              <w:marRight w:val="0"/>
              <w:marTop w:val="0"/>
              <w:marBottom w:val="0"/>
              <w:divBdr>
                <w:top w:val="none" w:sz="0" w:space="0" w:color="auto"/>
                <w:left w:val="none" w:sz="0" w:space="0" w:color="auto"/>
                <w:bottom w:val="none" w:sz="0" w:space="0" w:color="auto"/>
                <w:right w:val="none" w:sz="0" w:space="0" w:color="auto"/>
              </w:divBdr>
            </w:div>
            <w:div w:id="285426689">
              <w:marLeft w:val="0"/>
              <w:marRight w:val="0"/>
              <w:marTop w:val="0"/>
              <w:marBottom w:val="0"/>
              <w:divBdr>
                <w:top w:val="none" w:sz="0" w:space="0" w:color="auto"/>
                <w:left w:val="none" w:sz="0" w:space="0" w:color="auto"/>
                <w:bottom w:val="none" w:sz="0" w:space="0" w:color="auto"/>
                <w:right w:val="none" w:sz="0" w:space="0" w:color="auto"/>
              </w:divBdr>
            </w:div>
            <w:div w:id="136145284">
              <w:marLeft w:val="0"/>
              <w:marRight w:val="0"/>
              <w:marTop w:val="0"/>
              <w:marBottom w:val="0"/>
              <w:divBdr>
                <w:top w:val="none" w:sz="0" w:space="0" w:color="auto"/>
                <w:left w:val="none" w:sz="0" w:space="0" w:color="auto"/>
                <w:bottom w:val="none" w:sz="0" w:space="0" w:color="auto"/>
                <w:right w:val="none" w:sz="0" w:space="0" w:color="auto"/>
              </w:divBdr>
            </w:div>
            <w:div w:id="550314607">
              <w:marLeft w:val="0"/>
              <w:marRight w:val="0"/>
              <w:marTop w:val="0"/>
              <w:marBottom w:val="0"/>
              <w:divBdr>
                <w:top w:val="none" w:sz="0" w:space="0" w:color="auto"/>
                <w:left w:val="none" w:sz="0" w:space="0" w:color="auto"/>
                <w:bottom w:val="none" w:sz="0" w:space="0" w:color="auto"/>
                <w:right w:val="none" w:sz="0" w:space="0" w:color="auto"/>
              </w:divBdr>
            </w:div>
            <w:div w:id="156725014">
              <w:marLeft w:val="0"/>
              <w:marRight w:val="0"/>
              <w:marTop w:val="0"/>
              <w:marBottom w:val="0"/>
              <w:divBdr>
                <w:top w:val="none" w:sz="0" w:space="0" w:color="auto"/>
                <w:left w:val="none" w:sz="0" w:space="0" w:color="auto"/>
                <w:bottom w:val="none" w:sz="0" w:space="0" w:color="auto"/>
                <w:right w:val="none" w:sz="0" w:space="0" w:color="auto"/>
              </w:divBdr>
            </w:div>
            <w:div w:id="1211724499">
              <w:marLeft w:val="0"/>
              <w:marRight w:val="0"/>
              <w:marTop w:val="0"/>
              <w:marBottom w:val="0"/>
              <w:divBdr>
                <w:top w:val="none" w:sz="0" w:space="0" w:color="auto"/>
                <w:left w:val="none" w:sz="0" w:space="0" w:color="auto"/>
                <w:bottom w:val="none" w:sz="0" w:space="0" w:color="auto"/>
                <w:right w:val="none" w:sz="0" w:space="0" w:color="auto"/>
              </w:divBdr>
            </w:div>
            <w:div w:id="1134714266">
              <w:marLeft w:val="0"/>
              <w:marRight w:val="0"/>
              <w:marTop w:val="0"/>
              <w:marBottom w:val="0"/>
              <w:divBdr>
                <w:top w:val="none" w:sz="0" w:space="0" w:color="auto"/>
                <w:left w:val="none" w:sz="0" w:space="0" w:color="auto"/>
                <w:bottom w:val="none" w:sz="0" w:space="0" w:color="auto"/>
                <w:right w:val="none" w:sz="0" w:space="0" w:color="auto"/>
              </w:divBdr>
            </w:div>
            <w:div w:id="2045979688">
              <w:marLeft w:val="0"/>
              <w:marRight w:val="0"/>
              <w:marTop w:val="0"/>
              <w:marBottom w:val="0"/>
              <w:divBdr>
                <w:top w:val="none" w:sz="0" w:space="0" w:color="auto"/>
                <w:left w:val="none" w:sz="0" w:space="0" w:color="auto"/>
                <w:bottom w:val="none" w:sz="0" w:space="0" w:color="auto"/>
                <w:right w:val="none" w:sz="0" w:space="0" w:color="auto"/>
              </w:divBdr>
            </w:div>
            <w:div w:id="39256686">
              <w:marLeft w:val="0"/>
              <w:marRight w:val="0"/>
              <w:marTop w:val="0"/>
              <w:marBottom w:val="0"/>
              <w:divBdr>
                <w:top w:val="none" w:sz="0" w:space="0" w:color="auto"/>
                <w:left w:val="none" w:sz="0" w:space="0" w:color="auto"/>
                <w:bottom w:val="none" w:sz="0" w:space="0" w:color="auto"/>
                <w:right w:val="none" w:sz="0" w:space="0" w:color="auto"/>
              </w:divBdr>
            </w:div>
            <w:div w:id="1363169697">
              <w:marLeft w:val="0"/>
              <w:marRight w:val="0"/>
              <w:marTop w:val="0"/>
              <w:marBottom w:val="0"/>
              <w:divBdr>
                <w:top w:val="none" w:sz="0" w:space="0" w:color="auto"/>
                <w:left w:val="none" w:sz="0" w:space="0" w:color="auto"/>
                <w:bottom w:val="none" w:sz="0" w:space="0" w:color="auto"/>
                <w:right w:val="none" w:sz="0" w:space="0" w:color="auto"/>
              </w:divBdr>
            </w:div>
            <w:div w:id="456609958">
              <w:marLeft w:val="0"/>
              <w:marRight w:val="0"/>
              <w:marTop w:val="0"/>
              <w:marBottom w:val="0"/>
              <w:divBdr>
                <w:top w:val="none" w:sz="0" w:space="0" w:color="auto"/>
                <w:left w:val="none" w:sz="0" w:space="0" w:color="auto"/>
                <w:bottom w:val="none" w:sz="0" w:space="0" w:color="auto"/>
                <w:right w:val="none" w:sz="0" w:space="0" w:color="auto"/>
              </w:divBdr>
            </w:div>
            <w:div w:id="371000316">
              <w:marLeft w:val="0"/>
              <w:marRight w:val="0"/>
              <w:marTop w:val="0"/>
              <w:marBottom w:val="0"/>
              <w:divBdr>
                <w:top w:val="none" w:sz="0" w:space="0" w:color="auto"/>
                <w:left w:val="none" w:sz="0" w:space="0" w:color="auto"/>
                <w:bottom w:val="none" w:sz="0" w:space="0" w:color="auto"/>
                <w:right w:val="none" w:sz="0" w:space="0" w:color="auto"/>
              </w:divBdr>
            </w:div>
            <w:div w:id="1502506685">
              <w:marLeft w:val="0"/>
              <w:marRight w:val="0"/>
              <w:marTop w:val="0"/>
              <w:marBottom w:val="0"/>
              <w:divBdr>
                <w:top w:val="none" w:sz="0" w:space="0" w:color="auto"/>
                <w:left w:val="none" w:sz="0" w:space="0" w:color="auto"/>
                <w:bottom w:val="none" w:sz="0" w:space="0" w:color="auto"/>
                <w:right w:val="none" w:sz="0" w:space="0" w:color="auto"/>
              </w:divBdr>
            </w:div>
            <w:div w:id="2109884527">
              <w:marLeft w:val="0"/>
              <w:marRight w:val="0"/>
              <w:marTop w:val="0"/>
              <w:marBottom w:val="0"/>
              <w:divBdr>
                <w:top w:val="none" w:sz="0" w:space="0" w:color="auto"/>
                <w:left w:val="none" w:sz="0" w:space="0" w:color="auto"/>
                <w:bottom w:val="none" w:sz="0" w:space="0" w:color="auto"/>
                <w:right w:val="none" w:sz="0" w:space="0" w:color="auto"/>
              </w:divBdr>
            </w:div>
            <w:div w:id="1575775544">
              <w:marLeft w:val="0"/>
              <w:marRight w:val="0"/>
              <w:marTop w:val="0"/>
              <w:marBottom w:val="0"/>
              <w:divBdr>
                <w:top w:val="none" w:sz="0" w:space="0" w:color="auto"/>
                <w:left w:val="none" w:sz="0" w:space="0" w:color="auto"/>
                <w:bottom w:val="none" w:sz="0" w:space="0" w:color="auto"/>
                <w:right w:val="none" w:sz="0" w:space="0" w:color="auto"/>
              </w:divBdr>
            </w:div>
            <w:div w:id="317736966">
              <w:marLeft w:val="0"/>
              <w:marRight w:val="0"/>
              <w:marTop w:val="0"/>
              <w:marBottom w:val="0"/>
              <w:divBdr>
                <w:top w:val="none" w:sz="0" w:space="0" w:color="auto"/>
                <w:left w:val="none" w:sz="0" w:space="0" w:color="auto"/>
                <w:bottom w:val="none" w:sz="0" w:space="0" w:color="auto"/>
                <w:right w:val="none" w:sz="0" w:space="0" w:color="auto"/>
              </w:divBdr>
            </w:div>
            <w:div w:id="439882306">
              <w:marLeft w:val="0"/>
              <w:marRight w:val="0"/>
              <w:marTop w:val="0"/>
              <w:marBottom w:val="0"/>
              <w:divBdr>
                <w:top w:val="none" w:sz="0" w:space="0" w:color="auto"/>
                <w:left w:val="none" w:sz="0" w:space="0" w:color="auto"/>
                <w:bottom w:val="none" w:sz="0" w:space="0" w:color="auto"/>
                <w:right w:val="none" w:sz="0" w:space="0" w:color="auto"/>
              </w:divBdr>
            </w:div>
            <w:div w:id="157429318">
              <w:marLeft w:val="0"/>
              <w:marRight w:val="0"/>
              <w:marTop w:val="0"/>
              <w:marBottom w:val="0"/>
              <w:divBdr>
                <w:top w:val="none" w:sz="0" w:space="0" w:color="auto"/>
                <w:left w:val="none" w:sz="0" w:space="0" w:color="auto"/>
                <w:bottom w:val="none" w:sz="0" w:space="0" w:color="auto"/>
                <w:right w:val="none" w:sz="0" w:space="0" w:color="auto"/>
              </w:divBdr>
            </w:div>
            <w:div w:id="1184511372">
              <w:marLeft w:val="0"/>
              <w:marRight w:val="0"/>
              <w:marTop w:val="0"/>
              <w:marBottom w:val="0"/>
              <w:divBdr>
                <w:top w:val="none" w:sz="0" w:space="0" w:color="auto"/>
                <w:left w:val="none" w:sz="0" w:space="0" w:color="auto"/>
                <w:bottom w:val="none" w:sz="0" w:space="0" w:color="auto"/>
                <w:right w:val="none" w:sz="0" w:space="0" w:color="auto"/>
              </w:divBdr>
            </w:div>
            <w:div w:id="1597010040">
              <w:marLeft w:val="0"/>
              <w:marRight w:val="0"/>
              <w:marTop w:val="0"/>
              <w:marBottom w:val="0"/>
              <w:divBdr>
                <w:top w:val="none" w:sz="0" w:space="0" w:color="auto"/>
                <w:left w:val="none" w:sz="0" w:space="0" w:color="auto"/>
                <w:bottom w:val="none" w:sz="0" w:space="0" w:color="auto"/>
                <w:right w:val="none" w:sz="0" w:space="0" w:color="auto"/>
              </w:divBdr>
            </w:div>
            <w:div w:id="1744991278">
              <w:marLeft w:val="0"/>
              <w:marRight w:val="0"/>
              <w:marTop w:val="0"/>
              <w:marBottom w:val="0"/>
              <w:divBdr>
                <w:top w:val="none" w:sz="0" w:space="0" w:color="auto"/>
                <w:left w:val="none" w:sz="0" w:space="0" w:color="auto"/>
                <w:bottom w:val="none" w:sz="0" w:space="0" w:color="auto"/>
                <w:right w:val="none" w:sz="0" w:space="0" w:color="auto"/>
              </w:divBdr>
            </w:div>
            <w:div w:id="1040394340">
              <w:marLeft w:val="0"/>
              <w:marRight w:val="0"/>
              <w:marTop w:val="0"/>
              <w:marBottom w:val="0"/>
              <w:divBdr>
                <w:top w:val="none" w:sz="0" w:space="0" w:color="auto"/>
                <w:left w:val="none" w:sz="0" w:space="0" w:color="auto"/>
                <w:bottom w:val="none" w:sz="0" w:space="0" w:color="auto"/>
                <w:right w:val="none" w:sz="0" w:space="0" w:color="auto"/>
              </w:divBdr>
            </w:div>
            <w:div w:id="294062556">
              <w:marLeft w:val="0"/>
              <w:marRight w:val="0"/>
              <w:marTop w:val="0"/>
              <w:marBottom w:val="0"/>
              <w:divBdr>
                <w:top w:val="none" w:sz="0" w:space="0" w:color="auto"/>
                <w:left w:val="none" w:sz="0" w:space="0" w:color="auto"/>
                <w:bottom w:val="none" w:sz="0" w:space="0" w:color="auto"/>
                <w:right w:val="none" w:sz="0" w:space="0" w:color="auto"/>
              </w:divBdr>
            </w:div>
            <w:div w:id="1355494407">
              <w:marLeft w:val="0"/>
              <w:marRight w:val="0"/>
              <w:marTop w:val="0"/>
              <w:marBottom w:val="0"/>
              <w:divBdr>
                <w:top w:val="none" w:sz="0" w:space="0" w:color="auto"/>
                <w:left w:val="none" w:sz="0" w:space="0" w:color="auto"/>
                <w:bottom w:val="none" w:sz="0" w:space="0" w:color="auto"/>
                <w:right w:val="none" w:sz="0" w:space="0" w:color="auto"/>
              </w:divBdr>
            </w:div>
            <w:div w:id="2053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80120">
      <w:bodyDiv w:val="1"/>
      <w:marLeft w:val="0"/>
      <w:marRight w:val="0"/>
      <w:marTop w:val="0"/>
      <w:marBottom w:val="0"/>
      <w:divBdr>
        <w:top w:val="none" w:sz="0" w:space="0" w:color="auto"/>
        <w:left w:val="none" w:sz="0" w:space="0" w:color="auto"/>
        <w:bottom w:val="none" w:sz="0" w:space="0" w:color="auto"/>
        <w:right w:val="none" w:sz="0" w:space="0" w:color="auto"/>
      </w:divBdr>
    </w:div>
    <w:div w:id="1923945699">
      <w:bodyDiv w:val="1"/>
      <w:marLeft w:val="0"/>
      <w:marRight w:val="0"/>
      <w:marTop w:val="0"/>
      <w:marBottom w:val="0"/>
      <w:divBdr>
        <w:top w:val="none" w:sz="0" w:space="0" w:color="auto"/>
        <w:left w:val="none" w:sz="0" w:space="0" w:color="auto"/>
        <w:bottom w:val="none" w:sz="0" w:space="0" w:color="auto"/>
        <w:right w:val="none" w:sz="0" w:space="0" w:color="auto"/>
      </w:divBdr>
    </w:div>
    <w:div w:id="1964069504">
      <w:bodyDiv w:val="1"/>
      <w:marLeft w:val="0"/>
      <w:marRight w:val="0"/>
      <w:marTop w:val="0"/>
      <w:marBottom w:val="0"/>
      <w:divBdr>
        <w:top w:val="none" w:sz="0" w:space="0" w:color="auto"/>
        <w:left w:val="none" w:sz="0" w:space="0" w:color="auto"/>
        <w:bottom w:val="none" w:sz="0" w:space="0" w:color="auto"/>
        <w:right w:val="none" w:sz="0" w:space="0" w:color="auto"/>
      </w:divBdr>
      <w:divsChild>
        <w:div w:id="1667709">
          <w:marLeft w:val="0"/>
          <w:marRight w:val="0"/>
          <w:marTop w:val="0"/>
          <w:marBottom w:val="0"/>
          <w:divBdr>
            <w:top w:val="none" w:sz="0" w:space="0" w:color="auto"/>
            <w:left w:val="none" w:sz="0" w:space="0" w:color="auto"/>
            <w:bottom w:val="none" w:sz="0" w:space="0" w:color="auto"/>
            <w:right w:val="none" w:sz="0" w:space="0" w:color="auto"/>
          </w:divBdr>
        </w:div>
        <w:div w:id="1087188004">
          <w:marLeft w:val="0"/>
          <w:marRight w:val="0"/>
          <w:marTop w:val="0"/>
          <w:marBottom w:val="0"/>
          <w:divBdr>
            <w:top w:val="none" w:sz="0" w:space="0" w:color="auto"/>
            <w:left w:val="none" w:sz="0" w:space="0" w:color="auto"/>
            <w:bottom w:val="none" w:sz="0" w:space="0" w:color="auto"/>
            <w:right w:val="none" w:sz="0" w:space="0" w:color="auto"/>
          </w:divBdr>
        </w:div>
        <w:div w:id="29844160">
          <w:marLeft w:val="0"/>
          <w:marRight w:val="0"/>
          <w:marTop w:val="0"/>
          <w:marBottom w:val="0"/>
          <w:divBdr>
            <w:top w:val="none" w:sz="0" w:space="0" w:color="auto"/>
            <w:left w:val="none" w:sz="0" w:space="0" w:color="auto"/>
            <w:bottom w:val="none" w:sz="0" w:space="0" w:color="auto"/>
            <w:right w:val="none" w:sz="0" w:space="0" w:color="auto"/>
          </w:divBdr>
        </w:div>
      </w:divsChild>
    </w:div>
    <w:div w:id="2010715537">
      <w:bodyDiv w:val="1"/>
      <w:marLeft w:val="0"/>
      <w:marRight w:val="0"/>
      <w:marTop w:val="0"/>
      <w:marBottom w:val="0"/>
      <w:divBdr>
        <w:top w:val="none" w:sz="0" w:space="0" w:color="auto"/>
        <w:left w:val="none" w:sz="0" w:space="0" w:color="auto"/>
        <w:bottom w:val="none" w:sz="0" w:space="0" w:color="auto"/>
        <w:right w:val="none" w:sz="0" w:space="0" w:color="auto"/>
      </w:divBdr>
      <w:divsChild>
        <w:div w:id="1021903802">
          <w:marLeft w:val="0"/>
          <w:marRight w:val="0"/>
          <w:marTop w:val="0"/>
          <w:marBottom w:val="0"/>
          <w:divBdr>
            <w:top w:val="none" w:sz="0" w:space="0" w:color="auto"/>
            <w:left w:val="none" w:sz="0" w:space="0" w:color="auto"/>
            <w:bottom w:val="none" w:sz="0" w:space="0" w:color="auto"/>
            <w:right w:val="none" w:sz="0" w:space="0" w:color="auto"/>
          </w:divBdr>
        </w:div>
        <w:div w:id="2099324283">
          <w:marLeft w:val="0"/>
          <w:marRight w:val="0"/>
          <w:marTop w:val="0"/>
          <w:marBottom w:val="0"/>
          <w:divBdr>
            <w:top w:val="none" w:sz="0" w:space="0" w:color="auto"/>
            <w:left w:val="none" w:sz="0" w:space="0" w:color="auto"/>
            <w:bottom w:val="none" w:sz="0" w:space="0" w:color="auto"/>
            <w:right w:val="none" w:sz="0" w:space="0" w:color="auto"/>
          </w:divBdr>
        </w:div>
      </w:divsChild>
    </w:div>
    <w:div w:id="2067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1DCD-03F6-4B02-9913-43C4DCA8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2011-04-19T03:47:00Z</dcterms:created>
  <dcterms:modified xsi:type="dcterms:W3CDTF">2011-04-19T08:50:00Z</dcterms:modified>
</cp:coreProperties>
</file>