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AE2AF" w14:textId="77777777" w:rsidR="004759E8" w:rsidRDefault="004759E8" w:rsidP="004759E8">
      <w:pPr>
        <w:rPr>
          <w:rFonts w:ascii="Garamond" w:hAnsi="Garamond" w:cs="Tahoma"/>
          <w:b/>
          <w:sz w:val="28"/>
          <w:szCs w:val="28"/>
        </w:rPr>
      </w:pPr>
      <w:r w:rsidRPr="00041B7A">
        <w:rPr>
          <w:rFonts w:ascii="Garamond" w:hAnsi="Garamond" w:cs="Tahoma"/>
          <w:b/>
          <w:sz w:val="28"/>
          <w:szCs w:val="28"/>
        </w:rPr>
        <w:t>VI.</w:t>
      </w:r>
      <w:r>
        <w:rPr>
          <w:rFonts w:ascii="Garamond" w:hAnsi="Garamond" w:cs="Tahoma"/>
          <w:b/>
          <w:sz w:val="28"/>
          <w:szCs w:val="28"/>
        </w:rPr>
        <w:t>1</w:t>
      </w:r>
      <w:r w:rsidRPr="00041B7A">
        <w:rPr>
          <w:rFonts w:ascii="Garamond" w:hAnsi="Garamond" w:cs="Tahoma"/>
          <w:b/>
          <w:sz w:val="28"/>
          <w:szCs w:val="28"/>
        </w:rPr>
        <w:t xml:space="preserve">. </w:t>
      </w:r>
      <w:r w:rsidRPr="00703A3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0" w:name="_Hlk90566028"/>
      <w:r w:rsidRPr="00703A33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1" w:name="_Hlk81397336"/>
      <w:r w:rsidRPr="00703A33">
        <w:rPr>
          <w:rFonts w:ascii="Garamond" w:hAnsi="Garamond" w:cs="Tahoma"/>
          <w:b/>
          <w:sz w:val="28"/>
          <w:szCs w:val="28"/>
        </w:rPr>
        <w:t>с</w:t>
      </w:r>
      <w:bookmarkEnd w:id="1"/>
      <w:r>
        <w:rPr>
          <w:rFonts w:ascii="Garamond" w:hAnsi="Garamond" w:cs="Tahoma"/>
          <w:b/>
          <w:sz w:val="28"/>
          <w:szCs w:val="28"/>
        </w:rPr>
        <w:t xml:space="preserve"> </w:t>
      </w:r>
      <w:bookmarkEnd w:id="0"/>
      <w:r>
        <w:rPr>
          <w:rFonts w:ascii="Garamond" w:hAnsi="Garamond" w:cs="Tahoma"/>
          <w:b/>
          <w:sz w:val="28"/>
          <w:szCs w:val="28"/>
        </w:rPr>
        <w:t xml:space="preserve">определением объемов ремонтных снижений мощности при длительных плановых ремонтах вспомогательного и </w:t>
      </w:r>
      <w:proofErr w:type="spellStart"/>
      <w:r>
        <w:rPr>
          <w:rFonts w:ascii="Garamond" w:hAnsi="Garamond" w:cs="Tahoma"/>
          <w:b/>
          <w:sz w:val="28"/>
          <w:szCs w:val="28"/>
        </w:rPr>
        <w:t>общестанционного</w:t>
      </w:r>
      <w:proofErr w:type="spellEnd"/>
      <w:r>
        <w:rPr>
          <w:rFonts w:ascii="Garamond" w:hAnsi="Garamond" w:cs="Tahoma"/>
          <w:b/>
          <w:sz w:val="28"/>
          <w:szCs w:val="28"/>
        </w:rPr>
        <w:t xml:space="preserve"> оборудования </w:t>
      </w:r>
    </w:p>
    <w:p w14:paraId="27B2C43D" w14:textId="77777777" w:rsidR="00723D33" w:rsidRDefault="00723D33" w:rsidP="00723D33">
      <w:pPr>
        <w:keepNext/>
        <w:tabs>
          <w:tab w:val="left" w:pos="5529"/>
        </w:tabs>
        <w:rPr>
          <w:rFonts w:ascii="Garamond" w:hAnsi="Garamond"/>
          <w:b/>
          <w:sz w:val="28"/>
          <w:szCs w:val="28"/>
        </w:rPr>
      </w:pPr>
    </w:p>
    <w:p w14:paraId="26437159" w14:textId="2B278F57" w:rsidR="00723D33" w:rsidRPr="00723D33" w:rsidRDefault="00723D33" w:rsidP="00723D33">
      <w:pPr>
        <w:keepNext/>
        <w:tabs>
          <w:tab w:val="left" w:pos="5529"/>
        </w:tabs>
        <w:rPr>
          <w:rFonts w:ascii="Garamond" w:hAnsi="Garamond"/>
          <w:b/>
          <w:sz w:val="28"/>
          <w:szCs w:val="28"/>
        </w:rPr>
      </w:pPr>
      <w:r w:rsidRPr="00723D33">
        <w:rPr>
          <w:rFonts w:ascii="Garamond" w:hAnsi="Garamond"/>
          <w:b/>
          <w:sz w:val="28"/>
          <w:szCs w:val="28"/>
        </w:rPr>
        <w:t>Вариант 1</w:t>
      </w:r>
    </w:p>
    <w:p w14:paraId="19B74744" w14:textId="77777777" w:rsidR="004759E8" w:rsidRDefault="004759E8" w:rsidP="004759E8">
      <w:pPr>
        <w:rPr>
          <w:rFonts w:ascii="Garamond" w:hAnsi="Garamond" w:cs="Tahoma"/>
          <w:b/>
          <w:sz w:val="28"/>
          <w:szCs w:val="28"/>
        </w:rPr>
      </w:pPr>
    </w:p>
    <w:p w14:paraId="2735C090" w14:textId="1B9E427A" w:rsidR="004759E8" w:rsidRDefault="004759E8" w:rsidP="004759E8">
      <w:pPr>
        <w:ind w:right="111"/>
        <w:jc w:val="right"/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Приложение № 6.1</w:t>
      </w:r>
      <w:r w:rsidR="00723D33">
        <w:rPr>
          <w:rFonts w:ascii="Garamond" w:hAnsi="Garamond" w:cs="Tahoma"/>
          <w:b/>
          <w:sz w:val="28"/>
          <w:szCs w:val="28"/>
        </w:rPr>
        <w:t>.1</w:t>
      </w:r>
    </w:p>
    <w:p w14:paraId="417D5D34" w14:textId="77777777" w:rsidR="00041B7A" w:rsidRDefault="00041B7A" w:rsidP="004759E8">
      <w:pPr>
        <w:ind w:right="111"/>
        <w:rPr>
          <w:rFonts w:ascii="Garamond" w:hAnsi="Garamond" w:cs="Tahoma"/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BA16F3" w:rsidRPr="002B5432" w14:paraId="2231375C" w14:textId="77777777" w:rsidTr="00D30CD1">
        <w:trPr>
          <w:trHeight w:val="928"/>
        </w:trPr>
        <w:tc>
          <w:tcPr>
            <w:tcW w:w="15021" w:type="dxa"/>
          </w:tcPr>
          <w:p w14:paraId="016D79DF" w14:textId="77777777" w:rsidR="00BA16F3" w:rsidRPr="004C12F0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Инициатор: </w:t>
            </w:r>
            <w:r w:rsidR="006D67A2" w:rsidRPr="004C12F0">
              <w:rPr>
                <w:rFonts w:ascii="Garamond" w:hAnsi="Garamond"/>
                <w:szCs w:val="20"/>
              </w:rPr>
              <w:t>АО «СО ЕЭС»</w:t>
            </w:r>
            <w:r w:rsidR="00B67D59" w:rsidRPr="004C12F0">
              <w:rPr>
                <w:rFonts w:ascii="Garamond" w:hAnsi="Garamond"/>
                <w:szCs w:val="20"/>
              </w:rPr>
              <w:t>.</w:t>
            </w:r>
          </w:p>
          <w:p w14:paraId="5FE91BA7" w14:textId="77777777" w:rsidR="00BA16F3" w:rsidRPr="004C12F0" w:rsidRDefault="00BA16F3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  <w:b/>
                <w:szCs w:val="20"/>
              </w:rPr>
              <w:t xml:space="preserve">Обоснование: </w:t>
            </w:r>
            <w:r w:rsidR="00917603">
              <w:rPr>
                <w:rFonts w:ascii="Garamond" w:hAnsi="Garamond"/>
              </w:rPr>
              <w:t>в</w:t>
            </w:r>
            <w:r w:rsidR="00F34396" w:rsidRPr="004C12F0">
              <w:rPr>
                <w:rFonts w:ascii="Garamond" w:hAnsi="Garamond"/>
              </w:rPr>
              <w:t xml:space="preserve"> соответствии с п</w:t>
            </w:r>
            <w:r w:rsidR="002C1D06">
              <w:rPr>
                <w:rFonts w:ascii="Garamond" w:hAnsi="Garamond"/>
              </w:rPr>
              <w:t>о</w:t>
            </w:r>
            <w:r w:rsidR="00F34396" w:rsidRPr="004C12F0">
              <w:rPr>
                <w:rFonts w:ascii="Garamond" w:hAnsi="Garamond"/>
              </w:rPr>
              <w:t>дп.</w:t>
            </w:r>
            <w:r w:rsidR="002C1D06">
              <w:rPr>
                <w:rFonts w:ascii="Garamond" w:hAnsi="Garamond"/>
              </w:rPr>
              <w:t xml:space="preserve"> </w:t>
            </w:r>
            <w:r w:rsidR="00F34396" w:rsidRPr="004C12F0">
              <w:rPr>
                <w:rFonts w:ascii="Garamond" w:hAnsi="Garamond"/>
              </w:rPr>
              <w:t>1 п.</w:t>
            </w:r>
            <w:r w:rsidR="002C1D06">
              <w:rPr>
                <w:rFonts w:ascii="Garamond" w:hAnsi="Garamond"/>
              </w:rPr>
              <w:t xml:space="preserve"> </w:t>
            </w:r>
            <w:r w:rsidR="00F34396" w:rsidRPr="004C12F0">
              <w:rPr>
                <w:rFonts w:ascii="Garamond" w:hAnsi="Garamond"/>
              </w:rPr>
              <w:t>54 Правил оптового рынка</w:t>
            </w:r>
            <w:r w:rsidR="002C1D06">
              <w:rPr>
                <w:rFonts w:ascii="Garamond" w:hAnsi="Garamond"/>
              </w:rPr>
              <w:t>,</w:t>
            </w:r>
            <w:r w:rsidR="00F34396" w:rsidRPr="004C12F0">
              <w:rPr>
                <w:rFonts w:ascii="Garamond" w:hAnsi="Garamond"/>
              </w:rPr>
              <w:t xml:space="preserve"> в случае если совокупная фактическая длительность ремонта, согласованного с СО при утверждении месячного графика ремонта, а также ремонта, согласованного с СО в иных случаях,</w:t>
            </w:r>
            <w:r w:rsidR="002C1D06">
              <w:rPr>
                <w:rFonts w:ascii="Garamond" w:hAnsi="Garamond"/>
              </w:rPr>
              <w:t xml:space="preserve"> определенных в соответствии с Д</w:t>
            </w:r>
            <w:r w:rsidR="00F34396" w:rsidRPr="004C12F0">
              <w:rPr>
                <w:rFonts w:ascii="Garamond" w:hAnsi="Garamond"/>
              </w:rPr>
              <w:t>оговором о присоединении к торговой системе оптового рынка, превышает 180 суток для ТЭС (270 суток для АЭС и ГЭС) за предшествующие 12 месяцев или 360 суток для ТЭС (480 суток для АЭС и ГЭС)</w:t>
            </w:r>
            <w:r w:rsidR="001A2631" w:rsidRPr="004C12F0">
              <w:rPr>
                <w:rFonts w:ascii="Garamond" w:hAnsi="Garamond"/>
              </w:rPr>
              <w:t xml:space="preserve"> за 4 предшествующих года</w:t>
            </w:r>
            <w:r w:rsidR="00F34396" w:rsidRPr="004C12F0">
              <w:rPr>
                <w:rFonts w:ascii="Garamond" w:hAnsi="Garamond"/>
              </w:rPr>
              <w:t>, при расчете объема фактически поставленной на оптовый рынок мощности к среднемесячному объему снижения мощности генерирующего оборудования, находящегося в таком ремонте, применяется коэффициент 1, т.е. мощность такого оборудования не оплачивается.</w:t>
            </w:r>
          </w:p>
          <w:p w14:paraId="0CD6C5FD" w14:textId="77777777" w:rsidR="004C12F0" w:rsidRDefault="0027059E" w:rsidP="00D30CD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</w:rPr>
              <w:t xml:space="preserve">Предлагается внести изменения в </w:t>
            </w:r>
            <w:r w:rsidRPr="002C1D06">
              <w:rPr>
                <w:rFonts w:ascii="Garamond" w:hAnsi="Garamond"/>
              </w:rPr>
              <w:t>Регламент определения объемов фактически поставленной на оптовый рынок мощности</w:t>
            </w:r>
            <w:r w:rsidRPr="004C12F0">
              <w:rPr>
                <w:rFonts w:ascii="Garamond" w:hAnsi="Garamond"/>
              </w:rPr>
              <w:t xml:space="preserve"> (Приложение № 13 к Договору о присоединении к торговой системе оптового рынка)</w:t>
            </w:r>
            <w:r w:rsidR="004C12F0">
              <w:rPr>
                <w:rFonts w:ascii="Garamond" w:hAnsi="Garamond"/>
              </w:rPr>
              <w:t xml:space="preserve">, предусматривающие </w:t>
            </w:r>
            <w:r w:rsidR="00982B58">
              <w:rPr>
                <w:rFonts w:ascii="Garamond" w:hAnsi="Garamond"/>
              </w:rPr>
              <w:t>учет</w:t>
            </w:r>
            <w:r w:rsidR="00526D11" w:rsidRPr="004C12F0">
              <w:rPr>
                <w:rFonts w:ascii="Garamond" w:hAnsi="Garamond"/>
              </w:rPr>
              <w:t xml:space="preserve"> нормативной длительности оплачиваемых плановых ремонтов </w:t>
            </w:r>
            <w:r w:rsidR="00982B58">
              <w:rPr>
                <w:rFonts w:ascii="Garamond" w:hAnsi="Garamond"/>
              </w:rPr>
              <w:t xml:space="preserve">в </w:t>
            </w:r>
            <w:r w:rsidR="00526D11" w:rsidRPr="004C12F0">
              <w:rPr>
                <w:rFonts w:ascii="Garamond" w:hAnsi="Garamond"/>
              </w:rPr>
              <w:t>случа</w:t>
            </w:r>
            <w:r w:rsidR="00982B58">
              <w:rPr>
                <w:rFonts w:ascii="Garamond" w:hAnsi="Garamond"/>
              </w:rPr>
              <w:t>ях</w:t>
            </w:r>
            <w:r w:rsidR="00526D11" w:rsidRPr="004C12F0">
              <w:rPr>
                <w:rFonts w:ascii="Garamond" w:hAnsi="Garamond"/>
              </w:rPr>
              <w:t xml:space="preserve"> частичн</w:t>
            </w:r>
            <w:r w:rsidR="00982B58">
              <w:rPr>
                <w:rFonts w:ascii="Garamond" w:hAnsi="Garamond"/>
              </w:rPr>
              <w:t>ых</w:t>
            </w:r>
            <w:r w:rsidR="00526D11" w:rsidRPr="004C12F0">
              <w:rPr>
                <w:rFonts w:ascii="Garamond" w:hAnsi="Garamond"/>
              </w:rPr>
              <w:t xml:space="preserve"> снижени</w:t>
            </w:r>
            <w:r w:rsidR="00982B58">
              <w:rPr>
                <w:rFonts w:ascii="Garamond" w:hAnsi="Garamond"/>
              </w:rPr>
              <w:t>й</w:t>
            </w:r>
            <w:r w:rsidR="00526D11" w:rsidRPr="004C12F0">
              <w:rPr>
                <w:rFonts w:ascii="Garamond" w:hAnsi="Garamond"/>
              </w:rPr>
              <w:t xml:space="preserve"> располагаемой мощности</w:t>
            </w:r>
            <w:r w:rsidR="00DD2F5D" w:rsidRPr="004C12F0">
              <w:rPr>
                <w:rFonts w:ascii="Garamond" w:hAnsi="Garamond"/>
              </w:rPr>
              <w:t xml:space="preserve"> </w:t>
            </w:r>
            <w:r w:rsidR="004C12F0">
              <w:rPr>
                <w:rFonts w:ascii="Garamond" w:hAnsi="Garamond"/>
              </w:rPr>
              <w:t xml:space="preserve">ЕГО </w:t>
            </w:r>
            <w:r w:rsidR="00DD2F5D" w:rsidRPr="004C12F0">
              <w:rPr>
                <w:rFonts w:ascii="Garamond" w:hAnsi="Garamond"/>
              </w:rPr>
              <w:t xml:space="preserve">в период ремонта </w:t>
            </w:r>
            <w:proofErr w:type="spellStart"/>
            <w:r w:rsidR="00DD2F5D" w:rsidRPr="004C12F0">
              <w:rPr>
                <w:rFonts w:ascii="Garamond" w:hAnsi="Garamond"/>
              </w:rPr>
              <w:t>общестанционного</w:t>
            </w:r>
            <w:proofErr w:type="spellEnd"/>
            <w:r w:rsidR="00DD2F5D" w:rsidRPr="004C12F0">
              <w:rPr>
                <w:rFonts w:ascii="Garamond" w:hAnsi="Garamond"/>
              </w:rPr>
              <w:t xml:space="preserve"> и вспомогательного оборудования</w:t>
            </w:r>
            <w:r w:rsidR="004C12F0">
              <w:rPr>
                <w:rFonts w:ascii="Garamond" w:hAnsi="Garamond"/>
              </w:rPr>
              <w:t xml:space="preserve"> (</w:t>
            </w:r>
            <w:r w:rsidR="004C12F0" w:rsidRPr="004C12F0">
              <w:rPr>
                <w:rFonts w:ascii="Garamond" w:hAnsi="Garamond"/>
              </w:rPr>
              <w:t>т.н. заявленный режим работы (ЗРР)</w:t>
            </w:r>
            <w:r w:rsidR="004C12F0">
              <w:rPr>
                <w:rFonts w:ascii="Garamond" w:hAnsi="Garamond"/>
              </w:rPr>
              <w:t xml:space="preserve">), </w:t>
            </w:r>
            <w:r w:rsidR="00526D11" w:rsidRPr="004C12F0">
              <w:rPr>
                <w:rFonts w:ascii="Garamond" w:hAnsi="Garamond"/>
              </w:rPr>
              <w:t>относимы</w:t>
            </w:r>
            <w:r w:rsidR="00982B58">
              <w:rPr>
                <w:rFonts w:ascii="Garamond" w:hAnsi="Garamond"/>
              </w:rPr>
              <w:t xml:space="preserve">х </w:t>
            </w:r>
            <w:r w:rsidR="00526D11" w:rsidRPr="004C12F0">
              <w:rPr>
                <w:rFonts w:ascii="Garamond" w:hAnsi="Garamond"/>
              </w:rPr>
              <w:t>к объемам плановых ремонтных снижений.</w:t>
            </w:r>
            <w:r w:rsidR="00E35DF5" w:rsidRPr="004C12F0">
              <w:rPr>
                <w:rFonts w:ascii="Garamond" w:hAnsi="Garamond"/>
              </w:rPr>
              <w:t xml:space="preserve"> </w:t>
            </w:r>
            <w:r w:rsidR="00F201F0">
              <w:rPr>
                <w:rFonts w:ascii="Garamond" w:hAnsi="Garamond"/>
              </w:rPr>
              <w:t xml:space="preserve">Для этого </w:t>
            </w:r>
            <w:r w:rsidR="004C12F0" w:rsidRPr="004C12F0">
              <w:rPr>
                <w:rFonts w:ascii="Garamond" w:hAnsi="Garamond"/>
              </w:rPr>
              <w:t xml:space="preserve">предлагается </w:t>
            </w:r>
            <w:r w:rsidR="000027D7">
              <w:rPr>
                <w:rFonts w:ascii="Garamond" w:hAnsi="Garamond"/>
              </w:rPr>
              <w:t>внести изменения в</w:t>
            </w:r>
            <w:r w:rsidR="004C12F0" w:rsidRPr="004C12F0">
              <w:rPr>
                <w:rFonts w:ascii="Garamond" w:hAnsi="Garamond"/>
              </w:rPr>
              <w:t xml:space="preserve"> </w:t>
            </w:r>
            <w:r w:rsidR="004C12F0" w:rsidRPr="002C1D06">
              <w:rPr>
                <w:rFonts w:ascii="Garamond" w:hAnsi="Garamond"/>
              </w:rPr>
              <w:t>Реглам</w:t>
            </w:r>
            <w:r w:rsidR="002C1D06">
              <w:rPr>
                <w:rFonts w:ascii="Garamond" w:hAnsi="Garamond"/>
              </w:rPr>
              <w:t>ент подачи уведомлений участниками</w:t>
            </w:r>
            <w:r w:rsidR="004C12F0" w:rsidRPr="002C1D06">
              <w:rPr>
                <w:rFonts w:ascii="Garamond" w:hAnsi="Garamond"/>
              </w:rPr>
              <w:t xml:space="preserve"> оптового рынка</w:t>
            </w:r>
            <w:r w:rsidR="004C12F0" w:rsidRPr="004C12F0">
              <w:rPr>
                <w:rFonts w:ascii="Garamond" w:hAnsi="Garamond"/>
              </w:rPr>
              <w:t xml:space="preserve"> (Приложение № 4 к Договору о присоединении к торговой системе оптового рынка)</w:t>
            </w:r>
            <w:r w:rsidR="004C12F0">
              <w:rPr>
                <w:rFonts w:ascii="Garamond" w:hAnsi="Garamond"/>
              </w:rPr>
              <w:t xml:space="preserve"> в части </w:t>
            </w:r>
            <w:r w:rsidR="000027D7">
              <w:rPr>
                <w:rFonts w:ascii="Garamond" w:hAnsi="Garamond"/>
              </w:rPr>
              <w:t xml:space="preserve">дополнения </w:t>
            </w:r>
            <w:r w:rsidR="004C12F0">
              <w:rPr>
                <w:rFonts w:ascii="Garamond" w:hAnsi="Garamond"/>
              </w:rPr>
              <w:t>уведомлени</w:t>
            </w:r>
            <w:r w:rsidR="000027D7">
              <w:rPr>
                <w:rFonts w:ascii="Garamond" w:hAnsi="Garamond"/>
              </w:rPr>
              <w:t>й</w:t>
            </w:r>
            <w:r w:rsidR="004C12F0">
              <w:rPr>
                <w:rFonts w:ascii="Garamond" w:hAnsi="Garamond"/>
              </w:rPr>
              <w:t xml:space="preserve"> </w:t>
            </w:r>
            <w:r w:rsidR="004C12F0" w:rsidRPr="004C12F0">
              <w:rPr>
                <w:rFonts w:ascii="Garamond" w:hAnsi="Garamond"/>
              </w:rPr>
              <w:t xml:space="preserve">о составе и параметрах генерирующего оборудования </w:t>
            </w:r>
            <w:r w:rsidR="000027D7" w:rsidRPr="000027D7">
              <w:rPr>
                <w:rFonts w:ascii="Garamond" w:hAnsi="Garamond"/>
              </w:rPr>
              <w:t>указанием на плановые и внеплановые снижени</w:t>
            </w:r>
            <w:r w:rsidR="000027D7">
              <w:rPr>
                <w:rFonts w:ascii="Garamond" w:hAnsi="Garamond"/>
              </w:rPr>
              <w:t>я</w:t>
            </w:r>
            <w:r w:rsidR="000027D7" w:rsidRPr="000027D7">
              <w:rPr>
                <w:rFonts w:ascii="Garamond" w:hAnsi="Garamond"/>
              </w:rPr>
              <w:t xml:space="preserve"> максимальной мощности </w:t>
            </w:r>
            <w:r w:rsidR="000027D7">
              <w:rPr>
                <w:rFonts w:ascii="Garamond" w:hAnsi="Garamond"/>
              </w:rPr>
              <w:t>ЕГО</w:t>
            </w:r>
            <w:r w:rsidR="000027D7" w:rsidRPr="000027D7">
              <w:rPr>
                <w:rFonts w:ascii="Garamond" w:hAnsi="Garamond"/>
              </w:rPr>
              <w:t xml:space="preserve">, </w:t>
            </w:r>
            <w:r w:rsidR="000027D7">
              <w:rPr>
                <w:rFonts w:ascii="Garamond" w:hAnsi="Garamond"/>
              </w:rPr>
              <w:t xml:space="preserve">в том числе </w:t>
            </w:r>
            <w:r w:rsidR="000027D7" w:rsidRPr="000027D7">
              <w:rPr>
                <w:rFonts w:ascii="Garamond" w:hAnsi="Garamond"/>
              </w:rPr>
              <w:t>обусловленны</w:t>
            </w:r>
            <w:r w:rsidR="000027D7">
              <w:rPr>
                <w:rFonts w:ascii="Garamond" w:hAnsi="Garamond"/>
              </w:rPr>
              <w:t>е</w:t>
            </w:r>
            <w:r w:rsidR="000027D7" w:rsidRPr="000027D7">
              <w:rPr>
                <w:rFonts w:ascii="Garamond" w:hAnsi="Garamond"/>
              </w:rPr>
              <w:t xml:space="preserve"> ремонтом </w:t>
            </w:r>
            <w:proofErr w:type="spellStart"/>
            <w:r w:rsidR="000027D7" w:rsidRPr="000027D7">
              <w:rPr>
                <w:rFonts w:ascii="Garamond" w:hAnsi="Garamond"/>
              </w:rPr>
              <w:t>общестанционного</w:t>
            </w:r>
            <w:proofErr w:type="spellEnd"/>
            <w:r w:rsidR="000027D7" w:rsidRPr="000027D7">
              <w:rPr>
                <w:rFonts w:ascii="Garamond" w:hAnsi="Garamond"/>
              </w:rPr>
              <w:t xml:space="preserve"> и (или) вспомогательного оборудования</w:t>
            </w:r>
            <w:r w:rsidR="000027D7">
              <w:rPr>
                <w:rFonts w:ascii="Garamond" w:hAnsi="Garamond"/>
              </w:rPr>
              <w:t>.</w:t>
            </w:r>
          </w:p>
          <w:p w14:paraId="26764491" w14:textId="1402ECF1" w:rsidR="00BA16F3" w:rsidRPr="00DD2F28" w:rsidRDefault="004C12F0" w:rsidP="004C12F0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4C12F0">
              <w:rPr>
                <w:rFonts w:ascii="Garamond" w:hAnsi="Garamond"/>
              </w:rPr>
              <w:t xml:space="preserve"> </w:t>
            </w:r>
            <w:r w:rsidR="00BA16F3" w:rsidRPr="004C12F0">
              <w:rPr>
                <w:rFonts w:ascii="Garamond" w:hAnsi="Garamond"/>
                <w:b/>
                <w:szCs w:val="20"/>
              </w:rPr>
              <w:t>Дата вступления в силу:</w:t>
            </w:r>
            <w:r w:rsidR="00BA16F3" w:rsidRPr="004C12F0">
              <w:rPr>
                <w:rFonts w:ascii="Garamond" w:hAnsi="Garamond"/>
                <w:szCs w:val="20"/>
              </w:rPr>
              <w:t xml:space="preserve"> </w:t>
            </w:r>
            <w:r w:rsidR="000D4C3E" w:rsidRPr="004C12F0">
              <w:rPr>
                <w:rFonts w:ascii="Garamond" w:hAnsi="Garamond"/>
                <w:szCs w:val="20"/>
              </w:rPr>
              <w:t>1</w:t>
            </w:r>
            <w:r w:rsidR="006B3C81">
              <w:rPr>
                <w:rFonts w:ascii="Garamond" w:hAnsi="Garamond"/>
                <w:szCs w:val="20"/>
              </w:rPr>
              <w:t xml:space="preserve"> </w:t>
            </w:r>
            <w:r w:rsidR="0049066D">
              <w:rPr>
                <w:rFonts w:ascii="Garamond" w:hAnsi="Garamond"/>
                <w:szCs w:val="20"/>
              </w:rPr>
              <w:t>но</w:t>
            </w:r>
            <w:r w:rsidR="004769F9">
              <w:rPr>
                <w:rFonts w:ascii="Garamond" w:hAnsi="Garamond"/>
                <w:szCs w:val="20"/>
              </w:rPr>
              <w:t>ября</w:t>
            </w:r>
            <w:r w:rsidR="006B3C81">
              <w:rPr>
                <w:rFonts w:ascii="Garamond" w:hAnsi="Garamond"/>
                <w:szCs w:val="20"/>
              </w:rPr>
              <w:t xml:space="preserve"> 2</w:t>
            </w:r>
            <w:r w:rsidR="00A1440C">
              <w:rPr>
                <w:rFonts w:ascii="Garamond" w:hAnsi="Garamond"/>
                <w:szCs w:val="20"/>
              </w:rPr>
              <w:t>023</w:t>
            </w:r>
            <w:r w:rsidR="006B3C81">
              <w:rPr>
                <w:rFonts w:ascii="Garamond" w:hAnsi="Garamond"/>
                <w:szCs w:val="20"/>
              </w:rPr>
              <w:t xml:space="preserve"> года</w:t>
            </w:r>
            <w:r w:rsidR="00A1440C">
              <w:rPr>
                <w:rFonts w:ascii="Garamond" w:hAnsi="Garamond"/>
                <w:szCs w:val="20"/>
              </w:rPr>
              <w:t>.</w:t>
            </w:r>
          </w:p>
        </w:tc>
      </w:tr>
    </w:tbl>
    <w:p w14:paraId="55257F3D" w14:textId="77777777" w:rsidR="00917603" w:rsidRPr="00465470" w:rsidRDefault="00917603" w:rsidP="00370CD1">
      <w:pPr>
        <w:pStyle w:val="2"/>
        <w:rPr>
          <w:sz w:val="24"/>
          <w:szCs w:val="24"/>
        </w:rPr>
      </w:pPr>
    </w:p>
    <w:p w14:paraId="1A8F378E" w14:textId="77777777" w:rsidR="00886700" w:rsidRDefault="00886700" w:rsidP="00370CD1">
      <w:pPr>
        <w:pStyle w:val="2"/>
      </w:pPr>
      <w:r w:rsidRPr="0009008D">
        <w:t>Предложения по изменениям и дополнениям в РЕГЛАМЕ</w:t>
      </w:r>
      <w:r w:rsidR="002C1D06">
        <w:t>НТ ПОДАЧИ УВЕДОМЛЕНИЙ УЧАСТНИКАМИ</w:t>
      </w:r>
      <w:r w:rsidRPr="0009008D">
        <w:t xml:space="preserve"> ОПТОВОГО РЫНКА (Приложение № 4 к Договору о присоединении к торговой системе оптового рынка)</w:t>
      </w:r>
    </w:p>
    <w:p w14:paraId="035307C0" w14:textId="77777777" w:rsidR="00917603" w:rsidRPr="00465470" w:rsidRDefault="00917603" w:rsidP="00917603">
      <w:pPr>
        <w:rPr>
          <w:rFonts w:ascii="Garamond" w:hAnsi="Garamond"/>
        </w:rPr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886700" w:rsidRPr="0009008D" w14:paraId="68CF6282" w14:textId="77777777" w:rsidTr="007D5B49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F6F7" w14:textId="77777777" w:rsidR="00886700" w:rsidRPr="00917603" w:rsidRDefault="00886700" w:rsidP="00657A9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2DA3" w14:textId="77777777" w:rsidR="00917603" w:rsidRPr="00917603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509290C5" w14:textId="77777777" w:rsidR="00886700" w:rsidRPr="00917603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A524" w14:textId="77777777" w:rsidR="00917603" w:rsidRPr="00917603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29742C2C" w14:textId="77777777" w:rsidR="00886700" w:rsidRPr="00917603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886700" w:rsidRPr="00DB02E4" w14:paraId="2F0B68C6" w14:textId="77777777" w:rsidTr="00657A90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FCD9" w14:textId="77777777" w:rsidR="00886700" w:rsidRPr="00046843" w:rsidRDefault="00886700" w:rsidP="00657A9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190D" w14:textId="77777777" w:rsidR="00886700" w:rsidRPr="00E755FB" w:rsidRDefault="00886700" w:rsidP="00581D60">
            <w:pPr>
              <w:pStyle w:val="4"/>
              <w:widowControl w:val="0"/>
              <w:numPr>
                <w:ilvl w:val="0"/>
                <w:numId w:val="0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>Уведомление о составе и параметрах генерирующего оборудования участника оптового рынка должно содержать следующую информацию:</w:t>
            </w:r>
          </w:p>
          <w:p w14:paraId="66ECEA40" w14:textId="77777777" w:rsidR="00886700" w:rsidRDefault="00886700" w:rsidP="00581D60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…</w:t>
            </w:r>
          </w:p>
          <w:p w14:paraId="29E393FC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0"/>
              </w:numPr>
              <w:suppressAutoHyphens/>
              <w:ind w:left="376"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В отношении каждой единицы генерирующего оборудования </w:t>
            </w:r>
            <w:r w:rsidRPr="00DB0205">
              <w:rPr>
                <w:rFonts w:ascii="Garamond" w:hAnsi="Garamond"/>
                <w:szCs w:val="22"/>
              </w:rPr>
              <w:t>(далее – ЕГО)</w:t>
            </w:r>
            <w:r>
              <w:rPr>
                <w:rFonts w:ascii="Garamond" w:hAnsi="Garamond"/>
                <w:b/>
                <w:i/>
                <w:szCs w:val="22"/>
              </w:rPr>
              <w:t xml:space="preserve"> </w:t>
            </w:r>
            <w:r w:rsidRPr="00E755FB">
              <w:rPr>
                <w:rFonts w:ascii="Garamond" w:hAnsi="Garamond"/>
              </w:rPr>
              <w:t xml:space="preserve">в группе точек поставки генерации, у каждой блок-станции и </w:t>
            </w:r>
            <w:r w:rsidRPr="00E755FB">
              <w:rPr>
                <w:rFonts w:ascii="Garamond" w:hAnsi="Garamond"/>
              </w:rPr>
              <w:lastRenderedPageBreak/>
              <w:t>каждого объекта управления, относящегося к ГТП потребления с регулируемой нагрузкой:</w:t>
            </w:r>
          </w:p>
          <w:p w14:paraId="1AB0F241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  <w:szCs w:val="22"/>
              </w:rPr>
              <w:t xml:space="preserve">уникальный идентификационный код </w:t>
            </w:r>
            <w:r w:rsidRPr="00DB0205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  <w:szCs w:val="22"/>
              </w:rPr>
              <w:t>;</w:t>
            </w:r>
          </w:p>
          <w:p w14:paraId="114A7AF0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Р </w:t>
            </w:r>
            <w:r w:rsidRPr="00E755FB">
              <w:rPr>
                <w:rFonts w:ascii="Garamond" w:hAnsi="Garamond"/>
                <w:i/>
                <w:vertAlign w:val="subscript"/>
              </w:rPr>
              <w:t>мин</w:t>
            </w:r>
            <w:r w:rsidRPr="00E755FB">
              <w:rPr>
                <w:rFonts w:ascii="Garamond" w:hAnsi="Garamond"/>
              </w:rPr>
              <w:t xml:space="preserve"> – минимальное значение </w:t>
            </w:r>
            <w:proofErr w:type="gramStart"/>
            <w:r w:rsidRPr="00E755FB">
              <w:rPr>
                <w:rFonts w:ascii="Garamond" w:hAnsi="Garamond"/>
              </w:rPr>
              <w:t>активной мощности</w:t>
            </w:r>
            <w:proofErr w:type="gramEnd"/>
            <w:r w:rsidRPr="00E755FB">
              <w:rPr>
                <w:rFonts w:ascii="Garamond" w:hAnsi="Garamond"/>
              </w:rPr>
              <w:t xml:space="preserve"> </w:t>
            </w:r>
            <w:r w:rsidRPr="00E755FB">
              <w:rPr>
                <w:rFonts w:ascii="Garamond" w:hAnsi="Garamond"/>
                <w:szCs w:val="22"/>
              </w:rPr>
              <w:t xml:space="preserve">включенной </w:t>
            </w:r>
            <w:r w:rsidRPr="00861D39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  <w:szCs w:val="22"/>
              </w:rPr>
              <w:t xml:space="preserve"> с учетом технических ограничений (технический минимум)</w:t>
            </w:r>
            <w:r w:rsidRPr="00E755FB">
              <w:rPr>
                <w:rFonts w:ascii="Garamond" w:hAnsi="Garamond"/>
              </w:rPr>
              <w:t>;</w:t>
            </w:r>
          </w:p>
          <w:p w14:paraId="715AFC10" w14:textId="77777777" w:rsidR="00886700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Р </w:t>
            </w:r>
            <w:r w:rsidRPr="00E755FB">
              <w:rPr>
                <w:rFonts w:ascii="Garamond" w:hAnsi="Garamond"/>
                <w:i/>
                <w:vertAlign w:val="subscript"/>
              </w:rPr>
              <w:t>макс</w:t>
            </w:r>
            <w:r w:rsidRPr="00E755FB">
              <w:rPr>
                <w:rFonts w:ascii="Garamond" w:hAnsi="Garamond"/>
              </w:rPr>
              <w:t xml:space="preserve"> – максимальное значение </w:t>
            </w:r>
            <w:proofErr w:type="gramStart"/>
            <w:r w:rsidRPr="00E755FB">
              <w:rPr>
                <w:rFonts w:ascii="Garamond" w:hAnsi="Garamond"/>
              </w:rPr>
              <w:t>активной мощности</w:t>
            </w:r>
            <w:proofErr w:type="gramEnd"/>
            <w:r w:rsidRPr="00E755FB">
              <w:rPr>
                <w:rFonts w:ascii="Garamond" w:hAnsi="Garamond"/>
              </w:rPr>
              <w:t xml:space="preserve"> </w:t>
            </w:r>
            <w:r w:rsidRPr="00E755FB">
              <w:rPr>
                <w:rFonts w:ascii="Garamond" w:hAnsi="Garamond"/>
                <w:szCs w:val="22"/>
              </w:rPr>
              <w:t xml:space="preserve">включенной </w:t>
            </w:r>
            <w:r w:rsidRPr="00861D39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  <w:szCs w:val="22"/>
              </w:rPr>
              <w:t xml:space="preserve"> с учетом технических ограничений (технический максимум)</w:t>
            </w:r>
            <w:r w:rsidRPr="00E755FB">
              <w:rPr>
                <w:rFonts w:ascii="Garamond" w:hAnsi="Garamond"/>
              </w:rPr>
              <w:t>;</w:t>
            </w:r>
          </w:p>
          <w:p w14:paraId="4A84D877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proofErr w:type="spellStart"/>
            <w:r w:rsidRPr="00901177">
              <w:rPr>
                <w:rFonts w:ascii="Garamond" w:hAnsi="Garamond"/>
              </w:rPr>
              <w:t>Рхр</w:t>
            </w:r>
            <w:proofErr w:type="spellEnd"/>
            <w:r w:rsidRPr="00901177">
              <w:rPr>
                <w:rFonts w:ascii="Garamond" w:hAnsi="Garamond"/>
              </w:rPr>
              <w:t xml:space="preserve"> – актуализированное значение холодного резерва активной мощности ЕГО;</w:t>
            </w:r>
          </w:p>
          <w:p w14:paraId="6571215F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V </w:t>
            </w:r>
            <w:r w:rsidRPr="00E755FB">
              <w:rPr>
                <w:rFonts w:ascii="Garamond" w:hAnsi="Garamond"/>
                <w:i/>
                <w:vertAlign w:val="subscript"/>
              </w:rPr>
              <w:t>вверх</w:t>
            </w:r>
            <w:r w:rsidRPr="00E755FB">
              <w:rPr>
                <w:rFonts w:ascii="Garamond" w:hAnsi="Garamond"/>
              </w:rPr>
              <w:t xml:space="preserve"> – актуализированное значение максимальной допустимой скорости увеличения активной нагрузки </w:t>
            </w:r>
            <w:r w:rsidRPr="00861D39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</w:rPr>
              <w:t xml:space="preserve"> (МВт/мин.);</w:t>
            </w:r>
          </w:p>
          <w:p w14:paraId="401A390A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V </w:t>
            </w:r>
            <w:r w:rsidRPr="00E755FB">
              <w:rPr>
                <w:rFonts w:ascii="Garamond" w:hAnsi="Garamond"/>
                <w:i/>
                <w:vertAlign w:val="subscript"/>
              </w:rPr>
              <w:t>вниз</w:t>
            </w:r>
            <w:r w:rsidRPr="00E755FB">
              <w:rPr>
                <w:rFonts w:ascii="Garamond" w:hAnsi="Garamond"/>
              </w:rPr>
              <w:t xml:space="preserve"> – актуализированное значение максимальной допустимой скорости снижения активной нагрузки </w:t>
            </w:r>
            <w:r w:rsidRPr="00C97BAA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</w:rPr>
              <w:t xml:space="preserve"> (МВт/мин.);</w:t>
            </w:r>
          </w:p>
          <w:p w14:paraId="490B1451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предпочтения по отбору оборудования в состав включенного </w:t>
            </w:r>
            <w:r w:rsidRPr="00E755FB">
              <w:rPr>
                <w:rFonts w:ascii="Garamond" w:hAnsi="Garamond"/>
                <w:szCs w:val="22"/>
              </w:rPr>
              <w:t>(в том числе с учетом параметров, указанных в подпунктах 5–8 настоящего пункта)</w:t>
            </w:r>
            <w:r w:rsidRPr="00E755FB">
              <w:rPr>
                <w:rFonts w:ascii="Garamond" w:hAnsi="Garamond"/>
              </w:rPr>
              <w:t>;</w:t>
            </w:r>
          </w:p>
          <w:p w14:paraId="49173F8B" w14:textId="77777777" w:rsidR="00886700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r w:rsidRPr="00901177">
              <w:rPr>
                <w:rFonts w:ascii="Garamond" w:hAnsi="Garamond"/>
              </w:rPr>
              <w:t xml:space="preserve">эксплуатационное состояние </w:t>
            </w:r>
            <w:r w:rsidRPr="00C97BAA">
              <w:rPr>
                <w:rFonts w:ascii="Garamond" w:hAnsi="Garamond"/>
                <w:szCs w:val="22"/>
              </w:rPr>
              <w:t>ЕГО</w:t>
            </w:r>
            <w:r w:rsidRPr="00901177">
              <w:rPr>
                <w:rFonts w:ascii="Garamond" w:hAnsi="Garamond"/>
              </w:rPr>
              <w:t xml:space="preserve">, заявляемое участником </w:t>
            </w:r>
            <w:r w:rsidRPr="00C97BAA">
              <w:rPr>
                <w:rFonts w:ascii="Garamond" w:hAnsi="Garamond"/>
                <w:szCs w:val="22"/>
              </w:rPr>
              <w:t>оптового</w:t>
            </w:r>
            <w:r w:rsidRPr="00901177">
              <w:rPr>
                <w:rFonts w:ascii="Garamond" w:hAnsi="Garamond"/>
              </w:rPr>
              <w:t xml:space="preserve"> рынка исходя из предполагаемого состава оборудования с учетом состояния, определенного в рамках процедуры ВСВГО и (или) по требованию СО и</w:t>
            </w:r>
            <w:r>
              <w:rPr>
                <w:rFonts w:ascii="Garamond" w:hAnsi="Garamond"/>
              </w:rPr>
              <w:t> </w:t>
            </w:r>
            <w:r w:rsidRPr="00901177">
              <w:rPr>
                <w:rFonts w:ascii="Garamond" w:hAnsi="Garamond"/>
              </w:rPr>
              <w:t>(или) по команде диспетчера СО;</w:t>
            </w:r>
          </w:p>
          <w:p w14:paraId="1BED825A" w14:textId="77777777" w:rsidR="00886700" w:rsidRPr="0009341E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proofErr w:type="spellStart"/>
            <w:r w:rsidRPr="00901177">
              <w:rPr>
                <w:rFonts w:ascii="Garamond" w:hAnsi="Garamond"/>
              </w:rPr>
              <w:t>Dрем</w:t>
            </w:r>
            <w:proofErr w:type="spellEnd"/>
            <w:r w:rsidRPr="00901177">
              <w:rPr>
                <w:rFonts w:ascii="Garamond" w:hAnsi="Garamond"/>
              </w:rPr>
              <w:t xml:space="preserve"> – </w:t>
            </w:r>
            <w:r w:rsidRPr="0009341E">
              <w:rPr>
                <w:rFonts w:ascii="Garamond" w:hAnsi="Garamond"/>
              </w:rPr>
              <w:t xml:space="preserve">величина ремонтного снижения мощности ЕГО, </w:t>
            </w:r>
            <w:r w:rsidRPr="0009341E">
              <w:rPr>
                <w:rFonts w:ascii="Garamond" w:hAnsi="Garamond"/>
                <w:szCs w:val="22"/>
              </w:rPr>
              <w:t>определяемая с учетом ограничений установленной мощности, относящихся к данной ЕГО</w:t>
            </w:r>
            <w:r w:rsidRPr="0009341E">
              <w:rPr>
                <w:rFonts w:ascii="Garamond" w:hAnsi="Garamond"/>
              </w:rPr>
              <w:t>;</w:t>
            </w:r>
          </w:p>
          <w:p w14:paraId="01AE7BC9" w14:textId="77777777" w:rsidR="00886700" w:rsidRPr="00901177" w:rsidRDefault="00886700" w:rsidP="00581D60">
            <w:pPr>
              <w:pStyle w:val="5"/>
              <w:widowControl w:val="0"/>
              <w:numPr>
                <w:ilvl w:val="0"/>
                <w:numId w:val="16"/>
              </w:numPr>
              <w:suppressAutoHyphens/>
              <w:rPr>
                <w:rFonts w:ascii="Garamond" w:hAnsi="Garamond"/>
              </w:rPr>
            </w:pPr>
            <w:proofErr w:type="spellStart"/>
            <w:r w:rsidRPr="00901177">
              <w:rPr>
                <w:rFonts w:ascii="Garamond" w:hAnsi="Garamond"/>
              </w:rPr>
              <w:t>Рогр</w:t>
            </w:r>
            <w:proofErr w:type="spellEnd"/>
            <w:r w:rsidRPr="00901177">
              <w:rPr>
                <w:rFonts w:ascii="Garamond" w:hAnsi="Garamond"/>
              </w:rPr>
              <w:t xml:space="preserve"> – величина ограничени</w:t>
            </w:r>
            <w:r w:rsidRPr="00E33A4E">
              <w:rPr>
                <w:rFonts w:ascii="Garamond" w:hAnsi="Garamond"/>
                <w:highlight w:val="yellow"/>
              </w:rPr>
              <w:t>я</w:t>
            </w:r>
            <w:r w:rsidRPr="00901177">
              <w:rPr>
                <w:rFonts w:ascii="Garamond" w:hAnsi="Garamond"/>
              </w:rPr>
              <w:t xml:space="preserve"> мощности ЕГО, не связанн</w:t>
            </w:r>
            <w:r w:rsidRPr="00E33A4E">
              <w:rPr>
                <w:rFonts w:ascii="Garamond" w:hAnsi="Garamond"/>
                <w:highlight w:val="yellow"/>
              </w:rPr>
              <w:t>ого</w:t>
            </w:r>
            <w:r w:rsidRPr="00901177">
              <w:rPr>
                <w:rFonts w:ascii="Garamond" w:hAnsi="Garamond"/>
              </w:rPr>
              <w:t xml:space="preserve"> с проведением ремонта;</w:t>
            </w:r>
          </w:p>
          <w:p w14:paraId="1DCF6D44" w14:textId="77777777" w:rsidR="00886700" w:rsidRPr="00F36522" w:rsidRDefault="00886700" w:rsidP="00581D60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lastRenderedPageBreak/>
              <w:t>…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99BB" w14:textId="77777777" w:rsidR="00886700" w:rsidRPr="00E755FB" w:rsidRDefault="00886700" w:rsidP="00581D60">
            <w:pPr>
              <w:pStyle w:val="4"/>
              <w:widowControl w:val="0"/>
              <w:numPr>
                <w:ilvl w:val="0"/>
                <w:numId w:val="0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lastRenderedPageBreak/>
              <w:t>Уведомление о составе и параметрах генерирующего оборудования участника оптового рынка должно содержать следующую информацию:</w:t>
            </w:r>
          </w:p>
          <w:p w14:paraId="3AD9651D" w14:textId="77777777" w:rsidR="00886700" w:rsidRDefault="00886700" w:rsidP="00581D60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…</w:t>
            </w:r>
          </w:p>
          <w:p w14:paraId="4108DCA2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0"/>
              </w:numPr>
              <w:suppressAutoHyphens/>
              <w:ind w:left="376"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В отношении каждой единицы генерирующего оборудования </w:t>
            </w:r>
            <w:r w:rsidRPr="00DB0205">
              <w:rPr>
                <w:rFonts w:ascii="Garamond" w:hAnsi="Garamond"/>
                <w:szCs w:val="22"/>
              </w:rPr>
              <w:t>(далее – ЕГО)</w:t>
            </w:r>
            <w:r>
              <w:rPr>
                <w:rFonts w:ascii="Garamond" w:hAnsi="Garamond"/>
                <w:b/>
                <w:i/>
                <w:szCs w:val="22"/>
              </w:rPr>
              <w:t xml:space="preserve"> </w:t>
            </w:r>
            <w:r w:rsidRPr="00E755FB">
              <w:rPr>
                <w:rFonts w:ascii="Garamond" w:hAnsi="Garamond"/>
              </w:rPr>
              <w:t xml:space="preserve">в группе точек поставки генерации, у каждой блок-станции и </w:t>
            </w:r>
            <w:r w:rsidRPr="00E755FB">
              <w:rPr>
                <w:rFonts w:ascii="Garamond" w:hAnsi="Garamond"/>
              </w:rPr>
              <w:lastRenderedPageBreak/>
              <w:t>каждого объекта управления, относящегося к ГТП потребления с регулируемой нагрузкой:</w:t>
            </w:r>
          </w:p>
          <w:p w14:paraId="0C04F731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  <w:szCs w:val="22"/>
              </w:rPr>
              <w:t xml:space="preserve">уникальный идентификационный код </w:t>
            </w:r>
            <w:r w:rsidRPr="00DB0205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  <w:szCs w:val="22"/>
              </w:rPr>
              <w:t>;</w:t>
            </w:r>
          </w:p>
          <w:p w14:paraId="358BB917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Р </w:t>
            </w:r>
            <w:r w:rsidRPr="00E755FB">
              <w:rPr>
                <w:rFonts w:ascii="Garamond" w:hAnsi="Garamond"/>
                <w:i/>
                <w:vertAlign w:val="subscript"/>
              </w:rPr>
              <w:t>мин</w:t>
            </w:r>
            <w:r w:rsidRPr="00E755FB">
              <w:rPr>
                <w:rFonts w:ascii="Garamond" w:hAnsi="Garamond"/>
              </w:rPr>
              <w:t xml:space="preserve"> – минимальное значение </w:t>
            </w:r>
            <w:proofErr w:type="gramStart"/>
            <w:r w:rsidRPr="00E755FB">
              <w:rPr>
                <w:rFonts w:ascii="Garamond" w:hAnsi="Garamond"/>
              </w:rPr>
              <w:t>активной мощности</w:t>
            </w:r>
            <w:proofErr w:type="gramEnd"/>
            <w:r w:rsidRPr="00E755FB">
              <w:rPr>
                <w:rFonts w:ascii="Garamond" w:hAnsi="Garamond"/>
              </w:rPr>
              <w:t xml:space="preserve"> </w:t>
            </w:r>
            <w:r w:rsidRPr="00E755FB">
              <w:rPr>
                <w:rFonts w:ascii="Garamond" w:hAnsi="Garamond"/>
                <w:szCs w:val="22"/>
              </w:rPr>
              <w:t xml:space="preserve">включенной </w:t>
            </w:r>
            <w:r w:rsidRPr="00861D39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  <w:szCs w:val="22"/>
              </w:rPr>
              <w:t xml:space="preserve"> с учетом технических ограничений (технический минимум)</w:t>
            </w:r>
            <w:r w:rsidRPr="00E755FB">
              <w:rPr>
                <w:rFonts w:ascii="Garamond" w:hAnsi="Garamond"/>
              </w:rPr>
              <w:t>;</w:t>
            </w:r>
          </w:p>
          <w:p w14:paraId="4C487A3A" w14:textId="77777777" w:rsidR="00886700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Р </w:t>
            </w:r>
            <w:r w:rsidRPr="00E755FB">
              <w:rPr>
                <w:rFonts w:ascii="Garamond" w:hAnsi="Garamond"/>
                <w:i/>
                <w:vertAlign w:val="subscript"/>
              </w:rPr>
              <w:t>макс</w:t>
            </w:r>
            <w:r w:rsidRPr="00E755FB">
              <w:rPr>
                <w:rFonts w:ascii="Garamond" w:hAnsi="Garamond"/>
              </w:rPr>
              <w:t xml:space="preserve"> – максимальное значение </w:t>
            </w:r>
            <w:proofErr w:type="gramStart"/>
            <w:r w:rsidRPr="00E755FB">
              <w:rPr>
                <w:rFonts w:ascii="Garamond" w:hAnsi="Garamond"/>
              </w:rPr>
              <w:t>активной мощности</w:t>
            </w:r>
            <w:proofErr w:type="gramEnd"/>
            <w:r w:rsidRPr="00E755FB">
              <w:rPr>
                <w:rFonts w:ascii="Garamond" w:hAnsi="Garamond"/>
              </w:rPr>
              <w:t xml:space="preserve"> </w:t>
            </w:r>
            <w:r w:rsidRPr="00E755FB">
              <w:rPr>
                <w:rFonts w:ascii="Garamond" w:hAnsi="Garamond"/>
                <w:szCs w:val="22"/>
              </w:rPr>
              <w:t xml:space="preserve">включенной </w:t>
            </w:r>
            <w:r w:rsidRPr="00861D39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  <w:szCs w:val="22"/>
              </w:rPr>
              <w:t xml:space="preserve"> с учетом технических ограничений (технический максимум)</w:t>
            </w:r>
            <w:r w:rsidRPr="00E755FB">
              <w:rPr>
                <w:rFonts w:ascii="Garamond" w:hAnsi="Garamond"/>
              </w:rPr>
              <w:t>;</w:t>
            </w:r>
          </w:p>
          <w:p w14:paraId="1385D8DE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proofErr w:type="spellStart"/>
            <w:r w:rsidRPr="00901177">
              <w:rPr>
                <w:rFonts w:ascii="Garamond" w:hAnsi="Garamond"/>
              </w:rPr>
              <w:t>Рхр</w:t>
            </w:r>
            <w:proofErr w:type="spellEnd"/>
            <w:r w:rsidRPr="00901177">
              <w:rPr>
                <w:rFonts w:ascii="Garamond" w:hAnsi="Garamond"/>
              </w:rPr>
              <w:t xml:space="preserve"> – актуализированное значение холодного резерва активной мощности ЕГО;</w:t>
            </w:r>
          </w:p>
          <w:p w14:paraId="10DD6F4E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V </w:t>
            </w:r>
            <w:r w:rsidRPr="00E755FB">
              <w:rPr>
                <w:rFonts w:ascii="Garamond" w:hAnsi="Garamond"/>
                <w:i/>
                <w:vertAlign w:val="subscript"/>
              </w:rPr>
              <w:t>вверх</w:t>
            </w:r>
            <w:r w:rsidRPr="00E755FB">
              <w:rPr>
                <w:rFonts w:ascii="Garamond" w:hAnsi="Garamond"/>
              </w:rPr>
              <w:t xml:space="preserve"> – актуализированное значение максимальной допустимой скорости увеличения активной нагрузки </w:t>
            </w:r>
            <w:r w:rsidRPr="00861D39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</w:rPr>
              <w:t xml:space="preserve"> (МВт/мин.);</w:t>
            </w:r>
          </w:p>
          <w:p w14:paraId="1A03AEB9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V </w:t>
            </w:r>
            <w:r w:rsidRPr="00E755FB">
              <w:rPr>
                <w:rFonts w:ascii="Garamond" w:hAnsi="Garamond"/>
                <w:i/>
                <w:vertAlign w:val="subscript"/>
              </w:rPr>
              <w:t>вниз</w:t>
            </w:r>
            <w:r w:rsidRPr="00E755FB">
              <w:rPr>
                <w:rFonts w:ascii="Garamond" w:hAnsi="Garamond"/>
              </w:rPr>
              <w:t xml:space="preserve"> – актуализированное значение максимальной допустимой скорости снижения активной нагрузки </w:t>
            </w:r>
            <w:r w:rsidRPr="00C97BAA">
              <w:rPr>
                <w:rFonts w:ascii="Garamond" w:hAnsi="Garamond"/>
                <w:szCs w:val="22"/>
              </w:rPr>
              <w:t>ЕГО</w:t>
            </w:r>
            <w:r w:rsidRPr="00E755FB">
              <w:rPr>
                <w:rFonts w:ascii="Garamond" w:hAnsi="Garamond"/>
              </w:rPr>
              <w:t xml:space="preserve"> (МВт/мин.);</w:t>
            </w:r>
          </w:p>
          <w:p w14:paraId="1A52A934" w14:textId="77777777" w:rsidR="00886700" w:rsidRPr="00E755FB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r w:rsidRPr="00E755FB">
              <w:rPr>
                <w:rFonts w:ascii="Garamond" w:hAnsi="Garamond"/>
              </w:rPr>
              <w:t xml:space="preserve">предпочтения по отбору оборудования в состав включенного </w:t>
            </w:r>
            <w:r w:rsidRPr="00E755FB">
              <w:rPr>
                <w:rFonts w:ascii="Garamond" w:hAnsi="Garamond"/>
                <w:szCs w:val="22"/>
              </w:rPr>
              <w:t>(в том числе с учетом параметров, указанных в подпунктах 5–8 настоящего пункта)</w:t>
            </w:r>
            <w:r w:rsidRPr="00E755FB">
              <w:rPr>
                <w:rFonts w:ascii="Garamond" w:hAnsi="Garamond"/>
              </w:rPr>
              <w:t>;</w:t>
            </w:r>
          </w:p>
          <w:p w14:paraId="7031F9FE" w14:textId="77777777" w:rsidR="00886700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r w:rsidRPr="00901177">
              <w:rPr>
                <w:rFonts w:ascii="Garamond" w:hAnsi="Garamond"/>
              </w:rPr>
              <w:t xml:space="preserve">эксплуатационное состояние </w:t>
            </w:r>
            <w:r w:rsidRPr="00C97BAA">
              <w:rPr>
                <w:rFonts w:ascii="Garamond" w:hAnsi="Garamond"/>
                <w:szCs w:val="22"/>
              </w:rPr>
              <w:t>ЕГО</w:t>
            </w:r>
            <w:r w:rsidRPr="00901177">
              <w:rPr>
                <w:rFonts w:ascii="Garamond" w:hAnsi="Garamond"/>
              </w:rPr>
              <w:t xml:space="preserve">, заявляемое участником </w:t>
            </w:r>
            <w:r w:rsidRPr="00C97BAA">
              <w:rPr>
                <w:rFonts w:ascii="Garamond" w:hAnsi="Garamond"/>
                <w:szCs w:val="22"/>
              </w:rPr>
              <w:t>оптового</w:t>
            </w:r>
            <w:r w:rsidRPr="00901177">
              <w:rPr>
                <w:rFonts w:ascii="Garamond" w:hAnsi="Garamond"/>
              </w:rPr>
              <w:t xml:space="preserve"> рынка исходя из предполагаемого состава оборудования с учетом состояния, определенного в рамках процедуры ВСВГО и (или) по требованию СО и</w:t>
            </w:r>
            <w:r>
              <w:rPr>
                <w:rFonts w:ascii="Garamond" w:hAnsi="Garamond"/>
              </w:rPr>
              <w:t> </w:t>
            </w:r>
            <w:r w:rsidRPr="00901177">
              <w:rPr>
                <w:rFonts w:ascii="Garamond" w:hAnsi="Garamond"/>
              </w:rPr>
              <w:t>(или) по команде диспетчера СО;</w:t>
            </w:r>
          </w:p>
          <w:p w14:paraId="485077C4" w14:textId="77777777" w:rsidR="00886700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proofErr w:type="spellStart"/>
            <w:r w:rsidRPr="00901177">
              <w:rPr>
                <w:rFonts w:ascii="Garamond" w:hAnsi="Garamond"/>
              </w:rPr>
              <w:t>Dрем</w:t>
            </w:r>
            <w:proofErr w:type="spellEnd"/>
            <w:r w:rsidRPr="00901177">
              <w:rPr>
                <w:rFonts w:ascii="Garamond" w:hAnsi="Garamond"/>
              </w:rPr>
              <w:t xml:space="preserve"> – </w:t>
            </w:r>
            <w:r w:rsidRPr="0009341E">
              <w:rPr>
                <w:rFonts w:ascii="Garamond" w:hAnsi="Garamond"/>
              </w:rPr>
              <w:t xml:space="preserve">величина ремонтного снижения мощности ЕГО, </w:t>
            </w:r>
            <w:r w:rsidRPr="0009341E">
              <w:rPr>
                <w:rFonts w:ascii="Garamond" w:hAnsi="Garamond"/>
                <w:szCs w:val="22"/>
              </w:rPr>
              <w:t>определяемая с учетом ограничений установленной мощности, относящихся к данной ЕГО</w:t>
            </w:r>
            <w:r w:rsidRPr="00DB02E4">
              <w:rPr>
                <w:rFonts w:ascii="Garamond" w:hAnsi="Garamond"/>
                <w:szCs w:val="22"/>
                <w:highlight w:val="yellow"/>
              </w:rPr>
              <w:t>, и соответству</w:t>
            </w:r>
            <w:r>
              <w:rPr>
                <w:rFonts w:ascii="Garamond" w:hAnsi="Garamond"/>
                <w:szCs w:val="22"/>
                <w:highlight w:val="yellow"/>
              </w:rPr>
              <w:t>ющая</w:t>
            </w:r>
            <w:r w:rsidRPr="00DB02E4">
              <w:rPr>
                <w:rFonts w:ascii="Garamond" w:hAnsi="Garamond"/>
                <w:szCs w:val="22"/>
                <w:highlight w:val="yellow"/>
              </w:rPr>
              <w:t xml:space="preserve"> сумме </w:t>
            </w:r>
            <w:r w:rsidRPr="00F8229A">
              <w:rPr>
                <w:rFonts w:ascii="Garamond" w:hAnsi="Garamond"/>
                <w:szCs w:val="22"/>
                <w:highlight w:val="yellow"/>
              </w:rPr>
              <w:t>плановых и неплановых ремонтных снижений ЕГО</w:t>
            </w:r>
            <w:r w:rsidRPr="00E33A4E">
              <w:rPr>
                <w:rFonts w:ascii="Garamond" w:hAnsi="Garamond"/>
                <w:szCs w:val="22"/>
                <w:highlight w:val="yellow"/>
              </w:rPr>
              <w:t>, учитываем</w:t>
            </w:r>
            <w:r>
              <w:rPr>
                <w:rFonts w:ascii="Garamond" w:hAnsi="Garamond"/>
                <w:szCs w:val="22"/>
                <w:highlight w:val="yellow"/>
              </w:rPr>
              <w:t>ых</w:t>
            </w:r>
            <w:r w:rsidRPr="00E33A4E">
              <w:rPr>
                <w:rFonts w:ascii="Garamond" w:hAnsi="Garamond"/>
                <w:szCs w:val="22"/>
                <w:highlight w:val="yellow"/>
              </w:rPr>
              <w:t xml:space="preserve"> при определении готовности к несению нагрузки</w:t>
            </w:r>
            <w:r w:rsidRPr="0009341E">
              <w:rPr>
                <w:rFonts w:ascii="Garamond" w:hAnsi="Garamond"/>
              </w:rPr>
              <w:t>;</w:t>
            </w:r>
          </w:p>
          <w:p w14:paraId="520F62A8" w14:textId="77777777" w:rsidR="00886700" w:rsidRPr="00FA2A92" w:rsidRDefault="00886700" w:rsidP="00581D60">
            <w:pPr>
              <w:pStyle w:val="5"/>
              <w:widowControl w:val="0"/>
              <w:numPr>
                <w:ilvl w:val="0"/>
                <w:numId w:val="0"/>
              </w:numPr>
              <w:suppressAutoHyphens/>
              <w:ind w:left="1338" w:hanging="567"/>
              <w:rPr>
                <w:rFonts w:ascii="Garamond" w:hAnsi="Garamond"/>
                <w:highlight w:val="yellow"/>
              </w:rPr>
            </w:pPr>
            <w:r w:rsidRPr="00DB02E4">
              <w:rPr>
                <w:rFonts w:ascii="Garamond" w:hAnsi="Garamond"/>
                <w:highlight w:val="yellow"/>
              </w:rPr>
              <w:lastRenderedPageBreak/>
              <w:t xml:space="preserve">17.1) </w:t>
            </w:r>
            <w:proofErr w:type="spellStart"/>
            <w:r w:rsidRPr="00DB02E4">
              <w:rPr>
                <w:rFonts w:ascii="Garamond" w:hAnsi="Garamond"/>
                <w:highlight w:val="yellow"/>
              </w:rPr>
              <w:t>Dрем_план</w:t>
            </w:r>
            <w:proofErr w:type="spellEnd"/>
            <w:r w:rsidRPr="00DB02E4">
              <w:rPr>
                <w:rFonts w:ascii="Garamond" w:hAnsi="Garamond"/>
                <w:highlight w:val="yellow"/>
              </w:rPr>
              <w:t xml:space="preserve"> – величина планового ремонтного снижения мощности ЕГО, </w:t>
            </w:r>
            <w:r>
              <w:rPr>
                <w:rFonts w:ascii="Garamond" w:hAnsi="Garamond"/>
                <w:szCs w:val="22"/>
                <w:highlight w:val="yellow"/>
              </w:rPr>
              <w:t>заявляемая</w:t>
            </w:r>
            <w:r w:rsidRPr="00DB02E4">
              <w:rPr>
                <w:rFonts w:ascii="Garamond" w:hAnsi="Garamond"/>
                <w:szCs w:val="22"/>
                <w:highlight w:val="yellow"/>
              </w:rPr>
              <w:t xml:space="preserve"> в соответствии с критериями отнесения к объемам согласованных </w:t>
            </w:r>
            <w:r w:rsidRPr="00E1170B">
              <w:rPr>
                <w:rFonts w:ascii="Garamond" w:hAnsi="Garamond" w:cs="Arial"/>
                <w:szCs w:val="22"/>
                <w:highlight w:val="yellow"/>
                <w:lang w:eastAsia="ru-RU"/>
              </w:rPr>
              <w:t xml:space="preserve">плановых ремонтных снижений </w:t>
            </w:r>
            <w:r w:rsidRPr="00E1170B">
              <w:rPr>
                <w:rFonts w:ascii="Garamond" w:hAnsi="Garamond"/>
                <w:szCs w:val="22"/>
                <w:highlight w:val="yellow"/>
              </w:rPr>
              <w:t>мощности, указ</w:t>
            </w:r>
            <w:r w:rsidRPr="00DD2F5D">
              <w:rPr>
                <w:rFonts w:ascii="Garamond" w:hAnsi="Garamond"/>
                <w:szCs w:val="22"/>
                <w:highlight w:val="yellow"/>
              </w:rPr>
              <w:t>анным</w:t>
            </w:r>
            <w:r w:rsidR="00D63814">
              <w:rPr>
                <w:rFonts w:ascii="Garamond" w:hAnsi="Garamond"/>
                <w:szCs w:val="22"/>
                <w:highlight w:val="yellow"/>
              </w:rPr>
              <w:t>и</w:t>
            </w:r>
            <w:r w:rsidRPr="00DD2F5D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szCs w:val="22"/>
                <w:highlight w:val="yellow"/>
              </w:rPr>
              <w:t xml:space="preserve">в </w:t>
            </w:r>
            <w:r w:rsidRPr="00DB02E4">
              <w:rPr>
                <w:rFonts w:ascii="Garamond" w:hAnsi="Garamond"/>
                <w:i/>
                <w:szCs w:val="22"/>
                <w:highlight w:val="yellow"/>
              </w:rPr>
              <w:t>Регламенте определения объемов фактически поставленной на оптовый рынок мощности</w:t>
            </w:r>
            <w:r w:rsidR="00FB3F0D">
              <w:rPr>
                <w:rFonts w:ascii="Garamond" w:hAnsi="Garamond"/>
                <w:szCs w:val="22"/>
                <w:highlight w:val="yellow"/>
              </w:rPr>
              <w:t xml:space="preserve"> (П</w:t>
            </w:r>
            <w:r w:rsidRPr="00DB02E4">
              <w:rPr>
                <w:rFonts w:ascii="Garamond" w:hAnsi="Garamond"/>
                <w:szCs w:val="22"/>
                <w:highlight w:val="yellow"/>
              </w:rPr>
              <w:t xml:space="preserve">риложение № </w:t>
            </w:r>
            <w:r>
              <w:rPr>
                <w:rFonts w:ascii="Garamond" w:hAnsi="Garamond"/>
                <w:szCs w:val="22"/>
                <w:highlight w:val="yellow"/>
              </w:rPr>
              <w:t>13</w:t>
            </w:r>
            <w:r w:rsidRPr="00DB02E4">
              <w:rPr>
                <w:rFonts w:ascii="Garamond" w:hAnsi="Garamond"/>
                <w:szCs w:val="22"/>
                <w:highlight w:val="yellow"/>
              </w:rPr>
              <w:t xml:space="preserve"> к </w:t>
            </w:r>
            <w:r w:rsidRPr="00DB02E4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DB02E4">
              <w:rPr>
                <w:rFonts w:ascii="Garamond" w:hAnsi="Garamond"/>
                <w:szCs w:val="22"/>
                <w:highlight w:val="yellow"/>
              </w:rPr>
              <w:t>)</w:t>
            </w:r>
            <w:r w:rsidR="00FB3F0D">
              <w:rPr>
                <w:rFonts w:ascii="Garamond" w:hAnsi="Garamond"/>
                <w:szCs w:val="22"/>
                <w:highlight w:val="yellow"/>
              </w:rPr>
              <w:t>,</w:t>
            </w:r>
            <w:r>
              <w:rPr>
                <w:rFonts w:ascii="Garamond" w:hAnsi="Garamond"/>
                <w:szCs w:val="22"/>
                <w:highlight w:val="yellow"/>
              </w:rPr>
              <w:t xml:space="preserve"> и</w:t>
            </w:r>
            <w:r w:rsidRPr="00E33A4E">
              <w:rPr>
                <w:rFonts w:ascii="Garamond" w:hAnsi="Garamond"/>
                <w:szCs w:val="22"/>
                <w:highlight w:val="yellow"/>
              </w:rPr>
              <w:t xml:space="preserve"> учитываемая при определении готовности к несению нагрузки</w:t>
            </w:r>
            <w:r w:rsidRPr="00DB02E4">
              <w:rPr>
                <w:rFonts w:ascii="Garamond" w:hAnsi="Garamond"/>
                <w:highlight w:val="yellow"/>
              </w:rPr>
              <w:t>;</w:t>
            </w:r>
          </w:p>
          <w:p w14:paraId="3348B9AC" w14:textId="77777777" w:rsidR="00886700" w:rsidRPr="00901177" w:rsidRDefault="00886700" w:rsidP="00581D60">
            <w:pPr>
              <w:pStyle w:val="5"/>
              <w:widowControl w:val="0"/>
              <w:numPr>
                <w:ilvl w:val="0"/>
                <w:numId w:val="17"/>
              </w:numPr>
              <w:suppressAutoHyphens/>
              <w:rPr>
                <w:rFonts w:ascii="Garamond" w:hAnsi="Garamond"/>
              </w:rPr>
            </w:pPr>
            <w:proofErr w:type="spellStart"/>
            <w:r w:rsidRPr="00901177">
              <w:rPr>
                <w:rFonts w:ascii="Garamond" w:hAnsi="Garamond"/>
              </w:rPr>
              <w:t>Рогр</w:t>
            </w:r>
            <w:proofErr w:type="spellEnd"/>
            <w:r w:rsidRPr="00901177">
              <w:rPr>
                <w:rFonts w:ascii="Garamond" w:hAnsi="Garamond"/>
              </w:rPr>
              <w:t xml:space="preserve"> – величина ограничени</w:t>
            </w:r>
            <w:r w:rsidRPr="00E33A4E">
              <w:rPr>
                <w:rFonts w:ascii="Garamond" w:hAnsi="Garamond"/>
                <w:highlight w:val="yellow"/>
              </w:rPr>
              <w:t>й</w:t>
            </w:r>
            <w:r w:rsidRPr="00901177">
              <w:rPr>
                <w:rFonts w:ascii="Garamond" w:hAnsi="Garamond"/>
              </w:rPr>
              <w:t xml:space="preserve"> </w:t>
            </w:r>
            <w:r w:rsidRPr="00E33A4E">
              <w:rPr>
                <w:rFonts w:ascii="Garamond" w:hAnsi="Garamond"/>
                <w:szCs w:val="22"/>
                <w:highlight w:val="yellow"/>
              </w:rPr>
              <w:t>установленной</w:t>
            </w:r>
            <w:r w:rsidRPr="0009341E">
              <w:rPr>
                <w:rFonts w:ascii="Garamond" w:hAnsi="Garamond"/>
                <w:szCs w:val="22"/>
              </w:rPr>
              <w:t xml:space="preserve"> мощности</w:t>
            </w:r>
            <w:r w:rsidRPr="00E33A4E">
              <w:rPr>
                <w:rFonts w:ascii="Garamond" w:hAnsi="Garamond"/>
                <w:szCs w:val="22"/>
                <w:highlight w:val="yellow"/>
              </w:rPr>
              <w:t>, относящихся к данной</w:t>
            </w:r>
            <w:r>
              <w:rPr>
                <w:rFonts w:ascii="Garamond" w:hAnsi="Garamond"/>
              </w:rPr>
              <w:t xml:space="preserve"> </w:t>
            </w:r>
            <w:r w:rsidRPr="00901177">
              <w:rPr>
                <w:rFonts w:ascii="Garamond" w:hAnsi="Garamond"/>
              </w:rPr>
              <w:t>ЕГО, не связанн</w:t>
            </w:r>
            <w:r w:rsidRPr="00E33A4E">
              <w:rPr>
                <w:rFonts w:ascii="Garamond" w:hAnsi="Garamond"/>
                <w:highlight w:val="yellow"/>
              </w:rPr>
              <w:t>ых</w:t>
            </w:r>
            <w:r w:rsidRPr="00901177">
              <w:rPr>
                <w:rFonts w:ascii="Garamond" w:hAnsi="Garamond"/>
              </w:rPr>
              <w:t xml:space="preserve"> с проведением ремонта;</w:t>
            </w:r>
          </w:p>
          <w:p w14:paraId="0807D1E1" w14:textId="77777777" w:rsidR="00886700" w:rsidRPr="00F36522" w:rsidRDefault="00886700" w:rsidP="00581D60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…</w:t>
            </w:r>
          </w:p>
        </w:tc>
      </w:tr>
    </w:tbl>
    <w:p w14:paraId="63BF4B12" w14:textId="77777777" w:rsidR="00031447" w:rsidRDefault="00031447" w:rsidP="00370CD1">
      <w:pPr>
        <w:pStyle w:val="2"/>
      </w:pPr>
    </w:p>
    <w:p w14:paraId="3CAFD4E5" w14:textId="77777777" w:rsidR="00BA16F3" w:rsidRDefault="00BA16F3" w:rsidP="00370CD1">
      <w:pPr>
        <w:pStyle w:val="2"/>
      </w:pPr>
      <w:r w:rsidRPr="00031447">
        <w:t xml:space="preserve">Предложения по изменениям и дополнениям в </w:t>
      </w:r>
      <w:r w:rsidR="00046843" w:rsidRPr="00031447">
        <w:t xml:space="preserve">РЕГЛАМЕНТ ОПРЕДЕЛЕНИЯ ОБЪЕМОВ ФАКТИЧЕСКИ ПОСТАВЛЕННОЙ НА ОПТОВЫЙ РЫНОК МОЩНОСТИ </w:t>
      </w:r>
      <w:r w:rsidRPr="00031447">
        <w:t>(Приложение № 1</w:t>
      </w:r>
      <w:r w:rsidR="00046843" w:rsidRPr="00031447">
        <w:t>3</w:t>
      </w:r>
      <w:r w:rsidRPr="00031447">
        <w:t xml:space="preserve"> к Договору о присоединении к торговой системе оптового рынка)</w:t>
      </w:r>
    </w:p>
    <w:p w14:paraId="4087297C" w14:textId="77777777" w:rsidR="00917603" w:rsidRPr="00917603" w:rsidRDefault="00917603" w:rsidP="00917603"/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4F7D53" w:rsidRPr="0009008D" w14:paraId="0A65949A" w14:textId="77777777" w:rsidTr="007D5B49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6127" w14:textId="77777777" w:rsidR="004F7D53" w:rsidRPr="00917603" w:rsidRDefault="004F7D53" w:rsidP="004F7D5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C63F" w14:textId="77777777" w:rsidR="00917603" w:rsidRPr="00917603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651837C0" w14:textId="77777777" w:rsidR="004F7D53" w:rsidRPr="00917603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AAEC" w14:textId="77777777" w:rsidR="00917603" w:rsidRPr="00917603" w:rsidRDefault="00917603" w:rsidP="00917603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2ED0855" w14:textId="77777777" w:rsidR="004F7D53" w:rsidRPr="00917603" w:rsidRDefault="00917603" w:rsidP="009176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2454B1" w:rsidRPr="00DD2F5D" w14:paraId="715A65A6" w14:textId="77777777" w:rsidTr="00FA2A9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84D3" w14:textId="77777777" w:rsidR="002454B1" w:rsidRPr="00046843" w:rsidRDefault="002454B1" w:rsidP="002454B1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3.4.6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8B49" w14:textId="77777777" w:rsidR="002454B1" w:rsidRPr="005A602D" w:rsidRDefault="002454B1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5A602D">
              <w:rPr>
                <w:rFonts w:ascii="Garamond" w:hAnsi="Garamond"/>
                <w:szCs w:val="22"/>
              </w:rPr>
              <w:t>Процесс согласования ремонтов осуществляется при планировании режимов, в том числе долгосрочном. Участник ОРЭ</w:t>
            </w:r>
            <w:r>
              <w:rPr>
                <w:rFonts w:ascii="Garamond" w:hAnsi="Garamond"/>
                <w:szCs w:val="22"/>
              </w:rPr>
              <w:t xml:space="preserve">М </w:t>
            </w:r>
            <w:r w:rsidRPr="005A602D">
              <w:rPr>
                <w:rFonts w:ascii="Garamond" w:hAnsi="Garamond"/>
                <w:szCs w:val="22"/>
              </w:rPr>
              <w:t>в соответствии с порядком</w:t>
            </w:r>
            <w:r>
              <w:rPr>
                <w:rFonts w:ascii="Garamond" w:hAnsi="Garamond"/>
                <w:szCs w:val="22"/>
              </w:rPr>
              <w:t>,</w:t>
            </w:r>
            <w:r w:rsidRPr="005A602D">
              <w:rPr>
                <w:rFonts w:ascii="Garamond" w:hAnsi="Garamond"/>
                <w:szCs w:val="22"/>
              </w:rPr>
              <w:t xml:space="preserve"> установленным СО, может подать СО заявку на </w:t>
            </w:r>
            <w:r w:rsidRPr="00256781">
              <w:rPr>
                <w:rFonts w:ascii="Garamond" w:hAnsi="Garamond"/>
                <w:szCs w:val="22"/>
                <w:highlight w:val="yellow"/>
              </w:rPr>
              <w:t>вывод в ремонт / из ремонта</w:t>
            </w:r>
            <w:r w:rsidRPr="005A602D">
              <w:rPr>
                <w:rFonts w:ascii="Garamond" w:hAnsi="Garamond"/>
                <w:szCs w:val="22"/>
              </w:rPr>
              <w:t xml:space="preserve"> оборудования. СО определяет почасовые значения максимальной </w:t>
            </w:r>
            <w:r w:rsidRPr="00AC7C7A">
              <w:rPr>
                <w:rFonts w:ascii="Garamond" w:hAnsi="Garamond"/>
                <w:szCs w:val="22"/>
              </w:rPr>
              <w:t>мощности ЕГО на</w:t>
            </w:r>
            <w:r w:rsidRPr="008E1200">
              <w:rPr>
                <w:rFonts w:ascii="Garamond" w:hAnsi="Garamond"/>
                <w:szCs w:val="22"/>
              </w:rPr>
              <w:t xml:space="preserve"> основании </w:t>
            </w:r>
            <w:r w:rsidRPr="00CF50AA">
              <w:rPr>
                <w:rFonts w:ascii="Garamond" w:hAnsi="Garamond"/>
                <w:szCs w:val="22"/>
                <w:highlight w:val="yellow"/>
              </w:rPr>
              <w:t xml:space="preserve">данных о согласованных </w:t>
            </w:r>
            <w:r w:rsidRPr="00CF50AA">
              <w:rPr>
                <w:rFonts w:ascii="Garamond" w:hAnsi="Garamond" w:cs="Arial"/>
                <w:szCs w:val="22"/>
                <w:highlight w:val="yellow"/>
                <w:lang w:eastAsia="ru-RU"/>
              </w:rPr>
              <w:t xml:space="preserve">плановых ремонтных снижениях </w:t>
            </w:r>
            <w:r w:rsidRPr="00CF50AA">
              <w:rPr>
                <w:rFonts w:ascii="Garamond" w:hAnsi="Garamond"/>
                <w:szCs w:val="22"/>
                <w:highlight w:val="yellow"/>
              </w:rPr>
              <w:t xml:space="preserve">мощности, </w:t>
            </w:r>
            <w:r w:rsidRPr="00917603">
              <w:rPr>
                <w:rFonts w:ascii="Garamond" w:hAnsi="Garamond"/>
                <w:szCs w:val="22"/>
                <w:highlight w:val="yellow"/>
              </w:rPr>
              <w:t xml:space="preserve">заявок </w:t>
            </w:r>
            <w:r w:rsidRPr="00917603">
              <w:rPr>
                <w:rFonts w:ascii="Garamond" w:hAnsi="Garamond" w:cs="Arial"/>
                <w:szCs w:val="22"/>
                <w:highlight w:val="yellow"/>
                <w:lang w:eastAsia="ru-RU"/>
              </w:rPr>
              <w:t>и</w:t>
            </w:r>
            <w:r w:rsidRPr="000D3971">
              <w:rPr>
                <w:rFonts w:ascii="Garamond" w:hAnsi="Garamond" w:cs="Arial"/>
                <w:szCs w:val="22"/>
                <w:lang w:eastAsia="ru-RU"/>
              </w:rPr>
              <w:t xml:space="preserve"> уведомлений о составе и параметрах генерирующего</w:t>
            </w:r>
            <w:r w:rsidRPr="008E1200">
              <w:rPr>
                <w:rFonts w:ascii="Garamond" w:hAnsi="Garamond" w:cs="Arial"/>
                <w:szCs w:val="22"/>
                <w:lang w:eastAsia="ru-RU"/>
              </w:rPr>
              <w:t xml:space="preserve"> оборудования для целей ВСВГО</w:t>
            </w:r>
            <w:r w:rsidRPr="008E1200">
              <w:rPr>
                <w:rFonts w:ascii="Garamond" w:hAnsi="Garamond"/>
                <w:szCs w:val="22"/>
              </w:rPr>
              <w:t>, поданных СО участником ОРЭ</w:t>
            </w:r>
            <w:r>
              <w:rPr>
                <w:rFonts w:ascii="Garamond" w:hAnsi="Garamond"/>
                <w:szCs w:val="22"/>
              </w:rPr>
              <w:t>М</w:t>
            </w:r>
            <w:r w:rsidRPr="008E1200">
              <w:rPr>
                <w:rFonts w:ascii="Garamond" w:hAnsi="Garamond"/>
                <w:szCs w:val="22"/>
              </w:rPr>
              <w:t xml:space="preserve"> не позднее 10 часов 00 минут московского времени суток </w:t>
            </w:r>
            <w:r w:rsidRPr="008E1200">
              <w:rPr>
                <w:rFonts w:ascii="Garamond" w:hAnsi="Garamond"/>
                <w:i/>
                <w:szCs w:val="22"/>
              </w:rPr>
              <w:t>Х</w:t>
            </w:r>
            <w:r w:rsidRPr="008E1200">
              <w:rPr>
                <w:rFonts w:ascii="Garamond" w:hAnsi="Garamond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8E1200">
              <w:rPr>
                <w:rFonts w:ascii="Garamond" w:hAnsi="Garamond"/>
                <w:i/>
                <w:szCs w:val="22"/>
              </w:rPr>
              <w:t>Х</w:t>
            </w:r>
            <w:r w:rsidRPr="008E1200">
              <w:rPr>
                <w:rFonts w:ascii="Garamond" w:hAnsi="Garamond"/>
                <w:szCs w:val="22"/>
              </w:rPr>
              <w:t xml:space="preserve">-1) на сутки </w:t>
            </w:r>
            <w:r w:rsidRPr="008E1200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E1200">
              <w:rPr>
                <w:rFonts w:ascii="Garamond" w:hAnsi="Garamond"/>
                <w:szCs w:val="22"/>
              </w:rPr>
              <w:t xml:space="preserve">, и формирует значение </w:t>
            </w:r>
            <w:r w:rsidRPr="008E1200">
              <w:rPr>
                <w:rFonts w:ascii="Garamond" w:hAnsi="Garamond"/>
                <w:szCs w:val="22"/>
              </w:rPr>
              <w:object w:dxaOrig="1160" w:dyaOrig="400" w14:anchorId="4C6A65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5pt;height:19pt" o:ole="">
                  <v:imagedata r:id="rId11" o:title=""/>
                </v:shape>
                <o:OLEObject Type="Embed" ProgID="Equation.3" ShapeID="_x0000_i1025" DrawAspect="Content" ObjectID="_1759914807" r:id="rId12"/>
              </w:object>
            </w:r>
            <w:r w:rsidRPr="008E1200">
              <w:rPr>
                <w:rFonts w:ascii="Garamond" w:hAnsi="Garamond"/>
                <w:szCs w:val="22"/>
              </w:rPr>
              <w:t xml:space="preserve"> по каждой ГТП участника ОРЭ</w:t>
            </w:r>
            <w:r>
              <w:rPr>
                <w:rFonts w:ascii="Garamond" w:hAnsi="Garamond"/>
                <w:szCs w:val="22"/>
              </w:rPr>
              <w:t>М</w:t>
            </w:r>
            <w:r w:rsidRPr="008E1200">
              <w:rPr>
                <w:rFonts w:ascii="Garamond" w:hAnsi="Garamond"/>
                <w:szCs w:val="22"/>
              </w:rPr>
              <w:t xml:space="preserve"> и на каждый час суток, </w:t>
            </w:r>
            <w:r w:rsidRPr="00987F71">
              <w:rPr>
                <w:rFonts w:ascii="Garamond" w:hAnsi="Garamond"/>
                <w:szCs w:val="22"/>
                <w:highlight w:val="yellow"/>
              </w:rPr>
              <w:t>а также</w:t>
            </w:r>
            <w:r w:rsidRPr="008E1200">
              <w:rPr>
                <w:rFonts w:ascii="Garamond" w:hAnsi="Garamond"/>
                <w:szCs w:val="22"/>
              </w:rPr>
              <w:t xml:space="preserve"> определяет </w:t>
            </w:r>
            <w:r w:rsidRPr="008E1200">
              <w:rPr>
                <w:rFonts w:ascii="Garamond" w:hAnsi="Garamond"/>
                <w:szCs w:val="22"/>
              </w:rPr>
              <w:object w:dxaOrig="499" w:dyaOrig="340" w14:anchorId="28C94F2B">
                <v:shape id="_x0000_i1026" type="#_x0000_t75" style="width:24pt;height:15.5pt" o:ole="">
                  <v:imagedata r:id="rId13" o:title=""/>
                </v:shape>
                <o:OLEObject Type="Embed" ProgID="Equation.3" ShapeID="_x0000_i1026" DrawAspect="Content" ObjectID="_1759914808" r:id="rId14"/>
              </w:object>
            </w:r>
            <w:r w:rsidRPr="008E1200">
              <w:rPr>
                <w:rFonts w:ascii="Garamond" w:hAnsi="Garamond"/>
                <w:szCs w:val="22"/>
              </w:rPr>
              <w:t>– величин</w:t>
            </w:r>
            <w:r w:rsidRPr="006F1BA1">
              <w:rPr>
                <w:rFonts w:ascii="Garamond" w:hAnsi="Garamond"/>
                <w:szCs w:val="22"/>
                <w:highlight w:val="yellow"/>
              </w:rPr>
              <w:t>у</w:t>
            </w:r>
            <w:r w:rsidRPr="008E1200">
              <w:rPr>
                <w:rFonts w:ascii="Garamond" w:hAnsi="Garamond"/>
                <w:szCs w:val="22"/>
              </w:rPr>
              <w:t xml:space="preserve"> ремонтного</w:t>
            </w:r>
            <w:r w:rsidRPr="005A602D">
              <w:rPr>
                <w:rFonts w:ascii="Garamond" w:hAnsi="Garamond"/>
                <w:szCs w:val="22"/>
              </w:rPr>
              <w:t xml:space="preserve"> снижения мощности: </w:t>
            </w:r>
          </w:p>
          <w:p w14:paraId="18225A72" w14:textId="77777777" w:rsidR="002454B1" w:rsidRPr="00FA2A92" w:rsidRDefault="002454B1" w:rsidP="00AC2B18">
            <w:pPr>
              <w:pStyle w:val="4"/>
              <w:numPr>
                <w:ilvl w:val="0"/>
                <w:numId w:val="0"/>
              </w:numPr>
              <w:ind w:left="864" w:hanging="864"/>
              <w:rPr>
                <w:rFonts w:ascii="Garamond" w:hAnsi="Garamond"/>
                <w:szCs w:val="22"/>
              </w:rPr>
            </w:pPr>
            <w:r w:rsidRPr="00886700">
              <w:rPr>
                <w:rFonts w:ascii="Garamond" w:hAnsi="Garamond"/>
                <w:position w:val="-14"/>
                <w:szCs w:val="22"/>
                <w:highlight w:val="yellow"/>
              </w:rPr>
              <w:object w:dxaOrig="2680" w:dyaOrig="400" w14:anchorId="4DEEE642">
                <v:shape id="_x0000_i1027" type="#_x0000_t75" style="width:133pt;height:19pt" o:ole="">
                  <v:imagedata r:id="rId15" o:title=""/>
                </v:shape>
                <o:OLEObject Type="Embed" ProgID="Equation.3" ShapeID="_x0000_i1027" DrawAspect="Content" ObjectID="_1759914809" r:id="rId16"/>
              </w:object>
            </w:r>
            <w:r w:rsidRPr="005A602D">
              <w:rPr>
                <w:rFonts w:ascii="Garamond" w:hAnsi="Garamond"/>
                <w:szCs w:val="22"/>
              </w:rPr>
              <w:tab/>
            </w:r>
            <w:r w:rsidRPr="005A602D">
              <w:rPr>
                <w:rFonts w:ascii="Garamond" w:hAnsi="Garamond"/>
                <w:szCs w:val="22"/>
              </w:rPr>
              <w:tab/>
            </w:r>
            <w:r w:rsidRPr="005A602D">
              <w:rPr>
                <w:rFonts w:ascii="Garamond" w:hAnsi="Garamond"/>
                <w:szCs w:val="22"/>
              </w:rPr>
              <w:tab/>
            </w:r>
            <w:r w:rsidRPr="005A602D">
              <w:rPr>
                <w:rFonts w:ascii="Garamond" w:hAnsi="Garamond"/>
                <w:szCs w:val="22"/>
              </w:rPr>
              <w:tab/>
            </w:r>
            <w:r w:rsidRPr="005A602D">
              <w:rPr>
                <w:rFonts w:ascii="Garamond" w:hAnsi="Garamond"/>
                <w:szCs w:val="22"/>
              </w:rPr>
              <w:tab/>
            </w:r>
            <w:r w:rsidRPr="005A602D">
              <w:rPr>
                <w:rFonts w:ascii="Garamond" w:hAnsi="Garamond"/>
                <w:szCs w:val="22"/>
              </w:rPr>
              <w:tab/>
            </w:r>
            <w:r w:rsidRPr="00886700">
              <w:rPr>
                <w:rFonts w:ascii="Garamond" w:hAnsi="Garamond"/>
                <w:szCs w:val="22"/>
                <w:highlight w:val="yellow"/>
              </w:rPr>
              <w:t>(8)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829B" w14:textId="77777777" w:rsidR="00A47A32" w:rsidRDefault="002454B1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5A602D">
              <w:rPr>
                <w:rFonts w:ascii="Garamond" w:hAnsi="Garamond"/>
                <w:szCs w:val="22"/>
              </w:rPr>
              <w:lastRenderedPageBreak/>
              <w:t>Процесс согласования ремонтов осуществляется при планировании режимов, в том числе долгосрочном. Участник ОРЭ</w:t>
            </w:r>
            <w:r>
              <w:rPr>
                <w:rFonts w:ascii="Garamond" w:hAnsi="Garamond"/>
                <w:szCs w:val="22"/>
              </w:rPr>
              <w:t xml:space="preserve">М </w:t>
            </w:r>
            <w:r w:rsidRPr="005A602D">
              <w:rPr>
                <w:rFonts w:ascii="Garamond" w:hAnsi="Garamond"/>
                <w:szCs w:val="22"/>
              </w:rPr>
              <w:t>в соответствии с порядком</w:t>
            </w:r>
            <w:r>
              <w:rPr>
                <w:rFonts w:ascii="Garamond" w:hAnsi="Garamond"/>
                <w:szCs w:val="22"/>
              </w:rPr>
              <w:t>,</w:t>
            </w:r>
            <w:r w:rsidRPr="005A602D">
              <w:rPr>
                <w:rFonts w:ascii="Garamond" w:hAnsi="Garamond"/>
                <w:szCs w:val="22"/>
              </w:rPr>
              <w:t xml:space="preserve"> установленным СО, может подать СО заявку на </w:t>
            </w:r>
            <w:r w:rsidR="00A47A32" w:rsidRPr="00B21F0E">
              <w:rPr>
                <w:rFonts w:ascii="Garamond" w:hAnsi="Garamond"/>
                <w:szCs w:val="22"/>
                <w:highlight w:val="yellow"/>
              </w:rPr>
              <w:t>изменение технологического режима работы или эксплуатационно</w:t>
            </w:r>
            <w:r w:rsidR="00A47A32">
              <w:rPr>
                <w:rFonts w:ascii="Garamond" w:hAnsi="Garamond"/>
                <w:szCs w:val="22"/>
                <w:highlight w:val="yellow"/>
              </w:rPr>
              <w:t>го</w:t>
            </w:r>
            <w:r w:rsidR="00A47A32" w:rsidRPr="00B21F0E">
              <w:rPr>
                <w:rFonts w:ascii="Garamond" w:hAnsi="Garamond"/>
                <w:szCs w:val="22"/>
                <w:highlight w:val="yellow"/>
              </w:rPr>
              <w:t xml:space="preserve"> состояни</w:t>
            </w:r>
            <w:r w:rsidR="00A47A32">
              <w:rPr>
                <w:rFonts w:ascii="Garamond" w:hAnsi="Garamond"/>
                <w:szCs w:val="22"/>
                <w:highlight w:val="yellow"/>
              </w:rPr>
              <w:t>я</w:t>
            </w:r>
            <w:r w:rsidRPr="005A602D">
              <w:rPr>
                <w:rFonts w:ascii="Garamond" w:hAnsi="Garamond"/>
                <w:szCs w:val="22"/>
              </w:rPr>
              <w:t xml:space="preserve"> оборудования.</w:t>
            </w:r>
          </w:p>
          <w:p w14:paraId="5743612E" w14:textId="77777777" w:rsidR="002454B1" w:rsidRDefault="002454B1" w:rsidP="00AC2B18">
            <w:pPr>
              <w:pStyle w:val="4"/>
              <w:numPr>
                <w:ilvl w:val="0"/>
                <w:numId w:val="0"/>
              </w:numPr>
              <w:ind w:firstLine="345"/>
              <w:rPr>
                <w:rFonts w:ascii="Garamond" w:hAnsi="Garamond"/>
                <w:szCs w:val="22"/>
              </w:rPr>
            </w:pPr>
            <w:r w:rsidRPr="005A602D">
              <w:rPr>
                <w:rFonts w:ascii="Garamond" w:hAnsi="Garamond"/>
                <w:szCs w:val="22"/>
              </w:rPr>
              <w:t xml:space="preserve">СО определяет почасовые значения максимальной </w:t>
            </w:r>
            <w:r w:rsidRPr="00AC7C7A">
              <w:rPr>
                <w:rFonts w:ascii="Garamond" w:hAnsi="Garamond"/>
                <w:szCs w:val="22"/>
              </w:rPr>
              <w:t>мощности ЕГО на</w:t>
            </w:r>
            <w:r w:rsidRPr="008E1200">
              <w:rPr>
                <w:rFonts w:ascii="Garamond" w:hAnsi="Garamond"/>
                <w:szCs w:val="22"/>
              </w:rPr>
              <w:t xml:space="preserve"> основании </w:t>
            </w:r>
            <w:r w:rsidRPr="000D3971">
              <w:rPr>
                <w:rFonts w:ascii="Garamond" w:hAnsi="Garamond" w:cs="Arial"/>
                <w:szCs w:val="22"/>
                <w:lang w:eastAsia="ru-RU"/>
              </w:rPr>
              <w:t>уведомлений о составе и параметрах генерирующего</w:t>
            </w:r>
            <w:r w:rsidRPr="008E1200">
              <w:rPr>
                <w:rFonts w:ascii="Garamond" w:hAnsi="Garamond" w:cs="Arial"/>
                <w:szCs w:val="22"/>
                <w:lang w:eastAsia="ru-RU"/>
              </w:rPr>
              <w:t xml:space="preserve"> оборудования для целей ВСВГО</w:t>
            </w:r>
            <w:r w:rsidRPr="008E1200">
              <w:rPr>
                <w:rFonts w:ascii="Garamond" w:hAnsi="Garamond"/>
                <w:szCs w:val="22"/>
              </w:rPr>
              <w:t>, поданных СО участником ОРЭ</w:t>
            </w:r>
            <w:r>
              <w:rPr>
                <w:rFonts w:ascii="Garamond" w:hAnsi="Garamond"/>
                <w:szCs w:val="22"/>
              </w:rPr>
              <w:t>М</w:t>
            </w:r>
            <w:r w:rsidRPr="008E1200">
              <w:rPr>
                <w:rFonts w:ascii="Garamond" w:hAnsi="Garamond"/>
                <w:szCs w:val="22"/>
              </w:rPr>
              <w:t xml:space="preserve"> не позднее 10 часов 00 минут московского времени суток </w:t>
            </w:r>
            <w:r w:rsidRPr="008E1200">
              <w:rPr>
                <w:rFonts w:ascii="Garamond" w:hAnsi="Garamond"/>
                <w:i/>
                <w:szCs w:val="22"/>
              </w:rPr>
              <w:t>Х</w:t>
            </w:r>
            <w:r w:rsidRPr="008E1200">
              <w:rPr>
                <w:rFonts w:ascii="Garamond" w:hAnsi="Garamond"/>
                <w:szCs w:val="22"/>
              </w:rPr>
              <w:t xml:space="preserve">-2 (для второй неценовой зоны – до 10 часов хабаровского времени суток </w:t>
            </w:r>
            <w:r w:rsidRPr="008E1200">
              <w:rPr>
                <w:rFonts w:ascii="Garamond" w:hAnsi="Garamond"/>
                <w:i/>
                <w:szCs w:val="22"/>
              </w:rPr>
              <w:t>Х</w:t>
            </w:r>
            <w:r w:rsidRPr="008E1200">
              <w:rPr>
                <w:rFonts w:ascii="Garamond" w:hAnsi="Garamond"/>
                <w:szCs w:val="22"/>
              </w:rPr>
              <w:t xml:space="preserve">-1) на сутки </w:t>
            </w:r>
            <w:r w:rsidRPr="008E1200">
              <w:rPr>
                <w:rFonts w:ascii="Garamond" w:hAnsi="Garamond"/>
                <w:i/>
                <w:szCs w:val="22"/>
                <w:lang w:val="en-US"/>
              </w:rPr>
              <w:t>X</w:t>
            </w:r>
            <w:r w:rsidRPr="008E1200">
              <w:rPr>
                <w:rFonts w:ascii="Garamond" w:hAnsi="Garamond"/>
                <w:szCs w:val="22"/>
              </w:rPr>
              <w:t>, и формирует значение</w:t>
            </w:r>
            <w:r w:rsidR="003F119C">
              <w:rPr>
                <w:rFonts w:ascii="Garamond" w:hAnsi="Garamond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Garamond"/>
                      <w:szCs w:val="22"/>
                      <w:highlight w:val="yellow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Garamond"/>
                          <w:i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h</m:t>
                  </m: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Garamond"/>
                      <w:szCs w:val="22"/>
                      <w:highlight w:val="yellow"/>
                    </w:rPr>
                    <m:t>g</m:t>
                  </m:r>
                </m:sup>
              </m:sSubSup>
              <m:d>
                <m:dPr>
                  <m:ctrlPr>
                    <w:rPr>
                      <w:rFonts w:ascii="Cambria Math" w:hAnsi="Garamond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Garamond"/>
                      <w:szCs w:val="22"/>
                      <w:highlight w:val="yellow"/>
                    </w:rPr>
                    <m:t>CO</m:t>
                  </m:r>
                </m:e>
              </m:d>
            </m:oMath>
            <w:r w:rsidR="003F119C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E1170B">
              <w:rPr>
                <w:rFonts w:ascii="Garamond" w:hAnsi="Garamond"/>
                <w:szCs w:val="22"/>
                <w:highlight w:val="yellow"/>
              </w:rPr>
              <w:t>и</w:t>
            </w:r>
            <w:r w:rsidRPr="008E1200">
              <w:rPr>
                <w:rFonts w:ascii="Garamond" w:hAnsi="Garamond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Garamond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Garamond"/>
                      <w:szCs w:val="22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Garamond"/>
                          <w:i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Garamond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Garamond"/>
                          <w:szCs w:val="22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h</m:t>
                  </m: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ub>
                <m:sup>
                  <m:r>
                    <w:rPr>
                      <w:rFonts w:ascii="Cambria Math" w:hAnsi="Garamond"/>
                      <w:szCs w:val="22"/>
                      <w:lang w:val="en-US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Garamond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Garamond"/>
                      <w:szCs w:val="22"/>
                    </w:rPr>
                    <m:t>CO</m:t>
                  </m:r>
                </m:e>
              </m:d>
            </m:oMath>
            <w:r w:rsidR="00E1170B">
              <w:rPr>
                <w:rFonts w:ascii="Garamond" w:hAnsi="Garamond"/>
                <w:szCs w:val="22"/>
              </w:rPr>
              <w:t xml:space="preserve"> </w:t>
            </w:r>
            <w:r w:rsidRPr="00E1170B">
              <w:rPr>
                <w:rFonts w:ascii="Garamond" w:hAnsi="Garamond"/>
                <w:szCs w:val="22"/>
              </w:rPr>
              <w:t>по</w:t>
            </w:r>
            <w:r w:rsidRPr="008E1200">
              <w:rPr>
                <w:rFonts w:ascii="Garamond" w:hAnsi="Garamond"/>
                <w:szCs w:val="22"/>
              </w:rPr>
              <w:t xml:space="preserve"> каждой</w:t>
            </w:r>
            <w:r w:rsidR="00E1170B" w:rsidRPr="00E1170B">
              <w:rPr>
                <w:rFonts w:ascii="Garamond" w:hAnsi="Garamond"/>
                <w:szCs w:val="22"/>
              </w:rPr>
              <w:t xml:space="preserve"> </w:t>
            </w:r>
            <w:r w:rsidR="00E1170B" w:rsidRPr="00E1170B">
              <w:rPr>
                <w:rFonts w:ascii="Garamond" w:hAnsi="Garamond"/>
                <w:szCs w:val="22"/>
                <w:highlight w:val="yellow"/>
              </w:rPr>
              <w:t>ЕГО и</w:t>
            </w:r>
            <w:r w:rsidRPr="008E1200">
              <w:rPr>
                <w:rFonts w:ascii="Garamond" w:hAnsi="Garamond"/>
                <w:szCs w:val="22"/>
              </w:rPr>
              <w:t xml:space="preserve"> ГТП </w:t>
            </w:r>
            <w:r w:rsidR="00E1170B" w:rsidRPr="00E1170B">
              <w:rPr>
                <w:rFonts w:ascii="Garamond" w:hAnsi="Garamond"/>
                <w:szCs w:val="22"/>
                <w:highlight w:val="yellow"/>
              </w:rPr>
              <w:t>в целом</w:t>
            </w:r>
            <w:r w:rsidR="00E1170B">
              <w:rPr>
                <w:rFonts w:ascii="Garamond" w:hAnsi="Garamond"/>
                <w:szCs w:val="22"/>
              </w:rPr>
              <w:t xml:space="preserve"> </w:t>
            </w:r>
            <w:r w:rsidRPr="008E1200">
              <w:rPr>
                <w:rFonts w:ascii="Garamond" w:hAnsi="Garamond"/>
                <w:szCs w:val="22"/>
              </w:rPr>
              <w:t>участника ОРЭ</w:t>
            </w:r>
            <w:r>
              <w:rPr>
                <w:rFonts w:ascii="Garamond" w:hAnsi="Garamond"/>
                <w:szCs w:val="22"/>
              </w:rPr>
              <w:t>М</w:t>
            </w:r>
            <w:r w:rsidRPr="008E1200">
              <w:rPr>
                <w:rFonts w:ascii="Garamond" w:hAnsi="Garamond"/>
                <w:szCs w:val="22"/>
              </w:rPr>
              <w:t xml:space="preserve"> и на каждый час суток</w:t>
            </w:r>
            <w:r w:rsidR="00E1170B">
              <w:rPr>
                <w:rFonts w:ascii="Garamond" w:hAnsi="Garamond"/>
                <w:szCs w:val="22"/>
              </w:rPr>
              <w:t xml:space="preserve"> </w:t>
            </w:r>
            <w:r w:rsidR="00E1170B" w:rsidRPr="00E1170B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8E1200">
              <w:rPr>
                <w:rFonts w:ascii="Garamond" w:hAnsi="Garamond"/>
                <w:szCs w:val="22"/>
              </w:rPr>
              <w:t xml:space="preserve">, </w:t>
            </w:r>
            <w:r w:rsidRPr="00987F71">
              <w:rPr>
                <w:rFonts w:ascii="Garamond" w:hAnsi="Garamond"/>
                <w:szCs w:val="22"/>
                <w:highlight w:val="yellow"/>
              </w:rPr>
              <w:t>и</w:t>
            </w:r>
            <w:r w:rsidRPr="008E1200">
              <w:rPr>
                <w:rFonts w:ascii="Garamond" w:hAnsi="Garamond"/>
                <w:szCs w:val="22"/>
              </w:rPr>
              <w:t xml:space="preserve"> определяет</w:t>
            </w:r>
            <w:r w:rsidR="00E1170B">
              <w:rPr>
                <w:rFonts w:ascii="Garamond" w:hAnsi="Garamond"/>
                <w:szCs w:val="22"/>
              </w:rPr>
              <w:t xml:space="preserve"> </w:t>
            </w:r>
            <w:r w:rsidR="00E1170B" w:rsidRPr="00987F71">
              <w:rPr>
                <w:rFonts w:ascii="Garamond" w:hAnsi="Garamond"/>
                <w:szCs w:val="22"/>
                <w:highlight w:val="yellow"/>
              </w:rPr>
              <w:object w:dxaOrig="420" w:dyaOrig="400" w14:anchorId="6104504F">
                <v:shape id="_x0000_i1028" type="#_x0000_t75" style="width:20pt;height:19pt" o:ole="">
                  <v:imagedata r:id="rId17" o:title=""/>
                </v:shape>
                <o:OLEObject Type="Embed" ProgID="Equation.3" ShapeID="_x0000_i1028" DrawAspect="Content" ObjectID="_1759914810" r:id="rId18"/>
              </w:object>
            </w:r>
            <w:r w:rsidR="00E1170B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E1170B">
              <w:rPr>
                <w:rFonts w:ascii="Garamond" w:hAnsi="Garamond"/>
                <w:szCs w:val="22"/>
                <w:highlight w:val="yellow"/>
              </w:rPr>
              <w:lastRenderedPageBreak/>
              <w:t>и</w:t>
            </w:r>
            <w:r w:rsidRPr="008E1200">
              <w:rPr>
                <w:rFonts w:ascii="Garamond" w:hAnsi="Garamond"/>
                <w:szCs w:val="22"/>
              </w:rPr>
              <w:t xml:space="preserve"> </w:t>
            </w:r>
            <w:r w:rsidRPr="008E1200">
              <w:rPr>
                <w:rFonts w:ascii="Garamond" w:hAnsi="Garamond"/>
                <w:szCs w:val="22"/>
              </w:rPr>
              <w:object w:dxaOrig="499" w:dyaOrig="340" w14:anchorId="7D89DAD6">
                <v:shape id="_x0000_i1029" type="#_x0000_t75" style="width:24pt;height:15.5pt" o:ole="">
                  <v:imagedata r:id="rId13" o:title=""/>
                </v:shape>
                <o:OLEObject Type="Embed" ProgID="Equation.3" ShapeID="_x0000_i1029" DrawAspect="Content" ObjectID="_1759914811" r:id="rId19"/>
              </w:object>
            </w:r>
            <w:r w:rsidRPr="008E1200">
              <w:rPr>
                <w:rFonts w:ascii="Garamond" w:hAnsi="Garamond"/>
                <w:szCs w:val="22"/>
              </w:rPr>
              <w:t>– величин</w:t>
            </w:r>
            <w:r w:rsidR="00E1170B" w:rsidRPr="00E1170B">
              <w:rPr>
                <w:rFonts w:ascii="Garamond" w:hAnsi="Garamond"/>
                <w:szCs w:val="22"/>
                <w:highlight w:val="yellow"/>
              </w:rPr>
              <w:t>ы</w:t>
            </w:r>
            <w:r w:rsidRPr="008E1200">
              <w:rPr>
                <w:rFonts w:ascii="Garamond" w:hAnsi="Garamond"/>
                <w:szCs w:val="22"/>
              </w:rPr>
              <w:t xml:space="preserve"> ремонтного</w:t>
            </w:r>
            <w:r w:rsidRPr="005A602D">
              <w:rPr>
                <w:rFonts w:ascii="Garamond" w:hAnsi="Garamond"/>
                <w:szCs w:val="22"/>
              </w:rPr>
              <w:t xml:space="preserve"> снижения мощности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="00E1170B" w:rsidRPr="00DC6E44">
              <w:rPr>
                <w:rFonts w:ascii="Garamond" w:hAnsi="Garamond"/>
                <w:szCs w:val="22"/>
                <w:highlight w:val="yellow"/>
              </w:rPr>
              <w:t xml:space="preserve">ЕГО </w:t>
            </w:r>
            <w:r w:rsidR="00E1170B" w:rsidRPr="00DC6E4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="00E1170B" w:rsidRPr="00DC6E4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E1170B">
              <w:rPr>
                <w:rFonts w:ascii="Garamond" w:hAnsi="Garamond"/>
                <w:szCs w:val="22"/>
                <w:highlight w:val="yellow"/>
              </w:rPr>
              <w:t xml:space="preserve">и </w:t>
            </w:r>
            <w:r w:rsidRPr="00DC6E44">
              <w:rPr>
                <w:rFonts w:ascii="Garamond" w:hAnsi="Garamond"/>
                <w:szCs w:val="22"/>
                <w:highlight w:val="yellow"/>
              </w:rPr>
              <w:t xml:space="preserve">ГТП </w:t>
            </w:r>
            <w:r w:rsidRPr="00DC6E4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="000C44C7">
              <w:rPr>
                <w:rFonts w:ascii="Garamond" w:hAnsi="Garamond"/>
                <w:i/>
                <w:szCs w:val="22"/>
                <w:highlight w:val="yellow"/>
              </w:rPr>
              <w:t xml:space="preserve"> </w:t>
            </w:r>
            <w:r w:rsidR="000C44C7" w:rsidRPr="00BA7E12">
              <w:rPr>
                <w:rFonts w:ascii="Garamond" w:hAnsi="Garamond"/>
                <w:szCs w:val="22"/>
                <w:highlight w:val="yellow"/>
              </w:rPr>
              <w:t>(</w:t>
            </w:r>
            <w:r w:rsidR="000C44C7" w:rsidRPr="00BA7E12">
              <w:rPr>
                <w:rFonts w:ascii="Garamond" w:hAnsi="Garamond"/>
                <w:szCs w:val="22"/>
                <w:highlight w:val="yellow"/>
                <w:lang w:val="en-US"/>
              </w:rPr>
              <w:t>D</w:t>
            </w:r>
            <w:proofErr w:type="spellStart"/>
            <w:r w:rsidR="000C44C7" w:rsidRPr="00BA7E12">
              <w:rPr>
                <w:rFonts w:ascii="Garamond" w:hAnsi="Garamond"/>
                <w:szCs w:val="22"/>
                <w:highlight w:val="yellow"/>
              </w:rPr>
              <w:t>рем_план</w:t>
            </w:r>
            <w:proofErr w:type="spellEnd"/>
            <w:r w:rsidR="000C44C7" w:rsidRPr="00BA7E12">
              <w:rPr>
                <w:rFonts w:ascii="Garamond" w:hAnsi="Garamond"/>
                <w:szCs w:val="22"/>
                <w:highlight w:val="yellow"/>
              </w:rPr>
              <w:t>)</w:t>
            </w:r>
            <w:r w:rsidR="00E1170B" w:rsidRPr="00BA7E12">
              <w:rPr>
                <w:rFonts w:ascii="Garamond" w:hAnsi="Garamond"/>
                <w:szCs w:val="22"/>
                <w:highlight w:val="yellow"/>
              </w:rPr>
              <w:t xml:space="preserve">, соответствующие критериям отнесения к объемам согласованных </w:t>
            </w:r>
            <w:r w:rsidR="00E1170B" w:rsidRPr="00BA7E12">
              <w:rPr>
                <w:rFonts w:ascii="Garamond" w:hAnsi="Garamond" w:cs="Arial"/>
                <w:szCs w:val="22"/>
                <w:highlight w:val="yellow"/>
                <w:lang w:eastAsia="ru-RU"/>
              </w:rPr>
              <w:t xml:space="preserve">плановых ремонтных снижений </w:t>
            </w:r>
            <w:r w:rsidR="00E1170B" w:rsidRPr="00BA7E12">
              <w:rPr>
                <w:rFonts w:ascii="Garamond" w:hAnsi="Garamond"/>
                <w:szCs w:val="22"/>
                <w:highlight w:val="yellow"/>
              </w:rPr>
              <w:t>мощности, указанным в п.</w:t>
            </w:r>
            <w:r w:rsidR="006F1BA1" w:rsidRPr="00BA7E12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E1170B" w:rsidRPr="00BA7E12">
              <w:rPr>
                <w:rFonts w:ascii="Garamond" w:hAnsi="Garamond"/>
                <w:szCs w:val="22"/>
                <w:highlight w:val="yellow"/>
              </w:rPr>
              <w:t>3.4.6.1 настоящего Регламента</w:t>
            </w:r>
            <w:r w:rsidR="00AF1E6E" w:rsidRPr="00BA7E12">
              <w:rPr>
                <w:rFonts w:ascii="Garamond" w:hAnsi="Garamond"/>
                <w:szCs w:val="22"/>
                <w:highlight w:val="yellow"/>
              </w:rPr>
              <w:t xml:space="preserve">, и заявленные в отношении ЕГО </w:t>
            </w:r>
            <w:r w:rsidR="00AF1E6E" w:rsidRPr="00BA7E1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="00AF1E6E" w:rsidRPr="00BA7E12">
              <w:rPr>
                <w:rFonts w:ascii="Garamond" w:hAnsi="Garamond"/>
                <w:szCs w:val="22"/>
                <w:highlight w:val="yellow"/>
              </w:rPr>
              <w:t xml:space="preserve"> и ГТП </w:t>
            </w:r>
            <w:r w:rsidR="00AF1E6E" w:rsidRPr="00BA7E12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="00AF1E6E" w:rsidRPr="00BA7E12">
              <w:rPr>
                <w:rFonts w:ascii="Garamond" w:hAnsi="Garamond"/>
                <w:szCs w:val="22"/>
                <w:highlight w:val="yellow"/>
              </w:rPr>
              <w:t xml:space="preserve"> в составе </w:t>
            </w:r>
            <w:r w:rsidR="0007145A" w:rsidRPr="00BA7E12">
              <w:rPr>
                <w:rFonts w:ascii="Garamond" w:hAnsi="Garamond"/>
                <w:szCs w:val="22"/>
                <w:highlight w:val="yellow"/>
              </w:rPr>
              <w:t xml:space="preserve">соответствующих </w:t>
            </w:r>
            <w:r w:rsidR="00AF1E6E" w:rsidRPr="0091533F">
              <w:rPr>
                <w:rFonts w:ascii="Garamond" w:hAnsi="Garamond"/>
                <w:szCs w:val="22"/>
                <w:highlight w:val="yellow"/>
              </w:rPr>
              <w:t>уведомлений</w:t>
            </w:r>
            <w:r w:rsidR="00AF1E6E" w:rsidRPr="00762FC3">
              <w:rPr>
                <w:rFonts w:ascii="Garamond" w:hAnsi="Garamond"/>
                <w:szCs w:val="22"/>
                <w:highlight w:val="yellow"/>
              </w:rPr>
              <w:t xml:space="preserve"> о составе </w:t>
            </w:r>
            <w:r w:rsidR="00AF1E6E" w:rsidRPr="00600F73">
              <w:rPr>
                <w:rFonts w:ascii="Garamond" w:hAnsi="Garamond"/>
                <w:szCs w:val="22"/>
                <w:highlight w:val="yellow"/>
              </w:rPr>
              <w:t>и параметрах генерирующего оборудования</w:t>
            </w:r>
            <w:r w:rsidRPr="00B51615">
              <w:rPr>
                <w:rFonts w:ascii="Garamond" w:hAnsi="Garamond"/>
                <w:szCs w:val="22"/>
              </w:rPr>
              <w:t>:</w:t>
            </w:r>
          </w:p>
          <w:p w14:paraId="4EF3F8B4" w14:textId="77777777" w:rsidR="00E1170B" w:rsidRPr="00E1170B" w:rsidRDefault="00737722" w:rsidP="00AC2B18">
            <w:pPr>
              <w:pStyle w:val="4"/>
              <w:numPr>
                <w:ilvl w:val="0"/>
                <w:numId w:val="0"/>
              </w:numPr>
              <w:jc w:val="center"/>
              <w:rPr>
                <w:rFonts w:ascii="Garamond" w:hAnsi="Garamond"/>
                <w:szCs w:val="22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Garamond"/>
                          <w:szCs w:val="22"/>
                          <w:highlight w:val="yellow"/>
                          <w:lang w:val="en-US"/>
                        </w:rPr>
                        <m:t>'</m:t>
                      </m:r>
                      <m:r>
                        <w:rPr>
                          <w:rFonts w:ascii="Cambria Math" w:hAnsi="Garamond"/>
                          <w:szCs w:val="22"/>
                          <w:highlight w:val="yellow"/>
                          <w:lang w:val="en-US"/>
                        </w:rPr>
                        <m:t>g</m:t>
                      </m:r>
                      <m:ctrlPr>
                        <w:rPr>
                          <w:rFonts w:ascii="Cambria Math" w:hAnsi="Garamond"/>
                          <w:i/>
                          <w:szCs w:val="22"/>
                          <w:highlight w:val="yellow"/>
                        </w:rPr>
                      </m:ctrlPr>
                    </m:sup>
                  </m:sSup>
                  <m:ctrlPr>
                    <w:rPr>
                      <w:rFonts w:ascii="Cambria Math" w:hAnsi="Garamond"/>
                      <w:i/>
                      <w:szCs w:val="22"/>
                      <w:highlight w:val="yellow"/>
                    </w:rPr>
                  </m:ctrlPr>
                </m:e>
                <m:sub>
                  <m:r>
                    <w:rPr>
                      <w:rFonts w:ascii="Cambria Math" w:hAnsi="Garamond"/>
                      <w:szCs w:val="22"/>
                      <w:highlight w:val="yellow"/>
                      <w:lang w:val="en-US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h</m:t>
                  </m:r>
                </m:sub>
              </m:sSub>
              <m:r>
                <w:rPr>
                  <w:rFonts w:ascii="Cambria Math" w:hAnsi="Garamond"/>
                  <w:szCs w:val="22"/>
                  <w:highlight w:val="yellow"/>
                  <w:lang w:val="en-US"/>
                </w:rPr>
                <m:t>=</m:t>
              </m:r>
              <m:sSubSup>
                <m:sSubSupPr>
                  <m:ctrlPr>
                    <w:rPr>
                      <w:rFonts w:ascii="Cambria Math" w:hAnsi="Garamond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Garamond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Cs w:val="22"/>
                      <w:highlight w:val="yellow"/>
                    </w:rPr>
                    <m:t>расп</m:t>
                  </m:r>
                  <m:r>
                    <m:rPr>
                      <m:nor/>
                    </m:rPr>
                    <w:rPr>
                      <w:rFonts w:ascii="Cambria Math" w:hAnsi="Garamond"/>
                      <w:szCs w:val="22"/>
                      <w:highlight w:val="yellow"/>
                      <w:lang w:val="en-US"/>
                    </w:rPr>
                    <m:t>,h</m:t>
                  </m:r>
                  <m:ctrlPr>
                    <w:rPr>
                      <w:rFonts w:ascii="Cambria Math" w:hAnsi="Garamond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Garamond"/>
                      <w:szCs w:val="22"/>
                      <w:highlight w:val="yellow"/>
                    </w:rPr>
                    <m:t>g</m:t>
                  </m:r>
                </m:sup>
              </m:sSubSup>
              <m:r>
                <w:rPr>
                  <w:rFonts w:ascii="Cambria Math" w:hAnsi="Garamond"/>
                  <w:szCs w:val="22"/>
                  <w:highlight w:val="yellow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Garamond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Garamond"/>
                      <w:szCs w:val="22"/>
                      <w:highlight w:val="yellow"/>
                    </w:rPr>
                    <m:t>N</m:t>
                  </m:r>
                </m:e>
                <m:sub>
                  <m:func>
                    <m:funcPr>
                      <m:ctrlPr>
                        <w:rPr>
                          <w:rFonts w:ascii="Cambria Math" w:hAnsi="Garamond"/>
                          <w:i/>
                          <w:szCs w:val="22"/>
                          <w:highlight w:val="yellow"/>
                        </w:rPr>
                      </m:ctrlPr>
                    </m:funcPr>
                    <m:fName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Garamond"/>
                          <w:szCs w:val="22"/>
                          <w:highlight w:val="yellow"/>
                          <w:lang w:val="en-US"/>
                        </w:rPr>
                        <m:t>,</m:t>
                      </m:r>
                    </m:e>
                  </m:func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Garamond"/>
                      <w:szCs w:val="22"/>
                      <w:highlight w:val="yellow"/>
                    </w:rPr>
                    <m:t>g</m:t>
                  </m:r>
                </m:sup>
              </m:sSubSup>
              <m:d>
                <m:dPr>
                  <m:ctrlPr>
                    <w:rPr>
                      <w:rFonts w:ascii="Cambria Math" w:hAnsi="Garamond"/>
                      <w:i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Garamond"/>
                      <w:szCs w:val="22"/>
                      <w:highlight w:val="yellow"/>
                    </w:rPr>
                    <m:t>CO</m:t>
                  </m:r>
                </m:e>
              </m:d>
            </m:oMath>
            <w:r w:rsidR="006F1BA1">
              <w:rPr>
                <w:rFonts w:ascii="Garamond" w:hAnsi="Garamond"/>
                <w:szCs w:val="22"/>
                <w:highlight w:val="yellow"/>
                <w:lang w:val="en-US"/>
              </w:rPr>
              <w:t>;</w:t>
            </w:r>
            <w:r w:rsidR="00E1170B" w:rsidRPr="00467A10">
              <w:rPr>
                <w:rFonts w:ascii="Garamond" w:hAnsi="Garamond"/>
                <w:szCs w:val="22"/>
                <w:highlight w:val="yellow"/>
                <w:lang w:val="en-US"/>
              </w:rPr>
              <w:tab/>
            </w:r>
            <w:r w:rsidR="00E1170B" w:rsidRPr="00DD2F5D">
              <w:rPr>
                <w:rFonts w:ascii="Garamond" w:hAnsi="Garamond"/>
                <w:szCs w:val="22"/>
                <w:highlight w:val="yellow"/>
                <w:lang w:val="en-US"/>
              </w:rPr>
              <w:tab/>
            </w:r>
            <w:r w:rsidR="00E1170B" w:rsidRPr="00DD2F5D">
              <w:rPr>
                <w:rFonts w:ascii="Garamond" w:hAnsi="Garamond"/>
                <w:szCs w:val="22"/>
                <w:highlight w:val="yellow"/>
                <w:lang w:val="en-US"/>
              </w:rPr>
              <w:tab/>
            </w:r>
            <w:r w:rsidR="00E1170B" w:rsidRPr="00DD2F5D">
              <w:rPr>
                <w:rFonts w:ascii="Garamond" w:hAnsi="Garamond"/>
                <w:szCs w:val="22"/>
                <w:highlight w:val="yellow"/>
                <w:lang w:val="en-US"/>
              </w:rPr>
              <w:tab/>
              <w:t>(8.1)</w:t>
            </w:r>
          </w:p>
          <w:p w14:paraId="0098E6D0" w14:textId="77777777" w:rsidR="00707876" w:rsidRPr="00056BCD" w:rsidRDefault="00737722" w:rsidP="00AC2B18">
            <w:pPr>
              <w:pStyle w:val="4"/>
              <w:numPr>
                <w:ilvl w:val="0"/>
                <w:numId w:val="0"/>
              </w:numPr>
              <w:ind w:left="864" w:hanging="864"/>
              <w:jc w:val="center"/>
              <w:rPr>
                <w:rFonts w:ascii="Garamond" w:hAnsi="Garamond"/>
                <w:szCs w:val="22"/>
                <w:highlight w:val="yello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Δ</m:t>
                      </m:r>
                    </m:e>
                    <m:sup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'</m:t>
                      </m:r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j</m:t>
                      </m:r>
                      <m:ctrlPr>
                        <w:rPr>
                          <w:rFonts w:ascii="Cambria Math" w:hAnsi="Garamond"/>
                          <w:i/>
                          <w:szCs w:val="22"/>
                          <w:highlight w:val="yellow"/>
                        </w:rPr>
                      </m:ctrlPr>
                    </m:sup>
                  </m:sSup>
                  <m:ctrlPr>
                    <w:rPr>
                      <w:rFonts w:ascii="Cambria Math" w:hAnsi="Garamond"/>
                      <w:i/>
                      <w:szCs w:val="22"/>
                      <w:highlight w:val="yellow"/>
                    </w:rPr>
                  </m:ctrlPr>
                </m:e>
                <m:sub>
                  <m:r>
                    <w:rPr>
                      <w:rFonts w:ascii="Cambria Math" w:hAnsi="Garamond"/>
                      <w:szCs w:val="22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h</m:t>
                  </m:r>
                </m:sub>
              </m:sSub>
              <m:r>
                <w:rPr>
                  <w:rFonts w:ascii="Cambria Math" w:hAnsi="Garamond"/>
                  <w:szCs w:val="22"/>
                  <w:highlight w:val="yellow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g∈j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highlight w:val="yellow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Garamond"/>
                              <w:szCs w:val="22"/>
                              <w:highlight w:val="yellow"/>
                            </w:rPr>
                            <m:t>Δ</m:t>
                          </m:r>
                        </m:e>
                        <m:sup>
                          <m:r>
                            <w:rPr>
                              <w:rFonts w:ascii="Cambria Math" w:hAnsi="Garamond"/>
                              <w:szCs w:val="22"/>
                              <w:highlight w:val="yellow"/>
                            </w:rPr>
                            <m:t>'</m:t>
                          </m:r>
                          <m:r>
                            <w:rPr>
                              <w:rFonts w:ascii="Cambria Math" w:hAnsi="Garamond"/>
                              <w:szCs w:val="22"/>
                              <w:highlight w:val="yellow"/>
                              <w:lang w:val="en-US"/>
                            </w:rPr>
                            <m:t>g</m:t>
                          </m:r>
                          <m:ctrlPr>
                            <w:rPr>
                              <w:rFonts w:ascii="Cambria Math" w:hAnsi="Garamond"/>
                              <w:i/>
                              <w:szCs w:val="22"/>
                              <w:highlight w:val="yellow"/>
                            </w:rPr>
                          </m:ctrlPr>
                        </m:sup>
                      </m:sSup>
                      <m:ctrlPr>
                        <w:rPr>
                          <w:rFonts w:ascii="Cambria Math" w:hAnsi="Garamond"/>
                          <w:i/>
                          <w:szCs w:val="22"/>
                          <w:highlight w:val="yellow"/>
                        </w:rPr>
                      </m:ctrlPr>
                    </m:e>
                    <m:sub>
                      <m:r>
                        <w:rPr>
                          <w:rFonts w:ascii="Cambria Math" w:hAnsi="Garamond"/>
                          <w:szCs w:val="22"/>
                          <w:highlight w:val="yellow"/>
                        </w:rPr>
                        <m:t>1,</m:t>
                      </m:r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h</m:t>
                      </m:r>
                    </m:sub>
                  </m:sSub>
                </m:e>
              </m:nary>
            </m:oMath>
            <w:r w:rsidR="006F1BA1" w:rsidRPr="006F1BA1">
              <w:rPr>
                <w:rFonts w:ascii="Garamond" w:hAnsi="Garamond"/>
                <w:szCs w:val="22"/>
                <w:highlight w:val="yellow"/>
              </w:rPr>
              <w:t>.</w:t>
            </w:r>
            <w:r w:rsidR="002454B1" w:rsidRPr="00056BCD">
              <w:rPr>
                <w:rFonts w:ascii="Garamond" w:hAnsi="Garamond"/>
                <w:szCs w:val="22"/>
              </w:rPr>
              <w:tab/>
            </w:r>
            <w:r w:rsidR="002454B1" w:rsidRPr="00056BCD">
              <w:rPr>
                <w:rFonts w:ascii="Garamond" w:hAnsi="Garamond"/>
                <w:szCs w:val="22"/>
              </w:rPr>
              <w:tab/>
            </w:r>
            <w:r w:rsidR="002454B1" w:rsidRPr="00056BCD">
              <w:rPr>
                <w:rFonts w:ascii="Garamond" w:hAnsi="Garamond"/>
                <w:szCs w:val="22"/>
              </w:rPr>
              <w:tab/>
            </w:r>
            <w:r w:rsidR="002454B1" w:rsidRPr="00056BCD">
              <w:rPr>
                <w:rFonts w:ascii="Garamond" w:hAnsi="Garamond"/>
                <w:szCs w:val="22"/>
              </w:rPr>
              <w:tab/>
            </w:r>
            <w:r w:rsidR="002454B1" w:rsidRPr="00056BCD">
              <w:rPr>
                <w:rFonts w:ascii="Garamond" w:hAnsi="Garamond"/>
                <w:szCs w:val="22"/>
                <w:highlight w:val="yellow"/>
              </w:rPr>
              <w:t>(8</w:t>
            </w:r>
            <w:r w:rsidR="00E1170B" w:rsidRPr="00056BCD">
              <w:rPr>
                <w:rFonts w:ascii="Garamond" w:hAnsi="Garamond"/>
                <w:szCs w:val="22"/>
                <w:highlight w:val="yellow"/>
              </w:rPr>
              <w:t>.2</w:t>
            </w:r>
            <w:r w:rsidR="002454B1" w:rsidRPr="00056BCD">
              <w:rPr>
                <w:rFonts w:ascii="Garamond" w:hAnsi="Garamond"/>
                <w:szCs w:val="22"/>
                <w:highlight w:val="yellow"/>
              </w:rPr>
              <w:t>)</w:t>
            </w:r>
          </w:p>
          <w:p w14:paraId="04DB6FBD" w14:textId="77777777" w:rsidR="004953A8" w:rsidRPr="004953A8" w:rsidRDefault="004C2BB0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  <w:highlight w:val="yellow"/>
              </w:rPr>
            </w:pPr>
            <w:r>
              <w:rPr>
                <w:rFonts w:ascii="Garamond" w:hAnsi="Garamond"/>
                <w:color w:val="000000" w:themeColor="text1"/>
                <w:szCs w:val="22"/>
                <w:highlight w:val="yellow"/>
              </w:rPr>
              <w:t>При этом с</w:t>
            </w:r>
            <w:r w:rsidR="004953A8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нижения максимальной мощности </w:t>
            </w:r>
            <w:r w:rsidR="004953A8" w:rsidRPr="00E42E21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генерирующего </w:t>
            </w:r>
            <w:r w:rsidR="004953A8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>оборудования</w:t>
            </w:r>
            <w:r w:rsidR="000C44C7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 </w:t>
            </w:r>
            <w:r w:rsidR="000C44C7" w:rsidRPr="00BA7E12">
              <w:rPr>
                <w:rFonts w:ascii="Garamond" w:hAnsi="Garamond"/>
                <w:szCs w:val="22"/>
                <w:highlight w:val="yellow"/>
              </w:rPr>
              <w:t>(</w:t>
            </w:r>
            <w:r w:rsidR="000C44C7" w:rsidRPr="00BA7E12">
              <w:rPr>
                <w:rFonts w:ascii="Garamond" w:hAnsi="Garamond"/>
                <w:szCs w:val="22"/>
                <w:highlight w:val="yellow"/>
                <w:lang w:val="en-US"/>
              </w:rPr>
              <w:t>D</w:t>
            </w:r>
            <w:proofErr w:type="spellStart"/>
            <w:r w:rsidR="000C44C7" w:rsidRPr="00BA7E12">
              <w:rPr>
                <w:rFonts w:ascii="Garamond" w:hAnsi="Garamond"/>
                <w:szCs w:val="22"/>
                <w:highlight w:val="yellow"/>
              </w:rPr>
              <w:t>рем_план</w:t>
            </w:r>
            <w:proofErr w:type="spellEnd"/>
            <w:r w:rsidR="000C44C7" w:rsidRPr="00BA7E12">
              <w:rPr>
                <w:rFonts w:ascii="Garamond" w:hAnsi="Garamond"/>
                <w:szCs w:val="22"/>
                <w:highlight w:val="yellow"/>
              </w:rPr>
              <w:t>)</w:t>
            </w:r>
            <w:r w:rsidR="004953A8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>, в том числе</w:t>
            </w:r>
            <w:r w:rsidR="004953A8" w:rsidRPr="00BA7E12">
              <w:rPr>
                <w:highlight w:val="yellow"/>
              </w:rPr>
              <w:t xml:space="preserve"> </w:t>
            </w:r>
            <w:r w:rsidR="004953A8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обусловленные ремонтом </w:t>
            </w:r>
            <w:r w:rsidR="00D5357F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основного, </w:t>
            </w:r>
            <w:proofErr w:type="spellStart"/>
            <w:r w:rsidR="004953A8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>общестанционного</w:t>
            </w:r>
            <w:proofErr w:type="spellEnd"/>
            <w:r w:rsidR="004953A8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 и (или) вспомогательного оборудования,</w:t>
            </w:r>
            <w:r w:rsidR="004E6FDE" w:rsidRPr="00BA7E12">
              <w:rPr>
                <w:highlight w:val="yellow"/>
              </w:rPr>
              <w:t xml:space="preserve"> </w:t>
            </w:r>
            <w:r w:rsidR="004E6FDE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>подлежащие отнесению к плановым ремонтам снижениям мощности при условии их соответствия критериям, указанным в п. 3.4.6.1 настоящего Регламента,</w:t>
            </w:r>
            <w:r w:rsidR="004953A8"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 </w:t>
            </w:r>
            <w:r w:rsidRPr="00BA7E12">
              <w:rPr>
                <w:rFonts w:ascii="Garamond" w:hAnsi="Garamond"/>
                <w:color w:val="000000" w:themeColor="text1"/>
                <w:szCs w:val="22"/>
                <w:highlight w:val="yellow"/>
              </w:rPr>
              <w:t>должны быть</w:t>
            </w:r>
            <w:r w:rsidR="004953A8" w:rsidRPr="00BA7E12">
              <w:rPr>
                <w:rFonts w:ascii="Garamond" w:hAnsi="Garamond"/>
                <w:szCs w:val="22"/>
                <w:highlight w:val="yellow"/>
              </w:rPr>
              <w:t xml:space="preserve"> заявлен</w:t>
            </w:r>
            <w:r w:rsidRPr="00BA7E12">
              <w:rPr>
                <w:rFonts w:ascii="Garamond" w:hAnsi="Garamond"/>
                <w:szCs w:val="22"/>
                <w:highlight w:val="yellow"/>
              </w:rPr>
              <w:t>ы</w:t>
            </w:r>
            <w:r w:rsidR="004953A8" w:rsidRPr="00BA7E12">
              <w:rPr>
                <w:rFonts w:ascii="Garamond" w:hAnsi="Garamond"/>
                <w:szCs w:val="22"/>
                <w:highlight w:val="yellow"/>
              </w:rPr>
              <w:t xml:space="preserve"> в соответствующих диспетчерских заявках, а также в составе уведомлений о составе и параметрах генерирующего оборудования для целей ВСВГО</w:t>
            </w:r>
            <w:r w:rsidR="00B51615" w:rsidRPr="00BA7E12">
              <w:rPr>
                <w:rFonts w:ascii="Garamond" w:hAnsi="Garamond"/>
                <w:szCs w:val="22"/>
                <w:highlight w:val="yellow"/>
              </w:rPr>
              <w:t xml:space="preserve"> и </w:t>
            </w:r>
            <w:r w:rsidR="004953A8" w:rsidRPr="00BA7E12">
              <w:rPr>
                <w:rFonts w:ascii="Garamond" w:hAnsi="Garamond"/>
                <w:szCs w:val="22"/>
                <w:highlight w:val="yellow"/>
              </w:rPr>
              <w:t xml:space="preserve">РСВ </w:t>
            </w:r>
            <w:r w:rsidR="004953A8">
              <w:rPr>
                <w:rFonts w:ascii="Garamond" w:hAnsi="Garamond"/>
                <w:szCs w:val="22"/>
                <w:highlight w:val="yellow"/>
              </w:rPr>
              <w:t xml:space="preserve">в отношении </w:t>
            </w:r>
            <w:r w:rsidR="004953A8" w:rsidRPr="0091533F">
              <w:rPr>
                <w:rFonts w:ascii="Garamond" w:hAnsi="Garamond"/>
                <w:szCs w:val="22"/>
                <w:highlight w:val="yellow"/>
              </w:rPr>
              <w:t>ЕГО, на режим работы которых они оказывают влияние</w:t>
            </w:r>
            <w:r w:rsidR="004953A8" w:rsidRPr="00762FC3">
              <w:rPr>
                <w:rFonts w:ascii="Garamond" w:hAnsi="Garamond"/>
                <w:szCs w:val="22"/>
                <w:highlight w:val="yellow"/>
              </w:rPr>
              <w:t>.</w:t>
            </w:r>
          </w:p>
        </w:tc>
      </w:tr>
      <w:tr w:rsidR="002D537F" w:rsidRPr="00DD2F5D" w14:paraId="5BE404F7" w14:textId="77777777" w:rsidTr="00FA2A9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7B4A" w14:textId="77777777" w:rsidR="002D537F" w:rsidRDefault="002D537F" w:rsidP="002454B1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3.4.6.1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825A" w14:textId="77777777" w:rsidR="00FA2A92" w:rsidRDefault="00FA2A92" w:rsidP="00AC2B18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color w:val="000000" w:themeColor="text1"/>
                <w:szCs w:val="22"/>
              </w:rPr>
            </w:pPr>
            <w:r>
              <w:rPr>
                <w:rFonts w:ascii="Garamond" w:hAnsi="Garamond"/>
                <w:color w:val="000000" w:themeColor="text1"/>
                <w:szCs w:val="22"/>
              </w:rPr>
              <w:t>…</w:t>
            </w:r>
          </w:p>
          <w:p w14:paraId="7D8D8092" w14:textId="77777777" w:rsidR="002D537F" w:rsidRPr="002D537F" w:rsidRDefault="002D537F" w:rsidP="00AC2B18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color w:val="000000" w:themeColor="text1"/>
                <w:szCs w:val="22"/>
              </w:rPr>
            </w:pPr>
            <w:r w:rsidRPr="002D537F">
              <w:rPr>
                <w:rFonts w:ascii="Garamond" w:hAnsi="Garamond"/>
                <w:color w:val="000000" w:themeColor="text1"/>
                <w:szCs w:val="22"/>
              </w:rPr>
              <w:t>Для целей настоящего Регламента вынужденный простой генерирующего оборудования, обусловленны</w:t>
            </w:r>
            <w:r w:rsidRPr="00C179AE">
              <w:rPr>
                <w:rFonts w:ascii="Garamond" w:hAnsi="Garamond"/>
                <w:color w:val="000000" w:themeColor="text1"/>
                <w:szCs w:val="22"/>
                <w:highlight w:val="yellow"/>
              </w:rPr>
              <w:t>й</w:t>
            </w:r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в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т.ч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. ремонтом основного,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общестанционного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и (или) вспомогательного оборудования, учитывается аналогично ремонту генерирующего оборудования, если иное не установлено настоящим Регламентом.</w:t>
            </w:r>
          </w:p>
          <w:p w14:paraId="388A64FD" w14:textId="77777777" w:rsidR="002D537F" w:rsidRPr="002D537F" w:rsidRDefault="002D537F" w:rsidP="00AC2B18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Под периодом минимальной инсоляции (для генерирующих объектов солнечной генерации) или ветровой нагрузки (для генерирующих объектов ветровой генерации) или минимального напора воды (для малых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водоточных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ГЭС) для целей настоящего Регламента понимаются интервалы часов (не более 18 часов – для СЭС и не более 48 часов – для ВЭС / малых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водоточных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ГЭС), в течение которых среднее значение максимальной мощности готового к выработке электрической энергии генерирующего оборудования при текущих уровнях инсоляции / </w:t>
            </w:r>
            <w:r w:rsidRPr="002D537F">
              <w:rPr>
                <w:rFonts w:ascii="Garamond" w:hAnsi="Garamond"/>
                <w:color w:val="000000" w:themeColor="text1"/>
                <w:szCs w:val="22"/>
              </w:rPr>
              <w:lastRenderedPageBreak/>
              <w:t>ветровой нагрузки / напора воды, передаваемое участником оптового рынка в СО в рамках СОТИАССО, составляло не более 10 % от установленной мощности такого оборудования.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12CE" w14:textId="77777777" w:rsidR="002D537F" w:rsidRPr="002D537F" w:rsidRDefault="00FA2A92" w:rsidP="00AC2B18">
            <w:pPr>
              <w:widowControl w:val="0"/>
              <w:tabs>
                <w:tab w:val="left" w:pos="1740"/>
              </w:tabs>
              <w:spacing w:before="120" w:after="120"/>
              <w:jc w:val="both"/>
              <w:rPr>
                <w:rFonts w:ascii="Garamond" w:hAnsi="Garamond"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/>
                <w:color w:val="000000" w:themeColor="text1"/>
                <w:sz w:val="22"/>
                <w:szCs w:val="22"/>
              </w:rPr>
              <w:lastRenderedPageBreak/>
              <w:t>…</w:t>
            </w:r>
          </w:p>
          <w:p w14:paraId="314B3AF5" w14:textId="77777777" w:rsidR="002D537F" w:rsidRPr="002D537F" w:rsidRDefault="002D537F" w:rsidP="00AC2B18">
            <w:pPr>
              <w:pStyle w:val="4"/>
              <w:widowControl w:val="0"/>
              <w:numPr>
                <w:ilvl w:val="0"/>
                <w:numId w:val="0"/>
              </w:numPr>
              <w:rPr>
                <w:rFonts w:ascii="Garamond" w:hAnsi="Garamond"/>
                <w:color w:val="000000" w:themeColor="text1"/>
                <w:szCs w:val="22"/>
              </w:rPr>
            </w:pPr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Для целей настоящего Регламента вынужденный простой </w:t>
            </w:r>
            <w:r w:rsidR="00C179AE" w:rsidRPr="00C179AE">
              <w:rPr>
                <w:rFonts w:ascii="Garamond" w:hAnsi="Garamond"/>
                <w:color w:val="000000" w:themeColor="text1"/>
                <w:szCs w:val="22"/>
                <w:highlight w:val="yellow"/>
              </w:rPr>
              <w:t>или изменение технологического режима работы</w:t>
            </w:r>
            <w:r w:rsidR="00C179AE" w:rsidRPr="00AC2B18">
              <w:rPr>
                <w:rFonts w:ascii="Garamond" w:hAnsi="Garamond"/>
                <w:color w:val="000000" w:themeColor="text1"/>
                <w:szCs w:val="22"/>
              </w:rPr>
              <w:t xml:space="preserve"> </w:t>
            </w:r>
            <w:r w:rsidRPr="004E6FDE">
              <w:rPr>
                <w:rFonts w:ascii="Garamond" w:hAnsi="Garamond"/>
                <w:color w:val="000000" w:themeColor="text1"/>
                <w:szCs w:val="22"/>
              </w:rPr>
              <w:t>генерирующего оборудования</w:t>
            </w:r>
            <w:r w:rsidR="00C179AE">
              <w:rPr>
                <w:rFonts w:ascii="Garamond" w:hAnsi="Garamond"/>
                <w:color w:val="000000" w:themeColor="text1"/>
                <w:szCs w:val="22"/>
              </w:rPr>
              <w:t>, обусловленны</w:t>
            </w:r>
            <w:r w:rsidR="00C179AE" w:rsidRPr="00C179AE">
              <w:rPr>
                <w:rFonts w:ascii="Garamond" w:hAnsi="Garamond"/>
                <w:color w:val="000000" w:themeColor="text1"/>
                <w:szCs w:val="22"/>
                <w:highlight w:val="yellow"/>
              </w:rPr>
              <w:t>е</w:t>
            </w:r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в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т.ч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. ремонтом основного,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общестанционного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и (или) вспомогательного оборудования, учитывается аналогично ремонту генерирующего оборудования, если иное не установлено настоящим Регламентом.</w:t>
            </w:r>
          </w:p>
          <w:p w14:paraId="2E21A5D7" w14:textId="77777777" w:rsidR="002D537F" w:rsidRPr="005A602D" w:rsidRDefault="002D537F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Под периодом минимальной инсоляции (для генерирующих объектов солнечной генерации) или ветровой нагрузки (для генерирующих объектов ветровой генерации) или минимального напора воды (для малых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водоточных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ГЭС) для целей настоящего Регламента понимаются интервалы часов (не более 18 часов – для СЭС и не более 48 часов – для ВЭС / малых </w:t>
            </w:r>
            <w:proofErr w:type="spellStart"/>
            <w:r w:rsidRPr="002D537F">
              <w:rPr>
                <w:rFonts w:ascii="Garamond" w:hAnsi="Garamond"/>
                <w:color w:val="000000" w:themeColor="text1"/>
                <w:szCs w:val="22"/>
              </w:rPr>
              <w:t>водоточных</w:t>
            </w:r>
            <w:proofErr w:type="spellEnd"/>
            <w:r w:rsidRPr="002D537F">
              <w:rPr>
                <w:rFonts w:ascii="Garamond" w:hAnsi="Garamond"/>
                <w:color w:val="000000" w:themeColor="text1"/>
                <w:szCs w:val="22"/>
              </w:rPr>
              <w:t xml:space="preserve"> ГЭС), в течение которых среднее значение максимальной мощности готового к выработке электрической энергии </w:t>
            </w:r>
            <w:r w:rsidRPr="002D537F">
              <w:rPr>
                <w:rFonts w:ascii="Garamond" w:hAnsi="Garamond"/>
                <w:color w:val="000000" w:themeColor="text1"/>
                <w:szCs w:val="22"/>
              </w:rPr>
              <w:lastRenderedPageBreak/>
              <w:t>генерирующего оборудования при текущих уровнях инсоляции / ветровой нагрузки / напора воды, передаваемое участником оптового рынка в СО в рамках СОТИАССО, составляло не более 10 % от установленной мощности такого оборудования.</w:t>
            </w:r>
          </w:p>
        </w:tc>
      </w:tr>
      <w:tr w:rsidR="0091533F" w:rsidRPr="00BA16F3" w14:paraId="292BB7BD" w14:textId="77777777" w:rsidTr="00FA2A9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6C18" w14:textId="77777777" w:rsidR="0091533F" w:rsidRDefault="0091533F" w:rsidP="0091533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3.4.6.2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B1EE" w14:textId="77777777" w:rsidR="0091533F" w:rsidRPr="00641D96" w:rsidRDefault="0091533F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0E37AA">
              <w:rPr>
                <w:rFonts w:ascii="Garamond" w:hAnsi="Garamond"/>
                <w:szCs w:val="22"/>
              </w:rPr>
              <w:t xml:space="preserve">В отношении каждой ЕГО </w:t>
            </w:r>
            <w:r w:rsidRPr="000E37AA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0E37AA">
              <w:rPr>
                <w:rFonts w:ascii="Garamond" w:hAnsi="Garamond"/>
                <w:szCs w:val="22"/>
              </w:rPr>
              <w:t xml:space="preserve"> СО</w:t>
            </w:r>
            <w:r w:rsidRPr="00831439">
              <w:rPr>
                <w:rFonts w:ascii="Garamond" w:hAnsi="Garamond"/>
                <w:szCs w:val="22"/>
              </w:rPr>
              <w:t>, начиная</w:t>
            </w:r>
            <w:r w:rsidRPr="00641D96">
              <w:rPr>
                <w:rFonts w:ascii="Garamond" w:hAnsi="Garamond"/>
                <w:szCs w:val="22"/>
              </w:rPr>
              <w:t xml:space="preserve"> с 00 часов 00 минут 1 числа месяца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641D96">
              <w:rPr>
                <w:rFonts w:ascii="Garamond" w:hAnsi="Garamond"/>
                <w:i/>
                <w:szCs w:val="22"/>
              </w:rPr>
              <w:t xml:space="preserve"> </w:t>
            </w:r>
            <w:r w:rsidRPr="00641D96">
              <w:rPr>
                <w:rFonts w:ascii="Garamond" w:hAnsi="Garamond"/>
                <w:szCs w:val="22"/>
              </w:rPr>
              <w:t xml:space="preserve">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>-1</w:t>
            </w:r>
            <w:r w:rsidRPr="00641D96">
              <w:rPr>
                <w:rFonts w:ascii="Garamond" w:hAnsi="Garamond"/>
                <w:i/>
                <w:szCs w:val="22"/>
              </w:rPr>
              <w:t>,</w:t>
            </w:r>
            <w:r w:rsidRPr="00641D96">
              <w:rPr>
                <w:rFonts w:ascii="Garamond" w:hAnsi="Garamond"/>
                <w:szCs w:val="22"/>
              </w:rPr>
              <w:t xml:space="preserve"> определяет совокупн</w:t>
            </w:r>
            <w:r w:rsidRPr="00E33A4E">
              <w:rPr>
                <w:rFonts w:ascii="Garamond" w:hAnsi="Garamond"/>
                <w:szCs w:val="22"/>
                <w:highlight w:val="yellow"/>
              </w:rPr>
              <w:t>ое</w:t>
            </w:r>
            <w:r w:rsidRPr="00641D96">
              <w:rPr>
                <w:rFonts w:ascii="Garamond" w:hAnsi="Garamond"/>
                <w:szCs w:val="22"/>
              </w:rPr>
              <w:t xml:space="preserve"> количеств</w:t>
            </w:r>
            <w:r w:rsidRPr="00E33A4E">
              <w:rPr>
                <w:rFonts w:ascii="Garamond" w:hAnsi="Garamond"/>
                <w:szCs w:val="22"/>
                <w:highlight w:val="yellow"/>
              </w:rPr>
              <w:t>о</w:t>
            </w:r>
            <w:r w:rsidRPr="00641D96">
              <w:rPr>
                <w:rFonts w:ascii="Garamond" w:hAnsi="Garamond"/>
                <w:szCs w:val="22"/>
              </w:rPr>
              <w:t xml:space="preserve"> часов </w:t>
            </w:r>
            <w:r w:rsidRPr="00641D96">
              <w:rPr>
                <w:rFonts w:ascii="Garamond" w:hAnsi="Garamond"/>
                <w:position w:val="-14"/>
                <w:szCs w:val="22"/>
              </w:rPr>
              <w:object w:dxaOrig="420" w:dyaOrig="400" w14:anchorId="2C9D326A">
                <v:shape id="_x0000_i1030" type="#_x0000_t75" style="width:21.5pt;height:19pt" o:ole="">
                  <v:imagedata r:id="rId20" o:title=""/>
                </v:shape>
                <o:OLEObject Type="Embed" ProgID="Equation.3" ShapeID="_x0000_i1030" DrawAspect="Content" ObjectID="_1759914812" r:id="rId21"/>
              </w:object>
            </w:r>
            <w:r w:rsidRPr="00641D96">
              <w:rPr>
                <w:rFonts w:ascii="Garamond" w:hAnsi="Garamond"/>
                <w:szCs w:val="22"/>
              </w:rPr>
              <w:t xml:space="preserve">, в которых величина </w:t>
            </w:r>
            <w:r w:rsidRPr="00641D96">
              <w:rPr>
                <w:rFonts w:ascii="Garamond" w:hAnsi="Garamond"/>
                <w:position w:val="-14"/>
                <w:szCs w:val="22"/>
              </w:rPr>
              <w:object w:dxaOrig="420" w:dyaOrig="400" w14:anchorId="25A3CAED">
                <v:shape id="_x0000_i1031" type="#_x0000_t75" style="width:20pt;height:19pt" o:ole="">
                  <v:imagedata r:id="rId17" o:title=""/>
                </v:shape>
                <o:OLEObject Type="Embed" ProgID="Equation.3" ShapeID="_x0000_i1031" DrawAspect="Content" ObjectID="_1759914813" r:id="rId22"/>
              </w:object>
            </w:r>
            <w:r w:rsidRPr="00641D96">
              <w:rPr>
                <w:rFonts w:ascii="Garamond" w:hAnsi="Garamond"/>
                <w:szCs w:val="22"/>
              </w:rPr>
              <w:t xml:space="preserve"> больше нуля. </w:t>
            </w:r>
            <w:r w:rsidRPr="00707876">
              <w:rPr>
                <w:rFonts w:ascii="Garamond" w:hAnsi="Garamond"/>
                <w:szCs w:val="22"/>
                <w:highlight w:val="yellow"/>
              </w:rPr>
              <w:t xml:space="preserve">При этом </w:t>
            </w:r>
            <w:r w:rsidRPr="00707876">
              <w:rPr>
                <w:rFonts w:ascii="Garamond" w:hAnsi="Garamond"/>
                <w:position w:val="-14"/>
                <w:szCs w:val="22"/>
                <w:highlight w:val="yellow"/>
              </w:rPr>
              <w:object w:dxaOrig="420" w:dyaOrig="400" w14:anchorId="17ACA557">
                <v:shape id="_x0000_i1032" type="#_x0000_t75" style="width:20pt;height:19pt" o:ole="">
                  <v:imagedata r:id="rId17" o:title=""/>
                </v:shape>
                <o:OLEObject Type="Embed" ProgID="Equation.3" ShapeID="_x0000_i1032" DrawAspect="Content" ObjectID="_1759914814" r:id="rId23"/>
              </w:object>
            </w:r>
            <w:r w:rsidRPr="00707876">
              <w:rPr>
                <w:rFonts w:ascii="Garamond" w:hAnsi="Garamond"/>
                <w:szCs w:val="22"/>
                <w:highlight w:val="yellow"/>
              </w:rPr>
              <w:t xml:space="preserve"> – величина согласованного ремонтного снижения мощности в час </w:t>
            </w:r>
            <w:r w:rsidRPr="0070787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707876">
              <w:rPr>
                <w:rFonts w:ascii="Garamond" w:hAnsi="Garamond"/>
                <w:szCs w:val="22"/>
                <w:highlight w:val="yellow"/>
              </w:rPr>
              <w:t>, определенная на основании заявок и уведомлений о составе и параметрах генерирующего оборудования для целей ВСВГО</w:t>
            </w:r>
            <w:bookmarkStart w:id="2" w:name="_GoBack"/>
            <w:bookmarkEnd w:id="2"/>
            <w:r w:rsidRPr="00707876">
              <w:rPr>
                <w:rFonts w:ascii="Garamond" w:hAnsi="Garamond"/>
                <w:szCs w:val="22"/>
                <w:highlight w:val="yellow"/>
              </w:rPr>
              <w:t xml:space="preserve">, поданных СО участником ОРЭМ не позднее 10 часов 00 минут московского времени суток </w:t>
            </w:r>
            <w:r w:rsidRPr="00707876">
              <w:rPr>
                <w:rFonts w:ascii="Garamond" w:hAnsi="Garamond"/>
                <w:i/>
                <w:szCs w:val="22"/>
                <w:highlight w:val="yellow"/>
              </w:rPr>
              <w:t>Х-2</w:t>
            </w:r>
            <w:r w:rsidRPr="00707876">
              <w:rPr>
                <w:rFonts w:ascii="Garamond" w:hAnsi="Garamond"/>
                <w:szCs w:val="22"/>
                <w:highlight w:val="yellow"/>
              </w:rPr>
              <w:t xml:space="preserve"> (для второй неценовой зоны – до 10 часов 00 минут хабаровского времени суток </w:t>
            </w:r>
            <w:r w:rsidRPr="00707876">
              <w:rPr>
                <w:rFonts w:ascii="Garamond" w:hAnsi="Garamond"/>
                <w:i/>
                <w:szCs w:val="22"/>
                <w:highlight w:val="yellow"/>
              </w:rPr>
              <w:t>Х-1</w:t>
            </w:r>
            <w:r w:rsidRPr="00707876">
              <w:rPr>
                <w:rFonts w:ascii="Garamond" w:hAnsi="Garamond"/>
                <w:szCs w:val="22"/>
                <w:highlight w:val="yellow"/>
              </w:rPr>
              <w:t xml:space="preserve">) на сутки </w:t>
            </w:r>
            <w:r w:rsidRPr="0070787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X</w:t>
            </w:r>
            <w:r w:rsidRPr="00707876">
              <w:rPr>
                <w:rFonts w:ascii="Garamond" w:hAnsi="Garamond"/>
                <w:szCs w:val="22"/>
                <w:highlight w:val="yellow"/>
              </w:rPr>
              <w:t xml:space="preserve"> в отношении ЕГО </w:t>
            </w:r>
            <w:r w:rsidRPr="0070787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 w:rsidRPr="00641D96">
              <w:rPr>
                <w:rFonts w:ascii="Garamond" w:hAnsi="Garamond"/>
                <w:szCs w:val="22"/>
              </w:rPr>
              <w:t>.</w:t>
            </w:r>
          </w:p>
          <w:p w14:paraId="6270CFCD" w14:textId="77777777" w:rsidR="0091533F" w:rsidRPr="00D03EF8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641D96">
              <w:rPr>
                <w:rFonts w:ascii="Garamond" w:hAnsi="Garamond"/>
                <w:szCs w:val="22"/>
              </w:rPr>
              <w:t xml:space="preserve">Если с некоторого часа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41D9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 xml:space="preserve"> в отношении </w:t>
            </w:r>
            <w:r w:rsidRPr="00D56C90">
              <w:rPr>
                <w:rFonts w:ascii="Garamond" w:hAnsi="Garamond"/>
                <w:szCs w:val="22"/>
              </w:rPr>
              <w:t xml:space="preserve">ЕГО </w:t>
            </w:r>
            <w:r w:rsidRPr="00D56C90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56C90">
              <w:rPr>
                <w:rFonts w:ascii="Garamond" w:hAnsi="Garamond"/>
                <w:szCs w:val="22"/>
              </w:rPr>
              <w:t xml:space="preserve"> совокупная</w:t>
            </w:r>
            <w:r w:rsidRPr="00641D96">
              <w:rPr>
                <w:rFonts w:ascii="Garamond" w:hAnsi="Garamond"/>
                <w:szCs w:val="22"/>
              </w:rPr>
              <w:t xml:space="preserve"> фактическая длительность ремонта, согласованного с СО в соответствии с п. 3.4.6.1 настоящего Регламента, за период с 00 часов 00 минут 1 числа месяца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641D9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>-1 до часа</w:t>
            </w:r>
            <w:r w:rsidRPr="00641D96">
              <w:rPr>
                <w:rFonts w:ascii="Garamond" w:hAnsi="Garamond"/>
                <w:i/>
                <w:szCs w:val="22"/>
              </w:rPr>
              <w:t xml:space="preserve">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41D9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 xml:space="preserve"> </w:t>
            </w:r>
            <w:r w:rsidRPr="00641D96">
              <w:rPr>
                <w:rFonts w:ascii="Garamond" w:hAnsi="Garamond"/>
                <w:position w:val="-14"/>
                <w:szCs w:val="22"/>
              </w:rPr>
              <w:object w:dxaOrig="420" w:dyaOrig="400" w14:anchorId="554FB9C5">
                <v:shape id="_x0000_i1033" type="#_x0000_t75" style="width:21.5pt;height:19pt" o:ole="">
                  <v:imagedata r:id="rId20" o:title=""/>
                </v:shape>
                <o:OLEObject Type="Embed" ProgID="Equation.3" ShapeID="_x0000_i1033" DrawAspect="Content" ObjectID="_1759914815" r:id="rId24"/>
              </w:object>
            </w:r>
            <w:r w:rsidRPr="00641D96">
              <w:rPr>
                <w:rFonts w:ascii="Garamond" w:hAnsi="Garamond"/>
                <w:szCs w:val="22"/>
              </w:rPr>
              <w:t xml:space="preserve"> превышает величину, соответствую</w:t>
            </w:r>
            <w:r w:rsidRPr="00D03EF8">
              <w:rPr>
                <w:rFonts w:ascii="Garamond" w:hAnsi="Garamond"/>
                <w:szCs w:val="22"/>
              </w:rPr>
              <w:t>щую:</w:t>
            </w:r>
          </w:p>
          <w:p w14:paraId="1CE0CB3C" w14:textId="77777777" w:rsidR="0091533F" w:rsidRPr="0025049D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180 суткам для </w:t>
            </w:r>
            <w:r>
              <w:rPr>
                <w:rFonts w:ascii="Garamond" w:hAnsi="Garamond"/>
                <w:szCs w:val="22"/>
              </w:rPr>
              <w:t xml:space="preserve">генерирующего оборудования ТЭС, </w:t>
            </w:r>
            <w:r w:rsidRPr="0025049D">
              <w:rPr>
                <w:rFonts w:ascii="Garamond" w:hAnsi="Garamond"/>
                <w:szCs w:val="22"/>
              </w:rPr>
              <w:t>генерирующих объектов ВИЭ (солнце/ветер);</w:t>
            </w:r>
          </w:p>
          <w:p w14:paraId="76E17584" w14:textId="77777777" w:rsidR="0091533F" w:rsidRPr="009621A6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9621A6">
              <w:rPr>
                <w:rFonts w:ascii="Garamond" w:hAnsi="Garamond"/>
                <w:szCs w:val="22"/>
              </w:rPr>
              <w:t>270 суткам для</w:t>
            </w:r>
            <w:r>
              <w:rPr>
                <w:rFonts w:ascii="Garamond" w:hAnsi="Garamond"/>
                <w:szCs w:val="22"/>
              </w:rPr>
              <w:t xml:space="preserve"> генерирующего оборудования АЭС;</w:t>
            </w:r>
          </w:p>
          <w:p w14:paraId="4266360D" w14:textId="77777777" w:rsidR="0091533F" w:rsidRPr="009621A6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9621A6">
              <w:rPr>
                <w:rFonts w:ascii="Garamond" w:hAnsi="Garamond"/>
                <w:szCs w:val="22"/>
              </w:rPr>
              <w:t>270 суткам для генерирующего оборудования ГЭС в случае, если для каждого периода длительностью 12 календарных месяцев,</w:t>
            </w:r>
            <w:r w:rsidRPr="009621A6">
              <w:rPr>
                <w:rFonts w:ascii="Garamond" w:hAnsi="Garamond"/>
                <w:i/>
                <w:szCs w:val="22"/>
              </w:rPr>
              <w:t xml:space="preserve"> </w:t>
            </w:r>
            <w:r w:rsidRPr="009621A6">
              <w:rPr>
                <w:rFonts w:ascii="Garamond" w:hAnsi="Garamond"/>
                <w:szCs w:val="22"/>
              </w:rPr>
              <w:t xml:space="preserve">начинающегося не ранее 00 часов 00 минут 1-го числа месяца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9621A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9621A6">
              <w:rPr>
                <w:rFonts w:ascii="Garamond" w:hAnsi="Garamond"/>
                <w:i/>
                <w:szCs w:val="22"/>
              </w:rPr>
              <w:t>-5</w:t>
            </w:r>
            <w:r w:rsidRPr="009621A6">
              <w:rPr>
                <w:rFonts w:ascii="Garamond" w:hAnsi="Garamond"/>
                <w:szCs w:val="22"/>
              </w:rPr>
              <w:t xml:space="preserve"> и заканчивающегося не позднее 24 часа 00 минут последнего числа месяца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9621A6">
              <w:rPr>
                <w:rFonts w:ascii="Garamond" w:hAnsi="Garamond"/>
                <w:i/>
                <w:szCs w:val="22"/>
              </w:rPr>
              <w:t>-1</w:t>
            </w:r>
            <w:r w:rsidRPr="009621A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9621A6">
              <w:rPr>
                <w:rFonts w:ascii="Garamond" w:hAnsi="Garamond"/>
                <w:i/>
                <w:szCs w:val="22"/>
              </w:rPr>
              <w:t>-1</w:t>
            </w:r>
            <w:r w:rsidRPr="009621A6">
              <w:rPr>
                <w:rFonts w:ascii="Garamond" w:hAnsi="Garamond"/>
                <w:szCs w:val="22"/>
              </w:rPr>
              <w:t>, совокупная фактическая длительность ремонта, согласованного СО в соответствии с п. 3.4.6.1 настоящего Регламента, не превышает 180 суток, иначе – 180 суткам,</w:t>
            </w:r>
            <w:r>
              <w:rPr>
                <w:rFonts w:ascii="Garamond" w:hAnsi="Garamond"/>
                <w:szCs w:val="22"/>
              </w:rPr>
              <w:t xml:space="preserve"> –</w:t>
            </w:r>
          </w:p>
          <w:p w14:paraId="6634562E" w14:textId="77777777" w:rsidR="0091533F" w:rsidRPr="009621A6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9621A6">
              <w:rPr>
                <w:rFonts w:ascii="Garamond" w:hAnsi="Garamond"/>
                <w:szCs w:val="22"/>
              </w:rPr>
              <w:lastRenderedPageBreak/>
              <w:t>то, начиная с указанного часа по соответствующей ГТП участника оптового рынка, СО рассчитывает величин</w:t>
            </w:r>
            <w:r w:rsidRPr="00E33A4E">
              <w:rPr>
                <w:rFonts w:ascii="Garamond" w:hAnsi="Garamond"/>
                <w:szCs w:val="22"/>
                <w:highlight w:val="yellow"/>
              </w:rPr>
              <w:t>у</w:t>
            </w:r>
            <w:r w:rsidRPr="009621A6">
              <w:rPr>
                <w:rFonts w:ascii="Garamond" w:hAnsi="Garamond"/>
                <w:szCs w:val="22"/>
              </w:rPr>
              <w:t xml:space="preserve"> </w:t>
            </w:r>
            <w:r w:rsidRPr="009621A6">
              <w:rPr>
                <w:position w:val="-14"/>
              </w:rPr>
              <w:object w:dxaOrig="520" w:dyaOrig="400" w14:anchorId="6E969920">
                <v:shape id="_x0000_i1034" type="#_x0000_t75" style="width:26.5pt;height:20.5pt" o:ole="">
                  <v:imagedata r:id="rId25" o:title=""/>
                </v:shape>
                <o:OLEObject Type="Embed" ProgID="Equation.3" ShapeID="_x0000_i1034" DrawAspect="Content" ObjectID="_1759914816" r:id="rId26"/>
              </w:object>
            </w:r>
            <w:r w:rsidRPr="009621A6">
              <w:rPr>
                <w:rFonts w:ascii="Garamond" w:hAnsi="Garamond"/>
                <w:szCs w:val="22"/>
              </w:rPr>
              <w:t xml:space="preserve"> как:</w:t>
            </w:r>
          </w:p>
          <w:p w14:paraId="00DB0B2A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ind w:left="1368"/>
              <w:rPr>
                <w:rFonts w:ascii="Garamond" w:hAnsi="Garamond"/>
                <w:szCs w:val="22"/>
              </w:rPr>
            </w:pPr>
            <w:r w:rsidRPr="00D03EF8">
              <w:rPr>
                <w:position w:val="-14"/>
              </w:rPr>
              <w:object w:dxaOrig="1140" w:dyaOrig="400" w14:anchorId="227D434F">
                <v:shape id="_x0000_i1035" type="#_x0000_t75" style="width:57pt;height:20.5pt" o:ole="">
                  <v:imagedata r:id="rId27" o:title=""/>
                </v:shape>
                <o:OLEObject Type="Embed" ProgID="Equation.3" ShapeID="_x0000_i1035" DrawAspect="Content" ObjectID="_1759914817" r:id="rId28"/>
              </w:object>
            </w:r>
            <w:proofErr w:type="gramStart"/>
            <w:r w:rsidRPr="00A86FDA">
              <w:rPr>
                <w:rFonts w:ascii="Garamond" w:hAnsi="Garamond"/>
              </w:rPr>
              <w:t>;</w:t>
            </w:r>
            <w:r w:rsidRPr="00D03EF8">
              <w:t xml:space="preserve">   </w:t>
            </w:r>
            <w:proofErr w:type="gramEnd"/>
            <w:r w:rsidRPr="00D03EF8">
              <w:t xml:space="preserve">                  </w:t>
            </w:r>
            <w:r>
              <w:rPr>
                <w:rFonts w:ascii="Garamond" w:hAnsi="Garamond"/>
                <w:szCs w:val="22"/>
              </w:rPr>
              <w:t>(9.1)</w:t>
            </w:r>
          </w:p>
          <w:p w14:paraId="6E4805AC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tabs>
                <w:tab w:val="left" w:pos="5117"/>
              </w:tabs>
              <w:ind w:left="1368"/>
              <w:rPr>
                <w:rFonts w:ascii="Garamond" w:hAnsi="Garamond"/>
                <w:szCs w:val="22"/>
              </w:rPr>
            </w:pPr>
            <w:r w:rsidRPr="00D03EF8">
              <w:rPr>
                <w:position w:val="-46"/>
              </w:rPr>
              <w:object w:dxaOrig="1600" w:dyaOrig="720" w14:anchorId="3A8BE9B8">
                <v:shape id="_x0000_i1036" type="#_x0000_t75" style="width:81.5pt;height:37pt" o:ole="">
                  <v:imagedata r:id="rId29" o:title=""/>
                </v:shape>
                <o:OLEObject Type="Embed" ProgID="Equation.3" ShapeID="_x0000_i1036" DrawAspect="Content" ObjectID="_1759914818" r:id="rId30"/>
              </w:object>
            </w:r>
            <w:proofErr w:type="gramStart"/>
            <w:r w:rsidRPr="00A86FDA">
              <w:rPr>
                <w:rFonts w:ascii="Garamond" w:hAnsi="Garamond"/>
              </w:rPr>
              <w:t>,</w:t>
            </w:r>
            <w:r w:rsidRPr="00D03EF8">
              <w:t xml:space="preserve">   </w:t>
            </w:r>
            <w:proofErr w:type="gramEnd"/>
            <w:r w:rsidRPr="00D03EF8">
              <w:t xml:space="preserve">         </w:t>
            </w:r>
            <w:r>
              <w:rPr>
                <w:rFonts w:ascii="Garamond" w:hAnsi="Garamond"/>
                <w:szCs w:val="22"/>
              </w:rPr>
              <w:t>(9.2)</w:t>
            </w:r>
          </w:p>
          <w:p w14:paraId="5C0E9943" w14:textId="77777777" w:rsidR="0091533F" w:rsidRPr="005A602D" w:rsidRDefault="0091533F" w:rsidP="00AC2B18">
            <w:pPr>
              <w:pStyle w:val="4"/>
              <w:numPr>
                <w:ilvl w:val="0"/>
                <w:numId w:val="0"/>
              </w:numPr>
              <w:ind w:left="459"/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где </w:t>
            </w:r>
            <w:r w:rsidRPr="00D03EF8">
              <w:rPr>
                <w:rFonts w:ascii="Garamond" w:hAnsi="Garamond"/>
                <w:i/>
                <w:szCs w:val="22"/>
              </w:rPr>
              <w:t>G</w:t>
            </w:r>
            <w:r w:rsidRPr="00D03EF8">
              <w:rPr>
                <w:rFonts w:ascii="Garamond" w:hAnsi="Garamond"/>
                <w:szCs w:val="22"/>
              </w:rPr>
              <w:t xml:space="preserve">1 – </w:t>
            </w:r>
            <w:r w:rsidRPr="00AC2937">
              <w:rPr>
                <w:rFonts w:ascii="Garamond" w:hAnsi="Garamond"/>
                <w:szCs w:val="22"/>
              </w:rPr>
              <w:t>множество ЕГО</w:t>
            </w:r>
            <w:r w:rsidRPr="00D03EF8">
              <w:rPr>
                <w:rFonts w:ascii="Garamond" w:hAnsi="Garamond"/>
                <w:szCs w:val="22"/>
              </w:rPr>
              <w:t xml:space="preserve">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03EF8">
              <w:rPr>
                <w:rFonts w:ascii="Garamond" w:hAnsi="Garamond"/>
                <w:szCs w:val="22"/>
              </w:rPr>
              <w:t>, в отношении которых выполняется указанное выше условие.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756F" w14:textId="416E9458" w:rsidR="0091533F" w:rsidRPr="00641D96" w:rsidRDefault="0091533F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0E37AA">
              <w:rPr>
                <w:rFonts w:ascii="Garamond" w:hAnsi="Garamond"/>
                <w:szCs w:val="22"/>
              </w:rPr>
              <w:lastRenderedPageBreak/>
              <w:t xml:space="preserve">В отношении каждой ЕГО </w:t>
            </w:r>
            <w:r w:rsidRPr="000E37AA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0E37AA">
              <w:rPr>
                <w:rFonts w:ascii="Garamond" w:hAnsi="Garamond"/>
                <w:szCs w:val="22"/>
              </w:rPr>
              <w:t xml:space="preserve"> СО</w:t>
            </w:r>
            <w:r w:rsidRPr="00831439">
              <w:rPr>
                <w:rFonts w:ascii="Garamond" w:hAnsi="Garamond"/>
                <w:szCs w:val="22"/>
              </w:rPr>
              <w:t>, начиная</w:t>
            </w:r>
            <w:r w:rsidRPr="00641D96">
              <w:rPr>
                <w:rFonts w:ascii="Garamond" w:hAnsi="Garamond"/>
                <w:szCs w:val="22"/>
              </w:rPr>
              <w:t xml:space="preserve"> с 00 часов 00 минут 1</w:t>
            </w:r>
            <w:r w:rsidR="00737722" w:rsidRPr="00737722">
              <w:rPr>
                <w:rFonts w:ascii="Garamond" w:hAnsi="Garamond"/>
                <w:szCs w:val="22"/>
                <w:highlight w:val="yellow"/>
              </w:rPr>
              <w:t>-го</w:t>
            </w:r>
            <w:r w:rsidRPr="00641D96">
              <w:rPr>
                <w:rFonts w:ascii="Garamond" w:hAnsi="Garamond"/>
                <w:szCs w:val="22"/>
              </w:rPr>
              <w:t xml:space="preserve"> числа месяца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641D96">
              <w:rPr>
                <w:rFonts w:ascii="Garamond" w:hAnsi="Garamond"/>
                <w:i/>
                <w:szCs w:val="22"/>
              </w:rPr>
              <w:t xml:space="preserve"> </w:t>
            </w:r>
            <w:r w:rsidRPr="00641D96">
              <w:rPr>
                <w:rFonts w:ascii="Garamond" w:hAnsi="Garamond"/>
                <w:szCs w:val="22"/>
              </w:rPr>
              <w:t xml:space="preserve">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>-1</w:t>
            </w:r>
            <w:r w:rsidRPr="00641D96">
              <w:rPr>
                <w:rFonts w:ascii="Garamond" w:hAnsi="Garamond"/>
                <w:i/>
                <w:szCs w:val="22"/>
              </w:rPr>
              <w:t>,</w:t>
            </w:r>
            <w:r w:rsidRPr="00641D96">
              <w:rPr>
                <w:rFonts w:ascii="Garamond" w:hAnsi="Garamond"/>
                <w:szCs w:val="22"/>
              </w:rPr>
              <w:t xml:space="preserve"> определяет совокупн</w:t>
            </w:r>
            <w:r w:rsidR="00ED493B" w:rsidRPr="00E33A4E">
              <w:rPr>
                <w:rFonts w:ascii="Garamond" w:hAnsi="Garamond"/>
                <w:szCs w:val="22"/>
                <w:highlight w:val="yellow"/>
              </w:rPr>
              <w:t>ую фактическую длительность ремонта, согласованного с СО в соответствии с п. 3.4.6.1 настоящего Регламента, за период с 00 часов 00 минут 1</w:t>
            </w:r>
            <w:r w:rsidR="00737722">
              <w:rPr>
                <w:rFonts w:ascii="Garamond" w:hAnsi="Garamond"/>
                <w:szCs w:val="22"/>
                <w:highlight w:val="yellow"/>
              </w:rPr>
              <w:t>-го</w:t>
            </w:r>
            <w:r w:rsidR="00ED493B" w:rsidRPr="00E33A4E">
              <w:rPr>
                <w:rFonts w:ascii="Garamond" w:hAnsi="Garamond"/>
                <w:szCs w:val="22"/>
                <w:highlight w:val="yellow"/>
              </w:rPr>
              <w:t xml:space="preserve"> числа месяца </w:t>
            </w:r>
            <w:r w:rsidR="00ED493B" w:rsidRPr="00E33A4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m</w:t>
            </w:r>
            <w:r w:rsidR="00ED493B" w:rsidRPr="00E33A4E">
              <w:rPr>
                <w:rFonts w:ascii="Garamond" w:hAnsi="Garamond"/>
                <w:szCs w:val="22"/>
                <w:highlight w:val="yellow"/>
              </w:rPr>
              <w:t xml:space="preserve"> календарного года </w:t>
            </w:r>
            <w:r w:rsidR="00ED493B" w:rsidRPr="00E33A4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y</w:t>
            </w:r>
            <w:r w:rsidR="00ED493B" w:rsidRPr="00E33A4E">
              <w:rPr>
                <w:rFonts w:ascii="Garamond" w:hAnsi="Garamond"/>
                <w:szCs w:val="22"/>
                <w:highlight w:val="yellow"/>
              </w:rPr>
              <w:t>-1 до часа</w:t>
            </w:r>
            <w:r w:rsidR="00ED493B" w:rsidRPr="00E33A4E">
              <w:rPr>
                <w:rFonts w:ascii="Garamond" w:hAnsi="Garamond"/>
                <w:i/>
                <w:szCs w:val="22"/>
                <w:highlight w:val="yellow"/>
              </w:rPr>
              <w:t xml:space="preserve"> </w:t>
            </w:r>
            <w:r w:rsidR="00ED493B" w:rsidRPr="00E33A4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="00ED493B" w:rsidRPr="00E33A4E">
              <w:rPr>
                <w:rFonts w:ascii="Garamond" w:hAnsi="Garamond"/>
                <w:szCs w:val="22"/>
                <w:highlight w:val="yellow"/>
              </w:rPr>
              <w:t xml:space="preserve"> календарного года, соответствующую</w:t>
            </w:r>
            <w:r w:rsidRPr="00641D96">
              <w:rPr>
                <w:rFonts w:ascii="Garamond" w:hAnsi="Garamond"/>
                <w:szCs w:val="22"/>
              </w:rPr>
              <w:t xml:space="preserve"> количеств</w:t>
            </w:r>
            <w:r w:rsidR="00E33A4E" w:rsidRPr="00E33A4E">
              <w:rPr>
                <w:rFonts w:ascii="Garamond" w:hAnsi="Garamond"/>
                <w:szCs w:val="22"/>
                <w:highlight w:val="yellow"/>
              </w:rPr>
              <w:t>у</w:t>
            </w:r>
            <w:r w:rsidRPr="00641D96">
              <w:rPr>
                <w:rFonts w:ascii="Garamond" w:hAnsi="Garamond"/>
                <w:szCs w:val="22"/>
              </w:rPr>
              <w:t xml:space="preserve"> часов </w:t>
            </w:r>
            <w:r w:rsidRPr="00641D96">
              <w:rPr>
                <w:rFonts w:ascii="Garamond" w:hAnsi="Garamond"/>
                <w:position w:val="-14"/>
                <w:szCs w:val="22"/>
              </w:rPr>
              <w:object w:dxaOrig="420" w:dyaOrig="400" w14:anchorId="2491FE47">
                <v:shape id="_x0000_i1037" type="#_x0000_t75" style="width:21.5pt;height:19pt" o:ole="">
                  <v:imagedata r:id="rId20" o:title=""/>
                </v:shape>
                <o:OLEObject Type="Embed" ProgID="Equation.3" ShapeID="_x0000_i1037" DrawAspect="Content" ObjectID="_1759914819" r:id="rId31"/>
              </w:object>
            </w:r>
            <w:r w:rsidRPr="00641D96">
              <w:rPr>
                <w:rFonts w:ascii="Garamond" w:hAnsi="Garamond"/>
                <w:szCs w:val="22"/>
              </w:rPr>
              <w:t xml:space="preserve">, в которых величина </w:t>
            </w:r>
            <w:r w:rsidRPr="00641D96">
              <w:rPr>
                <w:rFonts w:ascii="Garamond" w:hAnsi="Garamond"/>
                <w:position w:val="-14"/>
                <w:szCs w:val="22"/>
              </w:rPr>
              <w:object w:dxaOrig="420" w:dyaOrig="400" w14:anchorId="0FD4B9BF">
                <v:shape id="_x0000_i1038" type="#_x0000_t75" style="width:20pt;height:19pt" o:ole="">
                  <v:imagedata r:id="rId17" o:title=""/>
                </v:shape>
                <o:OLEObject Type="Embed" ProgID="Equation.3" ShapeID="_x0000_i1038" DrawAspect="Content" ObjectID="_1759914820" r:id="rId32"/>
              </w:object>
            </w:r>
            <w:r w:rsidRPr="00641D96">
              <w:rPr>
                <w:rFonts w:ascii="Garamond" w:hAnsi="Garamond"/>
                <w:szCs w:val="22"/>
              </w:rPr>
              <w:t xml:space="preserve"> больше нуля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0E11C7">
              <w:rPr>
                <w:rFonts w:ascii="Garamond" w:hAnsi="Garamond"/>
                <w:szCs w:val="22"/>
                <w:highlight w:val="yellow"/>
              </w:rPr>
              <w:t xml:space="preserve">(для </w:t>
            </w:r>
            <w:r w:rsidRPr="000E11C7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генерирующих объектов </w:t>
            </w:r>
            <w:r w:rsidR="00F34A07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солнечной и ветровой генерации </w:t>
            </w:r>
            <w:r w:rsidR="00F34A07" w:rsidRPr="00707876">
              <w:rPr>
                <w:rFonts w:ascii="Garamond" w:hAnsi="Garamond"/>
                <w:szCs w:val="22"/>
                <w:highlight w:val="yellow"/>
              </w:rPr>
              <w:t>–</w:t>
            </w:r>
            <w:r w:rsidRPr="000E11C7">
              <w:rPr>
                <w:rFonts w:ascii="Garamond" w:hAnsi="Garamond"/>
                <w:color w:val="000000" w:themeColor="text1"/>
                <w:szCs w:val="22"/>
                <w:highlight w:val="yellow"/>
              </w:rPr>
              <w:t xml:space="preserve"> совокупное количество часов </w:t>
            </w:r>
            <w:r w:rsidRPr="000E11C7">
              <w:rPr>
                <w:rFonts w:ascii="Garamond" w:hAnsi="Garamond"/>
                <w:position w:val="-14"/>
                <w:szCs w:val="22"/>
                <w:highlight w:val="yellow"/>
              </w:rPr>
              <w:object w:dxaOrig="420" w:dyaOrig="400" w14:anchorId="6EE68098">
                <v:shape id="_x0000_i1039" type="#_x0000_t75" style="width:21.5pt;height:19pt" o:ole="">
                  <v:imagedata r:id="rId20" o:title=""/>
                </v:shape>
                <o:OLEObject Type="Embed" ProgID="Equation.3" ShapeID="_x0000_i1039" DrawAspect="Content" ObjectID="_1759914821" r:id="rId33"/>
              </w:object>
            </w:r>
            <w:r w:rsidRPr="000E11C7">
              <w:rPr>
                <w:rFonts w:ascii="Garamond" w:hAnsi="Garamond"/>
                <w:szCs w:val="22"/>
                <w:highlight w:val="yellow"/>
              </w:rPr>
              <w:t xml:space="preserve">, в которых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Garamond"/>
                      <w:szCs w:val="22"/>
                      <w:highlight w:val="yellow"/>
                    </w:rPr>
                    <m:t>Δ</m:t>
                  </m:r>
                </m:e>
                <m:sub>
                  <m:r>
                    <w:rPr>
                      <w:rFonts w:ascii="Cambria Math" w:hAnsi="Garamond"/>
                      <w:szCs w:val="22"/>
                      <w:highlight w:val="yellow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h</m:t>
                  </m:r>
                </m:sub>
                <m:sup>
                  <m:r>
                    <w:rPr>
                      <w:rFonts w:ascii="Cambria Math" w:hAnsi="Garamond"/>
                      <w:szCs w:val="22"/>
                      <w:highlight w:val="yellow"/>
                    </w:rPr>
                    <m:t>'</m:t>
                  </m:r>
                  <m:r>
                    <w:rPr>
                      <w:rFonts w:ascii="Cambria Math" w:hAnsi="Garamond"/>
                      <w:szCs w:val="22"/>
                      <w:highlight w:val="yellow"/>
                    </w:rPr>
                    <m:t>g</m:t>
                  </m:r>
                  <m:ctrlPr>
                    <w:rPr>
                      <w:rFonts w:ascii="Cambria Math" w:hAnsi="Garamond"/>
                      <w:i/>
                      <w:szCs w:val="22"/>
                      <w:highlight w:val="yellow"/>
                    </w:rPr>
                  </m:ctrlPr>
                </m:sup>
              </m:sSubSup>
              <m:r>
                <w:rPr>
                  <w:rFonts w:ascii="Cambria Math" w:hAnsi="Garamond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Garamond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Garamond"/>
                      <w:szCs w:val="22"/>
                      <w:highlight w:val="yellow"/>
                    </w:rPr>
                    <m:t>N</m:t>
                  </m:r>
                </m:e>
                <m:sub>
                  <m:r>
                    <w:rPr>
                      <w:rFonts w:ascii="Cambria Math" w:hAnsi="Garamond"/>
                      <w:szCs w:val="22"/>
                      <w:highlight w:val="yellow"/>
                    </w:rPr>
                    <m:t>расп</m:t>
                  </m:r>
                  <m:r>
                    <m:rPr>
                      <m:nor/>
                    </m:rPr>
                    <w:rPr>
                      <w:rFonts w:ascii="Cambria Math" w:hAnsi="Garamond"/>
                      <w:szCs w:val="22"/>
                      <w:highlight w:val="yellow"/>
                    </w:rPr>
                    <m:t>,</m:t>
                  </m:r>
                  <m:r>
                    <m:rPr>
                      <m:nor/>
                    </m:rPr>
                    <w:rPr>
                      <w:rFonts w:ascii="Cambria Math" w:hAnsi="Garamond"/>
                      <w:szCs w:val="22"/>
                      <w:highlight w:val="yellow"/>
                      <w:lang w:val="en-US"/>
                    </w:rPr>
                    <m:t>h</m:t>
                  </m:r>
                  <m:ctrlPr>
                    <w:rPr>
                      <w:rFonts w:ascii="Cambria Math" w:hAnsi="Garamond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Garamond"/>
                      <w:szCs w:val="22"/>
                      <w:highlight w:val="yellow"/>
                    </w:rPr>
                    <m:t>g</m:t>
                  </m:r>
                </m:sup>
              </m:sSubSup>
            </m:oMath>
            <w:r w:rsidRPr="000E11C7">
              <w:rPr>
                <w:rFonts w:ascii="Garamond" w:hAnsi="Garamond"/>
                <w:color w:val="000000" w:themeColor="text1"/>
                <w:szCs w:val="22"/>
                <w:highlight w:val="yellow"/>
              </w:rPr>
              <w:t>)</w:t>
            </w:r>
            <w:r w:rsidRPr="00641D96">
              <w:rPr>
                <w:rFonts w:ascii="Garamond" w:hAnsi="Garamond"/>
                <w:szCs w:val="22"/>
              </w:rPr>
              <w:t>.</w:t>
            </w:r>
          </w:p>
          <w:p w14:paraId="0D17F1DA" w14:textId="167556FA" w:rsidR="0091533F" w:rsidRPr="00D03EF8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641D96">
              <w:rPr>
                <w:rFonts w:ascii="Garamond" w:hAnsi="Garamond"/>
                <w:szCs w:val="22"/>
              </w:rPr>
              <w:t xml:space="preserve">Если с некоторого часа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41D9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 xml:space="preserve"> в отношении </w:t>
            </w:r>
            <w:r w:rsidRPr="00D56C90">
              <w:rPr>
                <w:rFonts w:ascii="Garamond" w:hAnsi="Garamond"/>
                <w:szCs w:val="22"/>
              </w:rPr>
              <w:t xml:space="preserve">ЕГО </w:t>
            </w:r>
            <w:r w:rsidRPr="00D56C90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56C90">
              <w:rPr>
                <w:rFonts w:ascii="Garamond" w:hAnsi="Garamond"/>
                <w:szCs w:val="22"/>
              </w:rPr>
              <w:t xml:space="preserve"> совокупная</w:t>
            </w:r>
            <w:r w:rsidRPr="00641D96">
              <w:rPr>
                <w:rFonts w:ascii="Garamond" w:hAnsi="Garamond"/>
                <w:szCs w:val="22"/>
              </w:rPr>
              <w:t xml:space="preserve"> фактическая длительность ремонта, согласованного с СО в соответствии с п. 3.4.6.1 настоящего Регламента, за период с 00 часов 00 минут 1</w:t>
            </w:r>
            <w:r w:rsidR="00737722" w:rsidRPr="00737722">
              <w:rPr>
                <w:rFonts w:ascii="Garamond" w:hAnsi="Garamond"/>
                <w:szCs w:val="22"/>
                <w:highlight w:val="yellow"/>
              </w:rPr>
              <w:t>-го</w:t>
            </w:r>
            <w:r w:rsidRPr="00641D96">
              <w:rPr>
                <w:rFonts w:ascii="Garamond" w:hAnsi="Garamond"/>
                <w:szCs w:val="22"/>
              </w:rPr>
              <w:t xml:space="preserve"> числа месяца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641D9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>-1 до часа</w:t>
            </w:r>
            <w:r w:rsidRPr="00641D96">
              <w:rPr>
                <w:rFonts w:ascii="Garamond" w:hAnsi="Garamond"/>
                <w:i/>
                <w:szCs w:val="22"/>
              </w:rPr>
              <w:t xml:space="preserve">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41D9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641D9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641D96">
              <w:rPr>
                <w:rFonts w:ascii="Garamond" w:hAnsi="Garamond"/>
                <w:szCs w:val="22"/>
              </w:rPr>
              <w:t xml:space="preserve"> </w:t>
            </w:r>
            <w:r w:rsidRPr="00641D96">
              <w:rPr>
                <w:rFonts w:ascii="Garamond" w:hAnsi="Garamond"/>
                <w:position w:val="-14"/>
                <w:szCs w:val="22"/>
              </w:rPr>
              <w:object w:dxaOrig="420" w:dyaOrig="400" w14:anchorId="1BE02781">
                <v:shape id="_x0000_i1040" type="#_x0000_t75" style="width:21.5pt;height:19pt" o:ole="">
                  <v:imagedata r:id="rId20" o:title=""/>
                </v:shape>
                <o:OLEObject Type="Embed" ProgID="Equation.3" ShapeID="_x0000_i1040" DrawAspect="Content" ObjectID="_1759914822" r:id="rId34"/>
              </w:object>
            </w:r>
            <w:r w:rsidRPr="00641D96">
              <w:rPr>
                <w:rFonts w:ascii="Garamond" w:hAnsi="Garamond"/>
                <w:szCs w:val="22"/>
              </w:rPr>
              <w:t xml:space="preserve"> превышает величину, соответствую</w:t>
            </w:r>
            <w:r w:rsidRPr="00D03EF8">
              <w:rPr>
                <w:rFonts w:ascii="Garamond" w:hAnsi="Garamond"/>
                <w:szCs w:val="22"/>
              </w:rPr>
              <w:t>щую:</w:t>
            </w:r>
          </w:p>
          <w:p w14:paraId="6AA5F975" w14:textId="77777777" w:rsidR="0091533F" w:rsidRPr="0025049D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180 суткам для </w:t>
            </w:r>
            <w:r>
              <w:rPr>
                <w:rFonts w:ascii="Garamond" w:hAnsi="Garamond"/>
                <w:szCs w:val="22"/>
              </w:rPr>
              <w:t xml:space="preserve">генерирующего оборудования ТЭС, </w:t>
            </w:r>
            <w:r w:rsidRPr="0025049D">
              <w:rPr>
                <w:rFonts w:ascii="Garamond" w:hAnsi="Garamond"/>
                <w:szCs w:val="22"/>
              </w:rPr>
              <w:t>генерирующих объектов ВИЭ (солнце/ветер);</w:t>
            </w:r>
          </w:p>
          <w:p w14:paraId="7C5FDF5B" w14:textId="77777777" w:rsidR="0091533F" w:rsidRPr="009621A6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9621A6">
              <w:rPr>
                <w:rFonts w:ascii="Garamond" w:hAnsi="Garamond"/>
                <w:szCs w:val="22"/>
              </w:rPr>
              <w:t>270 суткам для</w:t>
            </w:r>
            <w:r>
              <w:rPr>
                <w:rFonts w:ascii="Garamond" w:hAnsi="Garamond"/>
                <w:szCs w:val="22"/>
              </w:rPr>
              <w:t xml:space="preserve"> генерирующего оборудования АЭС;</w:t>
            </w:r>
          </w:p>
          <w:p w14:paraId="0508AECF" w14:textId="77777777" w:rsidR="0091533F" w:rsidRPr="009621A6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9621A6">
              <w:rPr>
                <w:rFonts w:ascii="Garamond" w:hAnsi="Garamond"/>
                <w:szCs w:val="22"/>
              </w:rPr>
              <w:t>270 суткам для генерирующего оборудования ГЭС в случае, если для каждого периода длительностью 12 календарных месяцев,</w:t>
            </w:r>
            <w:r w:rsidRPr="009621A6">
              <w:rPr>
                <w:rFonts w:ascii="Garamond" w:hAnsi="Garamond"/>
                <w:i/>
                <w:szCs w:val="22"/>
              </w:rPr>
              <w:t xml:space="preserve"> </w:t>
            </w:r>
            <w:r w:rsidRPr="009621A6">
              <w:rPr>
                <w:rFonts w:ascii="Garamond" w:hAnsi="Garamond"/>
                <w:szCs w:val="22"/>
              </w:rPr>
              <w:t xml:space="preserve">начинающегося не ранее 00 часов 00 минут 1-го числа месяца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9621A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9621A6">
              <w:rPr>
                <w:rFonts w:ascii="Garamond" w:hAnsi="Garamond"/>
                <w:i/>
                <w:szCs w:val="22"/>
              </w:rPr>
              <w:t>-5</w:t>
            </w:r>
            <w:r w:rsidRPr="009621A6">
              <w:rPr>
                <w:rFonts w:ascii="Garamond" w:hAnsi="Garamond"/>
                <w:szCs w:val="22"/>
              </w:rPr>
              <w:t xml:space="preserve"> и заканчивающегося не позднее 24 часа 00 минут последнего числа месяца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9621A6">
              <w:rPr>
                <w:rFonts w:ascii="Garamond" w:hAnsi="Garamond"/>
                <w:i/>
                <w:szCs w:val="22"/>
              </w:rPr>
              <w:t>-1</w:t>
            </w:r>
            <w:r w:rsidRPr="009621A6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9621A6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9621A6">
              <w:rPr>
                <w:rFonts w:ascii="Garamond" w:hAnsi="Garamond"/>
                <w:i/>
                <w:szCs w:val="22"/>
              </w:rPr>
              <w:t>-1</w:t>
            </w:r>
            <w:r w:rsidRPr="009621A6">
              <w:rPr>
                <w:rFonts w:ascii="Garamond" w:hAnsi="Garamond"/>
                <w:szCs w:val="22"/>
              </w:rPr>
              <w:t>, совокупная фактическая длительность ремонта, согласованного СО в соответствии с п. 3.4.6.1 настоящего Регламента, не превышает 180 суток, иначе – 180 суткам,</w:t>
            </w:r>
            <w:r>
              <w:rPr>
                <w:rFonts w:ascii="Garamond" w:hAnsi="Garamond"/>
                <w:szCs w:val="22"/>
              </w:rPr>
              <w:t xml:space="preserve"> –</w:t>
            </w:r>
          </w:p>
          <w:p w14:paraId="3926DB58" w14:textId="77777777" w:rsidR="0091533F" w:rsidRPr="009621A6" w:rsidRDefault="0091533F" w:rsidP="00AC2B18">
            <w:pPr>
              <w:pStyle w:val="4"/>
              <w:framePr w:hSpace="181" w:wrap="around" w:vAnchor="text" w:hAnchor="text" w:xAlign="center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9621A6">
              <w:rPr>
                <w:rFonts w:ascii="Garamond" w:hAnsi="Garamond"/>
                <w:szCs w:val="22"/>
              </w:rPr>
              <w:lastRenderedPageBreak/>
              <w:t>то, начиная с указанного часа по соответствующей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DC6E44">
              <w:rPr>
                <w:rFonts w:ascii="Garamond" w:hAnsi="Garamond"/>
                <w:szCs w:val="22"/>
                <w:highlight w:val="yellow"/>
              </w:rPr>
              <w:t xml:space="preserve"> ЕГО </w:t>
            </w:r>
            <w:r w:rsidRPr="00DC6E4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>
              <w:rPr>
                <w:rFonts w:ascii="Garamond" w:hAnsi="Garamond"/>
                <w:szCs w:val="22"/>
                <w:highlight w:val="yellow"/>
              </w:rPr>
              <w:t xml:space="preserve"> и</w:t>
            </w:r>
            <w:r w:rsidRPr="009621A6">
              <w:rPr>
                <w:rFonts w:ascii="Garamond" w:hAnsi="Garamond"/>
                <w:szCs w:val="22"/>
              </w:rPr>
              <w:t xml:space="preserve"> ГТП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DC6E4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Pr="009621A6">
              <w:rPr>
                <w:rFonts w:ascii="Garamond" w:hAnsi="Garamond"/>
                <w:szCs w:val="22"/>
              </w:rPr>
              <w:t xml:space="preserve"> участника оптового рынка, СО рассчитывает величин</w:t>
            </w:r>
            <w:r w:rsidRPr="00E33A4E">
              <w:rPr>
                <w:rFonts w:ascii="Garamond" w:hAnsi="Garamond"/>
                <w:szCs w:val="22"/>
                <w:highlight w:val="yellow"/>
              </w:rPr>
              <w:t>ы</w:t>
            </w:r>
            <w:r w:rsidRPr="009621A6">
              <w:rPr>
                <w:rFonts w:ascii="Garamond" w:hAnsi="Garamond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/>
                      <w:highlight w:val="yellow"/>
                    </w:rPr>
                    <m:t>Δ</m:t>
                  </m:r>
                </m:e>
                <m:sub>
                  <m:r>
                    <w:rPr>
                      <w:rFonts w:ascii="Cambria Math"/>
                      <w:highlight w:val="yellow"/>
                    </w:rPr>
                    <m:t>1.1,</m:t>
                  </m:r>
                  <m:r>
                    <w:rPr>
                      <w:rFonts w:ascii="Cambria Math"/>
                      <w:highlight w:val="yellow"/>
                    </w:rPr>
                    <m:t>h</m:t>
                  </m:r>
                </m:sub>
                <m:sup>
                  <m:r>
                    <w:rPr>
                      <w:rFonts w:ascii="Cambria Math"/>
                      <w:highlight w:val="yellow"/>
                    </w:rPr>
                    <m:t>g</m:t>
                  </m:r>
                </m:sup>
              </m:sSubSup>
            </m:oMath>
            <w:r w:rsidRPr="00E33A4E">
              <w:rPr>
                <w:rFonts w:ascii="Garamond" w:hAnsi="Garamond"/>
                <w:highlight w:val="yellow"/>
              </w:rPr>
              <w:t xml:space="preserve"> и</w:t>
            </w:r>
            <w:r w:rsidRPr="009621A6">
              <w:rPr>
                <w:position w:val="-14"/>
              </w:rPr>
              <w:object w:dxaOrig="520" w:dyaOrig="400" w14:anchorId="01584314">
                <v:shape id="_x0000_i1041" type="#_x0000_t75" style="width:26.5pt;height:20.5pt" o:ole="">
                  <v:imagedata r:id="rId25" o:title=""/>
                </v:shape>
                <o:OLEObject Type="Embed" ProgID="Equation.3" ShapeID="_x0000_i1041" DrawAspect="Content" ObjectID="_1759914823" r:id="rId35"/>
              </w:object>
            </w:r>
            <w:r w:rsidRPr="009621A6">
              <w:rPr>
                <w:rFonts w:ascii="Garamond" w:hAnsi="Garamond"/>
                <w:szCs w:val="22"/>
              </w:rPr>
              <w:t xml:space="preserve"> </w:t>
            </w:r>
            <w:r w:rsidR="00ED493B" w:rsidRPr="006D1E4C">
              <w:rPr>
                <w:rFonts w:ascii="Garamond" w:hAnsi="Garamond"/>
                <w:szCs w:val="22"/>
                <w:highlight w:val="yellow"/>
              </w:rPr>
              <w:t>соответственно</w:t>
            </w:r>
            <w:r w:rsidR="00ED493B" w:rsidRPr="009621A6">
              <w:rPr>
                <w:rFonts w:ascii="Garamond" w:hAnsi="Garamond"/>
                <w:szCs w:val="22"/>
              </w:rPr>
              <w:t xml:space="preserve"> </w:t>
            </w:r>
            <w:r w:rsidRPr="009621A6">
              <w:rPr>
                <w:rFonts w:ascii="Garamond" w:hAnsi="Garamond"/>
                <w:szCs w:val="22"/>
              </w:rPr>
              <w:t>как:</w:t>
            </w:r>
          </w:p>
          <w:p w14:paraId="22B995E3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ind w:left="1368"/>
              <w:rPr>
                <w:rFonts w:ascii="Garamond" w:hAnsi="Garamond"/>
                <w:szCs w:val="22"/>
              </w:rPr>
            </w:pPr>
            <w:r w:rsidRPr="00D03EF8">
              <w:rPr>
                <w:position w:val="-14"/>
              </w:rPr>
              <w:object w:dxaOrig="1140" w:dyaOrig="400" w14:anchorId="3212071F">
                <v:shape id="_x0000_i1042" type="#_x0000_t75" style="width:57pt;height:20.5pt" o:ole="">
                  <v:imagedata r:id="rId27" o:title=""/>
                </v:shape>
                <o:OLEObject Type="Embed" ProgID="Equation.3" ShapeID="_x0000_i1042" DrawAspect="Content" ObjectID="_1759914824" r:id="rId36"/>
              </w:object>
            </w:r>
            <w:proofErr w:type="gramStart"/>
            <w:r w:rsidRPr="00A86FDA">
              <w:rPr>
                <w:rFonts w:ascii="Garamond" w:hAnsi="Garamond"/>
              </w:rPr>
              <w:t>;</w:t>
            </w:r>
            <w:r w:rsidRPr="00D03EF8">
              <w:t xml:space="preserve">   </w:t>
            </w:r>
            <w:proofErr w:type="gramEnd"/>
            <w:r w:rsidRPr="00D03EF8">
              <w:t xml:space="preserve">                  </w:t>
            </w:r>
            <w:r>
              <w:rPr>
                <w:rFonts w:ascii="Garamond" w:hAnsi="Garamond"/>
                <w:szCs w:val="22"/>
              </w:rPr>
              <w:t>(9.1)</w:t>
            </w:r>
          </w:p>
          <w:p w14:paraId="44B7F3EA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tabs>
                <w:tab w:val="left" w:pos="5117"/>
              </w:tabs>
              <w:ind w:left="1368"/>
              <w:rPr>
                <w:rFonts w:ascii="Garamond" w:hAnsi="Garamond"/>
                <w:szCs w:val="22"/>
              </w:rPr>
            </w:pPr>
            <w:r w:rsidRPr="00D03EF8">
              <w:rPr>
                <w:position w:val="-46"/>
              </w:rPr>
              <w:object w:dxaOrig="1600" w:dyaOrig="720" w14:anchorId="78A7F438">
                <v:shape id="_x0000_i1043" type="#_x0000_t75" style="width:81.5pt;height:37pt" o:ole="">
                  <v:imagedata r:id="rId29" o:title=""/>
                </v:shape>
                <o:OLEObject Type="Embed" ProgID="Equation.3" ShapeID="_x0000_i1043" DrawAspect="Content" ObjectID="_1759914825" r:id="rId37"/>
              </w:object>
            </w:r>
            <w:proofErr w:type="gramStart"/>
            <w:r w:rsidRPr="00A86FDA">
              <w:rPr>
                <w:rFonts w:ascii="Garamond" w:hAnsi="Garamond"/>
              </w:rPr>
              <w:t>,</w:t>
            </w:r>
            <w:r w:rsidRPr="00D03EF8">
              <w:t xml:space="preserve">   </w:t>
            </w:r>
            <w:proofErr w:type="gramEnd"/>
            <w:r w:rsidRPr="00D03EF8">
              <w:t xml:space="preserve">         </w:t>
            </w:r>
            <w:r>
              <w:rPr>
                <w:rFonts w:ascii="Garamond" w:hAnsi="Garamond"/>
                <w:szCs w:val="22"/>
              </w:rPr>
              <w:t>(9.2)</w:t>
            </w:r>
          </w:p>
          <w:p w14:paraId="601538AA" w14:textId="77777777" w:rsidR="0091533F" w:rsidRPr="005A602D" w:rsidRDefault="0091533F" w:rsidP="00AC2B18">
            <w:pPr>
              <w:pStyle w:val="4"/>
              <w:numPr>
                <w:ilvl w:val="0"/>
                <w:numId w:val="0"/>
              </w:numPr>
              <w:ind w:left="459"/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где </w:t>
            </w:r>
            <w:r w:rsidRPr="00D03EF8">
              <w:rPr>
                <w:rFonts w:ascii="Garamond" w:hAnsi="Garamond"/>
                <w:i/>
                <w:szCs w:val="22"/>
              </w:rPr>
              <w:t>G</w:t>
            </w:r>
            <w:r w:rsidRPr="00D03EF8">
              <w:rPr>
                <w:rFonts w:ascii="Garamond" w:hAnsi="Garamond"/>
                <w:szCs w:val="22"/>
              </w:rPr>
              <w:t xml:space="preserve">1 – </w:t>
            </w:r>
            <w:r w:rsidRPr="00AC2937">
              <w:rPr>
                <w:rFonts w:ascii="Garamond" w:hAnsi="Garamond"/>
                <w:szCs w:val="22"/>
              </w:rPr>
              <w:t>множество ЕГО</w:t>
            </w:r>
            <w:r w:rsidRPr="00D03EF8">
              <w:rPr>
                <w:rFonts w:ascii="Garamond" w:hAnsi="Garamond"/>
                <w:szCs w:val="22"/>
              </w:rPr>
              <w:t xml:space="preserve">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03EF8">
              <w:rPr>
                <w:rFonts w:ascii="Garamond" w:hAnsi="Garamond"/>
                <w:szCs w:val="22"/>
              </w:rPr>
              <w:t xml:space="preserve">, </w:t>
            </w:r>
            <w:r w:rsidRPr="00E33A4E">
              <w:rPr>
                <w:rFonts w:ascii="Garamond" w:hAnsi="Garamond"/>
                <w:szCs w:val="22"/>
                <w:highlight w:val="yellow"/>
              </w:rPr>
              <w:t xml:space="preserve">входящих в состав ГТП </w:t>
            </w:r>
            <w:r w:rsidRPr="00464A3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Pr="00E33A4E">
              <w:rPr>
                <w:rFonts w:ascii="Garamond" w:hAnsi="Garamond"/>
                <w:szCs w:val="22"/>
                <w:highlight w:val="yellow"/>
              </w:rPr>
              <w:t>,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D03EF8">
              <w:rPr>
                <w:rFonts w:ascii="Garamond" w:hAnsi="Garamond"/>
                <w:szCs w:val="22"/>
              </w:rPr>
              <w:t>в отношении которых выполняется указанное выше условие.</w:t>
            </w:r>
          </w:p>
        </w:tc>
      </w:tr>
      <w:tr w:rsidR="0091533F" w:rsidRPr="00BA16F3" w14:paraId="22FBF4B1" w14:textId="77777777" w:rsidTr="00FA2A9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894E" w14:textId="77777777" w:rsidR="0091533F" w:rsidRDefault="0091533F" w:rsidP="0091533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3.4.6.3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3F4B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Если за период, начинающийся с наиболее поздней из следующих дат: 1 января 2015 года и 1 января года, наступающего за 3 года до текущего года, до некоторого часа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03EF8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D03EF8">
              <w:rPr>
                <w:rFonts w:ascii="Garamond" w:hAnsi="Garamond"/>
                <w:szCs w:val="22"/>
              </w:rPr>
              <w:t xml:space="preserve"> в отношении </w:t>
            </w:r>
            <w:r w:rsidRPr="00D06DF8">
              <w:rPr>
                <w:rFonts w:ascii="Garamond" w:hAnsi="Garamond"/>
                <w:szCs w:val="22"/>
              </w:rPr>
              <w:t>ЕГО</w:t>
            </w:r>
            <w:r w:rsidRPr="00D03EF8">
              <w:rPr>
                <w:rFonts w:ascii="Garamond" w:hAnsi="Garamond"/>
                <w:szCs w:val="22"/>
              </w:rPr>
              <w:t xml:space="preserve">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03EF8">
              <w:rPr>
                <w:rFonts w:ascii="Garamond" w:hAnsi="Garamond"/>
                <w:szCs w:val="22"/>
              </w:rPr>
              <w:t xml:space="preserve"> совокупная фактическая длительность ремонта, согласованного с СО в соответствии с п. 3.4.6.1 настоящего Регламента, </w:t>
            </w:r>
            <w:r w:rsidRPr="00D03EF8">
              <w:rPr>
                <w:rFonts w:ascii="Garamond" w:hAnsi="Garamond"/>
                <w:position w:val="-28"/>
                <w:szCs w:val="22"/>
              </w:rPr>
              <w:object w:dxaOrig="900" w:dyaOrig="680" w14:anchorId="5E510A61">
                <v:shape id="_x0000_i1044" type="#_x0000_t75" style="width:45.5pt;height:33pt" o:ole="">
                  <v:imagedata r:id="rId38" o:title=""/>
                </v:shape>
                <o:OLEObject Type="Embed" ProgID="Equation.3" ShapeID="_x0000_i1044" DrawAspect="Content" ObjectID="_1759914826" r:id="rId39"/>
              </w:object>
            </w:r>
            <w:r w:rsidRPr="00D03EF8">
              <w:rPr>
                <w:rFonts w:ascii="Garamond" w:hAnsi="Garamond"/>
                <w:szCs w:val="22"/>
              </w:rPr>
              <w:t xml:space="preserve">(при этом год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D03EF8">
              <w:rPr>
                <w:rFonts w:ascii="Garamond" w:hAnsi="Garamond"/>
                <w:i/>
                <w:szCs w:val="22"/>
              </w:rPr>
              <w:t>-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n</w:t>
            </w:r>
            <w:r w:rsidRPr="00D03EF8">
              <w:rPr>
                <w:rFonts w:ascii="Garamond" w:hAnsi="Garamond"/>
                <w:szCs w:val="22"/>
              </w:rPr>
              <w:t xml:space="preserve"> не должен соответствовать году, наступившему ранее 2015 года), превышает величину, соответствующую:</w:t>
            </w:r>
          </w:p>
          <w:p w14:paraId="737CDE6F" w14:textId="77777777" w:rsidR="0091533F" w:rsidRPr="00D03EF8" w:rsidRDefault="0091533F" w:rsidP="00AC2B18">
            <w:pPr>
              <w:pStyle w:val="4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360 </w:t>
            </w:r>
            <w:r w:rsidRPr="00D64721">
              <w:rPr>
                <w:rFonts w:ascii="Garamond" w:hAnsi="Garamond"/>
                <w:szCs w:val="22"/>
              </w:rPr>
              <w:t>суткам для генерирующего оборудования ТЭС, ГЭС, генерирующих объектов ВИЭ (солнце/ветер);</w:t>
            </w:r>
          </w:p>
          <w:p w14:paraId="186E3F63" w14:textId="77777777" w:rsidR="0091533F" w:rsidRPr="00D06DF8" w:rsidRDefault="0091533F" w:rsidP="00AC2B18">
            <w:pPr>
              <w:pStyle w:val="4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480 </w:t>
            </w:r>
            <w:r w:rsidRPr="00D06DF8">
              <w:rPr>
                <w:rFonts w:ascii="Garamond" w:hAnsi="Garamond"/>
                <w:szCs w:val="22"/>
              </w:rPr>
              <w:t>суткам для генерирующего оборудования АЭС, –</w:t>
            </w:r>
          </w:p>
          <w:p w14:paraId="58828491" w14:textId="77777777" w:rsidR="0091533F" w:rsidRPr="00D06DF8" w:rsidRDefault="0091533F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D06DF8">
              <w:rPr>
                <w:rFonts w:ascii="Garamond" w:hAnsi="Garamond"/>
                <w:szCs w:val="22"/>
              </w:rPr>
              <w:t>то, начиная с указанного часа по соответствующей ГТП участника оптового рынка, СО рассчитывает величин</w:t>
            </w:r>
            <w:r w:rsidRPr="00E33A4E">
              <w:rPr>
                <w:rFonts w:ascii="Garamond" w:hAnsi="Garamond"/>
                <w:szCs w:val="22"/>
                <w:highlight w:val="yellow"/>
              </w:rPr>
              <w:t>у</w:t>
            </w:r>
            <w:r w:rsidRPr="00D06DF8">
              <w:rPr>
                <w:rFonts w:ascii="Garamond" w:hAnsi="Garamond"/>
                <w:szCs w:val="22"/>
              </w:rPr>
              <w:t xml:space="preserve"> </w:t>
            </w:r>
            <w:r w:rsidRPr="00D06DF8">
              <w:rPr>
                <w:position w:val="-14"/>
              </w:rPr>
              <w:object w:dxaOrig="520" w:dyaOrig="400" w14:anchorId="66082166">
                <v:shape id="_x0000_i1045" type="#_x0000_t75" style="width:26.5pt;height:20.5pt" o:ole="">
                  <v:imagedata r:id="rId40" o:title=""/>
                </v:shape>
                <o:OLEObject Type="Embed" ProgID="Equation.3" ShapeID="_x0000_i1045" DrawAspect="Content" ObjectID="_1759914827" r:id="rId41"/>
              </w:object>
            </w:r>
            <w:r w:rsidRPr="00D06DF8">
              <w:rPr>
                <w:rFonts w:ascii="Garamond" w:hAnsi="Garamond"/>
                <w:szCs w:val="22"/>
              </w:rPr>
              <w:t xml:space="preserve"> как:</w:t>
            </w:r>
          </w:p>
          <w:p w14:paraId="22249315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</w:rPr>
            </w:pPr>
            <w:r w:rsidRPr="00D06DF8">
              <w:rPr>
                <w:rFonts w:ascii="Garamond" w:hAnsi="Garamond"/>
                <w:position w:val="-14"/>
                <w:szCs w:val="22"/>
              </w:rPr>
              <w:object w:dxaOrig="2659" w:dyaOrig="400" w14:anchorId="60F6310D">
                <v:shape id="_x0000_i1046" type="#_x0000_t75" style="width:132.5pt;height:20.5pt" o:ole="">
                  <v:imagedata r:id="rId42" o:title=""/>
                </v:shape>
                <o:OLEObject Type="Embed" ProgID="Equation.3" ShapeID="_x0000_i1046" DrawAspect="Content" ObjectID="_1759914828" r:id="rId43"/>
              </w:object>
            </w:r>
            <w:proofErr w:type="gramStart"/>
            <w:r w:rsidRPr="00D06DF8">
              <w:rPr>
                <w:rFonts w:ascii="Garamond" w:hAnsi="Garamond"/>
                <w:szCs w:val="22"/>
              </w:rPr>
              <w:t>;</w:t>
            </w:r>
            <w:r w:rsidRPr="00D03EF8">
              <w:t xml:space="preserve">   </w:t>
            </w:r>
            <w:proofErr w:type="gramEnd"/>
            <w:r w:rsidRPr="00D03EF8">
              <w:t xml:space="preserve">        </w:t>
            </w:r>
            <w:r w:rsidRPr="00D03EF8">
              <w:rPr>
                <w:rFonts w:ascii="Garamond" w:hAnsi="Garamond"/>
                <w:szCs w:val="22"/>
              </w:rPr>
              <w:t>(9.3</w:t>
            </w:r>
            <w:r>
              <w:rPr>
                <w:rFonts w:ascii="Garamond" w:hAnsi="Garamond"/>
                <w:szCs w:val="22"/>
              </w:rPr>
              <w:t>)</w:t>
            </w:r>
          </w:p>
          <w:p w14:paraId="702B4F63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ind w:left="864"/>
            </w:pPr>
            <w:r w:rsidRPr="00D03EF8">
              <w:rPr>
                <w:position w:val="-46"/>
              </w:rPr>
              <w:object w:dxaOrig="1640" w:dyaOrig="720" w14:anchorId="5FC4A83F">
                <v:shape id="_x0000_i1047" type="#_x0000_t75" style="width:82pt;height:37pt" o:ole="">
                  <v:imagedata r:id="rId44" o:title=""/>
                </v:shape>
                <o:OLEObject Type="Embed" ProgID="Equation.3" ShapeID="_x0000_i1047" DrawAspect="Content" ObjectID="_1759914829" r:id="rId45"/>
              </w:object>
            </w:r>
            <w:proofErr w:type="gramStart"/>
            <w:r w:rsidRPr="00D06DF8">
              <w:rPr>
                <w:rFonts w:ascii="Garamond" w:hAnsi="Garamond"/>
              </w:rPr>
              <w:t>,</w:t>
            </w:r>
            <w:r w:rsidRPr="00D03EF8">
              <w:t xml:space="preserve">   </w:t>
            </w:r>
            <w:proofErr w:type="gramEnd"/>
            <w:r w:rsidRPr="00D03EF8">
              <w:t xml:space="preserve">     </w:t>
            </w:r>
            <w:r w:rsidRPr="00D03EF8">
              <w:rPr>
                <w:rFonts w:ascii="Garamond" w:hAnsi="Garamond"/>
                <w:szCs w:val="22"/>
              </w:rPr>
              <w:t>(9.4)</w:t>
            </w:r>
          </w:p>
          <w:p w14:paraId="48918319" w14:textId="77777777" w:rsidR="0091533F" w:rsidRPr="000E37AA" w:rsidRDefault="0091533F" w:rsidP="00AC2B18">
            <w:pPr>
              <w:pStyle w:val="4"/>
              <w:numPr>
                <w:ilvl w:val="0"/>
                <w:numId w:val="0"/>
              </w:numPr>
              <w:ind w:left="317"/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lastRenderedPageBreak/>
              <w:t xml:space="preserve">где </w:t>
            </w:r>
            <w:r w:rsidRPr="00D03EF8">
              <w:rPr>
                <w:rFonts w:ascii="Garamond" w:hAnsi="Garamond"/>
                <w:i/>
                <w:szCs w:val="22"/>
              </w:rPr>
              <w:t>G</w:t>
            </w:r>
            <w:r w:rsidRPr="00D03EF8">
              <w:rPr>
                <w:rFonts w:ascii="Garamond" w:hAnsi="Garamond"/>
                <w:szCs w:val="22"/>
              </w:rPr>
              <w:t xml:space="preserve">2 – множество </w:t>
            </w:r>
            <w:r w:rsidRPr="00D06DF8">
              <w:rPr>
                <w:rFonts w:ascii="Garamond" w:hAnsi="Garamond"/>
                <w:szCs w:val="22"/>
              </w:rPr>
              <w:t xml:space="preserve">ЕГО </w:t>
            </w:r>
            <w:r w:rsidRPr="00D06DF8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06DF8">
              <w:rPr>
                <w:rFonts w:ascii="Garamond" w:hAnsi="Garamond"/>
                <w:szCs w:val="22"/>
              </w:rPr>
              <w:t>,</w:t>
            </w:r>
            <w:r w:rsidRPr="00D03EF8">
              <w:rPr>
                <w:rFonts w:ascii="Garamond" w:hAnsi="Garamond"/>
                <w:szCs w:val="22"/>
              </w:rPr>
              <w:t xml:space="preserve"> в отношении которых выполняется указанное выше условие.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32EC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lastRenderedPageBreak/>
              <w:t xml:space="preserve">Если за период, начинающийся с наиболее поздней из следующих дат: 1 января 2015 года и 1 января года, наступающего за 3 года до текущего года, до некоторого часа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03EF8">
              <w:rPr>
                <w:rFonts w:ascii="Garamond" w:hAnsi="Garamond"/>
                <w:szCs w:val="22"/>
              </w:rPr>
              <w:t xml:space="preserve"> календарного года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D03EF8">
              <w:rPr>
                <w:rFonts w:ascii="Garamond" w:hAnsi="Garamond"/>
                <w:szCs w:val="22"/>
              </w:rPr>
              <w:t xml:space="preserve"> в отношении </w:t>
            </w:r>
            <w:r w:rsidRPr="00D06DF8">
              <w:rPr>
                <w:rFonts w:ascii="Garamond" w:hAnsi="Garamond"/>
                <w:szCs w:val="22"/>
              </w:rPr>
              <w:t>ЕГО</w:t>
            </w:r>
            <w:r w:rsidRPr="00D03EF8">
              <w:rPr>
                <w:rFonts w:ascii="Garamond" w:hAnsi="Garamond"/>
                <w:szCs w:val="22"/>
              </w:rPr>
              <w:t xml:space="preserve">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03EF8">
              <w:rPr>
                <w:rFonts w:ascii="Garamond" w:hAnsi="Garamond"/>
                <w:szCs w:val="22"/>
              </w:rPr>
              <w:t xml:space="preserve"> совокупная фактическая длительность ремонта, согласованного с СО в соответствии с п. 3.4.6.1 настоящего Регламента, </w:t>
            </w:r>
            <w:r w:rsidRPr="00D03EF8">
              <w:rPr>
                <w:rFonts w:ascii="Garamond" w:hAnsi="Garamond"/>
                <w:position w:val="-28"/>
                <w:szCs w:val="22"/>
              </w:rPr>
              <w:object w:dxaOrig="900" w:dyaOrig="680" w14:anchorId="167761A4">
                <v:shape id="_x0000_i1048" type="#_x0000_t75" style="width:45.5pt;height:33pt" o:ole="">
                  <v:imagedata r:id="rId38" o:title=""/>
                </v:shape>
                <o:OLEObject Type="Embed" ProgID="Equation.3" ShapeID="_x0000_i1048" DrawAspect="Content" ObjectID="_1759914830" r:id="rId46"/>
              </w:object>
            </w:r>
            <w:r w:rsidRPr="00D03EF8">
              <w:rPr>
                <w:rFonts w:ascii="Garamond" w:hAnsi="Garamond"/>
                <w:szCs w:val="22"/>
              </w:rPr>
              <w:t xml:space="preserve">(при этом год 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y</w:t>
            </w:r>
            <w:r w:rsidRPr="00D03EF8">
              <w:rPr>
                <w:rFonts w:ascii="Garamond" w:hAnsi="Garamond"/>
                <w:i/>
                <w:szCs w:val="22"/>
              </w:rPr>
              <w:t>-</w:t>
            </w:r>
            <w:r w:rsidRPr="00D03EF8">
              <w:rPr>
                <w:rFonts w:ascii="Garamond" w:hAnsi="Garamond"/>
                <w:i/>
                <w:szCs w:val="22"/>
                <w:lang w:val="en-US"/>
              </w:rPr>
              <w:t>n</w:t>
            </w:r>
            <w:r w:rsidRPr="00D03EF8">
              <w:rPr>
                <w:rFonts w:ascii="Garamond" w:hAnsi="Garamond"/>
                <w:szCs w:val="22"/>
              </w:rPr>
              <w:t xml:space="preserve"> не должен соответствовать году, наступившему ранее 2015 года), превышает величину, соответствующую:</w:t>
            </w:r>
          </w:p>
          <w:p w14:paraId="0C313D3D" w14:textId="77777777" w:rsidR="0091533F" w:rsidRPr="00D03EF8" w:rsidRDefault="0091533F" w:rsidP="00AC2B18">
            <w:pPr>
              <w:pStyle w:val="4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360 </w:t>
            </w:r>
            <w:r w:rsidRPr="00D64721">
              <w:rPr>
                <w:rFonts w:ascii="Garamond" w:hAnsi="Garamond"/>
                <w:szCs w:val="22"/>
              </w:rPr>
              <w:t>суткам для генерирующего оборудования ТЭС, ГЭС, генерирующих объектов ВИЭ (солнце/ветер);</w:t>
            </w:r>
          </w:p>
          <w:p w14:paraId="5806F4CC" w14:textId="77777777" w:rsidR="0091533F" w:rsidRPr="00D06DF8" w:rsidRDefault="0091533F" w:rsidP="00AC2B18">
            <w:pPr>
              <w:pStyle w:val="4"/>
              <w:numPr>
                <w:ilvl w:val="0"/>
                <w:numId w:val="11"/>
              </w:numPr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t xml:space="preserve">480 </w:t>
            </w:r>
            <w:r w:rsidRPr="00D06DF8">
              <w:rPr>
                <w:rFonts w:ascii="Garamond" w:hAnsi="Garamond"/>
                <w:szCs w:val="22"/>
              </w:rPr>
              <w:t>суткам для генерирующего оборудования АЭС, –</w:t>
            </w:r>
          </w:p>
          <w:p w14:paraId="1DEA1353" w14:textId="77777777" w:rsidR="0091533F" w:rsidRPr="00D06DF8" w:rsidRDefault="0091533F" w:rsidP="00AC2B18">
            <w:pPr>
              <w:pStyle w:val="4"/>
              <w:numPr>
                <w:ilvl w:val="0"/>
                <w:numId w:val="0"/>
              </w:numPr>
              <w:rPr>
                <w:rFonts w:ascii="Garamond" w:hAnsi="Garamond"/>
                <w:szCs w:val="22"/>
              </w:rPr>
            </w:pPr>
            <w:r w:rsidRPr="00D06DF8">
              <w:rPr>
                <w:rFonts w:ascii="Garamond" w:hAnsi="Garamond"/>
                <w:szCs w:val="22"/>
              </w:rPr>
              <w:t xml:space="preserve">то, начиная с указанного часа по соответствующей </w:t>
            </w:r>
            <w:r w:rsidRPr="00DC6E44">
              <w:rPr>
                <w:rFonts w:ascii="Garamond" w:hAnsi="Garamond"/>
                <w:szCs w:val="22"/>
                <w:highlight w:val="yellow"/>
              </w:rPr>
              <w:t xml:space="preserve">ЕГО </w:t>
            </w:r>
            <w:r w:rsidRPr="00DC6E4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g</w:t>
            </w:r>
            <w:r>
              <w:rPr>
                <w:rFonts w:ascii="Garamond" w:hAnsi="Garamond"/>
                <w:szCs w:val="22"/>
                <w:highlight w:val="yellow"/>
              </w:rPr>
              <w:t xml:space="preserve"> и</w:t>
            </w:r>
            <w:r w:rsidRPr="009621A6">
              <w:rPr>
                <w:rFonts w:ascii="Garamond" w:hAnsi="Garamond"/>
                <w:szCs w:val="22"/>
              </w:rPr>
              <w:t xml:space="preserve"> </w:t>
            </w:r>
            <w:r w:rsidRPr="00D06DF8">
              <w:rPr>
                <w:rFonts w:ascii="Garamond" w:hAnsi="Garamond"/>
                <w:szCs w:val="22"/>
              </w:rPr>
              <w:t xml:space="preserve">ГТП </w:t>
            </w:r>
            <w:r w:rsidRPr="00DC6E4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Pr="00D06DF8">
              <w:rPr>
                <w:rFonts w:ascii="Garamond" w:hAnsi="Garamond"/>
                <w:szCs w:val="22"/>
              </w:rPr>
              <w:t xml:space="preserve"> участника оптового рынка, СО рассчитывает величин</w:t>
            </w:r>
            <w:r w:rsidRPr="00E33A4E">
              <w:rPr>
                <w:rFonts w:ascii="Garamond" w:hAnsi="Garamond"/>
                <w:szCs w:val="22"/>
                <w:highlight w:val="yellow"/>
              </w:rPr>
              <w:t>ы</w:t>
            </w:r>
            <w:r w:rsidRPr="00D06DF8">
              <w:rPr>
                <w:rFonts w:ascii="Garamond" w:hAnsi="Garamond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/>
                      <w:highlight w:val="yellow"/>
                    </w:rPr>
                    <m:t>Δ</m:t>
                  </m:r>
                </m:e>
                <m:sub>
                  <m:r>
                    <w:rPr>
                      <w:rFonts w:ascii="Cambria Math"/>
                      <w:highlight w:val="yellow"/>
                    </w:rPr>
                    <m:t>1.1,</m:t>
                  </m:r>
                  <m:r>
                    <w:rPr>
                      <w:rFonts w:ascii="Cambria Math"/>
                      <w:highlight w:val="yellow"/>
                    </w:rPr>
                    <m:t>h</m:t>
                  </m:r>
                </m:sub>
                <m:sup>
                  <m:r>
                    <w:rPr>
                      <w:rFonts w:ascii="Cambria Math"/>
                      <w:highlight w:val="yellow"/>
                    </w:rPr>
                    <m:t>g</m:t>
                  </m:r>
                </m:sup>
              </m:sSubSup>
            </m:oMath>
            <w:r w:rsidRPr="00152A50">
              <w:rPr>
                <w:rFonts w:ascii="Garamond" w:hAnsi="Garamond"/>
                <w:highlight w:val="yellow"/>
              </w:rPr>
              <w:t xml:space="preserve"> и</w:t>
            </w:r>
            <w:r w:rsidRPr="00D06DF8">
              <w:t xml:space="preserve"> </w:t>
            </w:r>
            <w:r w:rsidRPr="00D06DF8">
              <w:rPr>
                <w:position w:val="-14"/>
              </w:rPr>
              <w:object w:dxaOrig="520" w:dyaOrig="400" w14:anchorId="7CE98181">
                <v:shape id="_x0000_i1049" type="#_x0000_t75" style="width:26.5pt;height:20.5pt" o:ole="">
                  <v:imagedata r:id="rId40" o:title=""/>
                </v:shape>
                <o:OLEObject Type="Embed" ProgID="Equation.3" ShapeID="_x0000_i1049" DrawAspect="Content" ObjectID="_1759914831" r:id="rId47"/>
              </w:object>
            </w:r>
            <w:r w:rsidRPr="00D06DF8">
              <w:rPr>
                <w:rFonts w:ascii="Garamond" w:hAnsi="Garamond"/>
                <w:szCs w:val="22"/>
              </w:rPr>
              <w:t xml:space="preserve"> </w:t>
            </w:r>
            <w:r w:rsidR="00ED493B" w:rsidRPr="00152A50">
              <w:rPr>
                <w:rFonts w:ascii="Garamond" w:hAnsi="Garamond"/>
                <w:szCs w:val="22"/>
                <w:highlight w:val="yellow"/>
              </w:rPr>
              <w:t>соответственно</w:t>
            </w:r>
            <w:r w:rsidR="00ED493B" w:rsidRPr="00D06DF8">
              <w:rPr>
                <w:rFonts w:ascii="Garamond" w:hAnsi="Garamond"/>
                <w:szCs w:val="22"/>
              </w:rPr>
              <w:t xml:space="preserve"> </w:t>
            </w:r>
            <w:r w:rsidRPr="00D06DF8">
              <w:rPr>
                <w:rFonts w:ascii="Garamond" w:hAnsi="Garamond"/>
                <w:szCs w:val="22"/>
              </w:rPr>
              <w:t>как:</w:t>
            </w:r>
          </w:p>
          <w:p w14:paraId="37F40921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ind w:left="864"/>
              <w:rPr>
                <w:rFonts w:ascii="Garamond" w:hAnsi="Garamond"/>
                <w:szCs w:val="22"/>
              </w:rPr>
            </w:pPr>
            <w:r w:rsidRPr="00D06DF8">
              <w:rPr>
                <w:rFonts w:ascii="Garamond" w:hAnsi="Garamond"/>
                <w:position w:val="-14"/>
                <w:szCs w:val="22"/>
              </w:rPr>
              <w:object w:dxaOrig="2659" w:dyaOrig="400" w14:anchorId="251A2328">
                <v:shape id="_x0000_i1050" type="#_x0000_t75" style="width:132.5pt;height:20.5pt" o:ole="">
                  <v:imagedata r:id="rId42" o:title=""/>
                </v:shape>
                <o:OLEObject Type="Embed" ProgID="Equation.3" ShapeID="_x0000_i1050" DrawAspect="Content" ObjectID="_1759914832" r:id="rId48"/>
              </w:object>
            </w:r>
            <w:proofErr w:type="gramStart"/>
            <w:r w:rsidRPr="00D06DF8">
              <w:rPr>
                <w:rFonts w:ascii="Garamond" w:hAnsi="Garamond"/>
                <w:szCs w:val="22"/>
              </w:rPr>
              <w:t>;</w:t>
            </w:r>
            <w:r w:rsidRPr="00D03EF8">
              <w:t xml:space="preserve">   </w:t>
            </w:r>
            <w:proofErr w:type="gramEnd"/>
            <w:r w:rsidRPr="00D03EF8">
              <w:t xml:space="preserve">        </w:t>
            </w:r>
            <w:r w:rsidRPr="00D03EF8">
              <w:rPr>
                <w:rFonts w:ascii="Garamond" w:hAnsi="Garamond"/>
                <w:szCs w:val="22"/>
              </w:rPr>
              <w:t>(9.3</w:t>
            </w:r>
            <w:r>
              <w:rPr>
                <w:rFonts w:ascii="Garamond" w:hAnsi="Garamond"/>
                <w:szCs w:val="22"/>
              </w:rPr>
              <w:t>)</w:t>
            </w:r>
          </w:p>
          <w:p w14:paraId="280F16C0" w14:textId="77777777" w:rsidR="0091533F" w:rsidRPr="00D03EF8" w:rsidRDefault="0091533F" w:rsidP="00AC2B18">
            <w:pPr>
              <w:pStyle w:val="4"/>
              <w:numPr>
                <w:ilvl w:val="0"/>
                <w:numId w:val="0"/>
              </w:numPr>
              <w:ind w:left="864"/>
            </w:pPr>
            <w:r w:rsidRPr="00D03EF8">
              <w:rPr>
                <w:position w:val="-46"/>
              </w:rPr>
              <w:object w:dxaOrig="1640" w:dyaOrig="720" w14:anchorId="76C38195">
                <v:shape id="_x0000_i1051" type="#_x0000_t75" style="width:83pt;height:37pt" o:ole="">
                  <v:imagedata r:id="rId44" o:title=""/>
                </v:shape>
                <o:OLEObject Type="Embed" ProgID="Equation.3" ShapeID="_x0000_i1051" DrawAspect="Content" ObjectID="_1759914833" r:id="rId49"/>
              </w:object>
            </w:r>
            <w:proofErr w:type="gramStart"/>
            <w:r w:rsidRPr="00D06DF8">
              <w:rPr>
                <w:rFonts w:ascii="Garamond" w:hAnsi="Garamond"/>
              </w:rPr>
              <w:t>,</w:t>
            </w:r>
            <w:r w:rsidRPr="00D03EF8">
              <w:t xml:space="preserve">   </w:t>
            </w:r>
            <w:proofErr w:type="gramEnd"/>
            <w:r w:rsidRPr="00D03EF8">
              <w:t xml:space="preserve">     </w:t>
            </w:r>
            <w:r w:rsidRPr="00D03EF8">
              <w:rPr>
                <w:rFonts w:ascii="Garamond" w:hAnsi="Garamond"/>
                <w:szCs w:val="22"/>
              </w:rPr>
              <w:t>(9.4)</w:t>
            </w:r>
          </w:p>
          <w:p w14:paraId="65E87C78" w14:textId="77777777" w:rsidR="0091533F" w:rsidRPr="000E37AA" w:rsidRDefault="0091533F" w:rsidP="00AC2B18">
            <w:pPr>
              <w:pStyle w:val="4"/>
              <w:numPr>
                <w:ilvl w:val="0"/>
                <w:numId w:val="0"/>
              </w:numPr>
              <w:ind w:left="317"/>
              <w:rPr>
                <w:rFonts w:ascii="Garamond" w:hAnsi="Garamond"/>
                <w:szCs w:val="22"/>
              </w:rPr>
            </w:pPr>
            <w:r w:rsidRPr="00D03EF8">
              <w:rPr>
                <w:rFonts w:ascii="Garamond" w:hAnsi="Garamond"/>
                <w:szCs w:val="22"/>
              </w:rPr>
              <w:lastRenderedPageBreak/>
              <w:t xml:space="preserve">где </w:t>
            </w:r>
            <w:r w:rsidRPr="00D03EF8">
              <w:rPr>
                <w:rFonts w:ascii="Garamond" w:hAnsi="Garamond"/>
                <w:i/>
                <w:szCs w:val="22"/>
              </w:rPr>
              <w:t>G</w:t>
            </w:r>
            <w:r w:rsidRPr="00D03EF8">
              <w:rPr>
                <w:rFonts w:ascii="Garamond" w:hAnsi="Garamond"/>
                <w:szCs w:val="22"/>
              </w:rPr>
              <w:t xml:space="preserve">2 – множество </w:t>
            </w:r>
            <w:r w:rsidRPr="00D06DF8">
              <w:rPr>
                <w:rFonts w:ascii="Garamond" w:hAnsi="Garamond"/>
                <w:szCs w:val="22"/>
              </w:rPr>
              <w:t xml:space="preserve">ЕГО </w:t>
            </w:r>
            <w:r w:rsidRPr="00D06DF8">
              <w:rPr>
                <w:rFonts w:ascii="Garamond" w:hAnsi="Garamond"/>
                <w:i/>
                <w:szCs w:val="22"/>
                <w:lang w:val="en-US"/>
              </w:rPr>
              <w:t>g</w:t>
            </w:r>
            <w:r w:rsidRPr="00D06DF8">
              <w:rPr>
                <w:rFonts w:ascii="Garamond" w:hAnsi="Garamond"/>
                <w:szCs w:val="22"/>
              </w:rPr>
              <w:t>,</w:t>
            </w:r>
            <w:r w:rsidRPr="00D03EF8">
              <w:rPr>
                <w:rFonts w:ascii="Garamond" w:hAnsi="Garamond"/>
                <w:szCs w:val="22"/>
              </w:rPr>
              <w:t xml:space="preserve"> </w:t>
            </w:r>
            <w:r w:rsidRPr="00152A50">
              <w:rPr>
                <w:rFonts w:ascii="Garamond" w:hAnsi="Garamond"/>
                <w:szCs w:val="22"/>
                <w:highlight w:val="yellow"/>
              </w:rPr>
              <w:t xml:space="preserve">входящих в состав ГТП </w:t>
            </w:r>
            <w:r w:rsidRPr="00464A34">
              <w:rPr>
                <w:rFonts w:ascii="Garamond" w:hAnsi="Garamond"/>
                <w:i/>
                <w:szCs w:val="22"/>
                <w:highlight w:val="yellow"/>
                <w:lang w:val="en-US"/>
              </w:rPr>
              <w:t>j</w:t>
            </w:r>
            <w:r w:rsidRPr="00152A50">
              <w:rPr>
                <w:rFonts w:ascii="Garamond" w:hAnsi="Garamond"/>
                <w:szCs w:val="22"/>
                <w:highlight w:val="yellow"/>
              </w:rPr>
              <w:t>,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D03EF8">
              <w:rPr>
                <w:rFonts w:ascii="Garamond" w:hAnsi="Garamond"/>
                <w:szCs w:val="22"/>
              </w:rPr>
              <w:t>в отношении которых выполняется указанное выше условие.</w:t>
            </w:r>
          </w:p>
        </w:tc>
      </w:tr>
    </w:tbl>
    <w:p w14:paraId="36E6EFC3" w14:textId="77777777" w:rsidR="00A752FC" w:rsidRDefault="00A752FC" w:rsidP="00A752FC">
      <w:pPr>
        <w:rPr>
          <w:b/>
        </w:rPr>
      </w:pPr>
    </w:p>
    <w:p w14:paraId="601623DB" w14:textId="77777777" w:rsidR="006B6555" w:rsidRDefault="006B6555" w:rsidP="00A752FC">
      <w:pPr>
        <w:rPr>
          <w:b/>
        </w:rPr>
      </w:pPr>
    </w:p>
    <w:sectPr w:rsidR="006B6555" w:rsidSect="007D5B49">
      <w:headerReference w:type="default" r:id="rId50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A2202" w14:textId="77777777" w:rsidR="007E7ABD" w:rsidRDefault="007E7ABD">
      <w:r>
        <w:separator/>
      </w:r>
    </w:p>
  </w:endnote>
  <w:endnote w:type="continuationSeparator" w:id="0">
    <w:p w14:paraId="742DAEE4" w14:textId="77777777" w:rsidR="007E7ABD" w:rsidRDefault="007E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B1934" w14:textId="77777777" w:rsidR="007E7ABD" w:rsidRDefault="007E7ABD">
      <w:r>
        <w:separator/>
      </w:r>
    </w:p>
  </w:footnote>
  <w:footnote w:type="continuationSeparator" w:id="0">
    <w:p w14:paraId="275669B9" w14:textId="77777777" w:rsidR="007E7ABD" w:rsidRDefault="007E7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0885858"/>
      <w:docPartObj>
        <w:docPartGallery w:val="Page Numbers (Top of Page)"/>
        <w:docPartUnique/>
      </w:docPartObj>
    </w:sdtPr>
    <w:sdtEndPr/>
    <w:sdtContent>
      <w:p w14:paraId="5E7E6A45" w14:textId="1193D58D" w:rsidR="007D5B49" w:rsidRDefault="007D5B4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722">
          <w:rPr>
            <w:noProof/>
          </w:rPr>
          <w:t>7</w:t>
        </w:r>
        <w:r>
          <w:fldChar w:fldCharType="end"/>
        </w:r>
      </w:p>
    </w:sdtContent>
  </w:sdt>
  <w:p w14:paraId="32BFB24F" w14:textId="77777777" w:rsidR="007D5B49" w:rsidRDefault="007D5B4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274F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C1FF1"/>
    <w:multiLevelType w:val="multilevel"/>
    <w:tmpl w:val="E3C0F912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  <w:b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ascii="Garamond" w:hAnsi="Garamond" w:cs="Times New Roman" w:hint="default"/>
        <w:b w:val="0"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C1934"/>
    <w:multiLevelType w:val="hybridMultilevel"/>
    <w:tmpl w:val="2B88753A"/>
    <w:lvl w:ilvl="0" w:tplc="D30036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0D007B10"/>
    <w:multiLevelType w:val="hybridMultilevel"/>
    <w:tmpl w:val="B182420E"/>
    <w:lvl w:ilvl="0" w:tplc="0419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9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C146F27"/>
    <w:multiLevelType w:val="hybridMultilevel"/>
    <w:tmpl w:val="E006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44F0C"/>
    <w:multiLevelType w:val="hybridMultilevel"/>
    <w:tmpl w:val="A9F0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F473E"/>
    <w:multiLevelType w:val="hybridMultilevel"/>
    <w:tmpl w:val="C248F59E"/>
    <w:lvl w:ilvl="0" w:tplc="A4E2EC64">
      <w:start w:val="9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8DD0D68"/>
    <w:multiLevelType w:val="hybridMultilevel"/>
    <w:tmpl w:val="EA5C5FA4"/>
    <w:lvl w:ilvl="0" w:tplc="94002CEE">
      <w:start w:val="9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1B3653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80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446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A48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28F7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A07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CAC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AAEE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9F712C2"/>
    <w:multiLevelType w:val="hybridMultilevel"/>
    <w:tmpl w:val="AB4C342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709E25ED"/>
    <w:multiLevelType w:val="multilevel"/>
    <w:tmpl w:val="5FD631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1F5E2D"/>
    <w:multiLevelType w:val="multilevel"/>
    <w:tmpl w:val="21565D4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4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3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6"/>
  </w:num>
  <w:num w:numId="5">
    <w:abstractNumId w:val="5"/>
  </w:num>
  <w:num w:numId="6">
    <w:abstractNumId w:val="14"/>
  </w:num>
  <w:num w:numId="7">
    <w:abstractNumId w:val="13"/>
  </w:num>
  <w:num w:numId="8">
    <w:abstractNumId w:val="3"/>
  </w:num>
  <w:num w:numId="9">
    <w:abstractNumId w:val="4"/>
  </w:num>
  <w:num w:numId="10">
    <w:abstractNumId w:val="0"/>
  </w:num>
  <w:num w:numId="11">
    <w:abstractNumId w:val="10"/>
  </w:num>
  <w:num w:numId="12">
    <w:abstractNumId w:val="19"/>
  </w:num>
  <w:num w:numId="13">
    <w:abstractNumId w:val="1"/>
  </w:num>
  <w:num w:numId="14">
    <w:abstractNumId w:val="11"/>
  </w:num>
  <w:num w:numId="15">
    <w:abstractNumId w:val="17"/>
  </w:num>
  <w:num w:numId="16">
    <w:abstractNumId w:val="15"/>
  </w:num>
  <w:num w:numId="17">
    <w:abstractNumId w:val="12"/>
  </w:num>
  <w:num w:numId="18">
    <w:abstractNumId w:val="8"/>
  </w:num>
  <w:num w:numId="19">
    <w:abstractNumId w:val="16"/>
  </w:num>
  <w:num w:numId="20">
    <w:abstractNumId w:val="7"/>
  </w:num>
  <w:num w:numId="2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15BC"/>
    <w:rsid w:val="00001630"/>
    <w:rsid w:val="000027D7"/>
    <w:rsid w:val="000043E2"/>
    <w:rsid w:val="0000575A"/>
    <w:rsid w:val="000057F3"/>
    <w:rsid w:val="000148B2"/>
    <w:rsid w:val="00020228"/>
    <w:rsid w:val="00031447"/>
    <w:rsid w:val="00041B7A"/>
    <w:rsid w:val="00044BBF"/>
    <w:rsid w:val="00046660"/>
    <w:rsid w:val="00046843"/>
    <w:rsid w:val="00051DFA"/>
    <w:rsid w:val="00056BCD"/>
    <w:rsid w:val="0007145A"/>
    <w:rsid w:val="0007712D"/>
    <w:rsid w:val="0009008D"/>
    <w:rsid w:val="00095BA5"/>
    <w:rsid w:val="000A1A89"/>
    <w:rsid w:val="000A67D5"/>
    <w:rsid w:val="000B4708"/>
    <w:rsid w:val="000B618F"/>
    <w:rsid w:val="000C44C7"/>
    <w:rsid w:val="000C6E17"/>
    <w:rsid w:val="000C6EB8"/>
    <w:rsid w:val="000C7EC3"/>
    <w:rsid w:val="000C7F73"/>
    <w:rsid w:val="000D1087"/>
    <w:rsid w:val="000D4C3E"/>
    <w:rsid w:val="000D6070"/>
    <w:rsid w:val="000E11C7"/>
    <w:rsid w:val="000E3105"/>
    <w:rsid w:val="000E5FEB"/>
    <w:rsid w:val="000F1204"/>
    <w:rsid w:val="000F63EE"/>
    <w:rsid w:val="00107491"/>
    <w:rsid w:val="0011296A"/>
    <w:rsid w:val="00117B97"/>
    <w:rsid w:val="00124D64"/>
    <w:rsid w:val="001321AA"/>
    <w:rsid w:val="00146984"/>
    <w:rsid w:val="0015204E"/>
    <w:rsid w:val="0015299C"/>
    <w:rsid w:val="001665F3"/>
    <w:rsid w:val="0017116F"/>
    <w:rsid w:val="0017258F"/>
    <w:rsid w:val="00181165"/>
    <w:rsid w:val="001828DE"/>
    <w:rsid w:val="00182EE0"/>
    <w:rsid w:val="00190124"/>
    <w:rsid w:val="001A2631"/>
    <w:rsid w:val="001B045C"/>
    <w:rsid w:val="001B14C9"/>
    <w:rsid w:val="001C1B13"/>
    <w:rsid w:val="001D31A6"/>
    <w:rsid w:val="001E0F36"/>
    <w:rsid w:val="001E53CE"/>
    <w:rsid w:val="001E7FE9"/>
    <w:rsid w:val="001F4837"/>
    <w:rsid w:val="001F5AF0"/>
    <w:rsid w:val="001F7348"/>
    <w:rsid w:val="0020242D"/>
    <w:rsid w:val="002039F7"/>
    <w:rsid w:val="0020412B"/>
    <w:rsid w:val="00211D72"/>
    <w:rsid w:val="00216B23"/>
    <w:rsid w:val="00231014"/>
    <w:rsid w:val="00241AE3"/>
    <w:rsid w:val="002454B1"/>
    <w:rsid w:val="00256781"/>
    <w:rsid w:val="002573EE"/>
    <w:rsid w:val="0027059E"/>
    <w:rsid w:val="00270B21"/>
    <w:rsid w:val="0028195F"/>
    <w:rsid w:val="00285ED5"/>
    <w:rsid w:val="002A024A"/>
    <w:rsid w:val="002A21F7"/>
    <w:rsid w:val="002A5302"/>
    <w:rsid w:val="002A7A6A"/>
    <w:rsid w:val="002B6A2B"/>
    <w:rsid w:val="002B7734"/>
    <w:rsid w:val="002C1D06"/>
    <w:rsid w:val="002D537F"/>
    <w:rsid w:val="002E5631"/>
    <w:rsid w:val="00300693"/>
    <w:rsid w:val="0030157F"/>
    <w:rsid w:val="00307B71"/>
    <w:rsid w:val="00310160"/>
    <w:rsid w:val="00316443"/>
    <w:rsid w:val="003234E9"/>
    <w:rsid w:val="003375E9"/>
    <w:rsid w:val="003376F2"/>
    <w:rsid w:val="00346D33"/>
    <w:rsid w:val="0034732E"/>
    <w:rsid w:val="00347EF2"/>
    <w:rsid w:val="003567DA"/>
    <w:rsid w:val="003608D0"/>
    <w:rsid w:val="003669CD"/>
    <w:rsid w:val="00370CD1"/>
    <w:rsid w:val="00373AE2"/>
    <w:rsid w:val="00375C9F"/>
    <w:rsid w:val="00384154"/>
    <w:rsid w:val="003845AB"/>
    <w:rsid w:val="00387200"/>
    <w:rsid w:val="0039224F"/>
    <w:rsid w:val="00394B81"/>
    <w:rsid w:val="00395B9B"/>
    <w:rsid w:val="003A45FC"/>
    <w:rsid w:val="003B399A"/>
    <w:rsid w:val="003C5B5B"/>
    <w:rsid w:val="003C7C71"/>
    <w:rsid w:val="003E48C4"/>
    <w:rsid w:val="003E7098"/>
    <w:rsid w:val="003E7E3F"/>
    <w:rsid w:val="003F119C"/>
    <w:rsid w:val="003F32D8"/>
    <w:rsid w:val="003F7FC2"/>
    <w:rsid w:val="00424ADA"/>
    <w:rsid w:val="004257D0"/>
    <w:rsid w:val="004348EB"/>
    <w:rsid w:val="00434AB9"/>
    <w:rsid w:val="00442DC0"/>
    <w:rsid w:val="00444427"/>
    <w:rsid w:val="00444921"/>
    <w:rsid w:val="00456E37"/>
    <w:rsid w:val="00464A34"/>
    <w:rsid w:val="00465470"/>
    <w:rsid w:val="00467A10"/>
    <w:rsid w:val="004759E8"/>
    <w:rsid w:val="004769F9"/>
    <w:rsid w:val="00482042"/>
    <w:rsid w:val="00482565"/>
    <w:rsid w:val="004825E1"/>
    <w:rsid w:val="0048284C"/>
    <w:rsid w:val="0049066D"/>
    <w:rsid w:val="004953A8"/>
    <w:rsid w:val="004A1BB2"/>
    <w:rsid w:val="004B4996"/>
    <w:rsid w:val="004B583B"/>
    <w:rsid w:val="004B769A"/>
    <w:rsid w:val="004C12F0"/>
    <w:rsid w:val="004C2BB0"/>
    <w:rsid w:val="004C43AD"/>
    <w:rsid w:val="004D0F7D"/>
    <w:rsid w:val="004E6FDE"/>
    <w:rsid w:val="004F171F"/>
    <w:rsid w:val="004F2997"/>
    <w:rsid w:val="004F7D53"/>
    <w:rsid w:val="00502B92"/>
    <w:rsid w:val="0051429E"/>
    <w:rsid w:val="0051763C"/>
    <w:rsid w:val="005218EB"/>
    <w:rsid w:val="00522822"/>
    <w:rsid w:val="005247DF"/>
    <w:rsid w:val="00526D11"/>
    <w:rsid w:val="005478A1"/>
    <w:rsid w:val="00550016"/>
    <w:rsid w:val="00556EB5"/>
    <w:rsid w:val="005634E6"/>
    <w:rsid w:val="00567744"/>
    <w:rsid w:val="00574C05"/>
    <w:rsid w:val="00574E42"/>
    <w:rsid w:val="00580564"/>
    <w:rsid w:val="00581D60"/>
    <w:rsid w:val="00582D83"/>
    <w:rsid w:val="00593763"/>
    <w:rsid w:val="00596F81"/>
    <w:rsid w:val="005A2AEE"/>
    <w:rsid w:val="005A58CC"/>
    <w:rsid w:val="005A7ADF"/>
    <w:rsid w:val="005B4611"/>
    <w:rsid w:val="005C0E9A"/>
    <w:rsid w:val="005C70C4"/>
    <w:rsid w:val="005D1B62"/>
    <w:rsid w:val="005D538B"/>
    <w:rsid w:val="005D5F66"/>
    <w:rsid w:val="005E26B7"/>
    <w:rsid w:val="005F479C"/>
    <w:rsid w:val="005F745C"/>
    <w:rsid w:val="00600F73"/>
    <w:rsid w:val="0060229D"/>
    <w:rsid w:val="006029FA"/>
    <w:rsid w:val="0060371E"/>
    <w:rsid w:val="00606A3F"/>
    <w:rsid w:val="006072A3"/>
    <w:rsid w:val="006078C9"/>
    <w:rsid w:val="00607A12"/>
    <w:rsid w:val="006266A8"/>
    <w:rsid w:val="00627DA6"/>
    <w:rsid w:val="00636D07"/>
    <w:rsid w:val="00640C5B"/>
    <w:rsid w:val="00657414"/>
    <w:rsid w:val="0067579A"/>
    <w:rsid w:val="00687FBB"/>
    <w:rsid w:val="00692BF0"/>
    <w:rsid w:val="006946E4"/>
    <w:rsid w:val="00696883"/>
    <w:rsid w:val="006B3C81"/>
    <w:rsid w:val="006B6555"/>
    <w:rsid w:val="006C2401"/>
    <w:rsid w:val="006C3BB0"/>
    <w:rsid w:val="006C4AF3"/>
    <w:rsid w:val="006C583D"/>
    <w:rsid w:val="006D48AA"/>
    <w:rsid w:val="006D6338"/>
    <w:rsid w:val="006D67A2"/>
    <w:rsid w:val="006E1AB5"/>
    <w:rsid w:val="006E3AF1"/>
    <w:rsid w:val="006F1513"/>
    <w:rsid w:val="006F1BA1"/>
    <w:rsid w:val="00700C3D"/>
    <w:rsid w:val="00701A9A"/>
    <w:rsid w:val="00704EF5"/>
    <w:rsid w:val="0070769F"/>
    <w:rsid w:val="00707876"/>
    <w:rsid w:val="00710A1F"/>
    <w:rsid w:val="00711AB6"/>
    <w:rsid w:val="00721035"/>
    <w:rsid w:val="00723D33"/>
    <w:rsid w:val="00724506"/>
    <w:rsid w:val="007249A7"/>
    <w:rsid w:val="007276F5"/>
    <w:rsid w:val="00734DD3"/>
    <w:rsid w:val="00737722"/>
    <w:rsid w:val="00740AB0"/>
    <w:rsid w:val="00747126"/>
    <w:rsid w:val="00754111"/>
    <w:rsid w:val="007548CD"/>
    <w:rsid w:val="00754F36"/>
    <w:rsid w:val="00762FC3"/>
    <w:rsid w:val="00767FAE"/>
    <w:rsid w:val="00774A92"/>
    <w:rsid w:val="00780E43"/>
    <w:rsid w:val="00783BC4"/>
    <w:rsid w:val="007919D6"/>
    <w:rsid w:val="007A0EAA"/>
    <w:rsid w:val="007A28F2"/>
    <w:rsid w:val="007A29EF"/>
    <w:rsid w:val="007D196C"/>
    <w:rsid w:val="007D5700"/>
    <w:rsid w:val="007D5B49"/>
    <w:rsid w:val="007E4F2C"/>
    <w:rsid w:val="007E6A71"/>
    <w:rsid w:val="007E7ABD"/>
    <w:rsid w:val="007F1764"/>
    <w:rsid w:val="0081775B"/>
    <w:rsid w:val="00823B60"/>
    <w:rsid w:val="00825767"/>
    <w:rsid w:val="008260AF"/>
    <w:rsid w:val="00832237"/>
    <w:rsid w:val="00832E0F"/>
    <w:rsid w:val="008368F2"/>
    <w:rsid w:val="00860C8D"/>
    <w:rsid w:val="00860FEA"/>
    <w:rsid w:val="008643C4"/>
    <w:rsid w:val="00864ACC"/>
    <w:rsid w:val="00866BC4"/>
    <w:rsid w:val="00880B32"/>
    <w:rsid w:val="00880DDF"/>
    <w:rsid w:val="00886700"/>
    <w:rsid w:val="008918B8"/>
    <w:rsid w:val="00893F8D"/>
    <w:rsid w:val="008B3304"/>
    <w:rsid w:val="008B416A"/>
    <w:rsid w:val="008C037B"/>
    <w:rsid w:val="008C186B"/>
    <w:rsid w:val="008C1CD5"/>
    <w:rsid w:val="008C3E9D"/>
    <w:rsid w:val="008D07D2"/>
    <w:rsid w:val="008D1120"/>
    <w:rsid w:val="008D1286"/>
    <w:rsid w:val="008D1386"/>
    <w:rsid w:val="008D1F8A"/>
    <w:rsid w:val="008D5485"/>
    <w:rsid w:val="008D5D0B"/>
    <w:rsid w:val="008D68B9"/>
    <w:rsid w:val="008E7C57"/>
    <w:rsid w:val="008F24EC"/>
    <w:rsid w:val="008F5A09"/>
    <w:rsid w:val="008F63E7"/>
    <w:rsid w:val="008F7914"/>
    <w:rsid w:val="00901CCD"/>
    <w:rsid w:val="00905364"/>
    <w:rsid w:val="0091533F"/>
    <w:rsid w:val="00915FD5"/>
    <w:rsid w:val="00917603"/>
    <w:rsid w:val="00923FD6"/>
    <w:rsid w:val="00932F46"/>
    <w:rsid w:val="00943D34"/>
    <w:rsid w:val="00946576"/>
    <w:rsid w:val="009500A6"/>
    <w:rsid w:val="00957FE6"/>
    <w:rsid w:val="009644E4"/>
    <w:rsid w:val="009741E3"/>
    <w:rsid w:val="009775A8"/>
    <w:rsid w:val="00982B58"/>
    <w:rsid w:val="00985413"/>
    <w:rsid w:val="00987F71"/>
    <w:rsid w:val="00994A65"/>
    <w:rsid w:val="009A4FD6"/>
    <w:rsid w:val="009A6862"/>
    <w:rsid w:val="009A6E8F"/>
    <w:rsid w:val="009B2E41"/>
    <w:rsid w:val="009B3575"/>
    <w:rsid w:val="009B5DE0"/>
    <w:rsid w:val="009C5D5D"/>
    <w:rsid w:val="009E5B4B"/>
    <w:rsid w:val="009E5C39"/>
    <w:rsid w:val="009F57DE"/>
    <w:rsid w:val="00A0082E"/>
    <w:rsid w:val="00A02BC2"/>
    <w:rsid w:val="00A04F26"/>
    <w:rsid w:val="00A05752"/>
    <w:rsid w:val="00A06865"/>
    <w:rsid w:val="00A1440C"/>
    <w:rsid w:val="00A15943"/>
    <w:rsid w:val="00A15A8C"/>
    <w:rsid w:val="00A1764B"/>
    <w:rsid w:val="00A21183"/>
    <w:rsid w:val="00A240B1"/>
    <w:rsid w:val="00A26778"/>
    <w:rsid w:val="00A2719A"/>
    <w:rsid w:val="00A352A6"/>
    <w:rsid w:val="00A36832"/>
    <w:rsid w:val="00A46D11"/>
    <w:rsid w:val="00A47A32"/>
    <w:rsid w:val="00A51637"/>
    <w:rsid w:val="00A61401"/>
    <w:rsid w:val="00A65FA8"/>
    <w:rsid w:val="00A71700"/>
    <w:rsid w:val="00A7465D"/>
    <w:rsid w:val="00A752FC"/>
    <w:rsid w:val="00A77158"/>
    <w:rsid w:val="00A83EBE"/>
    <w:rsid w:val="00A8544E"/>
    <w:rsid w:val="00A86BF0"/>
    <w:rsid w:val="00A90E46"/>
    <w:rsid w:val="00A91541"/>
    <w:rsid w:val="00A9183C"/>
    <w:rsid w:val="00A967B8"/>
    <w:rsid w:val="00AB7EA5"/>
    <w:rsid w:val="00AC05CC"/>
    <w:rsid w:val="00AC2B18"/>
    <w:rsid w:val="00AE2C07"/>
    <w:rsid w:val="00AE5A8F"/>
    <w:rsid w:val="00AF0070"/>
    <w:rsid w:val="00AF122B"/>
    <w:rsid w:val="00AF1E6E"/>
    <w:rsid w:val="00AF7CE8"/>
    <w:rsid w:val="00B162C6"/>
    <w:rsid w:val="00B16384"/>
    <w:rsid w:val="00B25DD7"/>
    <w:rsid w:val="00B351D4"/>
    <w:rsid w:val="00B35A63"/>
    <w:rsid w:val="00B43A8D"/>
    <w:rsid w:val="00B44E07"/>
    <w:rsid w:val="00B47DEA"/>
    <w:rsid w:val="00B51615"/>
    <w:rsid w:val="00B54144"/>
    <w:rsid w:val="00B566A9"/>
    <w:rsid w:val="00B660A6"/>
    <w:rsid w:val="00B67D59"/>
    <w:rsid w:val="00B70779"/>
    <w:rsid w:val="00B735AB"/>
    <w:rsid w:val="00B75C63"/>
    <w:rsid w:val="00B80B8D"/>
    <w:rsid w:val="00B850D9"/>
    <w:rsid w:val="00B91FE5"/>
    <w:rsid w:val="00B92FEB"/>
    <w:rsid w:val="00BA115E"/>
    <w:rsid w:val="00BA16F3"/>
    <w:rsid w:val="00BA28FC"/>
    <w:rsid w:val="00BA7E12"/>
    <w:rsid w:val="00BB7BCF"/>
    <w:rsid w:val="00BC0CF6"/>
    <w:rsid w:val="00BC4108"/>
    <w:rsid w:val="00BD6BF5"/>
    <w:rsid w:val="00BD7A13"/>
    <w:rsid w:val="00BE6F89"/>
    <w:rsid w:val="00BF03C0"/>
    <w:rsid w:val="00BF5884"/>
    <w:rsid w:val="00C02E62"/>
    <w:rsid w:val="00C072C2"/>
    <w:rsid w:val="00C121CA"/>
    <w:rsid w:val="00C14E32"/>
    <w:rsid w:val="00C179AE"/>
    <w:rsid w:val="00C17B82"/>
    <w:rsid w:val="00C3174C"/>
    <w:rsid w:val="00C35D55"/>
    <w:rsid w:val="00C55164"/>
    <w:rsid w:val="00C70878"/>
    <w:rsid w:val="00C76AF4"/>
    <w:rsid w:val="00C86AE4"/>
    <w:rsid w:val="00C86EA0"/>
    <w:rsid w:val="00C93E7A"/>
    <w:rsid w:val="00CA5FC7"/>
    <w:rsid w:val="00CB17E4"/>
    <w:rsid w:val="00CB3D29"/>
    <w:rsid w:val="00CC5B51"/>
    <w:rsid w:val="00CD64EB"/>
    <w:rsid w:val="00CE1BC0"/>
    <w:rsid w:val="00CF50AA"/>
    <w:rsid w:val="00CF590E"/>
    <w:rsid w:val="00CF69F8"/>
    <w:rsid w:val="00D00377"/>
    <w:rsid w:val="00D04312"/>
    <w:rsid w:val="00D06890"/>
    <w:rsid w:val="00D17240"/>
    <w:rsid w:val="00D20670"/>
    <w:rsid w:val="00D30CD1"/>
    <w:rsid w:val="00D35FBB"/>
    <w:rsid w:val="00D37307"/>
    <w:rsid w:val="00D451A3"/>
    <w:rsid w:val="00D455DB"/>
    <w:rsid w:val="00D52EFB"/>
    <w:rsid w:val="00D5357F"/>
    <w:rsid w:val="00D63814"/>
    <w:rsid w:val="00D678BC"/>
    <w:rsid w:val="00DA70E3"/>
    <w:rsid w:val="00DB02B4"/>
    <w:rsid w:val="00DB02E4"/>
    <w:rsid w:val="00DB5E0C"/>
    <w:rsid w:val="00DB5F85"/>
    <w:rsid w:val="00DB752C"/>
    <w:rsid w:val="00DC6E44"/>
    <w:rsid w:val="00DD2F28"/>
    <w:rsid w:val="00DD2F5D"/>
    <w:rsid w:val="00DD5690"/>
    <w:rsid w:val="00DE44CE"/>
    <w:rsid w:val="00DE4C05"/>
    <w:rsid w:val="00DE56A2"/>
    <w:rsid w:val="00DF3A2F"/>
    <w:rsid w:val="00E001C9"/>
    <w:rsid w:val="00E1170B"/>
    <w:rsid w:val="00E2048E"/>
    <w:rsid w:val="00E20E64"/>
    <w:rsid w:val="00E33885"/>
    <w:rsid w:val="00E33A4E"/>
    <w:rsid w:val="00E34BDD"/>
    <w:rsid w:val="00E35DF5"/>
    <w:rsid w:val="00E36CC5"/>
    <w:rsid w:val="00E4024B"/>
    <w:rsid w:val="00E411B7"/>
    <w:rsid w:val="00E415BA"/>
    <w:rsid w:val="00E43347"/>
    <w:rsid w:val="00E43A7C"/>
    <w:rsid w:val="00E52394"/>
    <w:rsid w:val="00E52432"/>
    <w:rsid w:val="00E5356B"/>
    <w:rsid w:val="00E60CEC"/>
    <w:rsid w:val="00E728E1"/>
    <w:rsid w:val="00E77D5B"/>
    <w:rsid w:val="00E8118F"/>
    <w:rsid w:val="00E8198A"/>
    <w:rsid w:val="00E83E0B"/>
    <w:rsid w:val="00E90B01"/>
    <w:rsid w:val="00E9539D"/>
    <w:rsid w:val="00E97E64"/>
    <w:rsid w:val="00EA0A8E"/>
    <w:rsid w:val="00EA473A"/>
    <w:rsid w:val="00EA7284"/>
    <w:rsid w:val="00EA7F2B"/>
    <w:rsid w:val="00EB4C0B"/>
    <w:rsid w:val="00EB5E5D"/>
    <w:rsid w:val="00EC4BB0"/>
    <w:rsid w:val="00ED493B"/>
    <w:rsid w:val="00ED7C5E"/>
    <w:rsid w:val="00EE3B45"/>
    <w:rsid w:val="00EF00F1"/>
    <w:rsid w:val="00EF2745"/>
    <w:rsid w:val="00EF3288"/>
    <w:rsid w:val="00EF3DAA"/>
    <w:rsid w:val="00F0362C"/>
    <w:rsid w:val="00F0367E"/>
    <w:rsid w:val="00F201F0"/>
    <w:rsid w:val="00F2433D"/>
    <w:rsid w:val="00F26806"/>
    <w:rsid w:val="00F34396"/>
    <w:rsid w:val="00F34A07"/>
    <w:rsid w:val="00F36522"/>
    <w:rsid w:val="00F37CBE"/>
    <w:rsid w:val="00F42AE1"/>
    <w:rsid w:val="00F43C02"/>
    <w:rsid w:val="00F44E5B"/>
    <w:rsid w:val="00F44F17"/>
    <w:rsid w:val="00F534FF"/>
    <w:rsid w:val="00F625D3"/>
    <w:rsid w:val="00F64D9D"/>
    <w:rsid w:val="00F66846"/>
    <w:rsid w:val="00F67A90"/>
    <w:rsid w:val="00F71216"/>
    <w:rsid w:val="00F763EF"/>
    <w:rsid w:val="00F766F1"/>
    <w:rsid w:val="00F8229A"/>
    <w:rsid w:val="00F86913"/>
    <w:rsid w:val="00F96DFA"/>
    <w:rsid w:val="00F973DE"/>
    <w:rsid w:val="00FA17A7"/>
    <w:rsid w:val="00FA2748"/>
    <w:rsid w:val="00FA2A92"/>
    <w:rsid w:val="00FA3CDB"/>
    <w:rsid w:val="00FA41F7"/>
    <w:rsid w:val="00FA5BA8"/>
    <w:rsid w:val="00FA5E29"/>
    <w:rsid w:val="00FB3F0D"/>
    <w:rsid w:val="00FB4B02"/>
    <w:rsid w:val="00FC42FB"/>
    <w:rsid w:val="00FC7523"/>
    <w:rsid w:val="00FD0A0C"/>
    <w:rsid w:val="00FD5A63"/>
    <w:rsid w:val="00FD6742"/>
    <w:rsid w:val="00FE2580"/>
    <w:rsid w:val="00FE4479"/>
    <w:rsid w:val="00FF21AC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0BCCDB07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List Number 2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DE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autoRedefine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uiPriority w:val="99"/>
    <w:qFormat/>
    <w:rsid w:val="00370CD1"/>
    <w:pPr>
      <w:keepNext/>
      <w:widowControl w:val="0"/>
      <w:outlineLvl w:val="1"/>
    </w:pPr>
    <w:rPr>
      <w:rFonts w:ascii="Garamond" w:hAnsi="Garamond"/>
      <w:b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1">
    <w:name w:val="List Number 2"/>
    <w:basedOn w:val="a"/>
    <w:uiPriority w:val="99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2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3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rsid w:val="00FB4B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B4B02"/>
  </w:style>
  <w:style w:type="paragraph" w:styleId="ac">
    <w:name w:val="header"/>
    <w:basedOn w:val="a"/>
    <w:link w:val="ad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0">
    <w:name w:val="Заголовок 1. Предложения"/>
    <w:aliases w:val="связанные"/>
    <w:basedOn w:val="1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e">
    <w:name w:val="Hyperlink"/>
    <w:uiPriority w:val="99"/>
    <w:rsid w:val="00FB4B02"/>
    <w:rPr>
      <w:color w:val="0000FF"/>
      <w:u w:val="single"/>
    </w:rPr>
  </w:style>
  <w:style w:type="paragraph" w:customStyle="1" w:styleId="11">
    <w:name w:val="Название1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2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0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1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2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2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3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3"/>
    <w:next w:val="1"/>
    <w:rsid w:val="00FB4B02"/>
    <w:rPr>
      <w:rFonts w:ascii="Arial" w:hAnsi="Arial"/>
      <w:b w:val="0"/>
      <w:i/>
      <w:caps w:val="0"/>
      <w:sz w:val="28"/>
    </w:rPr>
  </w:style>
  <w:style w:type="paragraph" w:styleId="af3">
    <w:name w:val="Subtitle"/>
    <w:basedOn w:val="11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2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3">
    <w:name w:val="Заголовок оглавления1"/>
    <w:basedOn w:val="1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4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2"/>
    <w:rsid w:val="00FB4B02"/>
    <w:pPr>
      <w:keepLines/>
      <w:spacing w:before="120"/>
    </w:pPr>
    <w:rPr>
      <w:rFonts w:cs="Times New Roman"/>
    </w:rPr>
  </w:style>
  <w:style w:type="paragraph" w:customStyle="1" w:styleId="15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4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4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5">
    <w:name w:val="Emphasis"/>
    <w:qFormat/>
    <w:rsid w:val="00FB4B02"/>
    <w:rPr>
      <w:i/>
      <w:iCs/>
    </w:rPr>
  </w:style>
  <w:style w:type="paragraph" w:styleId="af6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4">
    <w:name w:val="Стиль2"/>
    <w:basedOn w:val="21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6">
    <w:name w:val="Стиль1"/>
    <w:basedOn w:val="a"/>
    <w:rsid w:val="00FB4B02"/>
    <w:pPr>
      <w:spacing w:before="120"/>
      <w:jc w:val="both"/>
    </w:pPr>
  </w:style>
  <w:style w:type="paragraph" w:customStyle="1" w:styleId="af7">
    <w:name w:val="Юристы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7">
    <w:name w:val="1"/>
    <w:basedOn w:val="a"/>
    <w:next w:val="af8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9">
    <w:name w:val="Юристы Знак"/>
    <w:basedOn w:val="33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a">
    <w:name w:val="Отчет"/>
    <w:basedOn w:val="a"/>
    <w:rsid w:val="00FB4B02"/>
    <w:pPr>
      <w:ind w:firstLine="567"/>
      <w:jc w:val="both"/>
    </w:pPr>
  </w:style>
  <w:style w:type="paragraph" w:customStyle="1" w:styleId="18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b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c">
    <w:name w:val="List"/>
    <w:basedOn w:val="a"/>
    <w:rsid w:val="00FB4B02"/>
    <w:pPr>
      <w:ind w:left="283" w:hanging="283"/>
    </w:pPr>
  </w:style>
  <w:style w:type="paragraph" w:customStyle="1" w:styleId="19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d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e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">
    <w:name w:val="Strong"/>
    <w:qFormat/>
    <w:rsid w:val="00FB4B02"/>
    <w:rPr>
      <w:b/>
      <w:bCs/>
    </w:rPr>
  </w:style>
  <w:style w:type="paragraph" w:styleId="aff0">
    <w:name w:val="List Paragraph"/>
    <w:basedOn w:val="a"/>
    <w:link w:val="aff1"/>
    <w:uiPriority w:val="34"/>
    <w:qFormat/>
    <w:rsid w:val="006266A8"/>
    <w:pPr>
      <w:ind w:left="720"/>
      <w:contextualSpacing/>
    </w:pPr>
  </w:style>
  <w:style w:type="paragraph" w:styleId="aff2">
    <w:name w:val="TOC Heading"/>
    <w:basedOn w:val="1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3">
    <w:name w:val="Balloon Text"/>
    <w:basedOn w:val="a"/>
    <w:link w:val="aff4"/>
    <w:rsid w:val="00D20670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link w:val="aff3"/>
    <w:rsid w:val="00D20670"/>
    <w:rPr>
      <w:rFonts w:ascii="Segoe UI" w:hAnsi="Segoe UI" w:cs="Segoe UI"/>
      <w:sz w:val="18"/>
      <w:szCs w:val="18"/>
    </w:rPr>
  </w:style>
  <w:style w:type="character" w:styleId="aff5">
    <w:name w:val="annotation reference"/>
    <w:uiPriority w:val="99"/>
    <w:unhideWhenUsed/>
    <w:rsid w:val="006C583D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C583D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rsid w:val="006C583D"/>
  </w:style>
  <w:style w:type="character" w:customStyle="1" w:styleId="aff1">
    <w:name w:val="Абзац списка Знак"/>
    <w:link w:val="aff0"/>
    <w:uiPriority w:val="34"/>
    <w:rsid w:val="004F7D53"/>
    <w:rPr>
      <w:sz w:val="24"/>
      <w:szCs w:val="24"/>
    </w:rPr>
  </w:style>
  <w:style w:type="table" w:styleId="aff8">
    <w:name w:val="Table Grid"/>
    <w:basedOn w:val="a1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rsid w:val="007E4F2C"/>
    <w:rPr>
      <w:b/>
      <w:bCs/>
      <w:iCs/>
    </w:rPr>
  </w:style>
  <w:style w:type="paragraph" w:styleId="aff9">
    <w:name w:val="annotation subject"/>
    <w:basedOn w:val="aff6"/>
    <w:next w:val="aff6"/>
    <w:link w:val="affa"/>
    <w:rsid w:val="00943D34"/>
    <w:rPr>
      <w:b/>
      <w:bCs/>
    </w:rPr>
  </w:style>
  <w:style w:type="character" w:customStyle="1" w:styleId="affa">
    <w:name w:val="Тема примечания Знак"/>
    <w:basedOn w:val="aff7"/>
    <w:link w:val="aff9"/>
    <w:rsid w:val="00943D34"/>
    <w:rPr>
      <w:b/>
      <w:bCs/>
    </w:rPr>
  </w:style>
  <w:style w:type="character" w:styleId="affb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uiPriority w:val="99"/>
    <w:rsid w:val="00370CD1"/>
    <w:rPr>
      <w:rFonts w:ascii="Garamond" w:hAnsi="Garamond"/>
      <w:b/>
      <w:sz w:val="26"/>
      <w:szCs w:val="26"/>
    </w:rPr>
  </w:style>
  <w:style w:type="character" w:customStyle="1" w:styleId="ad">
    <w:name w:val="Верхний колонтитул Знак"/>
    <w:basedOn w:val="a0"/>
    <w:link w:val="ac"/>
    <w:uiPriority w:val="99"/>
    <w:rsid w:val="007D5B49"/>
    <w:rPr>
      <w:sz w:val="24"/>
      <w:szCs w:val="24"/>
    </w:rPr>
  </w:style>
  <w:style w:type="paragraph" w:styleId="affc">
    <w:name w:val="Revision"/>
    <w:hidden/>
    <w:uiPriority w:val="99"/>
    <w:semiHidden/>
    <w:rsid w:val="003473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6.bin"/><Relationship Id="rId42" Type="http://schemas.openxmlformats.org/officeDocument/2006/relationships/image" Target="media/image11.wmf"/><Relationship Id="rId47" Type="http://schemas.openxmlformats.org/officeDocument/2006/relationships/oleObject" Target="embeddings/oleObject25.bin"/><Relationship Id="rId50" Type="http://schemas.openxmlformats.org/officeDocument/2006/relationships/header" Target="head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9" Type="http://schemas.openxmlformats.org/officeDocument/2006/relationships/image" Target="media/image8.wmf"/><Relationship Id="rId11" Type="http://schemas.openxmlformats.org/officeDocument/2006/relationships/image" Target="media/image1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9.bin"/><Relationship Id="rId40" Type="http://schemas.openxmlformats.org/officeDocument/2006/relationships/image" Target="media/image10.wmf"/><Relationship Id="rId45" Type="http://schemas.openxmlformats.org/officeDocument/2006/relationships/oleObject" Target="embeddings/oleObject23.bin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7.bin"/><Relationship Id="rId10" Type="http://schemas.openxmlformats.org/officeDocument/2006/relationships/endnotes" Target="endnotes.xml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2.wmf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7.bin"/><Relationship Id="rId27" Type="http://schemas.openxmlformats.org/officeDocument/2006/relationships/image" Target="media/image7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6.bin"/><Relationship Id="rId8" Type="http://schemas.openxmlformats.org/officeDocument/2006/relationships/webSettings" Target="webSetting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6.wmf"/><Relationship Id="rId33" Type="http://schemas.openxmlformats.org/officeDocument/2006/relationships/oleObject" Target="embeddings/oleObject15.bin"/><Relationship Id="rId38" Type="http://schemas.openxmlformats.org/officeDocument/2006/relationships/image" Target="media/image9.wmf"/><Relationship Id="rId46" Type="http://schemas.openxmlformats.org/officeDocument/2006/relationships/oleObject" Target="embeddings/oleObject24.bin"/><Relationship Id="rId20" Type="http://schemas.openxmlformats.org/officeDocument/2006/relationships/image" Target="media/image5.wmf"/><Relationship Id="rId41" Type="http://schemas.openxmlformats.org/officeDocument/2006/relationships/oleObject" Target="embeddings/oleObject21.bin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70F26-886E-4531-8495-EB4267324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5B7B08-F330-4FAF-B277-60C2D0E8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2111</Words>
  <Characters>14265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Гирина Марина Владимировна</cp:lastModifiedBy>
  <cp:revision>11</cp:revision>
  <cp:lastPrinted>2023-06-14T10:13:00Z</cp:lastPrinted>
  <dcterms:created xsi:type="dcterms:W3CDTF">2023-07-05T10:26:00Z</dcterms:created>
  <dcterms:modified xsi:type="dcterms:W3CDTF">2023-10-26T21:33:00Z</dcterms:modified>
</cp:coreProperties>
</file>