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EA127" w14:textId="5F54D3C3" w:rsidR="00E03D27" w:rsidRDefault="00E03D27" w:rsidP="00E03D27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3</w:t>
      </w:r>
    </w:p>
    <w:p w14:paraId="3F69221F" w14:textId="77777777" w:rsidR="00E03D27" w:rsidRDefault="00E03D27" w:rsidP="00E03D27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№ 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 заседания Наблюдательного совета</w:t>
      </w:r>
    </w:p>
    <w:p w14:paraId="3F4EC7A5" w14:textId="77777777" w:rsidR="00E03D27" w:rsidRDefault="00E03D27" w:rsidP="00E03D2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Ассоциации «НП Совет рынка» от 25 февраля 2019 года</w:t>
      </w:r>
    </w:p>
    <w:p w14:paraId="1EE0F5A8" w14:textId="77777777" w:rsidR="00E03D27" w:rsidRPr="00E03D27" w:rsidRDefault="00E03D27" w:rsidP="00C9239C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</w:pPr>
    </w:p>
    <w:p w14:paraId="635DBC2A" w14:textId="394E7B6F" w:rsidR="00C9239C" w:rsidRPr="00C705A5" w:rsidRDefault="0037465C" w:rsidP="00C9239C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 w:rsidRPr="0037465C">
        <w:rPr>
          <w:rFonts w:ascii="Garamond" w:hAnsi="Garamond"/>
          <w:b/>
          <w:bCs/>
          <w:sz w:val="28"/>
          <w:szCs w:val="28"/>
        </w:rPr>
        <w:t>.2</w:t>
      </w:r>
      <w:r w:rsidR="00C500A7">
        <w:rPr>
          <w:rFonts w:ascii="Garamond" w:hAnsi="Garamond"/>
          <w:b/>
          <w:bCs/>
          <w:sz w:val="28"/>
          <w:szCs w:val="28"/>
        </w:rPr>
        <w:t>.</w:t>
      </w:r>
      <w:r w:rsidRPr="0037465C">
        <w:rPr>
          <w:rFonts w:ascii="Garamond" w:hAnsi="Garamond"/>
          <w:b/>
          <w:bCs/>
          <w:sz w:val="28"/>
          <w:szCs w:val="28"/>
        </w:rPr>
        <w:t xml:space="preserve"> Изменения, связанные с порядком согласования ГТП и регистрации ПСИ, внесения изменений в</w:t>
      </w:r>
      <w:r w:rsidR="00C500A7">
        <w:rPr>
          <w:rFonts w:ascii="Garamond" w:hAnsi="Garamond"/>
          <w:b/>
          <w:bCs/>
          <w:sz w:val="28"/>
          <w:szCs w:val="28"/>
        </w:rPr>
        <w:t> </w:t>
      </w:r>
      <w:r w:rsidRPr="0037465C">
        <w:rPr>
          <w:rFonts w:ascii="Garamond" w:hAnsi="Garamond"/>
          <w:b/>
          <w:bCs/>
          <w:sz w:val="28"/>
          <w:szCs w:val="28"/>
        </w:rPr>
        <w:t>регистрационную информацию, а также с уточнением кодов форм документов</w:t>
      </w:r>
    </w:p>
    <w:p w14:paraId="1E088388" w14:textId="77777777" w:rsidR="00C9239C" w:rsidRPr="00C705A5" w:rsidRDefault="00C9239C" w:rsidP="00C9239C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</w:pPr>
    </w:p>
    <w:p w14:paraId="484F430E" w14:textId="77777777" w:rsidR="00C9239C" w:rsidRDefault="00C9239C" w:rsidP="00C9239C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0EC02A6C" w14:textId="77777777" w:rsidR="0025094E" w:rsidRPr="00C705A5" w:rsidRDefault="0025094E" w:rsidP="0025094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C705A5">
        <w:rPr>
          <w:rFonts w:ascii="Garamond" w:hAnsi="Garamond"/>
          <w:b/>
          <w:bCs/>
          <w:sz w:val="24"/>
          <w:szCs w:val="24"/>
        </w:rPr>
        <w:t xml:space="preserve">Инициатор: </w:t>
      </w:r>
      <w:r w:rsidRPr="00C705A5">
        <w:rPr>
          <w:rFonts w:ascii="Garamond" w:hAnsi="Garamond"/>
          <w:bCs/>
          <w:sz w:val="24"/>
          <w:szCs w:val="24"/>
        </w:rPr>
        <w:t>АО «АТС».</w:t>
      </w:r>
    </w:p>
    <w:p w14:paraId="7D28323A" w14:textId="12E22FA9" w:rsidR="0025094E" w:rsidRPr="00C705A5" w:rsidRDefault="0025094E" w:rsidP="0025094E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firstLine="0"/>
        <w:rPr>
          <w:rFonts w:ascii="Garamond" w:hAnsi="Garamond" w:cs="Times New Roman"/>
          <w:bCs/>
          <w:sz w:val="24"/>
          <w:szCs w:val="24"/>
          <w:lang w:eastAsia="en-US"/>
        </w:rPr>
      </w:pPr>
      <w:r w:rsidRPr="00C705A5">
        <w:rPr>
          <w:rFonts w:ascii="Garamond" w:hAnsi="Garamond"/>
          <w:b/>
          <w:bCs/>
          <w:sz w:val="24"/>
          <w:szCs w:val="24"/>
        </w:rPr>
        <w:t>Обоснование</w:t>
      </w:r>
      <w:r w:rsidRPr="003A0F31">
        <w:rPr>
          <w:rFonts w:ascii="Garamond" w:hAnsi="Garamond"/>
          <w:b/>
          <w:sz w:val="24"/>
          <w:szCs w:val="24"/>
        </w:rPr>
        <w:t>:</w:t>
      </w:r>
      <w:r w:rsidRPr="00C705A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внесение изменений в связи с уточнением бизнес-процессов</w:t>
      </w:r>
      <w:r w:rsidR="00C500A7">
        <w:rPr>
          <w:rFonts w:ascii="Garamond" w:hAnsi="Garamond"/>
          <w:sz w:val="24"/>
          <w:szCs w:val="24"/>
        </w:rPr>
        <w:t>.</w:t>
      </w:r>
    </w:p>
    <w:p w14:paraId="0A1BD676" w14:textId="730AD1F3" w:rsidR="0025094E" w:rsidRDefault="0025094E" w:rsidP="00250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C705A5">
        <w:rPr>
          <w:rFonts w:ascii="Garamond" w:hAnsi="Garamond"/>
          <w:b/>
          <w:bCs/>
          <w:sz w:val="24"/>
          <w:szCs w:val="24"/>
        </w:rPr>
        <w:t xml:space="preserve">Дата вступления в силу: </w:t>
      </w:r>
      <w:r w:rsidR="00007D5E" w:rsidRPr="00007D5E">
        <w:rPr>
          <w:rFonts w:ascii="Garamond" w:hAnsi="Garamond"/>
          <w:bCs/>
          <w:sz w:val="24"/>
          <w:szCs w:val="24"/>
          <w:lang w:val="en-US"/>
        </w:rPr>
        <w:t>c</w:t>
      </w:r>
      <w:r w:rsidR="00007D5E" w:rsidRPr="00007D5E">
        <w:rPr>
          <w:rFonts w:ascii="Garamond" w:hAnsi="Garamond"/>
          <w:b/>
          <w:bCs/>
          <w:sz w:val="24"/>
          <w:szCs w:val="24"/>
        </w:rPr>
        <w:t xml:space="preserve"> </w:t>
      </w:r>
      <w:r w:rsidRPr="00C50CD7">
        <w:rPr>
          <w:rFonts w:ascii="Garamond" w:hAnsi="Garamond"/>
          <w:bCs/>
          <w:sz w:val="24"/>
          <w:szCs w:val="24"/>
        </w:rPr>
        <w:t>1</w:t>
      </w:r>
      <w:r w:rsidR="0037465C">
        <w:rPr>
          <w:rFonts w:ascii="Garamond" w:hAnsi="Garamond"/>
          <w:bCs/>
          <w:sz w:val="24"/>
          <w:szCs w:val="24"/>
        </w:rPr>
        <w:t xml:space="preserve"> марта </w:t>
      </w:r>
      <w:r w:rsidRPr="00C705A5">
        <w:rPr>
          <w:rFonts w:ascii="Garamond" w:hAnsi="Garamond"/>
          <w:bCs/>
          <w:sz w:val="24"/>
          <w:szCs w:val="24"/>
        </w:rPr>
        <w:t>2019</w:t>
      </w:r>
      <w:r w:rsidR="00007D5E">
        <w:rPr>
          <w:rFonts w:ascii="Garamond" w:hAnsi="Garamond"/>
          <w:bCs/>
          <w:sz w:val="24"/>
          <w:szCs w:val="24"/>
        </w:rPr>
        <w:t xml:space="preserve"> года и действуют по 30 июня 2019 года (включительно).</w:t>
      </w:r>
    </w:p>
    <w:p w14:paraId="68FF2E6D" w14:textId="77777777" w:rsidR="0025094E" w:rsidRDefault="0025094E" w:rsidP="0025094E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323CA991" w14:textId="77777777" w:rsidR="00C9239C" w:rsidRPr="00FC7902" w:rsidRDefault="00C9239C" w:rsidP="00C9239C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hAnsi="Garamond"/>
          <w:b/>
          <w:sz w:val="26"/>
          <w:szCs w:val="26"/>
        </w:rPr>
      </w:pPr>
      <w:r w:rsidRPr="00BD2E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BD2EC9">
        <w:rPr>
          <w:rFonts w:ascii="Garamond" w:hAnsi="Garamond"/>
          <w:b/>
          <w:sz w:val="26"/>
          <w:szCs w:val="26"/>
        </w:rPr>
        <w:t xml:space="preserve"> </w:t>
      </w:r>
      <w:r w:rsidRPr="00C05D57">
        <w:rPr>
          <w:rFonts w:ascii="Garamond" w:hAnsi="Garamond"/>
          <w:b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</w:t>
      </w:r>
      <w:r w:rsidRPr="00BD2EC9"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>(</w:t>
      </w:r>
      <w:r w:rsidRPr="00BD2EC9">
        <w:rPr>
          <w:rFonts w:ascii="Garamond" w:hAnsi="Garamond"/>
          <w:b/>
          <w:sz w:val="26"/>
          <w:szCs w:val="26"/>
        </w:rPr>
        <w:t>Приложение №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BD2EC9">
        <w:rPr>
          <w:rFonts w:ascii="Garamond" w:hAnsi="Garamond"/>
          <w:b/>
          <w:sz w:val="26"/>
          <w:szCs w:val="26"/>
        </w:rPr>
        <w:t>1</w:t>
      </w:r>
      <w:r>
        <w:rPr>
          <w:rFonts w:ascii="Garamond" w:hAnsi="Garamond"/>
          <w:b/>
          <w:sz w:val="26"/>
          <w:szCs w:val="26"/>
        </w:rPr>
        <w:t>.</w:t>
      </w:r>
      <w:r w:rsidRPr="00BD2EC9">
        <w:rPr>
          <w:rFonts w:ascii="Garamond" w:hAnsi="Garamond"/>
          <w:b/>
          <w:sz w:val="26"/>
          <w:szCs w:val="26"/>
        </w:rPr>
        <w:t xml:space="preserve">1 к </w:t>
      </w:r>
      <w:r>
        <w:rPr>
          <w:rFonts w:ascii="Garamond" w:hAnsi="Garamond"/>
          <w:b/>
          <w:bCs/>
          <w:sz w:val="26"/>
          <w:szCs w:val="26"/>
        </w:rPr>
        <w:t>Договору о присоединении к торговой системе оптового рынка</w:t>
      </w:r>
      <w:r w:rsidRPr="00BD2EC9">
        <w:rPr>
          <w:rFonts w:ascii="Garamond" w:hAnsi="Garamond"/>
          <w:b/>
          <w:sz w:val="26"/>
          <w:szCs w:val="26"/>
        </w:rPr>
        <w:t>)</w:t>
      </w:r>
    </w:p>
    <w:p w14:paraId="5C41DC84" w14:textId="77777777" w:rsidR="00C9239C" w:rsidRDefault="00C9239C" w:rsidP="00C9239C"/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822"/>
        <w:gridCol w:w="7398"/>
      </w:tblGrid>
      <w:tr w:rsidR="00C9239C" w:rsidRPr="00BD2EC9" w14:paraId="34A6F7FE" w14:textId="77777777" w:rsidTr="00C9239C">
        <w:tc>
          <w:tcPr>
            <w:tcW w:w="900" w:type="dxa"/>
            <w:vAlign w:val="center"/>
          </w:tcPr>
          <w:p w14:paraId="65B5A0AC" w14:textId="77777777" w:rsidR="00C9239C" w:rsidRPr="00D756A2" w:rsidRDefault="00C9239C" w:rsidP="00C9239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56A2">
              <w:rPr>
                <w:rFonts w:ascii="Garamond" w:hAnsi="Garamond"/>
                <w:b/>
              </w:rPr>
              <w:t>№</w:t>
            </w:r>
          </w:p>
          <w:p w14:paraId="03E1D5D5" w14:textId="77777777" w:rsidR="00C9239C" w:rsidRPr="00D756A2" w:rsidRDefault="00C9239C" w:rsidP="00C9239C">
            <w:pPr>
              <w:widowControl w:val="0"/>
              <w:spacing w:after="0" w:line="240" w:lineRule="auto"/>
              <w:ind w:right="-108"/>
              <w:jc w:val="center"/>
              <w:rPr>
                <w:rFonts w:ascii="Garamond" w:hAnsi="Garamond"/>
                <w:b/>
              </w:rPr>
            </w:pPr>
            <w:r w:rsidRPr="00D756A2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822" w:type="dxa"/>
          </w:tcPr>
          <w:p w14:paraId="09D4FCB6" w14:textId="77777777" w:rsidR="00C9239C" w:rsidRPr="00BD2EC9" w:rsidRDefault="00C9239C" w:rsidP="00C9239C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  <w:bCs/>
              </w:rPr>
            </w:pPr>
            <w:r w:rsidRPr="00BD2EC9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4AEF8BA9" w14:textId="77777777" w:rsidR="00C9239C" w:rsidRPr="00BD2EC9" w:rsidRDefault="00C9239C" w:rsidP="00C9239C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BD2EC9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398" w:type="dxa"/>
          </w:tcPr>
          <w:p w14:paraId="62CDBF6A" w14:textId="77777777" w:rsidR="00C9239C" w:rsidRPr="00BD2EC9" w:rsidRDefault="00C9239C" w:rsidP="00C9239C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BD2EC9">
              <w:rPr>
                <w:rFonts w:ascii="Garamond" w:hAnsi="Garamond"/>
                <w:b/>
              </w:rPr>
              <w:t>Предлагаемая редакция</w:t>
            </w:r>
          </w:p>
          <w:p w14:paraId="0A352A5D" w14:textId="77777777" w:rsidR="00C9239C" w:rsidRPr="00BD2EC9" w:rsidRDefault="00C9239C" w:rsidP="00C9239C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</w:rPr>
            </w:pPr>
            <w:r w:rsidRPr="00BD2EC9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9239C" w:rsidRPr="00BD2EC9" w14:paraId="05B693C3" w14:textId="77777777" w:rsidTr="00C9239C">
        <w:tc>
          <w:tcPr>
            <w:tcW w:w="900" w:type="dxa"/>
            <w:vAlign w:val="center"/>
          </w:tcPr>
          <w:p w14:paraId="0484ACAF" w14:textId="4D980A58" w:rsidR="00C9239C" w:rsidRPr="00C9239C" w:rsidRDefault="00C9239C" w:rsidP="000D045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3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п.</w:t>
            </w:r>
            <w:r w:rsidR="000D045A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1.5</w:t>
            </w:r>
          </w:p>
        </w:tc>
        <w:tc>
          <w:tcPr>
            <w:tcW w:w="6822" w:type="dxa"/>
          </w:tcPr>
          <w:p w14:paraId="044F7B47" w14:textId="77777777" w:rsidR="0025094E" w:rsidRPr="0025094E" w:rsidRDefault="0025094E" w:rsidP="0025094E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25094E">
              <w:rPr>
                <w:rFonts w:ascii="Garamond" w:hAnsi="Garamond" w:cs="Courier New"/>
              </w:rPr>
              <w:t>ПСИ</w:t>
            </w:r>
            <w:r w:rsidRPr="0025094E">
              <w:rPr>
                <w:rFonts w:ascii="Garamond" w:hAnsi="Garamond"/>
              </w:rPr>
              <w:t xml:space="preserve"> предоставляется инициатором Коммерческому оператору в электронном виде в макете 60090 (если иной вид и формат предоставления не предусмотрен настоящим Порядком).</w:t>
            </w:r>
          </w:p>
          <w:p w14:paraId="4DC5C1CC" w14:textId="7074F1A2" w:rsidR="00C9239C" w:rsidRPr="0025094E" w:rsidRDefault="0025094E" w:rsidP="0076734F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25094E">
              <w:rPr>
                <w:rFonts w:ascii="Garamond" w:hAnsi="Garamond"/>
              </w:rPr>
              <w:t>Порядок передачи и о</w:t>
            </w:r>
            <w:r w:rsidRPr="0025094E">
              <w:rPr>
                <w:rFonts w:ascii="Garamond" w:hAnsi="Garamond"/>
                <w:lang w:eastAsia="ar-SA"/>
              </w:rPr>
              <w:t xml:space="preserve">писание макета 60090 предусмотрены приложением 5 к </w:t>
            </w:r>
            <w:r w:rsidRPr="0025094E">
              <w:rPr>
                <w:rFonts w:ascii="Garamond" w:hAnsi="Garamond"/>
                <w:i/>
                <w:lang w:eastAsia="ar-SA"/>
              </w:rPr>
              <w:t>Регламенту коммерческого учета электроэнергии и мощности</w:t>
            </w:r>
            <w:r w:rsidRPr="0025094E">
              <w:rPr>
                <w:rFonts w:ascii="Garamond" w:hAnsi="Garamond"/>
                <w:lang w:eastAsia="ar-SA"/>
              </w:rPr>
              <w:t xml:space="preserve"> (Приложение № 11 к </w:t>
            </w:r>
            <w:r w:rsidRPr="0025094E">
              <w:rPr>
                <w:rFonts w:ascii="Garamond" w:hAnsi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25094E">
              <w:rPr>
                <w:rFonts w:ascii="Garamond" w:hAnsi="Garamond"/>
                <w:lang w:eastAsia="ar-SA"/>
              </w:rPr>
              <w:t>).</w:t>
            </w:r>
          </w:p>
        </w:tc>
        <w:tc>
          <w:tcPr>
            <w:tcW w:w="7398" w:type="dxa"/>
          </w:tcPr>
          <w:p w14:paraId="678D0BF0" w14:textId="77777777" w:rsidR="00C9239C" w:rsidRPr="0025094E" w:rsidRDefault="00C9239C" w:rsidP="00C9239C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eastAsiaTheme="minorHAnsi" w:hAnsi="Garamond"/>
              </w:rPr>
            </w:pPr>
            <w:r w:rsidRPr="0025094E">
              <w:rPr>
                <w:rFonts w:ascii="Garamond" w:hAnsi="Garamond"/>
              </w:rPr>
              <w:t xml:space="preserve">ПСИ предоставляется инициатором Коммерческому оператору в электронном виде в макете 60090 (если иной вид и формат предоставления не предусмотрен настоящим Порядком) </w:t>
            </w:r>
            <w:r w:rsidRPr="0025094E">
              <w:rPr>
                <w:rFonts w:ascii="Garamond" w:hAnsi="Garamond"/>
                <w:highlight w:val="yellow"/>
              </w:rPr>
              <w:t>не позднее 30.06.2019.</w:t>
            </w:r>
          </w:p>
          <w:p w14:paraId="5CC82815" w14:textId="290FE0F6" w:rsidR="00C9239C" w:rsidRPr="0025094E" w:rsidRDefault="00C9239C" w:rsidP="00C9239C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bookmarkStart w:id="0" w:name="_Toc473814698"/>
            <w:r w:rsidRPr="0025094E">
              <w:rPr>
                <w:rFonts w:ascii="Garamond" w:hAnsi="Garamond"/>
              </w:rPr>
              <w:t>Порядок передачи и о</w:t>
            </w:r>
            <w:bookmarkEnd w:id="0"/>
            <w:r w:rsidRPr="0025094E">
              <w:rPr>
                <w:rFonts w:ascii="Garamond" w:hAnsi="Garamond"/>
                <w:lang w:eastAsia="ar-SA"/>
              </w:rPr>
              <w:t xml:space="preserve">писание макета 60090 предусмотрены приложением 5 к </w:t>
            </w:r>
            <w:r w:rsidRPr="0025094E">
              <w:rPr>
                <w:rFonts w:ascii="Garamond" w:hAnsi="Garamond"/>
                <w:i/>
                <w:iCs/>
                <w:lang w:eastAsia="ar-SA"/>
              </w:rPr>
              <w:t>Регламенту коммерческого учета электроэнергии и мощности</w:t>
            </w:r>
            <w:r w:rsidRPr="0025094E">
              <w:rPr>
                <w:rFonts w:ascii="Garamond" w:hAnsi="Garamond"/>
                <w:lang w:eastAsia="ar-SA"/>
              </w:rPr>
              <w:t xml:space="preserve"> (Приложение № 11 к </w:t>
            </w:r>
            <w:r w:rsidRPr="0025094E">
              <w:rPr>
                <w:rFonts w:ascii="Garamond" w:hAnsi="Garamond"/>
                <w:i/>
                <w:iCs/>
                <w:lang w:eastAsia="ar-SA"/>
              </w:rPr>
              <w:t>Договору о присоединении к торговой системе оптового рынка</w:t>
            </w:r>
            <w:r w:rsidRPr="0025094E">
              <w:rPr>
                <w:rFonts w:ascii="Garamond" w:hAnsi="Garamond"/>
                <w:lang w:eastAsia="ar-SA"/>
              </w:rPr>
              <w:t>).</w:t>
            </w:r>
          </w:p>
        </w:tc>
      </w:tr>
    </w:tbl>
    <w:p w14:paraId="57941312" w14:textId="77777777" w:rsidR="00C9239C" w:rsidRDefault="00C9239C" w:rsidP="00272A4B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</w:pPr>
    </w:p>
    <w:p w14:paraId="27D3090E" w14:textId="77777777" w:rsidR="00C9239C" w:rsidRDefault="00C9239C" w:rsidP="00272A4B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  <w:sectPr w:rsidR="00C9239C" w:rsidSect="00C500A7">
          <w:footerReference w:type="default" r:id="rId8"/>
          <w:pgSz w:w="16838" w:h="11906" w:orient="landscape"/>
          <w:pgMar w:top="1135" w:right="1134" w:bottom="1701" w:left="1134" w:header="708" w:footer="708" w:gutter="0"/>
          <w:cols w:space="708"/>
          <w:docGrid w:linePitch="360"/>
        </w:sectPr>
      </w:pPr>
    </w:p>
    <w:p w14:paraId="7BC20211" w14:textId="4CF3B9EB" w:rsidR="00E03D27" w:rsidRDefault="00E03D27" w:rsidP="00E03D27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 4</w:t>
      </w:r>
      <w:bookmarkStart w:id="1" w:name="_GoBack"/>
      <w:bookmarkEnd w:id="1"/>
    </w:p>
    <w:p w14:paraId="5CD63F2F" w14:textId="77777777" w:rsidR="00E03D27" w:rsidRDefault="00E03D27" w:rsidP="00E03D27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№ 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 заседания Наблюдательного совета</w:t>
      </w:r>
    </w:p>
    <w:p w14:paraId="2242D567" w14:textId="77777777" w:rsidR="00E03D27" w:rsidRDefault="00E03D27" w:rsidP="00E03D27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Ассоциации «НП Совет рынка» от 25 февраля 2019 года</w:t>
      </w:r>
    </w:p>
    <w:p w14:paraId="348C8DD2" w14:textId="77777777" w:rsidR="0037465C" w:rsidRPr="00C705A5" w:rsidRDefault="0037465C" w:rsidP="00272A4B">
      <w:pPr>
        <w:keepNext/>
        <w:spacing w:after="0" w:line="240" w:lineRule="auto"/>
        <w:rPr>
          <w:rFonts w:ascii="Garamond" w:hAnsi="Garamond"/>
          <w:b/>
          <w:bCs/>
          <w:sz w:val="28"/>
          <w:szCs w:val="28"/>
        </w:rPr>
      </w:pPr>
    </w:p>
    <w:p w14:paraId="246B30D4" w14:textId="5CD1AFDA" w:rsidR="00331E75" w:rsidRDefault="00272A4B" w:rsidP="00272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C705A5">
        <w:rPr>
          <w:rFonts w:ascii="Garamond" w:hAnsi="Garamond"/>
          <w:b/>
          <w:bCs/>
          <w:sz w:val="24"/>
          <w:szCs w:val="24"/>
        </w:rPr>
        <w:t xml:space="preserve">Дата вступления в силу: </w:t>
      </w:r>
      <w:r w:rsidRPr="00C50CD7">
        <w:rPr>
          <w:rFonts w:ascii="Garamond" w:hAnsi="Garamond"/>
          <w:bCs/>
          <w:sz w:val="24"/>
          <w:szCs w:val="24"/>
        </w:rPr>
        <w:t>1</w:t>
      </w:r>
      <w:r w:rsidR="0037465C">
        <w:rPr>
          <w:rFonts w:ascii="Garamond" w:hAnsi="Garamond"/>
          <w:bCs/>
          <w:sz w:val="24"/>
          <w:szCs w:val="24"/>
        </w:rPr>
        <w:t xml:space="preserve"> июля </w:t>
      </w:r>
      <w:r w:rsidRPr="00C705A5">
        <w:rPr>
          <w:rFonts w:ascii="Garamond" w:hAnsi="Garamond"/>
          <w:bCs/>
          <w:sz w:val="24"/>
          <w:szCs w:val="24"/>
        </w:rPr>
        <w:t>2019</w:t>
      </w:r>
      <w:r w:rsidR="0037465C">
        <w:rPr>
          <w:rFonts w:ascii="Garamond" w:hAnsi="Garamond"/>
          <w:bCs/>
          <w:sz w:val="24"/>
          <w:szCs w:val="24"/>
        </w:rPr>
        <w:t xml:space="preserve"> года.</w:t>
      </w:r>
    </w:p>
    <w:p w14:paraId="3F3CF468" w14:textId="77777777" w:rsidR="00272A4B" w:rsidRDefault="00272A4B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207906E2" w14:textId="77777777" w:rsidR="00C50CD7" w:rsidRPr="00FC7902" w:rsidRDefault="00C50CD7" w:rsidP="00C50CD7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hAnsi="Garamond"/>
          <w:b/>
          <w:sz w:val="26"/>
          <w:szCs w:val="26"/>
        </w:rPr>
      </w:pPr>
      <w:r w:rsidRPr="00BD2EC9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BD2EC9">
        <w:rPr>
          <w:rFonts w:ascii="Garamond" w:hAnsi="Garamond"/>
          <w:b/>
          <w:sz w:val="26"/>
          <w:szCs w:val="26"/>
        </w:rPr>
        <w:t xml:space="preserve"> </w:t>
      </w:r>
      <w:r w:rsidRPr="00C05D57">
        <w:rPr>
          <w:rFonts w:ascii="Garamond" w:hAnsi="Garamond"/>
          <w:b/>
          <w:sz w:val="26"/>
          <w:szCs w:val="26"/>
        </w:rPr>
        <w:t>ПОЛОЖЕНИЕ О ПОРЯДКЕ ПОЛУЧЕНИЯ СТАТУСА СУБЪЕКТА ОПТОВОГО РЫНКА И ВЕДЕНИЯ РЕЕСТРА СУБЪЕКТОВ ОПТОВОГО РЫНКА</w:t>
      </w:r>
      <w:r w:rsidRPr="00BD2EC9"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/>
          <w:b/>
          <w:sz w:val="26"/>
          <w:szCs w:val="26"/>
        </w:rPr>
        <w:t>(</w:t>
      </w:r>
      <w:r w:rsidRPr="00BD2EC9">
        <w:rPr>
          <w:rFonts w:ascii="Garamond" w:hAnsi="Garamond"/>
          <w:b/>
          <w:sz w:val="26"/>
          <w:szCs w:val="26"/>
        </w:rPr>
        <w:t>Приложение №</w:t>
      </w:r>
      <w:r>
        <w:rPr>
          <w:rFonts w:ascii="Garamond" w:hAnsi="Garamond"/>
          <w:b/>
          <w:sz w:val="26"/>
          <w:szCs w:val="26"/>
        </w:rPr>
        <w:t xml:space="preserve"> </w:t>
      </w:r>
      <w:r w:rsidRPr="00BD2EC9">
        <w:rPr>
          <w:rFonts w:ascii="Garamond" w:hAnsi="Garamond"/>
          <w:b/>
          <w:sz w:val="26"/>
          <w:szCs w:val="26"/>
        </w:rPr>
        <w:t>1</w:t>
      </w:r>
      <w:r>
        <w:rPr>
          <w:rFonts w:ascii="Garamond" w:hAnsi="Garamond"/>
          <w:b/>
          <w:sz w:val="26"/>
          <w:szCs w:val="26"/>
        </w:rPr>
        <w:t>.</w:t>
      </w:r>
      <w:r w:rsidRPr="00BD2EC9">
        <w:rPr>
          <w:rFonts w:ascii="Garamond" w:hAnsi="Garamond"/>
          <w:b/>
          <w:sz w:val="26"/>
          <w:szCs w:val="26"/>
        </w:rPr>
        <w:t xml:space="preserve">1 к </w:t>
      </w:r>
      <w:r>
        <w:rPr>
          <w:rFonts w:ascii="Garamond" w:hAnsi="Garamond"/>
          <w:b/>
          <w:bCs/>
          <w:sz w:val="26"/>
          <w:szCs w:val="26"/>
        </w:rPr>
        <w:t>Договору о присоединении к торговой системе оптового рынка</w:t>
      </w:r>
      <w:r w:rsidRPr="00BD2EC9">
        <w:rPr>
          <w:rFonts w:ascii="Garamond" w:hAnsi="Garamond"/>
          <w:b/>
          <w:sz w:val="26"/>
          <w:szCs w:val="26"/>
        </w:rPr>
        <w:t>)</w:t>
      </w:r>
    </w:p>
    <w:p w14:paraId="5E09E26B" w14:textId="77777777" w:rsidR="00C50CD7" w:rsidRDefault="00C50CD7" w:rsidP="00C50CD7"/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822"/>
        <w:gridCol w:w="7398"/>
      </w:tblGrid>
      <w:tr w:rsidR="00C50CD7" w:rsidRPr="00BD2EC9" w14:paraId="6BA0F9FD" w14:textId="77777777" w:rsidTr="00077EEF">
        <w:tc>
          <w:tcPr>
            <w:tcW w:w="900" w:type="dxa"/>
            <w:vAlign w:val="center"/>
          </w:tcPr>
          <w:p w14:paraId="3C40064D" w14:textId="77777777" w:rsidR="00C50CD7" w:rsidRPr="00D756A2" w:rsidRDefault="00C50CD7" w:rsidP="00077EE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56A2">
              <w:rPr>
                <w:rFonts w:ascii="Garamond" w:hAnsi="Garamond"/>
                <w:b/>
              </w:rPr>
              <w:t>№</w:t>
            </w:r>
          </w:p>
          <w:p w14:paraId="7F3E933B" w14:textId="77777777" w:rsidR="00C50CD7" w:rsidRPr="00D756A2" w:rsidRDefault="00C50CD7" w:rsidP="00077EEF">
            <w:pPr>
              <w:widowControl w:val="0"/>
              <w:spacing w:after="0" w:line="240" w:lineRule="auto"/>
              <w:ind w:right="-108"/>
              <w:jc w:val="center"/>
              <w:rPr>
                <w:rFonts w:ascii="Garamond" w:hAnsi="Garamond"/>
                <w:b/>
              </w:rPr>
            </w:pPr>
            <w:r w:rsidRPr="00D756A2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822" w:type="dxa"/>
          </w:tcPr>
          <w:p w14:paraId="1EA347C8" w14:textId="77777777" w:rsidR="00C50CD7" w:rsidRPr="00BD2EC9" w:rsidRDefault="00C50CD7" w:rsidP="00DB0742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  <w:bCs/>
              </w:rPr>
            </w:pPr>
            <w:r w:rsidRPr="00BD2EC9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7905752E" w14:textId="77777777" w:rsidR="00C50CD7" w:rsidRPr="00BD2EC9" w:rsidRDefault="00C50CD7" w:rsidP="00DB0742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BD2EC9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398" w:type="dxa"/>
          </w:tcPr>
          <w:p w14:paraId="616D6862" w14:textId="77777777" w:rsidR="00C50CD7" w:rsidRPr="00BD2EC9" w:rsidRDefault="00C50CD7" w:rsidP="00DB0742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BD2EC9">
              <w:rPr>
                <w:rFonts w:ascii="Garamond" w:hAnsi="Garamond"/>
                <w:b/>
              </w:rPr>
              <w:t>Предлагаемая редакция</w:t>
            </w:r>
          </w:p>
          <w:p w14:paraId="3D4A6F6A" w14:textId="77777777" w:rsidR="00C50CD7" w:rsidRPr="00BD2EC9" w:rsidRDefault="00C50CD7" w:rsidP="00DB0742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</w:rPr>
            </w:pPr>
            <w:r w:rsidRPr="00BD2EC9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50CD7" w:rsidRPr="00BD2EC9" w14:paraId="7BE26F2B" w14:textId="77777777" w:rsidTr="00077EEF">
        <w:tc>
          <w:tcPr>
            <w:tcW w:w="900" w:type="dxa"/>
            <w:vAlign w:val="center"/>
          </w:tcPr>
          <w:p w14:paraId="19A35FDD" w14:textId="77777777" w:rsidR="00C50CD7" w:rsidRPr="00C50CD7" w:rsidRDefault="00C50CD7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56A2">
              <w:rPr>
                <w:rFonts w:ascii="Garamond" w:hAnsi="Garamond"/>
                <w:b/>
                <w:lang w:val="en-US"/>
              </w:rPr>
              <w:t>1.1.</w:t>
            </w:r>
            <w:r>
              <w:rPr>
                <w:rFonts w:ascii="Garamond" w:hAnsi="Garamond"/>
                <w:b/>
              </w:rPr>
              <w:t>5</w:t>
            </w:r>
          </w:p>
        </w:tc>
        <w:tc>
          <w:tcPr>
            <w:tcW w:w="6822" w:type="dxa"/>
          </w:tcPr>
          <w:p w14:paraId="2BA16BFD" w14:textId="77777777" w:rsidR="00C50CD7" w:rsidRPr="00E211D1" w:rsidRDefault="00C50CD7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E211D1">
              <w:rPr>
                <w:rFonts w:ascii="Garamond" w:hAnsi="Garamond"/>
                <w:bCs/>
              </w:rPr>
              <w:t>…</w:t>
            </w:r>
          </w:p>
          <w:p w14:paraId="6AB8A66B" w14:textId="77777777" w:rsidR="00C50CD7" w:rsidRPr="00E211D1" w:rsidRDefault="00C50CD7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/>
                <w:bCs/>
              </w:rPr>
            </w:pPr>
            <w:r w:rsidRPr="00E211D1">
              <w:rPr>
                <w:rFonts w:ascii="Garamond" w:hAnsi="Garamond"/>
                <w:b/>
                <w:bCs/>
              </w:rPr>
              <w:t>Ответная квитанция</w:t>
            </w:r>
            <w:r w:rsidRPr="00E211D1">
              <w:rPr>
                <w:rFonts w:ascii="Garamond" w:hAnsi="Garamond"/>
                <w:bCs/>
              </w:rPr>
              <w:t xml:space="preserve"> – документ в формате XML (макет 60001), автоматически сформированный в ПАК КО для информирования заявителя о результате приема </w:t>
            </w:r>
            <w:r w:rsidRPr="00E211D1">
              <w:rPr>
                <w:rFonts w:ascii="Garamond" w:hAnsi="Garamond"/>
                <w:bCs/>
                <w:highlight w:val="yellow"/>
              </w:rPr>
              <w:t>ПСИ</w:t>
            </w:r>
            <w:r w:rsidRPr="00E211D1">
              <w:rPr>
                <w:rFonts w:ascii="Garamond" w:hAnsi="Garamond"/>
                <w:bCs/>
              </w:rPr>
              <w:t xml:space="preserve"> для целей коммерческого учета в электронном виде (макет 60000). В ответной квитанции содержится информация о результате автоматической проверки макета 60000. Результат может быть положительным (документ принят КО) и отрицательным (документ не прошел автоматическую проверку, не принят КО).</w:t>
            </w:r>
          </w:p>
          <w:p w14:paraId="48D54B16" w14:textId="77777777" w:rsidR="00C50CD7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39AE5A44" w14:textId="77777777" w:rsidR="00C50CD7" w:rsidRPr="00651585" w:rsidRDefault="00C50CD7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651585">
              <w:rPr>
                <w:rFonts w:ascii="Garamond" w:hAnsi="Garamond"/>
                <w:bCs/>
              </w:rPr>
              <w:t>…</w:t>
            </w:r>
          </w:p>
          <w:p w14:paraId="70C9C348" w14:textId="77777777" w:rsidR="00C50CD7" w:rsidRDefault="00C50CD7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/>
                <w:bCs/>
              </w:rPr>
            </w:pPr>
            <w:r w:rsidRPr="00C50CD7">
              <w:rPr>
                <w:rFonts w:ascii="Garamond" w:hAnsi="Garamond"/>
                <w:b/>
                <w:bCs/>
              </w:rPr>
              <w:t>Ответная квитанция</w:t>
            </w:r>
            <w:r w:rsidRPr="00C50CD7">
              <w:rPr>
                <w:rFonts w:ascii="Garamond" w:hAnsi="Garamond"/>
                <w:bCs/>
              </w:rPr>
              <w:t xml:space="preserve"> – документ в формате XML (макет 60001), автоматически сформированный в ПАК КО для информирования заявителя о результате приема </w:t>
            </w:r>
            <w:r w:rsidRPr="00C50CD7">
              <w:rPr>
                <w:rFonts w:ascii="Garamond" w:hAnsi="Garamond"/>
                <w:bCs/>
                <w:highlight w:val="yellow"/>
              </w:rPr>
              <w:t>перечня средств измерений</w:t>
            </w:r>
            <w:r w:rsidRPr="00C50CD7">
              <w:rPr>
                <w:rFonts w:ascii="Garamond" w:hAnsi="Garamond"/>
                <w:bCs/>
              </w:rPr>
              <w:t xml:space="preserve"> для целей коммерческого учета </w:t>
            </w:r>
            <w:r w:rsidRPr="00C50CD7">
              <w:rPr>
                <w:rFonts w:ascii="Garamond" w:hAnsi="Garamond"/>
                <w:bCs/>
                <w:highlight w:val="yellow"/>
              </w:rPr>
              <w:t>(далее –</w:t>
            </w:r>
            <w:r w:rsidRPr="00C50CD7">
              <w:rPr>
                <w:rFonts w:ascii="Garamond" w:hAnsi="Garamond"/>
                <w:bCs/>
              </w:rPr>
              <w:t xml:space="preserve"> </w:t>
            </w:r>
            <w:r w:rsidRPr="00C50CD7">
              <w:rPr>
                <w:rFonts w:ascii="Garamond" w:hAnsi="Garamond"/>
                <w:bCs/>
                <w:highlight w:val="yellow"/>
              </w:rPr>
              <w:t>ПСИ)</w:t>
            </w:r>
            <w:r w:rsidRPr="00C50CD7">
              <w:rPr>
                <w:rFonts w:ascii="Garamond" w:hAnsi="Garamond"/>
                <w:bCs/>
              </w:rPr>
              <w:t xml:space="preserve"> в электронном виде (макет 60000). В ответной квитанции содержится информация о результате автоматической проверки макета 60000. Результат может быть положительным (документ принят КО) и отрицательным (документ не прошел автоматическую проверку, не принят КО).</w:t>
            </w:r>
          </w:p>
          <w:p w14:paraId="0755A688" w14:textId="77777777" w:rsidR="00C50CD7" w:rsidRPr="00651585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651585" w:rsidRPr="00BD2EC9" w14:paraId="755F958A" w14:textId="77777777" w:rsidTr="00077EEF">
        <w:tc>
          <w:tcPr>
            <w:tcW w:w="900" w:type="dxa"/>
            <w:vAlign w:val="center"/>
          </w:tcPr>
          <w:p w14:paraId="38CFB491" w14:textId="77777777" w:rsidR="00651585" w:rsidRPr="00651585" w:rsidRDefault="00651585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2.3</w:t>
            </w:r>
          </w:p>
        </w:tc>
        <w:tc>
          <w:tcPr>
            <w:tcW w:w="6822" w:type="dxa"/>
          </w:tcPr>
          <w:p w14:paraId="134EE08A" w14:textId="77777777" w:rsidR="00651585" w:rsidRPr="00651585" w:rsidRDefault="00651585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651585">
              <w:rPr>
                <w:rFonts w:ascii="Garamond" w:hAnsi="Garamond"/>
                <w:bCs/>
              </w:rPr>
              <w:t>…</w:t>
            </w:r>
          </w:p>
          <w:p w14:paraId="5408DB02" w14:textId="77777777" w:rsidR="00651585" w:rsidRPr="00651585" w:rsidRDefault="00E211D1" w:rsidP="00DB0742">
            <w:pPr>
              <w:widowControl w:val="0"/>
              <w:spacing w:after="0" w:line="24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 w:cs="Arial"/>
              </w:rPr>
              <w:tab/>
            </w:r>
            <w:r w:rsidR="00651585" w:rsidRPr="00651585">
              <w:rPr>
                <w:rFonts w:ascii="Garamond" w:hAnsi="Garamond" w:cs="Arial"/>
              </w:rPr>
              <w:t>4)</w:t>
            </w:r>
            <w:r w:rsidR="00651585" w:rsidRPr="00651585">
              <w:rPr>
                <w:rFonts w:ascii="Garamond" w:hAnsi="Garamond" w:cs="Arial"/>
              </w:rPr>
              <w:tab/>
            </w:r>
            <w:r w:rsidR="00651585" w:rsidRPr="00651585">
              <w:rPr>
                <w:rFonts w:ascii="Garamond" w:hAnsi="Garamond"/>
              </w:rPr>
              <w:t xml:space="preserve">согласовать ГТП и зарегистрировать </w:t>
            </w:r>
            <w:r w:rsidR="00651585" w:rsidRPr="00651585">
              <w:rPr>
                <w:rFonts w:ascii="Garamond" w:hAnsi="Garamond"/>
                <w:highlight w:val="yellow"/>
              </w:rPr>
              <w:t>перечень средств измерений для целей коммерческого учета (далее –</w:t>
            </w:r>
            <w:r w:rsidR="00651585" w:rsidRPr="00651585">
              <w:rPr>
                <w:rFonts w:ascii="Garamond" w:hAnsi="Garamond"/>
              </w:rPr>
              <w:t xml:space="preserve"> ПСИ</w:t>
            </w:r>
            <w:r w:rsidR="00651585" w:rsidRPr="00651585">
              <w:rPr>
                <w:rFonts w:ascii="Garamond" w:hAnsi="Garamond"/>
                <w:highlight w:val="yellow"/>
              </w:rPr>
              <w:t>)</w:t>
            </w:r>
            <w:r w:rsidR="00651585" w:rsidRPr="00651585">
              <w:rPr>
                <w:rFonts w:ascii="Garamond" w:hAnsi="Garamond"/>
              </w:rPr>
              <w:t xml:space="preserve">. ПСИ регистрируется по каждому сечению коммерческого учета, ГТП генерации. Требования к оформлению и предоставлению ПСИ установлены в приложении 5 к </w:t>
            </w:r>
            <w:r w:rsidR="00651585" w:rsidRPr="00651585">
              <w:rPr>
                <w:rFonts w:ascii="Garamond" w:hAnsi="Garamond"/>
                <w:i/>
              </w:rPr>
              <w:t>Регламенту коммерческого учета электроэнергии и мощности</w:t>
            </w:r>
            <w:r w:rsidR="00651585" w:rsidRPr="00651585">
              <w:rPr>
                <w:rFonts w:ascii="Garamond" w:hAnsi="Garamond"/>
              </w:rPr>
              <w:t xml:space="preserve"> (Приложение № 11 к </w:t>
            </w:r>
            <w:r w:rsidR="00651585" w:rsidRPr="00651585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651585" w:rsidRPr="00651585">
              <w:rPr>
                <w:rFonts w:ascii="Garamond" w:hAnsi="Garamond"/>
              </w:rPr>
              <w:t>);</w:t>
            </w:r>
          </w:p>
          <w:p w14:paraId="72C6C380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5)</w:t>
            </w:r>
            <w:r w:rsidRPr="00E211D1">
              <w:rPr>
                <w:rFonts w:ascii="Garamond" w:hAnsi="Garamond"/>
              </w:rPr>
              <w:tab/>
              <w:t xml:space="preserve">получить Акт о соответствии АИИС КУЭ техническим требованиям оптового рынка электрической энергии и мощности. Требования к оформлению и предоставлению документов установлены </w:t>
            </w:r>
            <w:r w:rsidRPr="00E211D1">
              <w:rPr>
                <w:rFonts w:ascii="Garamond" w:hAnsi="Garamond"/>
              </w:rPr>
              <w:lastRenderedPageBreak/>
              <w:t>в Приложении № 11.3 к настоящему Положению;</w:t>
            </w:r>
          </w:p>
          <w:p w14:paraId="4E46F54B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 xml:space="preserve">6) предоставить в КО заявление о получении статуса субъекта оптового рынка электрической энергии (мощности) и внесении в реестр субъектов оптового рынка по форме 1 приложения 1 к настоящему Положению (код формы STA_ZAJAVL_FORM_1_WEB); </w:t>
            </w:r>
          </w:p>
          <w:p w14:paraId="133D1863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7) в отношении ГТП генерации (за исключением условных ГТП генерации), а также ГТП потребления с регулируемой нагрузкой заявителю для подтверждения соответствия техническим требованиям к системе связи, обеспечивающей передачу данных Системному оператору, необходимо представить вместе с указанным в п. 6 настоящего пункта заявлением документы, указанные в п. 2.4.10 Регламента допуска к торговой системе оптового рынка (Приложение № 1 к Договору о присоединении к торговой системе оптового рынка).</w:t>
            </w:r>
          </w:p>
          <w:p w14:paraId="29DD5526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Указанные требования в части регистрации ПСИ и получения Акта о соответствии АИИС КУЭ не распространяются на заявителей, согласующих для получения статуса субъекта оптового рынка электрической энергии (мощности) условную ГТП генерации, а также ГТП экспорта и ГТП импорта.</w:t>
            </w:r>
          </w:p>
          <w:p w14:paraId="2B185BB6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Отдельные случаи получения статуса субъекта оптового рынка электрической энергии (мощности) и (или) регистрации ГТП и получения права участия в торговле на оптовом рынке, в том числе в случае реорганизации субъекта оптового рынка, установлены в приложении 2 к настоящему Положению.</w:t>
            </w:r>
          </w:p>
          <w:p w14:paraId="608324D7" w14:textId="77777777" w:rsidR="00651585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/>
                <w:bCs/>
              </w:rPr>
            </w:pPr>
            <w:r w:rsidRPr="00E211D1">
              <w:rPr>
                <w:rFonts w:ascii="Garamond" w:hAnsi="Garamond"/>
                <w:bCs/>
                <w:highlight w:val="yellow"/>
              </w:rPr>
              <w:t>Особенности присвоения статуса субъекта оптового рынка и включения в Реестр субъектов оптового рынка организаций, функционирующих на территориях частей ценовых (неценовых) зон оптового рынка, ранее технологически не связанных с ЕЭС России и технологически изолированными территориальными электроэнергетическими системами, установлен п. 5.6 приложения 2 к настоящему Положению.</w:t>
            </w:r>
          </w:p>
        </w:tc>
        <w:tc>
          <w:tcPr>
            <w:tcW w:w="7398" w:type="dxa"/>
          </w:tcPr>
          <w:p w14:paraId="22293023" w14:textId="77777777" w:rsidR="00651585" w:rsidRPr="00651585" w:rsidRDefault="00651585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651585">
              <w:rPr>
                <w:rFonts w:ascii="Garamond" w:hAnsi="Garamond"/>
                <w:bCs/>
              </w:rPr>
              <w:lastRenderedPageBreak/>
              <w:t>…</w:t>
            </w:r>
          </w:p>
          <w:p w14:paraId="21287500" w14:textId="77777777" w:rsidR="00651585" w:rsidRPr="00651585" w:rsidRDefault="00E211D1" w:rsidP="00DB0742">
            <w:pPr>
              <w:widowControl w:val="0"/>
              <w:spacing w:after="0" w:line="240" w:lineRule="auto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 w:cs="Arial"/>
              </w:rPr>
              <w:tab/>
            </w:r>
            <w:r w:rsidR="00651585" w:rsidRPr="00651585">
              <w:rPr>
                <w:rFonts w:ascii="Garamond" w:hAnsi="Garamond" w:cs="Arial"/>
              </w:rPr>
              <w:t>4)</w:t>
            </w:r>
            <w:r w:rsidR="00651585" w:rsidRPr="00651585">
              <w:rPr>
                <w:rFonts w:ascii="Garamond" w:hAnsi="Garamond" w:cs="Arial"/>
              </w:rPr>
              <w:tab/>
            </w:r>
            <w:r w:rsidR="00651585">
              <w:rPr>
                <w:rFonts w:ascii="Garamond" w:hAnsi="Garamond"/>
                <w:bCs/>
              </w:rPr>
              <w:t xml:space="preserve"> </w:t>
            </w:r>
            <w:r w:rsidR="00651585" w:rsidRPr="00651585">
              <w:rPr>
                <w:rFonts w:ascii="Garamond" w:hAnsi="Garamond"/>
                <w:bCs/>
              </w:rPr>
              <w:t>согласовать ГТП и зарегистрировать ПСИ. ПСИ регистрируется по каждому сечению коммерческого учета, ГТП генерации. Требования к оформлению и предоставлению ПСИ установлены в приложении 5 к Регламенту коммерческого учета электроэнергии и мощности (Приложение № 11 к Договору о присоединении к торговой системе оптового рынка);</w:t>
            </w:r>
          </w:p>
          <w:p w14:paraId="281D4303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5)</w:t>
            </w:r>
            <w:r w:rsidRPr="00E211D1">
              <w:rPr>
                <w:rFonts w:ascii="Garamond" w:hAnsi="Garamond"/>
              </w:rPr>
              <w:tab/>
              <w:t>получить Акт о соответствии АИИС КУЭ техническим требованиям оптового рынка электрической энергии и мощности. Требования к оформлению и предоставлению документов установлены в Приложении № 11.3 к настоящему Положению;</w:t>
            </w:r>
          </w:p>
          <w:p w14:paraId="05A0A4E8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lastRenderedPageBreak/>
              <w:t xml:space="preserve">6) предоставить в КО заявление о получении статуса субъекта оптового рынка электрической энергии (мощности) и внесении в реестр субъектов оптового рынка по форме 1 приложения 1 к настоящему Положению (код формы STA_ZAJAVL_FORM_1_WEB); </w:t>
            </w:r>
          </w:p>
          <w:p w14:paraId="7EE31173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7) в отношении ГТП генерации (за исключением условных ГТП генерации), а также ГТП потребления с регулируемой нагрузкой заявителю для подтверждения соответствия техническим требованиям к системе связи, обеспечивающей передачу данных Системному оператору, необходимо представить вместе с указанным в п. 6 настоящего пункта заявлением документы, указанные в п. 2.4.10 Регламента допуска к торговой системе оптового рынка (Приложение № 1 к Договору о присоединении к торговой системе оптового рынка).</w:t>
            </w:r>
          </w:p>
          <w:p w14:paraId="68215951" w14:textId="77777777" w:rsidR="00E211D1" w:rsidRPr="00E211D1" w:rsidRDefault="00E211D1" w:rsidP="00DB0742">
            <w:pPr>
              <w:widowControl w:val="0"/>
              <w:ind w:firstLine="580"/>
              <w:jc w:val="both"/>
              <w:rPr>
                <w:rFonts w:ascii="Garamond" w:hAnsi="Garamond"/>
              </w:rPr>
            </w:pPr>
            <w:r w:rsidRPr="00E211D1">
              <w:rPr>
                <w:rFonts w:ascii="Garamond" w:hAnsi="Garamond"/>
              </w:rPr>
              <w:t>Указанные требования в части регистрации ПСИ и получения Акта о соответствии АИИС КУЭ не распространяются на заявителей, согласующих для получения статуса субъекта оптового рынка электрической энергии (мощности) условную ГТП генерации, а также ГТП экспорта и ГТП импорта.</w:t>
            </w:r>
          </w:p>
          <w:p w14:paraId="626C7208" w14:textId="77777777" w:rsidR="00651585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/>
                <w:bCs/>
              </w:rPr>
            </w:pPr>
            <w:r w:rsidRPr="00E211D1">
              <w:rPr>
                <w:rFonts w:ascii="Garamond" w:hAnsi="Garamond"/>
              </w:rPr>
              <w:t>Отдельные случаи получения статуса субъекта оптового рынка электрической энергии (мощности) и (или) регистрации ГТП и получения права участия в торговле на оптовом рынке, в том числе в случае реорганизации субъекта оптового рынка, установлены в приложении 2 к настоящему Положению.</w:t>
            </w:r>
          </w:p>
        </w:tc>
      </w:tr>
      <w:tr w:rsidR="00E211D1" w:rsidRPr="00BD2EC9" w14:paraId="48304589" w14:textId="77777777" w:rsidTr="00077EEF">
        <w:tc>
          <w:tcPr>
            <w:tcW w:w="900" w:type="dxa"/>
            <w:vAlign w:val="center"/>
          </w:tcPr>
          <w:p w14:paraId="6EF8B9E7" w14:textId="77777777" w:rsidR="00E211D1" w:rsidRDefault="00E211D1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2.5.1</w:t>
            </w:r>
          </w:p>
        </w:tc>
        <w:tc>
          <w:tcPr>
            <w:tcW w:w="6822" w:type="dxa"/>
          </w:tcPr>
          <w:p w14:paraId="5700CCFA" w14:textId="77777777" w:rsidR="00E849DE" w:rsidRPr="00AE1305" w:rsidRDefault="00E849DE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t xml:space="preserve">Заявитель, намеренный согласовать группу точек поставки (сечение коммерческого учета ФСК, сечение экспорта-импорта) и </w:t>
            </w:r>
            <w:r w:rsidRPr="00AE1305">
              <w:rPr>
                <w:rFonts w:ascii="Garamond" w:hAnsi="Garamond"/>
                <w:bCs/>
              </w:rPr>
              <w:lastRenderedPageBreak/>
              <w:t>зарегистрировать ПСИ, предоставляет в КО ПСИ (макет 60000) в порядке, предусмотренном приложением 5 к</w:t>
            </w:r>
            <w:r w:rsidRPr="00AE1305">
              <w:rPr>
                <w:rFonts w:ascii="Garamond" w:hAnsi="Garamond"/>
                <w:bCs/>
                <w:i/>
              </w:rPr>
              <w:t xml:space="preserve"> 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 xml:space="preserve">). </w:t>
            </w:r>
          </w:p>
          <w:p w14:paraId="5BE096E2" w14:textId="77777777" w:rsidR="00AE1305" w:rsidRDefault="00E849DE" w:rsidP="00AE1305">
            <w:pPr>
              <w:tabs>
                <w:tab w:val="left" w:pos="709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t xml:space="preserve">В случае принятия Конфликтной комиссией при Наблюдательном совете Совета рынка решения о признании </w:t>
            </w:r>
            <w:proofErr w:type="gramStart"/>
            <w:r w:rsidRPr="00AE1305">
              <w:rPr>
                <w:rFonts w:ascii="Garamond" w:hAnsi="Garamond"/>
                <w:bCs/>
              </w:rPr>
              <w:t>ПСИ</w:t>
            </w:r>
            <w:proofErr w:type="gramEnd"/>
            <w:r w:rsidRPr="00AE1305">
              <w:rPr>
                <w:rFonts w:ascii="Garamond" w:hAnsi="Garamond"/>
                <w:bCs/>
              </w:rPr>
              <w:t xml:space="preserve"> согласованным со смежным субъектом оптового рынка в соответствии с приложением 5 к </w:t>
            </w:r>
            <w:r w:rsidRPr="00AE1305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 xml:space="preserve">), заявителю необходимо уведомить об этом КО (уведомление направляется в КО на бумажном носителе). При этом КО загружает в ПАК КО соответствующий ПСИ в порядке и сроки, предусмотренные приложением 5 к </w:t>
            </w:r>
            <w:r w:rsidRPr="00AE1305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>).</w:t>
            </w:r>
          </w:p>
          <w:p w14:paraId="0DEE280E" w14:textId="52093305" w:rsidR="00E211D1" w:rsidRPr="00AE1305" w:rsidRDefault="00E211D1" w:rsidP="00AE1305">
            <w:pPr>
              <w:tabs>
                <w:tab w:val="left" w:pos="709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AE1305">
              <w:rPr>
                <w:rFonts w:ascii="Garamond" w:hAnsi="Garamond"/>
                <w:bCs/>
              </w:rPr>
              <w:t>После получения ответной квитанции (макет 60001) с положительным результатом автоматической проверки макета 60000 заявитель предоставляет в КО через ПСЗ следующие документы:</w:t>
            </w:r>
          </w:p>
          <w:p w14:paraId="04834C79" w14:textId="77777777" w:rsidR="00E211D1" w:rsidRPr="00AE1305" w:rsidRDefault="00E211D1" w:rsidP="00AE1305">
            <w:pPr>
              <w:tabs>
                <w:tab w:val="left" w:pos="993"/>
                <w:tab w:val="num" w:pos="120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AE1305">
              <w:rPr>
                <w:rFonts w:ascii="Garamond" w:hAnsi="Garamond"/>
              </w:rPr>
              <w:t>–</w:t>
            </w:r>
            <w:r w:rsidRPr="00AE1305">
              <w:rPr>
                <w:rFonts w:ascii="Garamond" w:hAnsi="Garamond"/>
              </w:rPr>
              <w:tab/>
              <w:t xml:space="preserve">заявление по одной из форм 3, 3Б, 3Б1, 3В, </w:t>
            </w:r>
            <w:r w:rsidRPr="005B2CB7">
              <w:rPr>
                <w:rFonts w:ascii="Garamond" w:hAnsi="Garamond"/>
                <w:highlight w:val="yellow"/>
              </w:rPr>
              <w:t>4А, 4Б,</w:t>
            </w:r>
            <w:r w:rsidRPr="00AE1305">
              <w:rPr>
                <w:rFonts w:ascii="Garamond" w:hAnsi="Garamond"/>
              </w:rPr>
              <w:t xml:space="preserve"> указанных в приложении 1 к настоящему Положению (код форм</w:t>
            </w:r>
            <w:r w:rsidRPr="00AE1305">
              <w:rPr>
                <w:rFonts w:ascii="Garamond" w:hAnsi="Garamond"/>
                <w:highlight w:val="yellow"/>
              </w:rPr>
              <w:t>ы</w:t>
            </w:r>
            <w:r w:rsidRPr="00AE1305">
              <w:rPr>
                <w:rFonts w:ascii="Garamond" w:hAnsi="Garamond"/>
              </w:rPr>
              <w:t xml:space="preserve"> </w:t>
            </w:r>
            <w:r w:rsidRPr="00AE1305">
              <w:rPr>
                <w:rFonts w:ascii="Garamond" w:hAnsi="Garamond"/>
                <w:highlight w:val="yellow"/>
              </w:rPr>
              <w:t>GTP_ZAYVLENIE_WEB для форм 3, 3Б, 3Б1, 3В; код формы GTP_ZAJAVL_IZMEN_WEB для форм 4А, 4Б</w:t>
            </w:r>
            <w:r w:rsidRPr="00AE1305">
              <w:rPr>
                <w:rFonts w:ascii="Garamond" w:hAnsi="Garamond"/>
              </w:rPr>
              <w:t>);</w:t>
            </w:r>
            <w:r w:rsidRPr="00AE1305">
              <w:rPr>
                <w:rFonts w:ascii="Garamond" w:hAnsi="Garamond" w:cs="Arial"/>
              </w:rPr>
              <w:t xml:space="preserve"> </w:t>
            </w:r>
          </w:p>
          <w:p w14:paraId="3C1977F4" w14:textId="77777777" w:rsidR="00E211D1" w:rsidRPr="00AE1305" w:rsidRDefault="00E211D1" w:rsidP="00AE1305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AE1305">
              <w:rPr>
                <w:rFonts w:ascii="Garamond" w:hAnsi="Garamond" w:cs="Arial"/>
              </w:rPr>
              <w:t>–</w:t>
            </w:r>
            <w:r w:rsidRPr="00AE1305">
              <w:rPr>
                <w:rFonts w:ascii="Garamond" w:hAnsi="Garamond" w:cs="Arial"/>
              </w:rPr>
              <w:tab/>
            </w:r>
            <w:r w:rsidRPr="00AE1305">
              <w:rPr>
                <w:rFonts w:ascii="Garamond" w:hAnsi="Garamond"/>
              </w:rPr>
              <w:t xml:space="preserve">комплект документов для согласования ГТП (сечения коммерческого учета ФСК, сечения экспорта-импорта) </w:t>
            </w:r>
            <w:r w:rsidRPr="00AE1305">
              <w:rPr>
                <w:rFonts w:ascii="Garamond" w:hAnsi="Garamond"/>
                <w:bCs/>
              </w:rPr>
              <w:t xml:space="preserve">и регистрации ПСИ в составе и форме, установленной </w:t>
            </w:r>
            <w:proofErr w:type="spellStart"/>
            <w:r w:rsidRPr="00AE1305">
              <w:rPr>
                <w:rFonts w:ascii="Garamond" w:hAnsi="Garamond"/>
              </w:rPr>
              <w:t>пп</w:t>
            </w:r>
            <w:proofErr w:type="spellEnd"/>
            <w:r w:rsidRPr="00AE1305">
              <w:rPr>
                <w:rFonts w:ascii="Garamond" w:hAnsi="Garamond"/>
              </w:rPr>
              <w:t>. 2.5.2–2.5.8 настоящего Положения (н</w:t>
            </w:r>
            <w:r w:rsidRPr="00AE1305">
              <w:rPr>
                <w:rFonts w:ascii="Garamond" w:hAnsi="Garamond" w:cs="Arial"/>
              </w:rPr>
              <w:t xml:space="preserve">аименование каждого файла должно </w:t>
            </w:r>
            <w:r w:rsidRPr="00AE1305">
              <w:rPr>
                <w:rFonts w:ascii="Garamond" w:hAnsi="Garamond"/>
              </w:rPr>
              <w:t>соответствовать наименованию форм</w:t>
            </w:r>
            <w:r w:rsidRPr="00AE1305">
              <w:rPr>
                <w:rFonts w:ascii="Garamond" w:hAnsi="Garamond" w:cs="Arial"/>
              </w:rPr>
              <w:t>ы документа).</w:t>
            </w:r>
          </w:p>
          <w:p w14:paraId="381B95BF" w14:textId="77777777" w:rsidR="00E211D1" w:rsidRPr="00AE1305" w:rsidRDefault="00E211D1" w:rsidP="00AE1305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 w:cs="Arial"/>
              </w:rPr>
              <w:t>…</w:t>
            </w:r>
          </w:p>
        </w:tc>
        <w:tc>
          <w:tcPr>
            <w:tcW w:w="7398" w:type="dxa"/>
          </w:tcPr>
          <w:p w14:paraId="154C8C84" w14:textId="61E99D12" w:rsidR="00E849DE" w:rsidRPr="00AE1305" w:rsidRDefault="00E849DE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lastRenderedPageBreak/>
              <w:t xml:space="preserve">Заявитель, намеренный согласовать группу точек поставки (сечение коммерческого учета ФСК, сечение экспорта-импорта) и зарегистрировать </w:t>
            </w:r>
            <w:r w:rsidRPr="00AE1305">
              <w:rPr>
                <w:rFonts w:ascii="Garamond" w:hAnsi="Garamond"/>
                <w:bCs/>
              </w:rPr>
              <w:lastRenderedPageBreak/>
              <w:t>ПСИ, предоставляет в КО ПСИ (макет 60000) в порядке, предусмотренном приложением 5 к</w:t>
            </w:r>
            <w:r w:rsidRPr="00AE1305">
              <w:rPr>
                <w:rFonts w:ascii="Garamond" w:hAnsi="Garamond"/>
                <w:bCs/>
                <w:i/>
              </w:rPr>
              <w:t xml:space="preserve"> 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 xml:space="preserve">) </w:t>
            </w:r>
            <w:r w:rsidRPr="00AE1305">
              <w:rPr>
                <w:rFonts w:ascii="Garamond" w:hAnsi="Garamond"/>
                <w:bCs/>
                <w:highlight w:val="yellow"/>
              </w:rPr>
              <w:t>(за исключением заявителей</w:t>
            </w:r>
            <w:r w:rsidR="00414AFC">
              <w:rPr>
                <w:rFonts w:ascii="Garamond" w:hAnsi="Garamond"/>
                <w:bCs/>
                <w:highlight w:val="yellow"/>
              </w:rPr>
              <w:t>,</w:t>
            </w:r>
            <w:r w:rsidRPr="00AE1305">
              <w:rPr>
                <w:rFonts w:ascii="Garamond" w:hAnsi="Garamond"/>
                <w:bCs/>
                <w:highlight w:val="yellow"/>
              </w:rPr>
              <w:t xml:space="preserve"> намеренных согласовать условную ГТП генерации, а также ГТП экспорта и ГТП импорта)</w:t>
            </w:r>
            <w:r w:rsidRPr="00AE1305">
              <w:rPr>
                <w:rFonts w:ascii="Garamond" w:hAnsi="Garamond"/>
                <w:bCs/>
              </w:rPr>
              <w:t xml:space="preserve">. </w:t>
            </w:r>
          </w:p>
          <w:p w14:paraId="3F8516D0" w14:textId="77777777" w:rsidR="00AE1305" w:rsidRDefault="00E849DE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t xml:space="preserve">В случае принятия Конфликтной комиссией при Наблюдательном совете Совета рынка решения о признании </w:t>
            </w:r>
            <w:proofErr w:type="gramStart"/>
            <w:r w:rsidRPr="00AE1305">
              <w:rPr>
                <w:rFonts w:ascii="Garamond" w:hAnsi="Garamond"/>
                <w:bCs/>
              </w:rPr>
              <w:t>ПСИ</w:t>
            </w:r>
            <w:proofErr w:type="gramEnd"/>
            <w:r w:rsidRPr="00AE1305">
              <w:rPr>
                <w:rFonts w:ascii="Garamond" w:hAnsi="Garamond"/>
                <w:bCs/>
              </w:rPr>
              <w:t xml:space="preserve"> согласованным со смежным субъектом оптового рынка в соответствии с приложением 5 к </w:t>
            </w:r>
            <w:r w:rsidRPr="00AE1305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 xml:space="preserve">), заявителю необходимо уведомить об этом КО (уведомление направляется в КО на бумажном носителе). При этом КО загружает в ПАК КО соответствующий ПСИ в порядке и сроки, предусмотренные приложением 5 к </w:t>
            </w:r>
            <w:r w:rsidRPr="00AE1305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AE1305">
              <w:rPr>
                <w:rFonts w:ascii="Garamond" w:hAnsi="Garamond"/>
                <w:bCs/>
              </w:rPr>
              <w:t xml:space="preserve"> (Приложение № 11 к </w:t>
            </w:r>
            <w:r w:rsidRPr="00AE1305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AE1305">
              <w:rPr>
                <w:rFonts w:ascii="Garamond" w:hAnsi="Garamond"/>
                <w:bCs/>
              </w:rPr>
              <w:t>).</w:t>
            </w:r>
          </w:p>
          <w:p w14:paraId="7BC6C46B" w14:textId="6FC91229" w:rsidR="00E211D1" w:rsidRPr="00AE1305" w:rsidRDefault="00E211D1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  <w:highlight w:val="yellow"/>
              </w:rPr>
            </w:pPr>
            <w:r w:rsidRPr="00AE1305">
              <w:rPr>
                <w:rFonts w:ascii="Garamond" w:hAnsi="Garamond"/>
                <w:bCs/>
              </w:rPr>
              <w:t>После получения ответной квитанции (макет 60001) с положительным результатом автоматической проверки макета 60000 заявитель предоставляет в КО через ПСЗ следующие документы:</w:t>
            </w:r>
          </w:p>
          <w:p w14:paraId="136A39A1" w14:textId="5945EE72" w:rsidR="00E211D1" w:rsidRPr="00AE1305" w:rsidRDefault="00E211D1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  <w:highlight w:val="yellow"/>
              </w:rPr>
            </w:pPr>
            <w:r w:rsidRPr="00AE1305">
              <w:rPr>
                <w:rFonts w:ascii="Garamond" w:hAnsi="Garamond"/>
                <w:bCs/>
              </w:rPr>
              <w:t>–</w:t>
            </w:r>
            <w:r w:rsidRPr="00AE1305">
              <w:rPr>
                <w:rFonts w:ascii="Garamond" w:hAnsi="Garamond"/>
                <w:bCs/>
              </w:rPr>
              <w:tab/>
              <w:t>заявление по одной из форм 3, 3Б, 3Б1, 3В, указанных в приложении 1 к настоящему Положению (код</w:t>
            </w:r>
            <w:r w:rsidRPr="00AE1305">
              <w:rPr>
                <w:rFonts w:ascii="Garamond" w:hAnsi="Garamond"/>
                <w:bCs/>
                <w:highlight w:val="yellow"/>
              </w:rPr>
              <w:t>ы</w:t>
            </w:r>
            <w:r w:rsidRPr="00AE1305">
              <w:rPr>
                <w:rFonts w:ascii="Garamond" w:hAnsi="Garamond"/>
                <w:bCs/>
              </w:rPr>
              <w:t xml:space="preserve"> форм 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3_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 xml:space="preserve">, 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B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 xml:space="preserve">, 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B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1_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 xml:space="preserve">, 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V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AE1305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="005B2CB7">
              <w:rPr>
                <w:rFonts w:ascii="Garamond" w:hAnsi="Garamond" w:cs="Calibri"/>
                <w:color w:val="000000"/>
                <w:highlight w:val="yellow"/>
              </w:rPr>
              <w:t xml:space="preserve"> </w:t>
            </w:r>
            <w:r w:rsidRPr="00AE1305">
              <w:rPr>
                <w:rFonts w:ascii="Garamond" w:hAnsi="Garamond" w:cs="Calibri"/>
                <w:color w:val="000000"/>
                <w:highlight w:val="yellow"/>
              </w:rPr>
              <w:t>соответственно</w:t>
            </w:r>
            <w:r w:rsidRPr="00AE1305">
              <w:rPr>
                <w:rFonts w:ascii="Garamond" w:hAnsi="Garamond"/>
                <w:bCs/>
              </w:rPr>
              <w:t>);</w:t>
            </w:r>
          </w:p>
          <w:p w14:paraId="6D319998" w14:textId="77777777" w:rsidR="00E211D1" w:rsidRPr="00AE1305" w:rsidRDefault="00E211D1" w:rsidP="00AE1305">
            <w:pPr>
              <w:widowControl w:val="0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t>–</w:t>
            </w:r>
            <w:r w:rsidRPr="00AE1305">
              <w:rPr>
                <w:rFonts w:ascii="Garamond" w:hAnsi="Garamond"/>
                <w:bCs/>
              </w:rPr>
              <w:tab/>
              <w:t xml:space="preserve">комплект документов для согласования ГТП (сечения коммерческого учета ФСК, сечения экспорта-импорта) и регистрации ПСИ в составе и форме, установленной </w:t>
            </w:r>
            <w:proofErr w:type="spellStart"/>
            <w:r w:rsidRPr="00AE1305">
              <w:rPr>
                <w:rFonts w:ascii="Garamond" w:hAnsi="Garamond"/>
                <w:bCs/>
              </w:rPr>
              <w:t>пп</w:t>
            </w:r>
            <w:proofErr w:type="spellEnd"/>
            <w:r w:rsidRPr="00AE1305">
              <w:rPr>
                <w:rFonts w:ascii="Garamond" w:hAnsi="Garamond"/>
                <w:bCs/>
              </w:rPr>
              <w:t>. 2.5.2–2.5.8 настоящего Положения (наименование каждого файла должно соответствовать наименованию формы документа).</w:t>
            </w:r>
          </w:p>
          <w:p w14:paraId="22DE60B2" w14:textId="77777777" w:rsidR="00E211D1" w:rsidRPr="00AE1305" w:rsidRDefault="00E211D1" w:rsidP="00AE1305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AE1305">
              <w:rPr>
                <w:rFonts w:ascii="Garamond" w:hAnsi="Garamond"/>
                <w:bCs/>
              </w:rPr>
              <w:t>…</w:t>
            </w:r>
          </w:p>
        </w:tc>
      </w:tr>
      <w:tr w:rsidR="00E211D1" w:rsidRPr="00BD2EC9" w14:paraId="558C5F6A" w14:textId="77777777" w:rsidTr="00077EEF">
        <w:tc>
          <w:tcPr>
            <w:tcW w:w="900" w:type="dxa"/>
            <w:vAlign w:val="center"/>
          </w:tcPr>
          <w:p w14:paraId="7EE86D6F" w14:textId="77777777" w:rsidR="00E211D1" w:rsidRDefault="00E211D1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2.5.4</w:t>
            </w:r>
          </w:p>
        </w:tc>
        <w:tc>
          <w:tcPr>
            <w:tcW w:w="6822" w:type="dxa"/>
          </w:tcPr>
          <w:p w14:paraId="35BB4545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E211D1">
              <w:rPr>
                <w:rFonts w:ascii="Garamond" w:hAnsi="Garamond" w:cs="Arial"/>
              </w:rPr>
              <w:t>…</w:t>
            </w:r>
          </w:p>
          <w:p w14:paraId="6C5D2AFA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E211D1">
              <w:rPr>
                <w:rFonts w:ascii="Garamond" w:hAnsi="Garamond" w:cs="Arial"/>
              </w:rPr>
              <w:t>–</w:t>
            </w:r>
            <w:r w:rsidRPr="00E211D1">
              <w:rPr>
                <w:rFonts w:ascii="Garamond" w:hAnsi="Garamond" w:cs="Arial"/>
              </w:rPr>
              <w:tab/>
              <w:t xml:space="preserve">если заявитель не является собственником </w:t>
            </w:r>
            <w:proofErr w:type="spellStart"/>
            <w:r w:rsidRPr="00E211D1">
              <w:rPr>
                <w:rFonts w:ascii="Garamond" w:hAnsi="Garamond" w:cs="Arial"/>
              </w:rPr>
              <w:t>энергопринимающего</w:t>
            </w:r>
            <w:proofErr w:type="spellEnd"/>
            <w:r w:rsidRPr="00E211D1">
              <w:rPr>
                <w:rFonts w:ascii="Garamond" w:hAnsi="Garamond" w:cs="Arial"/>
              </w:rPr>
              <w:t xml:space="preserve"> оборудования – графические электронные копии договоров, подтверждающих права заявителя на владение </w:t>
            </w:r>
            <w:proofErr w:type="spellStart"/>
            <w:r w:rsidRPr="00E211D1">
              <w:rPr>
                <w:rFonts w:ascii="Garamond" w:hAnsi="Garamond" w:cs="Arial"/>
              </w:rPr>
              <w:t>энергопринимающим</w:t>
            </w:r>
            <w:proofErr w:type="spellEnd"/>
            <w:r w:rsidRPr="00E211D1">
              <w:rPr>
                <w:rFonts w:ascii="Garamond" w:hAnsi="Garamond" w:cs="Arial"/>
              </w:rPr>
              <w:t xml:space="preserve"> оборудованием </w:t>
            </w:r>
            <w:r w:rsidRPr="00E211D1">
              <w:rPr>
                <w:rFonts w:ascii="Garamond" w:hAnsi="Garamond"/>
              </w:rPr>
              <w:t xml:space="preserve">(код формы </w:t>
            </w:r>
            <w:r w:rsidRPr="00E211D1">
              <w:rPr>
                <w:rFonts w:ascii="Garamond" w:hAnsi="Garamond"/>
                <w:color w:val="000000"/>
                <w:lang w:val="en-US"/>
              </w:rPr>
              <w:t>GTP</w:t>
            </w:r>
            <w:r w:rsidRPr="00E211D1">
              <w:rPr>
                <w:rFonts w:ascii="Garamond" w:hAnsi="Garamond"/>
                <w:color w:val="000000"/>
              </w:rPr>
              <w:t>_</w:t>
            </w:r>
            <w:r w:rsidRPr="00E211D1">
              <w:rPr>
                <w:rFonts w:ascii="Garamond" w:hAnsi="Garamond"/>
                <w:color w:val="000000"/>
                <w:lang w:val="en-US"/>
              </w:rPr>
              <w:t>SOBST</w:t>
            </w:r>
            <w:r w:rsidRPr="00E211D1">
              <w:rPr>
                <w:rFonts w:ascii="Garamond" w:hAnsi="Garamond"/>
              </w:rPr>
              <w:t>_</w:t>
            </w:r>
            <w:r w:rsidRPr="00E211D1">
              <w:rPr>
                <w:rFonts w:ascii="Garamond" w:hAnsi="Garamond"/>
                <w:highlight w:val="yellow"/>
                <w:lang w:val="en-US"/>
              </w:rPr>
              <w:t>MED</w:t>
            </w:r>
            <w:r w:rsidRPr="00E211D1">
              <w:rPr>
                <w:rFonts w:ascii="Garamond" w:hAnsi="Garamond"/>
              </w:rPr>
              <w:t>).</w:t>
            </w:r>
          </w:p>
          <w:p w14:paraId="4D469A87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E211D1">
              <w:rPr>
                <w:rFonts w:ascii="Garamond" w:hAnsi="Garamond" w:cs="Arial"/>
              </w:rPr>
              <w:lastRenderedPageBreak/>
              <w:t>…</w:t>
            </w:r>
          </w:p>
        </w:tc>
        <w:tc>
          <w:tcPr>
            <w:tcW w:w="7398" w:type="dxa"/>
          </w:tcPr>
          <w:p w14:paraId="28A3017D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E211D1">
              <w:rPr>
                <w:rFonts w:ascii="Garamond" w:hAnsi="Garamond" w:cs="Arial"/>
              </w:rPr>
              <w:lastRenderedPageBreak/>
              <w:t>…</w:t>
            </w:r>
          </w:p>
          <w:p w14:paraId="107CE717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E211D1">
              <w:rPr>
                <w:rFonts w:ascii="Garamond" w:hAnsi="Garamond" w:cs="Arial"/>
              </w:rPr>
              <w:t>–</w:t>
            </w:r>
            <w:r w:rsidRPr="00E211D1">
              <w:rPr>
                <w:rFonts w:ascii="Garamond" w:hAnsi="Garamond" w:cs="Arial"/>
              </w:rPr>
              <w:tab/>
              <w:t xml:space="preserve">если заявитель не является собственником </w:t>
            </w:r>
            <w:proofErr w:type="spellStart"/>
            <w:r w:rsidRPr="00E211D1">
              <w:rPr>
                <w:rFonts w:ascii="Garamond" w:hAnsi="Garamond" w:cs="Arial"/>
              </w:rPr>
              <w:t>энергопринимающего</w:t>
            </w:r>
            <w:proofErr w:type="spellEnd"/>
            <w:r w:rsidRPr="00E211D1">
              <w:rPr>
                <w:rFonts w:ascii="Garamond" w:hAnsi="Garamond" w:cs="Arial"/>
              </w:rPr>
              <w:t xml:space="preserve"> оборудования – графические электронные копии договоров, подтверждающих права заявителя на владение </w:t>
            </w:r>
            <w:proofErr w:type="spellStart"/>
            <w:r w:rsidRPr="00E211D1">
              <w:rPr>
                <w:rFonts w:ascii="Garamond" w:hAnsi="Garamond" w:cs="Arial"/>
              </w:rPr>
              <w:t>энергопринимающим</w:t>
            </w:r>
            <w:proofErr w:type="spellEnd"/>
            <w:r w:rsidRPr="00E211D1">
              <w:rPr>
                <w:rFonts w:ascii="Garamond" w:hAnsi="Garamond" w:cs="Arial"/>
              </w:rPr>
              <w:t xml:space="preserve"> оборудованием </w:t>
            </w:r>
            <w:r w:rsidRPr="00E211D1">
              <w:rPr>
                <w:rFonts w:ascii="Garamond" w:hAnsi="Garamond"/>
              </w:rPr>
              <w:t xml:space="preserve">(код формы </w:t>
            </w:r>
            <w:r w:rsidRPr="00E211D1">
              <w:rPr>
                <w:rFonts w:ascii="Garamond" w:hAnsi="Garamond"/>
                <w:color w:val="000000"/>
                <w:lang w:val="en-US"/>
              </w:rPr>
              <w:t>GTP</w:t>
            </w:r>
            <w:r w:rsidRPr="00E211D1">
              <w:rPr>
                <w:rFonts w:ascii="Garamond" w:hAnsi="Garamond"/>
                <w:color w:val="000000"/>
              </w:rPr>
              <w:t>_</w:t>
            </w:r>
            <w:r w:rsidRPr="00E211D1">
              <w:rPr>
                <w:rFonts w:ascii="Garamond" w:hAnsi="Garamond"/>
                <w:color w:val="000000"/>
                <w:lang w:val="en-US"/>
              </w:rPr>
              <w:t>SOBST</w:t>
            </w:r>
            <w:r w:rsidRPr="00E211D1">
              <w:rPr>
                <w:rFonts w:ascii="Garamond" w:hAnsi="Garamond"/>
              </w:rPr>
              <w:t>_</w:t>
            </w:r>
            <w:r w:rsidRPr="00E211D1">
              <w:rPr>
                <w:rFonts w:ascii="Garamond" w:hAnsi="Garamond"/>
                <w:highlight w:val="yellow"/>
                <w:lang w:val="en-US"/>
              </w:rPr>
              <w:t>WEB</w:t>
            </w:r>
            <w:r w:rsidRPr="00E211D1">
              <w:rPr>
                <w:rFonts w:ascii="Garamond" w:hAnsi="Garamond"/>
              </w:rPr>
              <w:t>).</w:t>
            </w:r>
          </w:p>
          <w:p w14:paraId="22BA0632" w14:textId="77777777" w:rsidR="00E211D1" w:rsidRPr="00E211D1" w:rsidRDefault="00E211D1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E211D1">
              <w:rPr>
                <w:rFonts w:ascii="Garamond" w:hAnsi="Garamond" w:cs="Arial"/>
              </w:rPr>
              <w:lastRenderedPageBreak/>
              <w:t>…</w:t>
            </w:r>
          </w:p>
        </w:tc>
      </w:tr>
      <w:tr w:rsidR="0092268B" w:rsidRPr="00BD2EC9" w14:paraId="7EF858E9" w14:textId="77777777" w:rsidTr="00077EEF">
        <w:tc>
          <w:tcPr>
            <w:tcW w:w="900" w:type="dxa"/>
            <w:vAlign w:val="center"/>
          </w:tcPr>
          <w:p w14:paraId="053548A4" w14:textId="77777777" w:rsidR="0092268B" w:rsidRPr="0092268B" w:rsidRDefault="0092268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lang w:val="en-US"/>
              </w:rPr>
              <w:lastRenderedPageBreak/>
              <w:t>2</w:t>
            </w:r>
            <w:r>
              <w:rPr>
                <w:rFonts w:ascii="Garamond" w:hAnsi="Garamond"/>
                <w:b/>
              </w:rPr>
              <w:t>.5.6</w:t>
            </w:r>
          </w:p>
        </w:tc>
        <w:tc>
          <w:tcPr>
            <w:tcW w:w="6822" w:type="dxa"/>
          </w:tcPr>
          <w:p w14:paraId="68307AF7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…</w:t>
            </w:r>
          </w:p>
          <w:p w14:paraId="26EA4932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–</w:t>
            </w:r>
            <w:r w:rsidRPr="0092268B">
              <w:rPr>
                <w:rFonts w:ascii="Garamond" w:hAnsi="Garamond" w:cs="Arial"/>
              </w:rPr>
              <w:tab/>
            </w:r>
            <w:r w:rsidRPr="0092268B">
              <w:rPr>
                <w:rFonts w:ascii="Garamond" w:hAnsi="Garamond" w:cs="Arial"/>
                <w:highlight w:val="yellow"/>
              </w:rPr>
              <w:t>графическую электронную копию</w:t>
            </w:r>
            <w:r w:rsidRPr="0092268B">
              <w:rPr>
                <w:rFonts w:ascii="Garamond" w:hAnsi="Garamond" w:cs="Arial"/>
              </w:rPr>
              <w:t xml:space="preserve"> паспортны</w:t>
            </w:r>
            <w:r w:rsidRPr="0092268B">
              <w:rPr>
                <w:rFonts w:ascii="Garamond" w:hAnsi="Garamond" w:cs="Arial"/>
                <w:highlight w:val="yellow"/>
              </w:rPr>
              <w:t>х</w:t>
            </w:r>
            <w:r w:rsidRPr="0092268B">
              <w:rPr>
                <w:rFonts w:ascii="Garamond" w:hAnsi="Garamond" w:cs="Arial"/>
              </w:rPr>
              <w:t xml:space="preserve"> технологически</w:t>
            </w:r>
            <w:r w:rsidRPr="0092268B">
              <w:rPr>
                <w:rFonts w:ascii="Garamond" w:hAnsi="Garamond" w:cs="Arial"/>
                <w:highlight w:val="yellow"/>
              </w:rPr>
              <w:t>х</w:t>
            </w:r>
            <w:r w:rsidRPr="0092268B">
              <w:rPr>
                <w:rFonts w:ascii="Garamond" w:hAnsi="Garamond" w:cs="Arial"/>
              </w:rPr>
              <w:t xml:space="preserve"> характеристик генерирующего оборудования блок-станций (при наличии) по форме 12, указанной в приложении 1 к настоящему Положению </w:t>
            </w:r>
            <w:r w:rsidRPr="0092268B">
              <w:rPr>
                <w:rFonts w:ascii="Garamond" w:hAnsi="Garamond"/>
              </w:rPr>
              <w:t xml:space="preserve">(код формы </w:t>
            </w:r>
            <w:r w:rsidRPr="0092268B">
              <w:rPr>
                <w:rFonts w:ascii="Garamond" w:hAnsi="Garamond"/>
                <w:color w:val="000000"/>
                <w:lang w:val="en-US"/>
              </w:rPr>
              <w:t>GTP</w:t>
            </w:r>
            <w:r w:rsidRPr="0092268B">
              <w:rPr>
                <w:rFonts w:ascii="Garamond" w:hAnsi="Garamond"/>
                <w:color w:val="000000"/>
              </w:rPr>
              <w:t>_</w:t>
            </w:r>
            <w:r w:rsidRPr="0092268B">
              <w:rPr>
                <w:rFonts w:ascii="Garamond" w:hAnsi="Garamond"/>
                <w:color w:val="000000"/>
                <w:lang w:val="en-US"/>
              </w:rPr>
              <w:t>FORMA</w:t>
            </w:r>
            <w:r w:rsidRPr="0092268B">
              <w:rPr>
                <w:rFonts w:ascii="Garamond" w:hAnsi="Garamond"/>
                <w:color w:val="000000"/>
              </w:rPr>
              <w:t>12</w:t>
            </w:r>
            <w:r w:rsidRPr="0092268B">
              <w:rPr>
                <w:rFonts w:ascii="Garamond" w:hAnsi="Garamond"/>
              </w:rPr>
              <w:t>_WEB)</w:t>
            </w:r>
            <w:r w:rsidRPr="0092268B">
              <w:rPr>
                <w:rFonts w:ascii="Garamond" w:hAnsi="Garamond" w:cs="Arial"/>
              </w:rPr>
              <w:t>.</w:t>
            </w:r>
          </w:p>
          <w:p w14:paraId="0506D97C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…</w:t>
            </w:r>
          </w:p>
        </w:tc>
        <w:tc>
          <w:tcPr>
            <w:tcW w:w="7398" w:type="dxa"/>
          </w:tcPr>
          <w:p w14:paraId="72D2271C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…</w:t>
            </w:r>
          </w:p>
          <w:p w14:paraId="03335ECD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–</w:t>
            </w:r>
            <w:r w:rsidRPr="0092268B">
              <w:rPr>
                <w:rFonts w:ascii="Garamond" w:hAnsi="Garamond" w:cs="Arial"/>
              </w:rPr>
              <w:tab/>
              <w:t>паспортны</w:t>
            </w:r>
            <w:r w:rsidRPr="0092268B">
              <w:rPr>
                <w:rFonts w:ascii="Garamond" w:hAnsi="Garamond" w:cs="Arial"/>
                <w:highlight w:val="yellow"/>
              </w:rPr>
              <w:t>е</w:t>
            </w:r>
            <w:r w:rsidRPr="0092268B">
              <w:rPr>
                <w:rFonts w:ascii="Garamond" w:hAnsi="Garamond" w:cs="Arial"/>
              </w:rPr>
              <w:t xml:space="preserve"> технологически</w:t>
            </w:r>
            <w:r w:rsidRPr="0092268B">
              <w:rPr>
                <w:rFonts w:ascii="Garamond" w:hAnsi="Garamond" w:cs="Arial"/>
                <w:highlight w:val="yellow"/>
              </w:rPr>
              <w:t>е</w:t>
            </w:r>
            <w:r w:rsidRPr="0092268B">
              <w:rPr>
                <w:rFonts w:ascii="Garamond" w:hAnsi="Garamond" w:cs="Arial"/>
              </w:rPr>
              <w:t xml:space="preserve"> характеристик</w:t>
            </w:r>
            <w:r w:rsidRPr="0092268B">
              <w:rPr>
                <w:rFonts w:ascii="Garamond" w:hAnsi="Garamond" w:cs="Arial"/>
                <w:highlight w:val="yellow"/>
              </w:rPr>
              <w:t>и</w:t>
            </w:r>
            <w:r w:rsidRPr="0092268B">
              <w:rPr>
                <w:rFonts w:ascii="Garamond" w:hAnsi="Garamond" w:cs="Arial"/>
              </w:rPr>
              <w:t xml:space="preserve"> генерирующего оборудования блок-станций (при наличии) по форме 12, указанной в приложении 1 к настоящему Положению </w:t>
            </w:r>
            <w:r w:rsidRPr="0092268B">
              <w:rPr>
                <w:rFonts w:ascii="Garamond" w:hAnsi="Garamond"/>
              </w:rPr>
              <w:t xml:space="preserve">(код формы </w:t>
            </w:r>
            <w:r w:rsidRPr="0092268B">
              <w:rPr>
                <w:rFonts w:ascii="Garamond" w:hAnsi="Garamond"/>
                <w:color w:val="000000"/>
                <w:lang w:val="en-US"/>
              </w:rPr>
              <w:t>GTP</w:t>
            </w:r>
            <w:r w:rsidRPr="0092268B">
              <w:rPr>
                <w:rFonts w:ascii="Garamond" w:hAnsi="Garamond"/>
                <w:color w:val="000000"/>
              </w:rPr>
              <w:t>_</w:t>
            </w:r>
            <w:r w:rsidRPr="0092268B">
              <w:rPr>
                <w:rFonts w:ascii="Garamond" w:hAnsi="Garamond"/>
                <w:color w:val="000000"/>
                <w:lang w:val="en-US"/>
              </w:rPr>
              <w:t>FORMA</w:t>
            </w:r>
            <w:r w:rsidRPr="0092268B">
              <w:rPr>
                <w:rFonts w:ascii="Garamond" w:hAnsi="Garamond"/>
                <w:color w:val="000000"/>
              </w:rPr>
              <w:t>12</w:t>
            </w:r>
            <w:r w:rsidRPr="0092268B">
              <w:rPr>
                <w:rFonts w:ascii="Garamond" w:hAnsi="Garamond"/>
              </w:rPr>
              <w:t>_WEB)</w:t>
            </w:r>
            <w:r w:rsidRPr="0092268B">
              <w:rPr>
                <w:rFonts w:ascii="Garamond" w:hAnsi="Garamond" w:cs="Arial"/>
              </w:rPr>
              <w:t>.</w:t>
            </w:r>
          </w:p>
          <w:p w14:paraId="64C89B3D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…</w:t>
            </w:r>
          </w:p>
        </w:tc>
      </w:tr>
      <w:tr w:rsidR="0092268B" w:rsidRPr="00BD2EC9" w14:paraId="16282216" w14:textId="77777777" w:rsidTr="00077EEF">
        <w:tc>
          <w:tcPr>
            <w:tcW w:w="900" w:type="dxa"/>
            <w:vAlign w:val="center"/>
          </w:tcPr>
          <w:p w14:paraId="1877ED1D" w14:textId="77777777" w:rsidR="0092268B" w:rsidRPr="0092268B" w:rsidRDefault="0092268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2.5.7</w:t>
            </w:r>
          </w:p>
        </w:tc>
        <w:tc>
          <w:tcPr>
            <w:tcW w:w="6822" w:type="dxa"/>
          </w:tcPr>
          <w:p w14:paraId="4BD03EC9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92268B">
              <w:rPr>
                <w:rFonts w:ascii="Garamond" w:hAnsi="Garamond"/>
              </w:rPr>
              <w:t>Инфраструктурная организация по управлению единой национальной (общероссийской) электрической сетью, покупающая электрическую энергию и мощность на оптовом рынке электрической энергии (мощности), в целях компенсации потерь в принадлежащих ей на праве собственности или ином законном основании сетях, а также на иных объектах электросетевого хозяйства, входящих в единую национальную (общероссийскую) электрическую сеть (ФСК), предоставляет в КО для согласования сечения коммерческого учета (сечения экспорта-импорта</w:t>
            </w:r>
            <w:r w:rsidRPr="0092268B">
              <w:rPr>
                <w:rFonts w:ascii="Garamond" w:hAnsi="Garamond"/>
                <w:bCs/>
              </w:rPr>
              <w:t>) и регистрации ПСИ</w:t>
            </w:r>
            <w:r w:rsidRPr="0092268B">
              <w:rPr>
                <w:rFonts w:ascii="Garamond" w:hAnsi="Garamond"/>
              </w:rPr>
              <w:t xml:space="preserve"> заявление </w:t>
            </w:r>
            <w:r w:rsidRPr="0092268B">
              <w:rPr>
                <w:rFonts w:ascii="Garamond" w:hAnsi="Garamond" w:cs="Arial"/>
              </w:rPr>
              <w:t>о согласовании изменений в регистрационную информацию по</w:t>
            </w:r>
            <w:r w:rsidRPr="0092268B">
              <w:rPr>
                <w:rFonts w:ascii="Garamond" w:hAnsi="Garamond"/>
              </w:rPr>
              <w:t xml:space="preserve"> форме 3, </w:t>
            </w:r>
            <w:r w:rsidRPr="0092268B">
              <w:rPr>
                <w:rFonts w:ascii="Garamond" w:hAnsi="Garamond" w:cs="Arial"/>
              </w:rPr>
              <w:t xml:space="preserve">указанной в приложении 1 к настоящему Положению </w:t>
            </w:r>
            <w:r w:rsidRPr="0092268B">
              <w:rPr>
                <w:rFonts w:ascii="Garamond" w:hAnsi="Garamond"/>
              </w:rPr>
              <w:t>(код формы GTP_</w:t>
            </w:r>
            <w:r w:rsidRPr="0092268B">
              <w:rPr>
                <w:rFonts w:ascii="Garamond" w:hAnsi="Garamond"/>
                <w:highlight w:val="yellow"/>
                <w:lang w:val="en-US"/>
              </w:rPr>
              <w:t>ZAYVLENIE</w:t>
            </w:r>
            <w:r w:rsidRPr="0092268B">
              <w:rPr>
                <w:rFonts w:ascii="Garamond" w:hAnsi="Garamond"/>
              </w:rPr>
              <w:t>_WEB), и следующие документы:</w:t>
            </w:r>
          </w:p>
          <w:p w14:paraId="0F058947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62701D9E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92268B">
              <w:rPr>
                <w:rFonts w:ascii="Garamond" w:hAnsi="Garamond"/>
                <w:bCs/>
              </w:rPr>
              <w:t xml:space="preserve">Инфраструктурная организация по управлению единой национальной (общероссийской) электрической сетью, покупающая электрическую энергию и мощность на оптовом рынке электрической энергии (мощности), в целях компенсации потерь в принадлежащих ей на праве собственности или ином законном основании сетях, а также на иных объектах электросетевого хозяйства, входящих в единую национальную (общероссийскую) электрическую сеть (ФСК), предоставляет в КО для согласования сечения коммерческого учета (сечения экспорта-импорта) и регистрации ПСИ заявление о согласовании изменений в регистрационную информацию по форме 3, указанной в приложении 1 к настоящему Положению (код формы </w:t>
            </w:r>
            <w:r w:rsidRPr="0092268B">
              <w:rPr>
                <w:rFonts w:ascii="Garamond" w:hAnsi="Garamond" w:cs="Calibri"/>
                <w:color w:val="000000"/>
                <w:lang w:val="en-US"/>
              </w:rPr>
              <w:t>GTP</w:t>
            </w:r>
            <w:r w:rsidRPr="0092268B">
              <w:rPr>
                <w:rFonts w:ascii="Garamond" w:hAnsi="Garamond" w:cs="Calibri"/>
                <w:color w:val="000000"/>
              </w:rPr>
              <w:t>_</w:t>
            </w:r>
            <w:r w:rsidRPr="0092268B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92268B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92268B">
              <w:rPr>
                <w:rFonts w:ascii="Garamond" w:hAnsi="Garamond" w:cs="Calibri"/>
                <w:color w:val="000000"/>
              </w:rPr>
              <w:t>_</w:t>
            </w:r>
            <w:r w:rsidRPr="0092268B">
              <w:rPr>
                <w:rFonts w:ascii="Garamond" w:hAnsi="Garamond" w:cs="Calibri"/>
                <w:color w:val="000000"/>
                <w:lang w:val="en-US"/>
              </w:rPr>
              <w:t>WEB</w:t>
            </w:r>
            <w:r w:rsidRPr="0092268B">
              <w:rPr>
                <w:rFonts w:ascii="Garamond" w:hAnsi="Garamond"/>
                <w:bCs/>
              </w:rPr>
              <w:t>), и следующие документы:</w:t>
            </w:r>
          </w:p>
          <w:p w14:paraId="022D126A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/>
                <w:bCs/>
              </w:rPr>
              <w:t>…</w:t>
            </w:r>
          </w:p>
        </w:tc>
      </w:tr>
      <w:tr w:rsidR="0092268B" w:rsidRPr="00BD2EC9" w14:paraId="46CE3289" w14:textId="77777777" w:rsidTr="00077EEF">
        <w:tc>
          <w:tcPr>
            <w:tcW w:w="900" w:type="dxa"/>
            <w:vAlign w:val="center"/>
          </w:tcPr>
          <w:p w14:paraId="1CB0549A" w14:textId="77777777" w:rsidR="0092268B" w:rsidRDefault="0092268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2.5.8</w:t>
            </w:r>
          </w:p>
        </w:tc>
        <w:tc>
          <w:tcPr>
            <w:tcW w:w="6822" w:type="dxa"/>
          </w:tcPr>
          <w:p w14:paraId="33AA61AD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92268B">
              <w:rPr>
                <w:rFonts w:ascii="Garamond" w:hAnsi="Garamond"/>
              </w:rPr>
              <w:t xml:space="preserve">Организации, осуществляющие </w:t>
            </w:r>
            <w:r w:rsidRPr="0092268B">
              <w:rPr>
                <w:rFonts w:ascii="Garamond" w:hAnsi="Garamond"/>
                <w:b/>
              </w:rPr>
              <w:t>экспортно-импортные</w:t>
            </w:r>
            <w:r w:rsidRPr="0092268B">
              <w:rPr>
                <w:rFonts w:ascii="Garamond" w:hAnsi="Garamond"/>
              </w:rPr>
              <w:t xml:space="preserve"> операции, для согласования ГТП экспорта/импорта, сформированных в соответствии с требованиями </w:t>
            </w:r>
            <w:r w:rsidRPr="0092268B">
              <w:rPr>
                <w:rFonts w:ascii="Garamond" w:hAnsi="Garamond"/>
                <w:i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92268B">
              <w:rPr>
                <w:rFonts w:ascii="Garamond" w:hAnsi="Garamond"/>
              </w:rPr>
              <w:t xml:space="preserve"> (Приложение № 15 к </w:t>
            </w:r>
            <w:r w:rsidRPr="0092268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92268B">
              <w:rPr>
                <w:rFonts w:ascii="Garamond" w:hAnsi="Garamond"/>
              </w:rPr>
              <w:t>),</w:t>
            </w:r>
            <w:r w:rsidRPr="0092268B" w:rsidDel="00954103">
              <w:rPr>
                <w:rFonts w:ascii="Garamond" w:hAnsi="Garamond"/>
              </w:rPr>
              <w:t xml:space="preserve"> </w:t>
            </w:r>
            <w:r w:rsidRPr="0092268B">
              <w:rPr>
                <w:rFonts w:ascii="Garamond" w:hAnsi="Garamond"/>
              </w:rPr>
              <w:t xml:space="preserve">предоставляют в КО заявление о </w:t>
            </w:r>
            <w:r w:rsidRPr="0092268B">
              <w:rPr>
                <w:rFonts w:ascii="Garamond" w:hAnsi="Garamond" w:cs="Arial"/>
              </w:rPr>
              <w:t>согласовании изменений в регистрационную информацию по</w:t>
            </w:r>
            <w:r w:rsidRPr="0092268B">
              <w:rPr>
                <w:rFonts w:ascii="Garamond" w:hAnsi="Garamond"/>
              </w:rPr>
              <w:t xml:space="preserve"> форме 3, </w:t>
            </w:r>
            <w:r w:rsidRPr="0092268B">
              <w:rPr>
                <w:rFonts w:ascii="Garamond" w:hAnsi="Garamond" w:cs="Arial"/>
              </w:rPr>
              <w:t xml:space="preserve">указанной в приложении 1 к настоящему Положению (код </w:t>
            </w:r>
            <w:r w:rsidRPr="0092268B">
              <w:rPr>
                <w:rFonts w:ascii="Garamond" w:hAnsi="Garamond"/>
              </w:rPr>
              <w:t>формы GTP_</w:t>
            </w:r>
            <w:r w:rsidRPr="0092268B">
              <w:rPr>
                <w:rFonts w:ascii="Garamond" w:hAnsi="Garamond"/>
                <w:highlight w:val="yellow"/>
                <w:lang w:val="en-US"/>
              </w:rPr>
              <w:t>ZAYVLENIE</w:t>
            </w:r>
            <w:r w:rsidRPr="0092268B">
              <w:rPr>
                <w:rFonts w:ascii="Garamond" w:hAnsi="Garamond"/>
              </w:rPr>
              <w:t>_WEB), и следующие документы:</w:t>
            </w:r>
          </w:p>
          <w:p w14:paraId="2A71F980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92268B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717D5A32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92268B">
              <w:rPr>
                <w:rFonts w:ascii="Garamond" w:hAnsi="Garamond"/>
              </w:rPr>
              <w:t xml:space="preserve">Организации, осуществляющие </w:t>
            </w:r>
            <w:r w:rsidRPr="0092268B">
              <w:rPr>
                <w:rFonts w:ascii="Garamond" w:hAnsi="Garamond"/>
                <w:b/>
              </w:rPr>
              <w:t>экспортно-импортные</w:t>
            </w:r>
            <w:r w:rsidRPr="0092268B">
              <w:rPr>
                <w:rFonts w:ascii="Garamond" w:hAnsi="Garamond"/>
              </w:rPr>
              <w:t xml:space="preserve"> операции, для согласования ГТП экспорта/импорта, сформированных в соответствии с требованиями </w:t>
            </w:r>
            <w:r w:rsidRPr="0092268B">
              <w:rPr>
                <w:rFonts w:ascii="Garamond" w:hAnsi="Garamond"/>
                <w:i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92268B">
              <w:rPr>
                <w:rFonts w:ascii="Garamond" w:hAnsi="Garamond"/>
              </w:rPr>
              <w:t xml:space="preserve"> (Приложение № 15 к </w:t>
            </w:r>
            <w:r w:rsidRPr="0092268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92268B">
              <w:rPr>
                <w:rFonts w:ascii="Garamond" w:hAnsi="Garamond"/>
              </w:rPr>
              <w:t>),</w:t>
            </w:r>
            <w:r w:rsidRPr="0092268B" w:rsidDel="00954103">
              <w:rPr>
                <w:rFonts w:ascii="Garamond" w:hAnsi="Garamond"/>
              </w:rPr>
              <w:t xml:space="preserve"> </w:t>
            </w:r>
            <w:r w:rsidRPr="0092268B">
              <w:rPr>
                <w:rFonts w:ascii="Garamond" w:hAnsi="Garamond"/>
              </w:rPr>
              <w:t xml:space="preserve">предоставляют в КО заявление о </w:t>
            </w:r>
            <w:r w:rsidRPr="0092268B">
              <w:rPr>
                <w:rFonts w:ascii="Garamond" w:hAnsi="Garamond" w:cs="Arial"/>
              </w:rPr>
              <w:t>согласовании изменений в регистрационную информацию по</w:t>
            </w:r>
            <w:r w:rsidRPr="0092268B">
              <w:rPr>
                <w:rFonts w:ascii="Garamond" w:hAnsi="Garamond"/>
              </w:rPr>
              <w:t xml:space="preserve"> форме 3, </w:t>
            </w:r>
            <w:r w:rsidRPr="0092268B">
              <w:rPr>
                <w:rFonts w:ascii="Garamond" w:hAnsi="Garamond" w:cs="Arial"/>
              </w:rPr>
              <w:t xml:space="preserve">указанной в приложении 1 к настоящему Положению (код </w:t>
            </w:r>
            <w:r w:rsidRPr="0092268B">
              <w:rPr>
                <w:rFonts w:ascii="Garamond" w:hAnsi="Garamond"/>
              </w:rPr>
              <w:t xml:space="preserve">формы </w:t>
            </w:r>
            <w:r w:rsidRPr="0092268B">
              <w:rPr>
                <w:rFonts w:ascii="Garamond" w:hAnsi="Garamond" w:cs="Calibri"/>
                <w:color w:val="000000"/>
                <w:lang w:val="en-US"/>
              </w:rPr>
              <w:t>GTP</w:t>
            </w:r>
            <w:r w:rsidRPr="0092268B">
              <w:rPr>
                <w:rFonts w:ascii="Garamond" w:hAnsi="Garamond" w:cs="Calibri"/>
                <w:color w:val="000000"/>
              </w:rPr>
              <w:t>_</w:t>
            </w:r>
            <w:r w:rsidRPr="0092268B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92268B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92268B">
              <w:rPr>
                <w:rFonts w:ascii="Garamond" w:hAnsi="Garamond" w:cs="Calibri"/>
                <w:color w:val="000000"/>
              </w:rPr>
              <w:t>_</w:t>
            </w:r>
            <w:r w:rsidRPr="0092268B">
              <w:rPr>
                <w:rFonts w:ascii="Garamond" w:hAnsi="Garamond" w:cs="Calibri"/>
                <w:color w:val="000000"/>
                <w:lang w:val="en-US"/>
              </w:rPr>
              <w:t>WEB</w:t>
            </w:r>
            <w:r w:rsidRPr="0092268B">
              <w:rPr>
                <w:rFonts w:ascii="Garamond" w:hAnsi="Garamond"/>
              </w:rPr>
              <w:t>), и следующие документы:</w:t>
            </w:r>
          </w:p>
          <w:p w14:paraId="70FA20EE" w14:textId="77777777" w:rsidR="0092268B" w:rsidRPr="0092268B" w:rsidRDefault="0092268B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  <w:bCs/>
              </w:rPr>
            </w:pPr>
            <w:r w:rsidRPr="0092268B">
              <w:rPr>
                <w:rFonts w:ascii="Garamond" w:hAnsi="Garamond"/>
              </w:rPr>
              <w:t>…</w:t>
            </w:r>
          </w:p>
        </w:tc>
      </w:tr>
      <w:tr w:rsidR="005F58AF" w:rsidRPr="00BD2EC9" w14:paraId="74B0F6F4" w14:textId="77777777" w:rsidTr="00077EEF">
        <w:tc>
          <w:tcPr>
            <w:tcW w:w="900" w:type="dxa"/>
            <w:vAlign w:val="center"/>
          </w:tcPr>
          <w:p w14:paraId="01AFCC04" w14:textId="2737598B" w:rsidR="005F58AF" w:rsidRDefault="005F58AF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2.6.2</w:t>
            </w:r>
          </w:p>
        </w:tc>
        <w:tc>
          <w:tcPr>
            <w:tcW w:w="6822" w:type="dxa"/>
          </w:tcPr>
          <w:p w14:paraId="50325F30" w14:textId="62855ECC" w:rsidR="005F58AF" w:rsidRPr="005F58AF" w:rsidRDefault="005F58AF" w:rsidP="005F58AF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5F58AF">
              <w:rPr>
                <w:rFonts w:ascii="Garamond" w:hAnsi="Garamond"/>
              </w:rPr>
              <w:t xml:space="preserve">КО после регистрации документов, </w:t>
            </w:r>
            <w:r w:rsidRPr="005F58AF">
              <w:rPr>
                <w:rFonts w:ascii="Garamond" w:hAnsi="Garamond" w:cs="Arial"/>
              </w:rPr>
              <w:t xml:space="preserve">полученных от заявителя в соответствии с требованиями, установленными п. 2.5 настоящего Положения, начинает процедуру согласования заявленной ГТП (сечения </w:t>
            </w:r>
            <w:r w:rsidRPr="005F58AF">
              <w:rPr>
                <w:rFonts w:ascii="Garamond" w:hAnsi="Garamond"/>
              </w:rPr>
              <w:t>коммерческого учета ФСК или сечения экспорта-импорта</w:t>
            </w:r>
            <w:r w:rsidRPr="005F58AF">
              <w:rPr>
                <w:rFonts w:ascii="Garamond" w:hAnsi="Garamond" w:cs="Arial"/>
              </w:rPr>
              <w:t xml:space="preserve">) </w:t>
            </w:r>
            <w:r w:rsidRPr="005F58AF">
              <w:rPr>
                <w:rFonts w:ascii="Garamond" w:hAnsi="Garamond" w:cs="Courier New"/>
              </w:rPr>
              <w:t>и регистрации ПСИ</w:t>
            </w:r>
            <w:r w:rsidRPr="005F58AF">
              <w:rPr>
                <w:rFonts w:ascii="Garamond" w:hAnsi="Garamond" w:cs="Arial"/>
              </w:rPr>
              <w:t>.</w:t>
            </w:r>
          </w:p>
        </w:tc>
        <w:tc>
          <w:tcPr>
            <w:tcW w:w="7398" w:type="dxa"/>
          </w:tcPr>
          <w:p w14:paraId="7F97EE50" w14:textId="77777777" w:rsidR="005F58AF" w:rsidRPr="005F58AF" w:rsidRDefault="005F58AF" w:rsidP="005F58AF">
            <w:pPr>
              <w:spacing w:before="120" w:after="120"/>
              <w:ind w:firstLine="600"/>
              <w:jc w:val="both"/>
              <w:rPr>
                <w:rFonts w:ascii="Garamond" w:eastAsiaTheme="minorHAnsi" w:hAnsi="Garamond"/>
              </w:rPr>
            </w:pPr>
            <w:r w:rsidRPr="005F58AF">
              <w:rPr>
                <w:rFonts w:ascii="Garamond" w:hAnsi="Garamond"/>
              </w:rPr>
              <w:t>КО после регистрации документов, полученных от заявителя в соответствии с требованиями, установленными п. 2.5 настоящего Положения, начинает процедуру согласования заявленной ГТП (сечения коммерческого учета ФСК или сечения экспорта-импорта) и регистрации ПСИ.</w:t>
            </w:r>
          </w:p>
          <w:p w14:paraId="029E5D51" w14:textId="77777777" w:rsidR="005F58AF" w:rsidRPr="005F58AF" w:rsidRDefault="005F58AF" w:rsidP="005F58AF">
            <w:pPr>
              <w:spacing w:before="120" w:after="120"/>
              <w:ind w:firstLine="425"/>
              <w:jc w:val="both"/>
              <w:rPr>
                <w:rFonts w:ascii="Garamond" w:hAnsi="Garamond"/>
                <w:highlight w:val="yellow"/>
              </w:rPr>
            </w:pPr>
            <w:r w:rsidRPr="005F58AF">
              <w:rPr>
                <w:rFonts w:ascii="Garamond" w:hAnsi="Garamond"/>
                <w:highlight w:val="yellow"/>
              </w:rPr>
              <w:t xml:space="preserve">Процедуры согласования ГТП (сечения коммерческого учета ФСК или сечения экспорта-импорта) и регистрации ПСИ, инициированные заявителем </w:t>
            </w:r>
            <w:r w:rsidRPr="005F58AF">
              <w:rPr>
                <w:rFonts w:ascii="Garamond" w:hAnsi="Garamond"/>
                <w:highlight w:val="yellow"/>
              </w:rPr>
              <w:lastRenderedPageBreak/>
              <w:t xml:space="preserve">до 01.07.2019, до их прекращения в установленном порядке осуществляются КО в порядке и сроки, установленные редакцией настоящего Положения, действующей на дату получения соответствующих заявлений. </w:t>
            </w:r>
          </w:p>
          <w:p w14:paraId="377A94F3" w14:textId="30ECCAF5" w:rsidR="005F58AF" w:rsidRPr="005F58AF" w:rsidRDefault="005F58AF" w:rsidP="005F58AF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 w:rsidRPr="005F58AF">
              <w:rPr>
                <w:rFonts w:ascii="Garamond" w:hAnsi="Garamond"/>
                <w:highlight w:val="yellow"/>
              </w:rPr>
              <w:t>В случае если ГТП (сечение коммерческого учета ФСК или сечение экспорта-импорта) согласована в соответствии с процедурой, инициированной до 01.07.2019, при этом процедура регистрации ПСИ в макете 60090 не была инициирована заявителем на 01.07.2019 либо прекратилась в установленном порядке после 3</w:t>
            </w:r>
            <w:r>
              <w:rPr>
                <w:rFonts w:ascii="Garamond" w:hAnsi="Garamond"/>
                <w:highlight w:val="yellow"/>
              </w:rPr>
              <w:t>0</w:t>
            </w:r>
            <w:r w:rsidRPr="005F58AF">
              <w:rPr>
                <w:rFonts w:ascii="Garamond" w:hAnsi="Garamond"/>
                <w:highlight w:val="yellow"/>
              </w:rPr>
              <w:t xml:space="preserve">.06.2019, для регистрации такой ГТП (сечения коммерческого учета ФСК или сечения экспорта-импорта) требуется регистрация ПСИ в макете 60000 по соответствующим сечениям (ГТП генерации), осуществляемая в порядке и сроки, </w:t>
            </w:r>
            <w:r w:rsidRPr="00414AFC">
              <w:rPr>
                <w:rFonts w:ascii="Garamond" w:hAnsi="Garamond"/>
                <w:highlight w:val="yellow"/>
              </w:rPr>
              <w:t xml:space="preserve">предусмотренные приложением 5 к </w:t>
            </w:r>
            <w:r w:rsidRPr="00414AFC">
              <w:rPr>
                <w:rFonts w:ascii="Garamond" w:hAnsi="Garamond"/>
                <w:i/>
                <w:highlight w:val="yellow"/>
              </w:rPr>
              <w:t>Регламенту коммерческого учета электроэнергии и мощности</w:t>
            </w:r>
            <w:r w:rsidRPr="00414AFC">
              <w:rPr>
                <w:rFonts w:ascii="Garamond" w:hAnsi="Garamond"/>
                <w:highlight w:val="yellow"/>
              </w:rPr>
              <w:t xml:space="preserve"> (Приложение № 11 к </w:t>
            </w:r>
            <w:r w:rsidR="00414AFC" w:rsidRPr="00414AFC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414AFC">
              <w:rPr>
                <w:rFonts w:ascii="Garamond" w:hAnsi="Garamond"/>
                <w:highlight w:val="yellow"/>
              </w:rPr>
              <w:t xml:space="preserve">). </w:t>
            </w:r>
            <w:r w:rsidRPr="005F58AF">
              <w:rPr>
                <w:rFonts w:ascii="Garamond" w:hAnsi="Garamond"/>
                <w:highlight w:val="yellow"/>
              </w:rPr>
              <w:t>В указанном случае ПСИ в макете 60000 предоставляются заявителем в КО в порядке, предусмотренном п. 4.3.2 настоящего Положения.</w:t>
            </w:r>
          </w:p>
        </w:tc>
      </w:tr>
      <w:tr w:rsidR="0092268B" w:rsidRPr="00BD2EC9" w14:paraId="1DC96755" w14:textId="77777777" w:rsidTr="00077EEF">
        <w:tc>
          <w:tcPr>
            <w:tcW w:w="900" w:type="dxa"/>
            <w:vAlign w:val="center"/>
          </w:tcPr>
          <w:p w14:paraId="6F759725" w14:textId="75BDA99E" w:rsidR="0092268B" w:rsidRDefault="0092268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</w:t>
            </w:r>
            <w:r w:rsidR="007D36E7">
              <w:rPr>
                <w:rFonts w:ascii="Garamond" w:hAnsi="Garamond"/>
                <w:b/>
              </w:rPr>
              <w:t>2.</w:t>
            </w: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6822" w:type="dxa"/>
          </w:tcPr>
          <w:p w14:paraId="0D345D6E" w14:textId="77777777" w:rsidR="0092268B" w:rsidRPr="0092268B" w:rsidRDefault="0092268B" w:rsidP="00DB0742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 xml:space="preserve">При </w:t>
            </w:r>
            <w:r w:rsidRPr="0092268B">
              <w:rPr>
                <w:rFonts w:ascii="Garamond" w:hAnsi="Garamond" w:cs="Courier New"/>
              </w:rPr>
              <w:t xml:space="preserve">положительном завершении проверки, указанной в п. 2.6.2.1 настоящего Положения, </w:t>
            </w:r>
            <w:r w:rsidRPr="0092268B">
              <w:rPr>
                <w:rFonts w:ascii="Garamond" w:hAnsi="Garamond" w:cs="Arial"/>
              </w:rPr>
              <w:t>КО выполняет следующие действия:</w:t>
            </w:r>
          </w:p>
          <w:p w14:paraId="2CF10986" w14:textId="77777777" w:rsidR="0092268B" w:rsidRPr="0092268B" w:rsidRDefault="0092268B" w:rsidP="00DB0742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/>
              </w:rPr>
            </w:pPr>
            <w:r w:rsidRPr="0092268B">
              <w:rPr>
                <w:rFonts w:ascii="Garamond" w:hAnsi="Garamond"/>
              </w:rPr>
              <w:t>в срок не позднее 1 (одного) рабочего дня с даты завершения процедур, предусмотренных п. 2.6.2.1 настоящего Положения:</w:t>
            </w:r>
          </w:p>
          <w:p w14:paraId="360714E0" w14:textId="77777777" w:rsidR="0092268B" w:rsidRPr="0092268B" w:rsidRDefault="0092268B" w:rsidP="00B86CDE">
            <w:pPr>
              <w:numPr>
                <w:ilvl w:val="1"/>
                <w:numId w:val="1"/>
              </w:numPr>
              <w:tabs>
                <w:tab w:val="left" w:pos="993"/>
              </w:tabs>
              <w:spacing w:before="120" w:after="120" w:line="240" w:lineRule="auto"/>
              <w:ind w:left="993" w:hanging="284"/>
              <w:jc w:val="both"/>
              <w:rPr>
                <w:rFonts w:ascii="Garamond" w:hAnsi="Garamond" w:cs="Arial"/>
              </w:rPr>
            </w:pPr>
            <w:r w:rsidRPr="0092268B">
              <w:rPr>
                <w:rFonts w:ascii="Garamond" w:hAnsi="Garamond" w:cs="Arial"/>
              </w:rPr>
              <w:t>информирует заявителя через ПСЗ о завершении с положительным результатом процедур, предусмотренных п. 2.6.2.1 настоящего Положения;</w:t>
            </w:r>
          </w:p>
          <w:p w14:paraId="48B89BE2" w14:textId="77777777" w:rsidR="0092268B" w:rsidRPr="003D4EFE" w:rsidRDefault="0092268B" w:rsidP="00B86CDE">
            <w:pPr>
              <w:numPr>
                <w:ilvl w:val="1"/>
                <w:numId w:val="1"/>
              </w:numPr>
              <w:tabs>
                <w:tab w:val="left" w:pos="993"/>
              </w:tabs>
              <w:spacing w:before="120" w:after="120" w:line="240" w:lineRule="auto"/>
              <w:ind w:left="993" w:hanging="284"/>
              <w:jc w:val="both"/>
              <w:rPr>
                <w:rFonts w:ascii="Garamond" w:hAnsi="Garamond"/>
              </w:rPr>
            </w:pPr>
            <w:r w:rsidRPr="003D4EFE">
              <w:rPr>
                <w:rFonts w:ascii="Garamond" w:hAnsi="Garamond" w:cs="Arial"/>
              </w:rPr>
              <w:t>направляет</w:t>
            </w:r>
            <w:r w:rsidRPr="0092268B">
              <w:rPr>
                <w:rFonts w:ascii="Garamond" w:hAnsi="Garamond"/>
              </w:rPr>
              <w:t xml:space="preserve"> в СО проект Акта о согласовании ГТП </w:t>
            </w:r>
            <w:r w:rsidRPr="0092268B">
              <w:rPr>
                <w:rFonts w:ascii="Garamond" w:hAnsi="Garamond" w:cs="Arial"/>
              </w:rPr>
              <w:t xml:space="preserve">(сечения экспорта-импорта) </w:t>
            </w:r>
            <w:r w:rsidRPr="0092268B">
              <w:rPr>
                <w:rFonts w:ascii="Garamond" w:hAnsi="Garamond"/>
              </w:rPr>
              <w:t>(в случае его формирования) и следующие</w:t>
            </w:r>
            <w:r w:rsidRPr="0092268B">
              <w:rPr>
                <w:rFonts w:ascii="Garamond" w:hAnsi="Garamond" w:cs="Arial"/>
              </w:rPr>
              <w:t xml:space="preserve"> документы, в случае их наличия в комплекте, предоставленном заявителем в КО для согласования ГТП (сечения коммерческого учета ФСК или сечения экспорта-импорта): заявление, однолинейн</w:t>
            </w:r>
            <w:r w:rsidRPr="003D4EFE">
              <w:rPr>
                <w:rFonts w:ascii="Garamond" w:hAnsi="Garamond" w:cs="Arial"/>
                <w:highlight w:val="yellow"/>
              </w:rPr>
              <w:t>ую</w:t>
            </w:r>
            <w:r w:rsidRPr="0092268B">
              <w:rPr>
                <w:rFonts w:ascii="Garamond" w:hAnsi="Garamond" w:cs="Arial"/>
              </w:rPr>
              <w:t xml:space="preserve"> схем</w:t>
            </w:r>
            <w:r w:rsidRPr="003D4EFE">
              <w:rPr>
                <w:rFonts w:ascii="Garamond" w:hAnsi="Garamond" w:cs="Arial"/>
                <w:highlight w:val="yellow"/>
              </w:rPr>
              <w:t>у</w:t>
            </w:r>
            <w:r w:rsidRPr="0092268B">
              <w:rPr>
                <w:rFonts w:ascii="Garamond" w:hAnsi="Garamond" w:cs="Arial"/>
              </w:rPr>
              <w:t xml:space="preserve"> присоединения электроустановок заявителя к внешней электрической сети </w:t>
            </w:r>
            <w:r w:rsidRPr="0092268B">
              <w:rPr>
                <w:rFonts w:ascii="Garamond" w:hAnsi="Garamond" w:cs="Courier New"/>
              </w:rPr>
              <w:t>(при отсутствии – однолинейн</w:t>
            </w:r>
            <w:r w:rsidRPr="003D4EFE">
              <w:rPr>
                <w:rFonts w:ascii="Garamond" w:hAnsi="Garamond" w:cs="Courier New"/>
                <w:highlight w:val="yellow"/>
              </w:rPr>
              <w:t>ую</w:t>
            </w:r>
            <w:r w:rsidRPr="0092268B">
              <w:rPr>
                <w:rFonts w:ascii="Garamond" w:hAnsi="Garamond" w:cs="Courier New"/>
              </w:rPr>
              <w:t xml:space="preserve"> схем</w:t>
            </w:r>
            <w:r w:rsidRPr="003D4EFE">
              <w:rPr>
                <w:rFonts w:ascii="Garamond" w:hAnsi="Garamond" w:cs="Courier New"/>
                <w:highlight w:val="yellow"/>
              </w:rPr>
              <w:t>у</w:t>
            </w:r>
            <w:r w:rsidRPr="0092268B">
              <w:rPr>
                <w:rFonts w:ascii="Garamond" w:hAnsi="Garamond" w:cs="Courier New"/>
              </w:rPr>
              <w:t xml:space="preserve"> присоединения электрооборудования по сечению со смежным субъектом оптового рынка), паспортные технологические характеристики генерирующего оборудования, результаты контрольного замера режимных параметров сети, заявление </w:t>
            </w:r>
            <w:r w:rsidRPr="0092268B">
              <w:rPr>
                <w:rFonts w:ascii="Garamond" w:hAnsi="Garamond" w:cs="Courier New"/>
              </w:rPr>
              <w:lastRenderedPageBreak/>
              <w:t>на регистрацию ГЕМ, структурную таблицу по сечению экспорта-импорта</w:t>
            </w:r>
            <w:r w:rsidRPr="0092268B">
              <w:rPr>
                <w:rFonts w:ascii="Garamond" w:hAnsi="Garamond" w:cs="Arial"/>
              </w:rPr>
              <w:t>. Порядок и сроки согласования (рассмотрения) СО направленных документов указаны в п. 2.6.4 настоящего Положения. В рамках выполнения процедуры согласования ГТП экспорта/импорта КО не направляет в СО указанные документы, в том числе проект Акта о согласовании ГТП;</w:t>
            </w:r>
          </w:p>
          <w:p w14:paraId="6D410404" w14:textId="77777777" w:rsidR="003D4EFE" w:rsidRPr="0092268B" w:rsidRDefault="003D4EFE" w:rsidP="00DB0742">
            <w:pPr>
              <w:tabs>
                <w:tab w:val="left" w:pos="993"/>
              </w:tabs>
              <w:spacing w:before="120" w:after="120" w:line="240" w:lineRule="auto"/>
              <w:ind w:left="993"/>
              <w:jc w:val="both"/>
              <w:rPr>
                <w:rFonts w:ascii="Garamond" w:hAnsi="Garamond"/>
              </w:rPr>
            </w:pPr>
            <w:r>
              <w:rPr>
                <w:rFonts w:ascii="Garamond" w:hAnsi="Garamond" w:cs="Arial"/>
              </w:rPr>
              <w:t>…</w:t>
            </w:r>
          </w:p>
        </w:tc>
        <w:tc>
          <w:tcPr>
            <w:tcW w:w="7398" w:type="dxa"/>
          </w:tcPr>
          <w:p w14:paraId="72440243" w14:textId="77777777" w:rsidR="0092268B" w:rsidRPr="0092268B" w:rsidRDefault="0092268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3D4EFE">
              <w:rPr>
                <w:rFonts w:ascii="Garamond" w:hAnsi="Garamond" w:cs="Courier New"/>
              </w:rPr>
              <w:lastRenderedPageBreak/>
              <w:t>При положительном завершении проверки, указанной в п. 2.6.2.1 настоящего Положения, КО выполняет следующие действия:</w:t>
            </w:r>
          </w:p>
          <w:p w14:paraId="3617CB70" w14:textId="77777777" w:rsidR="0092268B" w:rsidRPr="0092268B" w:rsidRDefault="0092268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92268B">
              <w:rPr>
                <w:rFonts w:ascii="Garamond" w:hAnsi="Garamond" w:cs="Courier New"/>
              </w:rPr>
              <w:t>в срок не позднее 1 (одного) рабочего дня с даты завершения процедур, предусмотренных п. 2.6.2.1 настоящего Положения:</w:t>
            </w:r>
          </w:p>
          <w:p w14:paraId="49E44E58" w14:textId="77777777" w:rsidR="0092268B" w:rsidRPr="0092268B" w:rsidRDefault="0092268B" w:rsidP="00B86CDE">
            <w:pPr>
              <w:numPr>
                <w:ilvl w:val="1"/>
                <w:numId w:val="1"/>
              </w:numPr>
              <w:tabs>
                <w:tab w:val="left" w:pos="993"/>
              </w:tabs>
              <w:spacing w:before="120" w:after="120" w:line="240" w:lineRule="auto"/>
              <w:ind w:left="993" w:hanging="284"/>
              <w:jc w:val="both"/>
              <w:rPr>
                <w:rFonts w:ascii="Garamond" w:hAnsi="Garamond" w:cs="Courier New"/>
              </w:rPr>
            </w:pPr>
            <w:r w:rsidRPr="003D4EFE">
              <w:rPr>
                <w:rFonts w:ascii="Garamond" w:hAnsi="Garamond" w:cs="Arial"/>
              </w:rPr>
              <w:t>информирует</w:t>
            </w:r>
            <w:r w:rsidRPr="0092268B">
              <w:rPr>
                <w:rFonts w:ascii="Garamond" w:hAnsi="Garamond" w:cs="Courier New"/>
              </w:rPr>
              <w:t xml:space="preserve"> заявителя через ПСЗ о завершении с положительным результатом процедур, предусмотренных п. 2.6.2.1 настоящего Положения;</w:t>
            </w:r>
          </w:p>
          <w:p w14:paraId="569E6AD2" w14:textId="474DA924" w:rsidR="0092268B" w:rsidRPr="0092268B" w:rsidRDefault="0092268B" w:rsidP="00B86CDE">
            <w:pPr>
              <w:numPr>
                <w:ilvl w:val="1"/>
                <w:numId w:val="1"/>
              </w:numPr>
              <w:tabs>
                <w:tab w:val="left" w:pos="993"/>
              </w:tabs>
              <w:spacing w:before="120" w:after="120" w:line="240" w:lineRule="auto"/>
              <w:ind w:left="993" w:hanging="284"/>
              <w:jc w:val="both"/>
              <w:rPr>
                <w:rFonts w:ascii="Garamond" w:hAnsi="Garamond" w:cs="Courier New"/>
              </w:rPr>
            </w:pPr>
            <w:r w:rsidRPr="0092268B">
              <w:rPr>
                <w:rFonts w:ascii="Garamond" w:hAnsi="Garamond" w:cs="Courier New"/>
              </w:rPr>
              <w:t>направляет в СО проект Акта о согласовании ГТП (сечения экспорта-импорта) (в случае его формирования) и следующие документы, в случае их наличия в комплекте, предоставленном заявителем в КО для согласования ГТП (сечения коммерческого учета ФСК или сечения экспорта-импорта): заявление</w:t>
            </w:r>
            <w:r w:rsidRPr="003D4EFE">
              <w:rPr>
                <w:rFonts w:ascii="Garamond" w:hAnsi="Garamond" w:cs="Courier New"/>
                <w:highlight w:val="yellow"/>
              </w:rPr>
              <w:t>, графическую электронную копию</w:t>
            </w:r>
            <w:r w:rsidRPr="0092268B">
              <w:rPr>
                <w:rFonts w:ascii="Garamond" w:hAnsi="Garamond" w:cs="Courier New"/>
                <w:highlight w:val="yellow"/>
              </w:rPr>
              <w:t xml:space="preserve"> </w:t>
            </w:r>
            <w:r w:rsidRPr="0092268B">
              <w:rPr>
                <w:rFonts w:ascii="Garamond" w:hAnsi="Garamond" w:cs="Courier New"/>
              </w:rPr>
              <w:t>однолинейн</w:t>
            </w:r>
            <w:r w:rsidRPr="003D4EFE">
              <w:rPr>
                <w:rFonts w:ascii="Garamond" w:hAnsi="Garamond" w:cs="Courier New"/>
                <w:highlight w:val="yellow"/>
              </w:rPr>
              <w:t>ой</w:t>
            </w:r>
            <w:r w:rsidRPr="0092268B">
              <w:rPr>
                <w:rFonts w:ascii="Garamond" w:hAnsi="Garamond" w:cs="Courier New"/>
              </w:rPr>
              <w:t xml:space="preserve"> схем</w:t>
            </w:r>
            <w:r w:rsidRPr="003D4EFE">
              <w:rPr>
                <w:rFonts w:ascii="Garamond" w:hAnsi="Garamond" w:cs="Courier New"/>
                <w:highlight w:val="yellow"/>
              </w:rPr>
              <w:t>ы</w:t>
            </w:r>
            <w:r w:rsidRPr="0092268B">
              <w:rPr>
                <w:rFonts w:ascii="Garamond" w:hAnsi="Garamond" w:cs="Courier New"/>
              </w:rPr>
              <w:t xml:space="preserve"> присоединения электроустановок заявителя к внешней электрической сети </w:t>
            </w:r>
            <w:r w:rsidRPr="003D4EFE">
              <w:rPr>
                <w:rFonts w:ascii="Garamond" w:hAnsi="Garamond" w:cs="Courier New"/>
              </w:rPr>
              <w:t xml:space="preserve">(при отсутствии </w:t>
            </w:r>
            <w:r w:rsidR="00414AFC">
              <w:rPr>
                <w:rFonts w:ascii="Garamond" w:hAnsi="Garamond" w:cs="Courier New"/>
              </w:rPr>
              <w:t>–</w:t>
            </w:r>
            <w:r w:rsidRPr="003D4EFE">
              <w:rPr>
                <w:rFonts w:ascii="Garamond" w:hAnsi="Garamond" w:cs="Courier New"/>
              </w:rPr>
              <w:t xml:space="preserve"> </w:t>
            </w:r>
            <w:r w:rsidRPr="003D4EFE">
              <w:rPr>
                <w:rFonts w:ascii="Garamond" w:hAnsi="Garamond" w:cs="Courier New"/>
                <w:highlight w:val="yellow"/>
              </w:rPr>
              <w:t>графическую электронную копию</w:t>
            </w:r>
            <w:r w:rsidRPr="003D4EFE">
              <w:rPr>
                <w:rFonts w:ascii="Garamond" w:hAnsi="Garamond" w:cs="Courier New"/>
              </w:rPr>
              <w:t xml:space="preserve"> однолинейн</w:t>
            </w:r>
            <w:r w:rsidRPr="003D4EFE">
              <w:rPr>
                <w:rFonts w:ascii="Garamond" w:hAnsi="Garamond" w:cs="Courier New"/>
                <w:highlight w:val="yellow"/>
              </w:rPr>
              <w:t>ой</w:t>
            </w:r>
            <w:r w:rsidRPr="003D4EFE">
              <w:rPr>
                <w:rFonts w:ascii="Garamond" w:hAnsi="Garamond" w:cs="Courier New"/>
              </w:rPr>
              <w:t xml:space="preserve"> схем</w:t>
            </w:r>
            <w:r w:rsidRPr="003D4EFE">
              <w:rPr>
                <w:rFonts w:ascii="Garamond" w:hAnsi="Garamond" w:cs="Courier New"/>
                <w:highlight w:val="yellow"/>
              </w:rPr>
              <w:t>ы</w:t>
            </w:r>
            <w:r w:rsidRPr="003D4EFE">
              <w:rPr>
                <w:rFonts w:ascii="Garamond" w:hAnsi="Garamond" w:cs="Courier New"/>
              </w:rPr>
              <w:t xml:space="preserve"> присоединения электрооборудования по сечению со смежным субъектом оптового рынка)</w:t>
            </w:r>
            <w:r w:rsidRPr="0092268B">
              <w:rPr>
                <w:rFonts w:ascii="Garamond" w:hAnsi="Garamond" w:cs="Courier New"/>
              </w:rPr>
              <w:t xml:space="preserve">, паспортные технологические характеристики генерирующего оборудования, результаты контрольного замера режимных параметров сети, заявление на </w:t>
            </w:r>
            <w:r w:rsidRPr="0092268B">
              <w:rPr>
                <w:rFonts w:ascii="Garamond" w:hAnsi="Garamond" w:cs="Courier New"/>
              </w:rPr>
              <w:lastRenderedPageBreak/>
              <w:t>регистрацию ГЕМ</w:t>
            </w:r>
            <w:r w:rsidRPr="003D4EFE">
              <w:rPr>
                <w:rFonts w:ascii="Garamond" w:hAnsi="Garamond" w:cs="Courier New"/>
              </w:rPr>
              <w:t>, структурную таблицу по сечению экспорта-импорта</w:t>
            </w:r>
            <w:r w:rsidRPr="003D4EFE">
              <w:rPr>
                <w:rFonts w:ascii="Garamond" w:hAnsi="Garamond" w:cs="Courier New"/>
                <w:highlight w:val="yellow"/>
              </w:rPr>
              <w:t>, структурную таблицу спецификации к однолинейной схеме</w:t>
            </w:r>
            <w:r w:rsidRPr="0092268B">
              <w:rPr>
                <w:rFonts w:ascii="Garamond" w:hAnsi="Garamond" w:cs="Courier New"/>
              </w:rPr>
              <w:t>. Порядок и сроки согласования (рассмотрения) СО направленных документов указаны в п. 2.6.4 настоящего Положения. В рамках выполнения процедуры согласования ГТП экспорта/импорта КО не направляет в СО указанные документы, в том числе проект Акта о согласовании ГТП;</w:t>
            </w:r>
          </w:p>
          <w:p w14:paraId="1674E6DD" w14:textId="77777777" w:rsidR="0092268B" w:rsidRPr="0092268B" w:rsidRDefault="003D4EFE" w:rsidP="00DB0742">
            <w:pPr>
              <w:widowControl w:val="0"/>
              <w:spacing w:after="0" w:line="240" w:lineRule="auto"/>
              <w:ind w:firstLine="58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2D1E75" w:rsidRPr="00BD2EC9" w14:paraId="658DB524" w14:textId="77777777" w:rsidTr="00077EEF">
        <w:tc>
          <w:tcPr>
            <w:tcW w:w="900" w:type="dxa"/>
            <w:vAlign w:val="center"/>
          </w:tcPr>
          <w:p w14:paraId="43037D63" w14:textId="2CDC4E23" w:rsidR="002D1E75" w:rsidRDefault="002D1E75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2.6.2.5</w:t>
            </w:r>
          </w:p>
        </w:tc>
        <w:tc>
          <w:tcPr>
            <w:tcW w:w="6822" w:type="dxa"/>
          </w:tcPr>
          <w:p w14:paraId="7A8D5C31" w14:textId="061FFEFC" w:rsidR="002D1E75" w:rsidRPr="002D1E75" w:rsidRDefault="002D1E75" w:rsidP="002D1E75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Courier New"/>
              </w:rPr>
            </w:pPr>
            <w:r w:rsidRPr="002D1E75">
              <w:rPr>
                <w:rFonts w:ascii="Garamond" w:hAnsi="Garamond" w:cs="Courier New"/>
              </w:rPr>
              <w:t>…</w:t>
            </w:r>
          </w:p>
          <w:p w14:paraId="1485CD0F" w14:textId="77777777" w:rsidR="002D1E75" w:rsidRPr="002D1E75" w:rsidRDefault="002D1E75" w:rsidP="002D1E75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Courier New"/>
              </w:rPr>
            </w:pPr>
            <w:r w:rsidRPr="002D1E75">
              <w:rPr>
                <w:rFonts w:ascii="Garamond" w:hAnsi="Garamond" w:cs="Courier New"/>
              </w:rPr>
              <w:t>В рамках проведения процедуры КО:</w:t>
            </w:r>
          </w:p>
          <w:p w14:paraId="77EE1461" w14:textId="0E33A830" w:rsidR="002D1E75" w:rsidRPr="002D1E75" w:rsidRDefault="002D1E75" w:rsidP="002D1E75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Arial"/>
              </w:rPr>
            </w:pPr>
            <w:r w:rsidRPr="002D1E75">
              <w:rPr>
                <w:rFonts w:ascii="Garamond" w:hAnsi="Garamond" w:cs="Courier New"/>
              </w:rPr>
              <w:t>…</w:t>
            </w:r>
          </w:p>
        </w:tc>
        <w:tc>
          <w:tcPr>
            <w:tcW w:w="7398" w:type="dxa"/>
          </w:tcPr>
          <w:p w14:paraId="6EC7F36E" w14:textId="0CFBCDAF" w:rsidR="002D1E75" w:rsidRPr="002D1E75" w:rsidRDefault="002D1E7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2D1E75">
              <w:rPr>
                <w:rFonts w:ascii="Garamond" w:hAnsi="Garamond" w:cs="Courier New"/>
              </w:rPr>
              <w:t>…</w:t>
            </w:r>
          </w:p>
          <w:p w14:paraId="330E7ABB" w14:textId="77777777" w:rsidR="002D1E75" w:rsidRPr="002D1E75" w:rsidRDefault="002D1E7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2D1E75">
              <w:rPr>
                <w:rFonts w:ascii="Garamond" w:hAnsi="Garamond" w:cs="Courier New"/>
              </w:rPr>
              <w:t xml:space="preserve">В рамках проведения процедуры </w:t>
            </w:r>
            <w:r w:rsidRPr="002D1E75">
              <w:rPr>
                <w:rFonts w:ascii="Garamond" w:hAnsi="Garamond" w:cs="Courier New"/>
                <w:highlight w:val="yellow"/>
              </w:rPr>
              <w:t>кодирования</w:t>
            </w:r>
            <w:r w:rsidRPr="002D1E75">
              <w:rPr>
                <w:rFonts w:ascii="Garamond" w:hAnsi="Garamond"/>
              </w:rPr>
              <w:t xml:space="preserve"> </w:t>
            </w:r>
            <w:r w:rsidRPr="002D1E75">
              <w:rPr>
                <w:rFonts w:ascii="Garamond" w:hAnsi="Garamond" w:cs="Courier New"/>
              </w:rPr>
              <w:t>КО:</w:t>
            </w:r>
          </w:p>
          <w:p w14:paraId="0390D024" w14:textId="5C2CD9D1" w:rsidR="002D1E75" w:rsidRPr="002D1E75" w:rsidRDefault="002D1E7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2D1E75">
              <w:rPr>
                <w:rFonts w:ascii="Garamond" w:hAnsi="Garamond" w:cs="Courier New"/>
              </w:rPr>
              <w:t>…</w:t>
            </w:r>
          </w:p>
        </w:tc>
      </w:tr>
      <w:tr w:rsidR="009C0C5B" w:rsidRPr="009C0C5B" w14:paraId="46B4CD91" w14:textId="77777777" w:rsidTr="00077EEF">
        <w:tc>
          <w:tcPr>
            <w:tcW w:w="900" w:type="dxa"/>
            <w:vAlign w:val="center"/>
          </w:tcPr>
          <w:p w14:paraId="528DE073" w14:textId="77777777" w:rsidR="009C0C5B" w:rsidRPr="009C0C5B" w:rsidRDefault="009C0C5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9C0C5B">
              <w:rPr>
                <w:rFonts w:ascii="Garamond" w:hAnsi="Garamond"/>
                <w:b/>
              </w:rPr>
              <w:t>2.6.2.6</w:t>
            </w:r>
          </w:p>
        </w:tc>
        <w:tc>
          <w:tcPr>
            <w:tcW w:w="6822" w:type="dxa"/>
          </w:tcPr>
          <w:p w14:paraId="27E87AF0" w14:textId="77777777" w:rsidR="009C0C5B" w:rsidRPr="005F4CB6" w:rsidRDefault="009C0C5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После наступления одного из следующих событий:</w:t>
            </w:r>
          </w:p>
          <w:p w14:paraId="1CC116E4" w14:textId="77777777" w:rsidR="009C0C5B" w:rsidRPr="005F4CB6" w:rsidRDefault="009C0C5B" w:rsidP="00DB0742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- завершени</w:t>
            </w:r>
            <w:r w:rsidRPr="005F4CB6">
              <w:rPr>
                <w:rFonts w:ascii="Garamond" w:hAnsi="Garamond" w:cs="Courier New"/>
                <w:highlight w:val="yellow"/>
              </w:rPr>
              <w:t>я</w:t>
            </w:r>
            <w:r w:rsidRPr="005F4CB6">
              <w:rPr>
                <w:rFonts w:ascii="Garamond" w:hAnsi="Garamond" w:cs="Courier New"/>
              </w:rPr>
              <w:t xml:space="preserve"> с положительным результатом процедуры кодирования и публикации КО на своем официальном сайте, в веб-интерфейсе «Данные АИИС» группы (области) передаваемой информации (параметр &lt;</w:t>
            </w:r>
            <w:proofErr w:type="spellStart"/>
            <w:r w:rsidRPr="005F4CB6">
              <w:rPr>
                <w:rFonts w:ascii="Garamond" w:hAnsi="Garamond" w:cs="Courier New"/>
              </w:rPr>
              <w:t>area</w:t>
            </w:r>
            <w:proofErr w:type="spellEnd"/>
            <w:r w:rsidRPr="005F4CB6">
              <w:rPr>
                <w:rFonts w:ascii="Garamond" w:hAnsi="Garamond" w:cs="Courier New"/>
              </w:rPr>
              <w:t>&gt;);</w:t>
            </w:r>
          </w:p>
          <w:p w14:paraId="3697EA2B" w14:textId="77777777" w:rsidR="009C0C5B" w:rsidRPr="005F4CB6" w:rsidRDefault="009C0C5B" w:rsidP="00DB0742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…</w:t>
            </w:r>
          </w:p>
          <w:p w14:paraId="7CFF3614" w14:textId="77777777" w:rsidR="00091135" w:rsidRPr="005F4CB6" w:rsidRDefault="0009113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В случае отсутствия передачи результатов измерений за 3 (три) непрерывных календарных дня, КО ожидает выполнения требования по передаче в течение 30 (тридцати) календарных дней с даты завершени</w:t>
            </w:r>
            <w:r w:rsidRPr="005F4CB6">
              <w:rPr>
                <w:rFonts w:ascii="Garamond" w:hAnsi="Garamond" w:cs="Courier New"/>
                <w:highlight w:val="yellow"/>
              </w:rPr>
              <w:t>я</w:t>
            </w:r>
            <w:r w:rsidRPr="005F4CB6">
              <w:rPr>
                <w:rFonts w:ascii="Garamond" w:hAnsi="Garamond" w:cs="Courier New"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(областей) передаваемой информации (параметр &lt;</w:t>
            </w:r>
            <w:proofErr w:type="spellStart"/>
            <w:r w:rsidRPr="005F4CB6">
              <w:rPr>
                <w:rFonts w:ascii="Garamond" w:hAnsi="Garamond" w:cs="Courier New"/>
              </w:rPr>
              <w:t>area</w:t>
            </w:r>
            <w:proofErr w:type="spellEnd"/>
            <w:r w:rsidRPr="005F4CB6">
              <w:rPr>
                <w:rFonts w:ascii="Garamond" w:hAnsi="Garamond" w:cs="Courier New"/>
              </w:rPr>
              <w:t xml:space="preserve">&gt;) или с даты продолжения в соответствии с п. 2.6.6 настоящего Положения процедуры согласования ГТП (сечения коммерческого учета ФСК, сечения экспорта-импорта). </w:t>
            </w:r>
          </w:p>
          <w:p w14:paraId="65CAA1E3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При наличии в ПСИ «малых» точек поставки допускается проведение расчета учетного показателя по сечению коммерческого учета за 3 (три) непрерывных календарных дня в предыдущем расчетном периоде.</w:t>
            </w:r>
          </w:p>
          <w:p w14:paraId="29B16EC9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lastRenderedPageBreak/>
              <w:t xml:space="preserve">При невозможности формирования расчета учетного показателя по сечению коммерческого учета и (или) ГТП генерации на основании Алгоритма </w:t>
            </w:r>
            <w:proofErr w:type="spellStart"/>
            <w:r w:rsidRPr="005F4CB6">
              <w:rPr>
                <w:rFonts w:ascii="Garamond" w:hAnsi="Garamond" w:cs="Courier New"/>
              </w:rPr>
              <w:t>расчета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величины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электроэнергии, предоставленного заявителем в перечне средств измерений, процедура расчета учетного показателя прекращается. КО в срок не позднее 1 (одного) рабочего дня с даты завершения процедуры информирует заявителя через ПСЗ. При этом причины отрицательного результата процедуры расчета учетного показателя указываются КО в составе уведомления о результатах проверки комплекта документов, направляемого КО заявителю в соответствии с п. 2.6.6 настоящего Положения.</w:t>
            </w:r>
          </w:p>
          <w:p w14:paraId="16F3EF63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Результат расчета учетного показателя/проверки ПСИ признается отрицательным в том числе при </w:t>
            </w:r>
            <w:r w:rsidRPr="00814ED0">
              <w:rPr>
                <w:rFonts w:ascii="Garamond" w:hAnsi="Garamond" w:cs="Courier New"/>
                <w:highlight w:val="yellow"/>
              </w:rPr>
              <w:t>выявлении следующих обстоятельств</w:t>
            </w:r>
            <w:r w:rsidRPr="005F4CB6">
              <w:rPr>
                <w:rFonts w:ascii="Garamond" w:hAnsi="Garamond" w:cs="Courier New"/>
              </w:rPr>
              <w:t>:</w:t>
            </w:r>
          </w:p>
          <w:p w14:paraId="27335EB1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– </w:t>
            </w:r>
            <w:r w:rsidRPr="00814ED0">
              <w:rPr>
                <w:rFonts w:ascii="Garamond" w:hAnsi="Garamond" w:cs="Courier New"/>
                <w:highlight w:val="yellow"/>
              </w:rPr>
              <w:t xml:space="preserve">присутствие </w:t>
            </w:r>
            <w:r w:rsidRPr="002C3053">
              <w:rPr>
                <w:rFonts w:ascii="Garamond" w:hAnsi="Garamond" w:cs="Courier New"/>
              </w:rPr>
              <w:t>в результатах расчета величины учетного показателя</w:t>
            </w:r>
            <w:r w:rsidRPr="005F4CB6">
              <w:rPr>
                <w:rFonts w:ascii="Garamond" w:hAnsi="Garamond" w:cs="Courier New"/>
              </w:rPr>
              <w:t xml:space="preserve"> часовых величин, превышающих величину установленной мощности в ГТП генерации </w:t>
            </w:r>
            <w:r w:rsidRPr="005F4CB6">
              <w:rPr>
                <w:rFonts w:ascii="Garamond" w:hAnsi="Garamond" w:cs="Courier New"/>
                <w:highlight w:val="yellow"/>
              </w:rPr>
              <w:t>инициатора</w:t>
            </w:r>
            <w:r w:rsidRPr="005F4CB6">
              <w:rPr>
                <w:rFonts w:ascii="Garamond" w:hAnsi="Garamond" w:cs="Courier New"/>
              </w:rPr>
              <w:t>;</w:t>
            </w:r>
          </w:p>
          <w:p w14:paraId="78C468D7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– </w:t>
            </w:r>
            <w:r w:rsidRPr="00814ED0">
              <w:rPr>
                <w:rFonts w:ascii="Garamond" w:hAnsi="Garamond" w:cs="Courier New"/>
                <w:highlight w:val="yellow"/>
              </w:rPr>
              <w:t>наличие</w:t>
            </w:r>
            <w:r w:rsidRPr="005F4CB6">
              <w:rPr>
                <w:rFonts w:ascii="Garamond" w:hAnsi="Garamond" w:cs="Courier New"/>
              </w:rPr>
              <w:t xml:space="preserve"> отрицательных часовых величин в ГТП потребления </w:t>
            </w:r>
            <w:r w:rsidRPr="005F4CB6">
              <w:rPr>
                <w:rFonts w:ascii="Garamond" w:hAnsi="Garamond" w:cs="Courier New"/>
                <w:highlight w:val="yellow"/>
              </w:rPr>
              <w:t>инициатора</w:t>
            </w:r>
            <w:r w:rsidRPr="005F4CB6">
              <w:rPr>
                <w:rFonts w:ascii="Garamond" w:hAnsi="Garamond" w:cs="Courier New"/>
              </w:rPr>
              <w:t xml:space="preserve">, при условии наличия в указанной ГТП только одного сечения коммерческого учета (за исключением ФСК и ГТП потребления,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в которых, согласно </w:t>
            </w:r>
            <w:proofErr w:type="spellStart"/>
            <w:r w:rsidRPr="005F4CB6">
              <w:rPr>
                <w:rFonts w:ascii="Garamond" w:hAnsi="Garamond" w:cs="Courier New"/>
              </w:rPr>
              <w:t>пп</w:t>
            </w:r>
            <w:proofErr w:type="spellEnd"/>
            <w:r w:rsidRPr="005F4CB6">
              <w:rPr>
                <w:rFonts w:ascii="Garamond" w:hAnsi="Garamond" w:cs="Courier New"/>
              </w:rPr>
              <w:t>. 4.1, 4.2 приложения 4 к настоящему Положению,</w:t>
            </w:r>
            <w:r w:rsidRPr="005F4CB6">
              <w:rPr>
                <w:rFonts w:ascii="Garamond" w:hAnsi="Garamond" w:cs="Courier New"/>
                <w:i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 xml:space="preserve">могут быть отрицательными, а также за исключением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, в которых отрицательные почасовые значения электроэнергии равны ±2 </w:t>
            </w:r>
            <w:proofErr w:type="spellStart"/>
            <w:r w:rsidRPr="005F4CB6">
              <w:rPr>
                <w:rFonts w:ascii="Garamond" w:hAnsi="Garamond" w:cs="Courier New"/>
              </w:rPr>
              <w:t>кВт∙ч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× N, где N – число точек измерений активной энергии, используемых для расчета значений электроэнергии в точках поставки, включенных в указанное сечение коммерческого учета);</w:t>
            </w:r>
          </w:p>
          <w:p w14:paraId="21F6F752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– </w:t>
            </w:r>
            <w:r w:rsidRPr="00814ED0">
              <w:rPr>
                <w:rFonts w:ascii="Garamond" w:hAnsi="Garamond" w:cs="Courier New"/>
                <w:highlight w:val="yellow"/>
              </w:rPr>
              <w:t>наличие</w:t>
            </w:r>
            <w:r w:rsidRPr="005F4CB6">
              <w:rPr>
                <w:rFonts w:ascii="Garamond" w:hAnsi="Garamond" w:cs="Courier New"/>
              </w:rPr>
              <w:t xml:space="preserve"> расхождений, связанных с наличием противоположных знаков значений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, между величинами почасовых значений результатов расчета величины учетного показателя и почасовыми величинами электроэнергии, зафиксированными в согласованных актах </w:t>
            </w:r>
            <w:proofErr w:type="spellStart"/>
            <w:r w:rsidRPr="005F4CB6">
              <w:rPr>
                <w:rFonts w:ascii="Garamond" w:hAnsi="Garamond" w:cs="Courier New"/>
              </w:rPr>
              <w:t>учета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(макет 51070) при </w:t>
            </w:r>
            <w:r w:rsidRPr="005F4CB6">
              <w:rPr>
                <w:rFonts w:ascii="Garamond" w:hAnsi="Garamond" w:cs="Courier New"/>
              </w:rPr>
              <w:lastRenderedPageBreak/>
              <w:t>регистрации ПСИ по действующему составу точек поставки и точек измерений;</w:t>
            </w:r>
          </w:p>
          <w:p w14:paraId="1A7AB7F8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– </w:t>
            </w:r>
            <w:r w:rsidRPr="00814ED0">
              <w:rPr>
                <w:rFonts w:ascii="Garamond" w:hAnsi="Garamond" w:cs="Courier New"/>
                <w:highlight w:val="yellow"/>
              </w:rPr>
              <w:t>наличие</w:t>
            </w:r>
            <w:r w:rsidRPr="005F4CB6">
              <w:rPr>
                <w:rFonts w:ascii="Garamond" w:hAnsi="Garamond" w:cs="Courier New"/>
              </w:rPr>
              <w:t xml:space="preserve"> расхождений свыше допустимой величины между переданными субъектом оптового рынка (заявителем) значениями по учетным показателям в каждой точке поставки (группе точек поставки) и по учетным показателям сечения КУ в ПАК КО, рассчитанным КО в соответствии с алгоритмом, представленным в макете 80070, и на основании данных, переданных в макете 80020 (80040, 80030). Максимально допустимая величина расхождения в точках поставки или по сечению рассчитывается по формуле: </w: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681BF5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5pt;height:12.9pt" equationxml="&lt;">
                  <v:imagedata r:id="rId9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139C3F71">
                <v:shape id="_x0000_i1026" type="#_x0000_t75" style="width:22.55pt;height:12.9pt" equationxml="&lt;">
                  <v:imagedata r:id="rId9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6C3A8573">
                <v:shape id="_x0000_i1027" type="#_x0000_t75" style="width:66.65pt;height:44.6pt" equationxml="&lt;">
                  <v:imagedata r:id="rId10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1C1E7DD9">
                <v:shape id="_x0000_i1028" type="#_x0000_t75" style="width:66.65pt;height:44.6pt" equationxml="&lt;">
                  <v:imagedata r:id="rId10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58CEA50E">
                <v:shape id="_x0000_i1029" type="#_x0000_t75" style="width:66.65pt;height:44.6pt" equationxml="&lt;">
                  <v:imagedata r:id="rId11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0A9EDEE9">
                <v:shape id="_x0000_i1030" type="#_x0000_t75" style="width:66.65pt;height:44.6pt" equationxml="&lt;">
                  <v:imagedata r:id="rId11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t xml:space="preserve">∆ = ±2 </w:t>
            </w:r>
            <w:proofErr w:type="spellStart"/>
            <w:r w:rsidRPr="005F4CB6">
              <w:rPr>
                <w:rFonts w:ascii="Garamond" w:hAnsi="Garamond" w:cs="Courier New"/>
              </w:rPr>
              <w:t>кВт∙ч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× N, где N – число точек измерений активной энергии, используемых для расчета итоговой величины электроэнергии в точке поставки или сечении коммерческого учета. Совокупность малых точек измерений в этом случае рассматривается как одна точка измерений. При отрицательном результате расчета учетного показателя по сечению коммерческого учета и (или) ГТП генерации на основании Алгоритма </w:t>
            </w:r>
            <w:proofErr w:type="spellStart"/>
            <w:r w:rsidRPr="005F4CB6">
              <w:rPr>
                <w:rFonts w:ascii="Garamond" w:hAnsi="Garamond" w:cs="Courier New"/>
              </w:rPr>
              <w:t>расчета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величины сальдо </w:t>
            </w:r>
            <w:proofErr w:type="spellStart"/>
            <w:r w:rsidRPr="005F4CB6">
              <w:rPr>
                <w:rFonts w:ascii="Garamond" w:hAnsi="Garamond" w:cs="Courier New"/>
              </w:rPr>
              <w:t>перетоков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электроэнергии, предоставленного заявителем в перечне средств измерений, КО в срок не позднее 1 (одного) рабочего дня с даты завершения процедуры информирует об этом заявителя через ПСЗ. При этом причины отрицательного результата процедуры расчета учетного показателя указываются КО в составе уведомления о результатах проверки комплекта документов, направляемого КО заявителю в соответствии с п. 2.6.6 настоящего Положения.</w:t>
            </w:r>
          </w:p>
          <w:p w14:paraId="70F05AE4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2. В срок не более 3 (трех) рабочих дней с даты получения результата расчета учетного показателя по каждому сечению коммерческого учета и (или) ГТП генерации заявитель обязан выполнить его проверку и в веб-интерфейсе «Данные АИИС» подтвердить результаты расчета путем подписания со своей стороны с использованием ЭП либо сообщить о несогласовании результатов расчета. При несогласии с результатами расчета учетного показателя заявитель вправе в соответствии с п. 2.6.6 настоящего Положения продолжить процедуру согласования ГТП (сечения коммерческого учета ФСК, сечения экспорта-импорта), при этом заявителю необходимо </w:t>
            </w:r>
            <w:r w:rsidRPr="005F4CB6">
              <w:rPr>
                <w:rFonts w:ascii="Garamond" w:hAnsi="Garamond" w:cs="Courier New"/>
              </w:rPr>
              <w:lastRenderedPageBreak/>
              <w:t>приложить в комплект исправленных документов письмо с обоснованием своего несогласования расчета учетного показателя.</w:t>
            </w:r>
          </w:p>
          <w:p w14:paraId="4FDBC6B3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3. В срок не более 7 (семи) рабочих дней с даты направления заявителю результата расчета учетного показателя КО проводит экспертизу представленного заявителем ПСИ на соответствие требованиям </w:t>
            </w:r>
            <w:r w:rsidRPr="005F4CB6">
              <w:rPr>
                <w:rFonts w:ascii="Garamond" w:hAnsi="Garamond" w:cs="Courier New"/>
                <w:i/>
              </w:rPr>
              <w:t>Регламента коммерческого учета электроэнергии и мощности</w:t>
            </w:r>
            <w:r w:rsidRPr="005F4CB6">
              <w:rPr>
                <w:rFonts w:ascii="Garamond" w:hAnsi="Garamond" w:cs="Courier New"/>
              </w:rPr>
              <w:t xml:space="preserve"> (Приложение № 11 к Д</w:t>
            </w:r>
            <w:r w:rsidRPr="005F4CB6">
              <w:rPr>
                <w:rFonts w:ascii="Garamond" w:hAnsi="Garamond" w:cs="Courier New"/>
                <w:i/>
              </w:rPr>
              <w:t>оговору о присоединении к торговой системе оптового рынка</w:t>
            </w:r>
            <w:r w:rsidRPr="005F4CB6">
              <w:rPr>
                <w:rFonts w:ascii="Garamond" w:hAnsi="Garamond" w:cs="Courier New"/>
              </w:rPr>
              <w:t>).</w:t>
            </w:r>
          </w:p>
          <w:p w14:paraId="3D62B431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О результатах экспертизы представленного заявителем ПСИ (положительных или отрицательных) КО в срок не позднее 1 (одного) рабочего дня с даты завершения процедуры информирует заявителя через ПСЗ. При этом причины отрицательного результата процедуры экспертизы представленного заявителем ПСИ указываются КО в составе уведомления о результатах проверки комплекта документов, направляемого КО заявителю в соответствии с п. 2.6.6 настоящего Положения.</w:t>
            </w:r>
          </w:p>
          <w:p w14:paraId="0EA79C9D" w14:textId="77777777" w:rsidR="00091135" w:rsidRPr="005F4CB6" w:rsidRDefault="005F4CB6" w:rsidP="00DB0742">
            <w:pPr>
              <w:tabs>
                <w:tab w:val="left" w:pos="709"/>
                <w:tab w:val="num" w:pos="1200"/>
              </w:tabs>
              <w:spacing w:before="120" w:after="120"/>
              <w:ind w:firstLine="630"/>
              <w:jc w:val="both"/>
              <w:rPr>
                <w:rFonts w:ascii="Garamond" w:hAnsi="Garamond" w:cs="Arial"/>
              </w:rPr>
            </w:pPr>
            <w:r w:rsidRPr="005F4CB6">
              <w:rPr>
                <w:rFonts w:ascii="Garamond" w:hAnsi="Garamond" w:cs="Courier New"/>
              </w:rPr>
              <w:t xml:space="preserve">После завершения экспертизы представленных заявителем ПСИ по всем заявленным сечениям коммерческого учета / ГТП генерации в срок не позднее 1 (одного) рабочего дня с даты завершения </w:t>
            </w:r>
            <w:r w:rsidRPr="00814ED0">
              <w:rPr>
                <w:rFonts w:ascii="Garamond" w:hAnsi="Garamond" w:cs="Courier New"/>
                <w:highlight w:val="yellow"/>
              </w:rPr>
              <w:t xml:space="preserve">процедуры </w:t>
            </w:r>
            <w:r w:rsidRPr="003A0F31">
              <w:rPr>
                <w:rFonts w:ascii="Garamond" w:hAnsi="Garamond" w:cs="Courier New"/>
              </w:rPr>
              <w:t>КО</w:t>
            </w:r>
            <w:r w:rsidRPr="005F4CB6">
              <w:rPr>
                <w:rFonts w:ascii="Garamond" w:hAnsi="Garamond" w:cs="Courier New"/>
              </w:rPr>
              <w:t xml:space="preserve"> информирует заявителя через ПСЗ о завершении процедуры экспертизы представленных заявителем ПСИ.</w:t>
            </w:r>
          </w:p>
        </w:tc>
        <w:tc>
          <w:tcPr>
            <w:tcW w:w="7398" w:type="dxa"/>
          </w:tcPr>
          <w:p w14:paraId="4F2FDA39" w14:textId="77777777" w:rsidR="009C0C5B" w:rsidRPr="005F4CB6" w:rsidRDefault="009C0C5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lastRenderedPageBreak/>
              <w:t>После наступления одного из следующих событий:</w:t>
            </w:r>
          </w:p>
          <w:p w14:paraId="79D39678" w14:textId="77777777" w:rsidR="009C0C5B" w:rsidRPr="005F4CB6" w:rsidRDefault="009C0C5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- </w:t>
            </w:r>
            <w:r w:rsidRPr="005F4CB6">
              <w:rPr>
                <w:rFonts w:ascii="Garamond" w:hAnsi="Garamond" w:cs="Courier New"/>
                <w:highlight w:val="yellow"/>
              </w:rPr>
              <w:t>информирования КО заявителя через ПСЗ о</w:t>
            </w:r>
            <w:r w:rsidRPr="005F4CB6">
              <w:rPr>
                <w:rFonts w:ascii="Garamond" w:hAnsi="Garamond" w:cs="Courier New"/>
              </w:rPr>
              <w:t xml:space="preserve"> завершени</w:t>
            </w:r>
            <w:r w:rsidRPr="005F4CB6">
              <w:rPr>
                <w:rFonts w:ascii="Garamond" w:hAnsi="Garamond" w:cs="Courier New"/>
                <w:highlight w:val="yellow"/>
              </w:rPr>
              <w:t>и</w:t>
            </w:r>
            <w:r w:rsidRPr="005F4CB6">
              <w:rPr>
                <w:rFonts w:ascii="Garamond" w:hAnsi="Garamond" w:cs="Courier New"/>
              </w:rPr>
              <w:t xml:space="preserve"> с положительным результатом процедуры кодирования и публикации КО на своем официальном сайте, в веб-интерфейсе «Данные АИИС» группы (области) передаваемой информации (параметр &lt;area&gt;);</w:t>
            </w:r>
          </w:p>
          <w:p w14:paraId="45406AA9" w14:textId="77777777" w:rsidR="009C0C5B" w:rsidRPr="005F4CB6" w:rsidRDefault="009C0C5B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…</w:t>
            </w:r>
          </w:p>
          <w:p w14:paraId="5348B2FB" w14:textId="77777777" w:rsidR="00091135" w:rsidRPr="005F4CB6" w:rsidRDefault="0009113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  <w:highlight w:val="yellow"/>
              </w:rPr>
            </w:pPr>
            <w:r w:rsidRPr="005F4CB6">
              <w:rPr>
                <w:rFonts w:ascii="Garamond" w:hAnsi="Garamond" w:cs="Courier New"/>
              </w:rPr>
              <w:t xml:space="preserve">В случае отсутствия передачи результатов измерений за 3 (три) непрерывных календарных дня, КО ожидает выполнения требования по передаче в течение 30 (тридцати) календарных дней с даты </w:t>
            </w:r>
            <w:r w:rsidRPr="005F4CB6">
              <w:rPr>
                <w:rFonts w:ascii="Garamond" w:hAnsi="Garamond" w:cs="Courier New"/>
                <w:highlight w:val="yellow"/>
              </w:rPr>
              <w:t>информирования КО заявителя через ПСЗ о</w:t>
            </w:r>
            <w:r w:rsidRPr="005F4CB6">
              <w:rPr>
                <w:rFonts w:ascii="Garamond" w:hAnsi="Garamond" w:cs="Courier New"/>
              </w:rPr>
              <w:t xml:space="preserve"> завершени</w:t>
            </w:r>
            <w:r w:rsidRPr="005F4CB6">
              <w:rPr>
                <w:rFonts w:ascii="Garamond" w:hAnsi="Garamond" w:cs="Courier New"/>
                <w:highlight w:val="yellow"/>
              </w:rPr>
              <w:t>и</w:t>
            </w:r>
            <w:r w:rsidRPr="005F4CB6">
              <w:rPr>
                <w:rFonts w:ascii="Garamond" w:hAnsi="Garamond" w:cs="Courier New"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(областей) передаваемой информации (параметр &lt;area&gt;) или с даты продолжения в соответствии с п. 2.6.6</w:t>
            </w:r>
            <w:r w:rsidRPr="005F4CB6">
              <w:rPr>
                <w:rFonts w:ascii="Garamond" w:hAnsi="Garamond" w:cs="Courier New"/>
                <w:highlight w:val="yellow"/>
              </w:rPr>
              <w:t>.1</w:t>
            </w:r>
            <w:r w:rsidRPr="005F4CB6">
              <w:rPr>
                <w:rFonts w:ascii="Garamond" w:hAnsi="Garamond" w:cs="Courier New"/>
              </w:rPr>
              <w:t xml:space="preserve"> настоящего Положения процедуры согласования ГТП (сечения коммерческого учета ФСК, сечения экспорта-импорта).</w:t>
            </w:r>
            <w:r w:rsidRPr="005F4CB6">
              <w:rPr>
                <w:rFonts w:ascii="Garamond" w:hAnsi="Garamond" w:cs="Courier New"/>
                <w:highlight w:val="yellow"/>
              </w:rPr>
              <w:t xml:space="preserve"> </w:t>
            </w:r>
          </w:p>
          <w:p w14:paraId="27071C01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При наличии в ПСИ «малых» точек поставки допускается проведение расчета учетного показателя по сечению коммерческого учета за 3 (три) непрерывных календарных дня в предыдущем расчетном периоде.</w:t>
            </w:r>
          </w:p>
          <w:p w14:paraId="56CA1D84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lastRenderedPageBreak/>
              <w:t>При невозможности формирования расчета учетного показателя по сечению коммерческого учета и (или) ГТП генерации на основании Алгоритма расчета величины сальдо перетоков электроэнергии, предоставленного заявителем в перечне средств измерений, процедура расчета учетного показателя прекращается. КО в срок не позднее 1 (одного) рабочего дня с даты завершения процедуры информирует заявителя через ПСЗ. При этом причины отрицательного результата процедуры расчета учетного показателя указываются КО в составе уведомления о результатах проверки комплекта документов, направляемого КО заявителю в соответствии с п. 2.6.6 настоящего Положения.</w:t>
            </w:r>
          </w:p>
          <w:p w14:paraId="22DB31EA" w14:textId="7B8D75B9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Результат расчета учетного показателя/проверки ПСИ признается отрицательным в том числе при </w:t>
            </w:r>
            <w:r w:rsidR="002C3053" w:rsidRPr="00414AFC">
              <w:rPr>
                <w:rFonts w:ascii="Garamond" w:hAnsi="Garamond" w:cs="Courier New"/>
                <w:highlight w:val="yellow"/>
              </w:rPr>
              <w:t>наличии</w:t>
            </w:r>
            <w:r w:rsidRPr="005F4CB6">
              <w:rPr>
                <w:rFonts w:ascii="Garamond" w:hAnsi="Garamond" w:cs="Courier New"/>
              </w:rPr>
              <w:t>:</w:t>
            </w:r>
          </w:p>
          <w:p w14:paraId="4E169322" w14:textId="7CEA3A1B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 xml:space="preserve">– </w:t>
            </w:r>
            <w:r w:rsidR="002C3053" w:rsidRPr="002C3053">
              <w:rPr>
                <w:rFonts w:ascii="Garamond" w:hAnsi="Garamond" w:cs="Courier New"/>
              </w:rPr>
              <w:t>в результатах расчета величины учетного показателя</w:t>
            </w:r>
            <w:r w:rsidR="002C3053" w:rsidRPr="002C3053" w:rsidDel="002C3053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 xml:space="preserve">часовых величин, превышающих величину установленной мощности в ГТП генерации </w:t>
            </w:r>
            <w:r w:rsidRPr="005F4CB6">
              <w:rPr>
                <w:rFonts w:ascii="Garamond" w:hAnsi="Garamond" w:cs="Courier New"/>
                <w:highlight w:val="yellow"/>
              </w:rPr>
              <w:t>заявителя</w:t>
            </w:r>
            <w:r w:rsidRPr="005F4CB6">
              <w:rPr>
                <w:rFonts w:ascii="Garamond" w:hAnsi="Garamond" w:cs="Courier New"/>
              </w:rPr>
              <w:t>;</w:t>
            </w:r>
          </w:p>
          <w:p w14:paraId="531750DF" w14:textId="40C42069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–</w:t>
            </w:r>
            <w:r w:rsidR="002C3053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>отрицательных часовых величин в ГТП потребления</w:t>
            </w:r>
            <w:r w:rsidRPr="005F4CB6">
              <w:rPr>
                <w:rFonts w:ascii="Garamond" w:hAnsi="Garamond" w:cs="Courier New"/>
                <w:highlight w:val="yellow"/>
              </w:rPr>
              <w:t xml:space="preserve"> заявителя</w:t>
            </w:r>
            <w:r w:rsidRPr="005F4CB6">
              <w:rPr>
                <w:rFonts w:ascii="Garamond" w:hAnsi="Garamond" w:cs="Courier New"/>
              </w:rPr>
              <w:t>, при условии наличия в указанной ГТП только одного сечения коммерческого учета (за исключением ФСК и ГТП потребления, сальдо перетоков в которых согласно пп. 4.1, 4.2 приложения 4 к настоящему Положению могут быть отрицательными, а также за исключением сальдо перетоков, в которых отрицательные почасовые значения электроэнергии равны ±2 кВт∙ч × N, где N – число точек измерений активной энергии, используемых для расчета значений электроэнергии в точках поставки, включенных в указанное сечение коммерческого учета);</w:t>
            </w:r>
          </w:p>
          <w:p w14:paraId="40866CD4" w14:textId="3F1C26B3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–</w:t>
            </w:r>
            <w:r w:rsidR="002C3053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>расхождений, связанных с наличием противоположных знаков значений сальдо перетоков, между величинами почасовых значений результатов расчета величины учетного показателя и почасовыми величинами электроэнергии, зафиксированными в согласованных актах учета сальдо перетоков (макет 51070) при регистрации ПСИ по действующему составу точек поставки и точек измерений;</w:t>
            </w:r>
          </w:p>
          <w:p w14:paraId="0009D77D" w14:textId="3605709A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–</w:t>
            </w:r>
            <w:r w:rsidR="002C3053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 xml:space="preserve">расхождений свыше допустимой величины между переданными субъектом оптового рынка (заявителем) значениями по учетным показателям в </w:t>
            </w:r>
            <w:r w:rsidRPr="005F4CB6">
              <w:rPr>
                <w:rFonts w:ascii="Garamond" w:hAnsi="Garamond" w:cs="Courier New"/>
              </w:rPr>
              <w:lastRenderedPageBreak/>
              <w:t xml:space="preserve">каждой точке поставки (группе точек поставки) и по учетным показателям сечения КУ в ПАК КО и рассчитанных КО в соответствии с алгоритмом, представленным в макете 80070, и на основании данных, переданных в макете 80020 (80040, 80030). Максимально допустимая величина расхождения в точках поставки или по сечению рассчитывается по формуле: </w: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0BDA3570">
                <v:shape id="_x0000_i1031" type="#_x0000_t75" style="width:22.55pt;height:12.9pt" equationxml="&lt;">
                  <v:imagedata r:id="rId9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4D40C448">
                <v:shape id="_x0000_i1032" type="#_x0000_t75" style="width:22.55pt;height:12.9pt" equationxml="&lt;">
                  <v:imagedata r:id="rId9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48B6D9A5">
                <v:shape id="_x0000_i1033" type="#_x0000_t75" style="width:66.65pt;height:44.6pt" equationxml="&lt;">
                  <v:imagedata r:id="rId10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29C86077">
                <v:shape id="_x0000_i1034" type="#_x0000_t75" style="width:66.65pt;height:44.6pt" equationxml="&lt;">
                  <v:imagedata r:id="rId10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Pr="005F4CB6">
              <w:rPr>
                <w:rFonts w:ascii="Garamond" w:hAnsi="Garamond" w:cs="Courier New"/>
              </w:rPr>
              <w:fldChar w:fldCharType="begin"/>
            </w:r>
            <w:r w:rsidRPr="005F4CB6">
              <w:rPr>
                <w:rFonts w:ascii="Garamond" w:hAnsi="Garamond" w:cs="Courier New"/>
              </w:rPr>
              <w:instrText xml:space="preserve"> QUOTE </w:instrText>
            </w:r>
            <w:r w:rsidR="00E03D27">
              <w:rPr>
                <w:rFonts w:ascii="Garamond" w:hAnsi="Garamond" w:cs="Courier New"/>
              </w:rPr>
              <w:pict w14:anchorId="072980B0">
                <v:shape id="_x0000_i1035" type="#_x0000_t75" style="width:66.65pt;height:44.6pt" equationxml="&lt;">
                  <v:imagedata r:id="rId11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separate"/>
            </w:r>
            <w:r w:rsidR="00E03D27">
              <w:rPr>
                <w:rFonts w:ascii="Garamond" w:hAnsi="Garamond" w:cs="Courier New"/>
              </w:rPr>
              <w:pict w14:anchorId="5E3A900A">
                <v:shape id="_x0000_i1036" type="#_x0000_t75" style="width:66.65pt;height:44.6pt" equationxml="&lt;">
                  <v:imagedata r:id="rId11" o:title="" chromakey="white"/>
                </v:shape>
              </w:pic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instrText xml:space="preserve"> </w:instrText>
            </w:r>
            <w:r w:rsidRPr="005F4CB6">
              <w:rPr>
                <w:rFonts w:ascii="Garamond" w:hAnsi="Garamond" w:cs="Courier New"/>
              </w:rPr>
              <w:fldChar w:fldCharType="end"/>
            </w:r>
            <w:r w:rsidRPr="005F4CB6">
              <w:rPr>
                <w:rFonts w:ascii="Garamond" w:hAnsi="Garamond" w:cs="Courier New"/>
              </w:rPr>
              <w:t xml:space="preserve">∆ = ±2 </w:t>
            </w:r>
            <w:proofErr w:type="spellStart"/>
            <w:r w:rsidRPr="005F4CB6">
              <w:rPr>
                <w:rFonts w:ascii="Garamond" w:hAnsi="Garamond" w:cs="Courier New"/>
              </w:rPr>
              <w:t>кВт∙ч</w:t>
            </w:r>
            <w:proofErr w:type="spellEnd"/>
            <w:r w:rsidRPr="005F4CB6">
              <w:rPr>
                <w:rFonts w:ascii="Garamond" w:hAnsi="Garamond" w:cs="Courier New"/>
              </w:rPr>
              <w:t xml:space="preserve"> × N, где N – число точек измерений активной энергии, используемых для расчета итоговой величины электроэнергии в точке поставки или сечении коммерческого учета. Совокупность малых точек измерений в этом случае рассматривается как одна точка измерений. При отрицательном результате расчета учетного показателя по сечению коммерческого учета и (или) ГТП генерации на основании Алгоритма расчета величины сальдо перетоков электроэнергии, предоставленного заявителем в перечне средств измерений, КО в срок не позднее 1 (одного) рабочего дня с даты завершения процедуры информирует заявителя через ПСЗ. </w:t>
            </w:r>
          </w:p>
          <w:p w14:paraId="149C7B0E" w14:textId="79B309FF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  <w:highlight w:val="yellow"/>
              </w:rPr>
            </w:pPr>
            <w:r w:rsidRPr="005F4CB6">
              <w:rPr>
                <w:rFonts w:ascii="Garamond" w:hAnsi="Garamond" w:cs="Courier New"/>
              </w:rPr>
              <w:t>2</w:t>
            </w:r>
            <w:r w:rsidR="00414AFC">
              <w:rPr>
                <w:rFonts w:ascii="Garamond" w:hAnsi="Garamond" w:cs="Courier New"/>
              </w:rPr>
              <w:t>.</w:t>
            </w:r>
            <w:r w:rsidRPr="005F4CB6">
              <w:rPr>
                <w:rFonts w:ascii="Garamond" w:hAnsi="Garamond" w:cs="Courier New"/>
              </w:rPr>
              <w:t xml:space="preserve"> </w:t>
            </w:r>
            <w:r w:rsidR="00414AFC">
              <w:rPr>
                <w:rFonts w:ascii="Garamond" w:hAnsi="Garamond" w:cs="Courier New"/>
              </w:rPr>
              <w:t>В</w:t>
            </w:r>
            <w:r w:rsidRPr="005F4CB6">
              <w:rPr>
                <w:rFonts w:ascii="Garamond" w:hAnsi="Garamond" w:cs="Courier New"/>
              </w:rPr>
              <w:t xml:space="preserve"> срок не более 3 (трех) рабочих дней с даты получения результата расчета учетного показателя по каждому сечению коммерческого учета и (или) ГТП генерации заявитель обязан выполнить его проверку </w:t>
            </w:r>
            <w:bookmarkStart w:id="2" w:name="_Hlk514017962"/>
            <w:r w:rsidRPr="005F4CB6">
              <w:rPr>
                <w:rFonts w:ascii="Garamond" w:hAnsi="Garamond" w:cs="Courier New"/>
              </w:rPr>
              <w:t>и в веб-интерфейсе «Данные АИИС» подтвердить результаты расчета путем подписания со своей стороны с использованием ЭП либо сообщить о несогласовании результатов расчета</w:t>
            </w:r>
            <w:bookmarkEnd w:id="2"/>
            <w:r w:rsidRPr="005F4CB6">
              <w:rPr>
                <w:rFonts w:ascii="Garamond" w:hAnsi="Garamond" w:cs="Courier New"/>
              </w:rPr>
              <w:t xml:space="preserve">. При несогласии с результатами расчета учетного показателя заявитель вправе в соответствии с п. 2.6.6 настоящего Положения продолжить процедуру согласования ГТП (сечения коммерческого учета ФСК, сечения экспорта-импорта), при этом заявителю необходимо приложить в комплект исправленных документов письмо, с обоснованием своего несогласования расчета учетного показателя. </w:t>
            </w:r>
            <w:r w:rsidRPr="005F4CB6">
              <w:rPr>
                <w:rFonts w:ascii="Garamond" w:hAnsi="Garamond"/>
                <w:bCs/>
                <w:highlight w:val="yellow"/>
              </w:rPr>
              <w:t>При этом в случае проведения расчета учетного показателя в рамках выполнения процедур, предусмотренных п</w:t>
            </w:r>
            <w:r w:rsidR="004D4DAD">
              <w:rPr>
                <w:rFonts w:ascii="Garamond" w:hAnsi="Garamond"/>
                <w:bCs/>
                <w:highlight w:val="yellow"/>
              </w:rPr>
              <w:t>п</w:t>
            </w:r>
            <w:r w:rsidRPr="005F4CB6">
              <w:rPr>
                <w:rFonts w:ascii="Garamond" w:hAnsi="Garamond"/>
                <w:bCs/>
                <w:highlight w:val="yellow"/>
              </w:rPr>
              <w:t>. 2.6.9.1, 4.3.2, 4.3.6.2, 4.4.1</w:t>
            </w:r>
            <w:r w:rsidR="004D4DAD">
              <w:rPr>
                <w:rFonts w:ascii="Garamond" w:hAnsi="Garamond"/>
                <w:bCs/>
                <w:highlight w:val="yellow"/>
              </w:rPr>
              <w:t>, а также подп. «а» пп. 4.2.3, 4.2.5</w:t>
            </w:r>
            <w:r w:rsidRPr="005F4CB6">
              <w:rPr>
                <w:rFonts w:ascii="Garamond" w:hAnsi="Garamond"/>
                <w:bCs/>
                <w:highlight w:val="yellow"/>
              </w:rPr>
              <w:t xml:space="preserve"> настоящего Положения, при несогласии заявителя с результатами расчета учетного показателя указанные </w:t>
            </w:r>
            <w:r w:rsidR="00762DC2" w:rsidRPr="005F4CB6">
              <w:rPr>
                <w:rFonts w:ascii="Garamond" w:hAnsi="Garamond"/>
                <w:bCs/>
                <w:highlight w:val="yellow"/>
              </w:rPr>
              <w:t>процедур</w:t>
            </w:r>
            <w:r w:rsidR="00414AFC">
              <w:rPr>
                <w:rFonts w:ascii="Garamond" w:hAnsi="Garamond"/>
                <w:bCs/>
                <w:highlight w:val="yellow"/>
              </w:rPr>
              <w:t>ы</w:t>
            </w:r>
            <w:r w:rsidR="00762DC2" w:rsidRPr="005F4CB6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5F4CB6">
              <w:rPr>
                <w:rFonts w:ascii="Garamond" w:hAnsi="Garamond"/>
                <w:bCs/>
                <w:highlight w:val="yellow"/>
              </w:rPr>
              <w:t>согласования ГТП</w:t>
            </w:r>
            <w:r w:rsidR="007654D3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7654D3" w:rsidRPr="00814ED0">
              <w:rPr>
                <w:rFonts w:ascii="Garamond" w:hAnsi="Garamond"/>
                <w:bCs/>
                <w:highlight w:val="yellow"/>
              </w:rPr>
              <w:t>(сечения коммерческого учета ФСК, сечения экспорта-импорта) и</w:t>
            </w:r>
            <w:r w:rsidR="00414AFC">
              <w:rPr>
                <w:rFonts w:ascii="Garamond" w:hAnsi="Garamond"/>
                <w:bCs/>
                <w:highlight w:val="yellow"/>
              </w:rPr>
              <w:t xml:space="preserve"> (</w:t>
            </w:r>
            <w:r w:rsidR="00762DC2">
              <w:rPr>
                <w:rFonts w:ascii="Garamond" w:hAnsi="Garamond"/>
                <w:bCs/>
                <w:highlight w:val="yellow"/>
              </w:rPr>
              <w:t>или</w:t>
            </w:r>
            <w:r w:rsidR="00414AFC">
              <w:rPr>
                <w:rFonts w:ascii="Garamond" w:hAnsi="Garamond"/>
                <w:bCs/>
                <w:highlight w:val="yellow"/>
              </w:rPr>
              <w:t>)</w:t>
            </w:r>
            <w:r w:rsidR="007654D3" w:rsidRPr="00814ED0">
              <w:rPr>
                <w:rFonts w:ascii="Garamond" w:hAnsi="Garamond"/>
                <w:bCs/>
                <w:highlight w:val="yellow"/>
              </w:rPr>
              <w:t xml:space="preserve"> регистрации ПСИ</w:t>
            </w:r>
            <w:r w:rsidRPr="007654D3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5F4CB6">
              <w:rPr>
                <w:rFonts w:ascii="Garamond" w:hAnsi="Garamond"/>
                <w:bCs/>
                <w:highlight w:val="yellow"/>
              </w:rPr>
              <w:t>прекращаются.</w:t>
            </w:r>
          </w:p>
          <w:p w14:paraId="522974BE" w14:textId="5BDE80FF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3</w:t>
            </w:r>
            <w:r w:rsidR="00414AFC">
              <w:rPr>
                <w:rFonts w:ascii="Garamond" w:hAnsi="Garamond" w:cs="Courier New"/>
              </w:rPr>
              <w:t>.</w:t>
            </w:r>
            <w:r w:rsidRPr="005F4CB6">
              <w:rPr>
                <w:rFonts w:ascii="Garamond" w:hAnsi="Garamond" w:cs="Courier New"/>
              </w:rPr>
              <w:t xml:space="preserve"> </w:t>
            </w:r>
            <w:r w:rsidR="00414AFC">
              <w:rPr>
                <w:rFonts w:ascii="Garamond" w:hAnsi="Garamond" w:cs="Courier New"/>
              </w:rPr>
              <w:t>В</w:t>
            </w:r>
            <w:r w:rsidRPr="005F4CB6">
              <w:rPr>
                <w:rFonts w:ascii="Garamond" w:hAnsi="Garamond" w:cs="Courier New"/>
              </w:rPr>
              <w:t xml:space="preserve"> срок не более 7 (семи) рабочих дней с даты направления заявителю результата расчета учетного показателя, КО проводит экспертизу представленного заявителем ПСИ на соответствие требованиям </w:t>
            </w:r>
            <w:r w:rsidRPr="005F4CB6">
              <w:rPr>
                <w:rFonts w:ascii="Garamond" w:hAnsi="Garamond" w:cs="Courier New"/>
                <w:i/>
              </w:rPr>
              <w:t xml:space="preserve">Регламента </w:t>
            </w:r>
            <w:r w:rsidRPr="005F4CB6">
              <w:rPr>
                <w:rFonts w:ascii="Garamond" w:hAnsi="Garamond" w:cs="Courier New"/>
                <w:i/>
              </w:rPr>
              <w:lastRenderedPageBreak/>
              <w:t>коммерческого учета электроэнергии и мощности</w:t>
            </w:r>
            <w:r w:rsidRPr="005F4CB6">
              <w:rPr>
                <w:rFonts w:ascii="Garamond" w:hAnsi="Garamond" w:cs="Courier New"/>
              </w:rPr>
              <w:t xml:space="preserve"> (Приложение № 11 к Д</w:t>
            </w:r>
            <w:r w:rsidRPr="005F4CB6">
              <w:rPr>
                <w:rFonts w:ascii="Garamond" w:hAnsi="Garamond" w:cs="Courier New"/>
                <w:i/>
              </w:rPr>
              <w:t>оговору о присоединении к торговой системе оптового рынка</w:t>
            </w:r>
            <w:r w:rsidRPr="005F4CB6">
              <w:rPr>
                <w:rFonts w:ascii="Garamond" w:hAnsi="Garamond" w:cs="Courier New"/>
              </w:rPr>
              <w:t>).</w:t>
            </w:r>
          </w:p>
          <w:p w14:paraId="1B708E69" w14:textId="77777777" w:rsidR="005F4CB6" w:rsidRPr="005F4CB6" w:rsidRDefault="005F4CB6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О результатах экспертизы представленного заявителем ПСИ (положительных или отрицательных) КО в срок не позднее 1 (одного) рабочего дня с даты завершения процедуры информирует заявителя через ПСЗ. При этом причины отрицательного результата процедуры экспертизы представленного заявителем ПСИ указываются КО в составе уведомления о результатах проверки комплекта документов, направляемого КО заявителю в соответствии с п. 2.6.6 настоящего Положения.</w:t>
            </w:r>
          </w:p>
          <w:p w14:paraId="48141D4C" w14:textId="5E271088" w:rsidR="00091135" w:rsidRPr="005F4CB6" w:rsidRDefault="005F4CB6" w:rsidP="00CA0EA7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5F4CB6">
              <w:rPr>
                <w:rFonts w:ascii="Garamond" w:hAnsi="Garamond" w:cs="Courier New"/>
              </w:rPr>
              <w:t>После завершения экспертизы представленных заявителем ПСИ по всем заявленным сечениям коммерческого учета</w:t>
            </w:r>
            <w:r w:rsidR="00414AFC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>/</w:t>
            </w:r>
            <w:r w:rsidR="00414AFC">
              <w:rPr>
                <w:rFonts w:ascii="Garamond" w:hAnsi="Garamond" w:cs="Courier New"/>
              </w:rPr>
              <w:t xml:space="preserve"> </w:t>
            </w:r>
            <w:r w:rsidRPr="005F4CB6">
              <w:rPr>
                <w:rFonts w:ascii="Garamond" w:hAnsi="Garamond" w:cs="Courier New"/>
              </w:rPr>
              <w:t>ГТП генерации</w:t>
            </w:r>
            <w:r w:rsidRPr="005F4CB6">
              <w:rPr>
                <w:rFonts w:ascii="Garamond" w:hAnsi="Garamond" w:cs="Courier New"/>
                <w:highlight w:val="yellow"/>
              </w:rPr>
              <w:t>, по которым процедура кодирования завершена с положительным результатом,</w:t>
            </w:r>
            <w:r w:rsidRPr="005F4CB6">
              <w:rPr>
                <w:rFonts w:ascii="Garamond" w:hAnsi="Garamond" w:cs="Courier New"/>
              </w:rPr>
              <w:t xml:space="preserve"> в срок не позднее 1 (одного) рабочего дня с даты завершения </w:t>
            </w:r>
            <w:r w:rsidR="000844A4" w:rsidRPr="00814ED0">
              <w:rPr>
                <w:rFonts w:ascii="Garamond" w:hAnsi="Garamond" w:cs="Courier New"/>
                <w:highlight w:val="yellow"/>
              </w:rPr>
              <w:t>проверки ПСИ</w:t>
            </w:r>
            <w:r w:rsidRPr="005F4CB6">
              <w:rPr>
                <w:rFonts w:ascii="Garamond" w:hAnsi="Garamond" w:cs="Courier New"/>
              </w:rPr>
              <w:t xml:space="preserve"> </w:t>
            </w:r>
            <w:r w:rsidR="003A0F31">
              <w:rPr>
                <w:rFonts w:ascii="Garamond" w:hAnsi="Garamond" w:cs="Courier New"/>
              </w:rPr>
              <w:t xml:space="preserve">КО </w:t>
            </w:r>
            <w:r w:rsidRPr="005F4CB6">
              <w:rPr>
                <w:rFonts w:ascii="Garamond" w:hAnsi="Garamond" w:cs="Courier New"/>
              </w:rPr>
              <w:t>информирует заявителя через ПСЗ о завершении процедуры экспертизы представленных заявителем ПСИ.</w:t>
            </w:r>
          </w:p>
        </w:tc>
      </w:tr>
      <w:tr w:rsidR="00CB7715" w:rsidRPr="009C0C5B" w14:paraId="7BA1876D" w14:textId="77777777" w:rsidTr="00077EEF">
        <w:tc>
          <w:tcPr>
            <w:tcW w:w="900" w:type="dxa"/>
            <w:vAlign w:val="center"/>
          </w:tcPr>
          <w:p w14:paraId="213F0F2A" w14:textId="77777777" w:rsidR="00CB7715" w:rsidRPr="009C0C5B" w:rsidRDefault="00CB7715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2.6.4</w:t>
            </w:r>
          </w:p>
        </w:tc>
        <w:tc>
          <w:tcPr>
            <w:tcW w:w="6822" w:type="dxa"/>
          </w:tcPr>
          <w:p w14:paraId="0B358FC9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В срок 15 (пятнадцать) (для условной ГТП генерации в отношении объекта КОММод – 3 (три), для остальных условных ГТП генерации – 10 (десять)) рабочих дней с даты получения документов, направленных в соответствии с п. 2.6.2.</w:t>
            </w:r>
            <w:r w:rsidRPr="00CB7715">
              <w:rPr>
                <w:rFonts w:ascii="Garamond" w:hAnsi="Garamond"/>
                <w:highlight w:val="yellow"/>
              </w:rPr>
              <w:t>5</w:t>
            </w:r>
            <w:r w:rsidRPr="00CB7715">
              <w:rPr>
                <w:rFonts w:ascii="Garamond" w:hAnsi="Garamond"/>
              </w:rPr>
              <w:t xml:space="preserve"> или п. 2.6.</w:t>
            </w:r>
            <w:r w:rsidRPr="00CB7715">
              <w:rPr>
                <w:rFonts w:ascii="Garamond" w:hAnsi="Garamond"/>
                <w:highlight w:val="yellow"/>
              </w:rPr>
              <w:t>2.6</w:t>
            </w:r>
            <w:r w:rsidRPr="00CB7715">
              <w:rPr>
                <w:rFonts w:ascii="Garamond" w:hAnsi="Garamond"/>
              </w:rPr>
              <w:t xml:space="preserve"> настоящего Положения, СО проводит:</w:t>
            </w:r>
          </w:p>
          <w:p w14:paraId="20D9B71C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– согласование ГТП (сечения экспорта-импорта) заявителя (за исключением ГТП экспорта/импорта) и отнесение ГТП (сечения экспорта-импорта) к узлам расчетной модели (в случае получения комплекта документов в отношении ГТП или сечения экспорта-импорта);</w:t>
            </w:r>
          </w:p>
          <w:p w14:paraId="5B5283A3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lastRenderedPageBreak/>
              <w:t xml:space="preserve">– рассмотрение документов для согласования сечения коммерческого учета ФСК и определения по результатам рассмотрения необходимости корректировки отнесения к узлам расчетной модели ГТП иных участников оптового рынка (в случае получения комплекта документов ФСК, указанного в п. 2.5.7 настоящего Положения, в отношении сечения коммерческого учета). </w:t>
            </w:r>
          </w:p>
          <w:p w14:paraId="0790F596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 w:cs="Arial"/>
              </w:rPr>
              <w:t>По результатам рассмотрения документов по</w:t>
            </w:r>
            <w:r w:rsidRPr="00CB7715">
              <w:rPr>
                <w:rFonts w:ascii="Garamond" w:hAnsi="Garamond"/>
              </w:rPr>
              <w:t xml:space="preserve"> сечению коммерческого учета ФСК СО в вышеуказанные сроки оформляет, подписывает ЭП и направляет в КО приложения к актам о согласовании ГТП иных участников оптового рынка, в отношении которых выявлена необходимость корректировки отнесения к узлам расчетной, или уведомляет КО об отсутствии необходимости оформления указанных приложений.</w:t>
            </w:r>
          </w:p>
          <w:p w14:paraId="5F2A2826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КО рассматривает поступившие от СО приложения к актам о согласовании ГТП в порядке, указанном в п. 4.4.2 настоящего Положения, при этом указанные приложения вступают в силу с даты внесения изменений в соответствующее сечение коммерческого учета ФСК. </w:t>
            </w:r>
          </w:p>
          <w:p w14:paraId="6F531D88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В случае согласования ГТП (сечения экспорта-импорта), СО в вышеуказанные сроки оформляет Акт о согласовании ГТП (сечения экспорта-импорта), Акт регистрации ГЕМ (оформляется при наличии в составе направленных документов заявления на регистрацию ГЕМ) либо в случае необходимости оформляет приложение к Акту о согласовании ГТП (сечения экспорта-импорта) (далее для целей данного пункта – Акты) и</w:t>
            </w:r>
            <w:r w:rsidRPr="00CB7715">
              <w:rPr>
                <w:rFonts w:ascii="Garamond" w:hAnsi="Garamond" w:cs="Arial"/>
              </w:rPr>
              <w:t xml:space="preserve"> направляет в</w:t>
            </w:r>
            <w:r w:rsidRPr="00CB7715">
              <w:rPr>
                <w:rFonts w:ascii="Garamond" w:hAnsi="Garamond" w:cs="Garamond"/>
              </w:rPr>
              <w:t xml:space="preserve"> КО</w:t>
            </w:r>
            <w:r w:rsidRPr="00CB7715">
              <w:rPr>
                <w:rFonts w:ascii="Garamond" w:hAnsi="Garamond" w:cs="Arial"/>
              </w:rPr>
              <w:t xml:space="preserve"> подписанные электронной подписью Акты в срок</w:t>
            </w:r>
            <w:r w:rsidRPr="00CB7715">
              <w:rPr>
                <w:rFonts w:ascii="Garamond" w:hAnsi="Garamond" w:cs="Garamond"/>
              </w:rPr>
              <w:t xml:space="preserve"> не позднее 15 (пятнадцати) (для условной ГТП – 10 (десяти)) </w:t>
            </w:r>
            <w:r w:rsidRPr="00CB7715">
              <w:rPr>
                <w:rFonts w:ascii="Garamond" w:hAnsi="Garamond" w:cs="Arial"/>
              </w:rPr>
              <w:t>рабочих дней со дня получения документов в соответствии с п. 2.6.2.</w:t>
            </w:r>
            <w:r w:rsidRPr="00414AFC">
              <w:rPr>
                <w:rFonts w:ascii="Garamond" w:hAnsi="Garamond" w:cs="Arial"/>
                <w:highlight w:val="yellow"/>
              </w:rPr>
              <w:t>5</w:t>
            </w:r>
            <w:r w:rsidRPr="00CB7715">
              <w:rPr>
                <w:rFonts w:ascii="Garamond" w:hAnsi="Garamond" w:cs="Arial"/>
              </w:rPr>
              <w:t xml:space="preserve"> настоящего Положения. В случае отсутствия необходимости оформления Актов в соответствии с п. 2.6.2.</w:t>
            </w:r>
            <w:r w:rsidRPr="00CB7715">
              <w:rPr>
                <w:rFonts w:ascii="Garamond" w:hAnsi="Garamond" w:cs="Arial"/>
                <w:highlight w:val="yellow"/>
              </w:rPr>
              <w:t>2</w:t>
            </w:r>
            <w:r w:rsidRPr="00CB7715">
              <w:rPr>
                <w:rFonts w:ascii="Garamond" w:hAnsi="Garamond" w:cs="Arial"/>
              </w:rPr>
              <w:t xml:space="preserve"> настоящего Положения,</w:t>
            </w:r>
            <w:r w:rsidRPr="00CB7715">
              <w:rPr>
                <w:rFonts w:ascii="Garamond" w:hAnsi="Garamond"/>
              </w:rPr>
              <w:t xml:space="preserve"> </w:t>
            </w:r>
            <w:r w:rsidRPr="00CB7715">
              <w:rPr>
                <w:rFonts w:ascii="Garamond" w:hAnsi="Garamond" w:cs="Arial"/>
              </w:rPr>
              <w:t>СО направляет в КО в указанные сроки соответствующее уведомление.</w:t>
            </w:r>
          </w:p>
          <w:p w14:paraId="62A0E18A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lastRenderedPageBreak/>
              <w:t>Заявитель имеет право самостоятельно запросить у СО фрагмент расчетной схемы, включающий узлы расчетной модели, к которым отнесены ГТП заявителя.</w:t>
            </w:r>
          </w:p>
          <w:p w14:paraId="50F96424" w14:textId="77777777" w:rsidR="00CB7715" w:rsidRPr="00CB7715" w:rsidRDefault="00CB7715" w:rsidP="00DB0742">
            <w:pPr>
              <w:tabs>
                <w:tab w:val="left" w:pos="1320"/>
                <w:tab w:val="num" w:pos="180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В процессе проведении процедуры согласования ГТП СО определяет тип ГТП потребления:</w:t>
            </w:r>
          </w:p>
          <w:p w14:paraId="0A83A055" w14:textId="77777777" w:rsidR="00CB7715" w:rsidRPr="00CB7715" w:rsidRDefault="00CB7715" w:rsidP="00B86CDE">
            <w:pPr>
              <w:widowControl w:val="0"/>
              <w:numPr>
                <w:ilvl w:val="0"/>
                <w:numId w:val="14"/>
              </w:numPr>
              <w:tabs>
                <w:tab w:val="clear" w:pos="1080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ГТП потребления типа «Система»;</w:t>
            </w:r>
          </w:p>
          <w:p w14:paraId="76AA9BE4" w14:textId="77777777" w:rsidR="00CB7715" w:rsidRPr="00CB7715" w:rsidRDefault="00CB7715" w:rsidP="00B86CDE">
            <w:pPr>
              <w:widowControl w:val="0"/>
              <w:numPr>
                <w:ilvl w:val="0"/>
                <w:numId w:val="14"/>
              </w:numPr>
              <w:tabs>
                <w:tab w:val="clear" w:pos="1080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ГТП потребления типа «Нагрузка».</w:t>
            </w:r>
          </w:p>
          <w:p w14:paraId="0A2B70D1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Группа точек поставки потребления типа «Нагрузка», отнесенная СО к узлам расчетной модели в соответствии с определенными фиксированными коэффициентами, соответствует потреблению энергопотребляющего оборудования заявителя (участника оптового рынка).</w:t>
            </w:r>
          </w:p>
          <w:p w14:paraId="3F93C67C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Группа точек поставки потребления типа «Система», отнесенная СО к совокупности узлов расчетной модели в соответствии с коэффициентами отнесения, которые определяются на основе данных о прогнозном диспетчерском графике в соответствии с </w:t>
            </w:r>
            <w:r w:rsidRPr="00CB7715">
              <w:rPr>
                <w:rFonts w:ascii="Garamond" w:hAnsi="Garamond"/>
                <w:i/>
                <w:iCs/>
              </w:rPr>
              <w:t xml:space="preserve">Регламентом актуализации расчетной модели </w:t>
            </w:r>
            <w:r w:rsidRPr="00CB7715">
              <w:rPr>
                <w:rFonts w:ascii="Garamond" w:hAnsi="Garamond"/>
                <w:iCs/>
              </w:rPr>
              <w:t xml:space="preserve">(Приложение № 3 к </w:t>
            </w:r>
            <w:r w:rsidRPr="00CB7715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CB7715">
              <w:rPr>
                <w:rFonts w:ascii="Garamond" w:hAnsi="Garamond"/>
                <w:iCs/>
              </w:rPr>
              <w:t>),</w:t>
            </w:r>
            <w:r w:rsidRPr="00CB7715">
              <w:rPr>
                <w:rFonts w:ascii="Garamond" w:hAnsi="Garamond"/>
              </w:rPr>
              <w:t xml:space="preserve"> соответствует совокупному потреблению энергопотребляющего оборудования заявителя (участника оптового рынка), а также объектов электросетевого хозяйства.</w:t>
            </w:r>
          </w:p>
          <w:p w14:paraId="2332649B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 w:cs="Arial"/>
              </w:rPr>
              <w:t>В случае отсутствия возможности осуществить согласование заявленной ГТП (</w:t>
            </w:r>
            <w:r w:rsidRPr="00CB7715">
              <w:rPr>
                <w:rFonts w:ascii="Garamond" w:hAnsi="Garamond"/>
              </w:rPr>
              <w:t>сечения экспорта-импорта) либо в случае включения генерирующего оборудования КОММод, функционирующего до реализации мероприятий по модернизации, более чем в один перечень паспортных технологических характеристик генерирующего оборудования по форме 13Д из представленных в комплекте на согласование условных ГТП генерации, сформированных в отношении объектов КОММод</w:t>
            </w:r>
            <w:r w:rsidRPr="00CB7715">
              <w:rPr>
                <w:rFonts w:ascii="Garamond" w:hAnsi="Garamond" w:cs="Arial"/>
              </w:rPr>
              <w:t xml:space="preserve">, СО в вышеуказанные сроки направляет в адрес КО мотивированный отказ от согласования. </w:t>
            </w:r>
          </w:p>
          <w:p w14:paraId="5F4A54D1" w14:textId="77777777" w:rsidR="00CB7715" w:rsidRPr="00CB7715" w:rsidRDefault="00CB7715" w:rsidP="00DB0742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При проведении процедуры согласования ГТП </w:t>
            </w:r>
            <w:r w:rsidRPr="00CB7715">
              <w:rPr>
                <w:rFonts w:ascii="Garamond" w:hAnsi="Garamond" w:cs="Arial"/>
              </w:rPr>
              <w:t>(</w:t>
            </w:r>
            <w:r w:rsidRPr="00CB7715">
              <w:rPr>
                <w:rFonts w:ascii="Garamond" w:hAnsi="Garamond"/>
              </w:rPr>
              <w:t xml:space="preserve">сечения экспорта-импорта) или рассмотрения заявленного для согласования в КО сечения </w:t>
            </w:r>
            <w:r w:rsidRPr="00CB7715">
              <w:rPr>
                <w:rFonts w:ascii="Garamond" w:hAnsi="Garamond"/>
              </w:rPr>
              <w:lastRenderedPageBreak/>
              <w:t xml:space="preserve">коммерческого учета ФСК СО вправе запросить у КО дополнительную (уточняющую) информацию по документам заявителя, указав подробный перечень запрашиваемой информации и причину запроса данной информации. </w:t>
            </w:r>
          </w:p>
          <w:p w14:paraId="41A4ACD8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/>
              </w:rPr>
              <w:t>В случае если предоставленных заявителем в КО документов достаточно для подготовки дополнительной информации для СО, КО в течение 3 (трех) рабочих дней с даты получения запроса направляет ее в СО. При получении указанной информации СО проводит согласование ГТП (сечения экспорта-импорта) заявителя (за исключением ГТП экспорта/импорта) в части отнесения ГТП (сечения экспорта-импорта) к узлам расчетной модели или рассмотрения заявленного для согласования в КО сечения коммерческого учета ФСК в порядке и сроки, указанные в настоящем пункте.</w:t>
            </w:r>
          </w:p>
          <w:p w14:paraId="6587A8EB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В случае если предоставленных заявителем в КО документов недостаточно для подготовки дополнительной информации для СО, КО в течение </w:t>
            </w:r>
            <w:r w:rsidRPr="00CB7715">
              <w:rPr>
                <w:rFonts w:ascii="Garamond" w:hAnsi="Garamond"/>
                <w:highlight w:val="yellow"/>
              </w:rPr>
              <w:t>2</w:t>
            </w:r>
            <w:r w:rsidRPr="00CB7715">
              <w:rPr>
                <w:rFonts w:ascii="Garamond" w:hAnsi="Garamond"/>
              </w:rPr>
              <w:t xml:space="preserve"> (</w:t>
            </w:r>
            <w:r w:rsidRPr="00CB7715">
              <w:rPr>
                <w:rFonts w:ascii="Garamond" w:hAnsi="Garamond"/>
                <w:highlight w:val="yellow"/>
              </w:rPr>
              <w:t>дву</w:t>
            </w:r>
            <w:r w:rsidRPr="00CB7715">
              <w:rPr>
                <w:rFonts w:ascii="Garamond" w:hAnsi="Garamond"/>
              </w:rPr>
              <w:t xml:space="preserve">х) рабочих дней с даты получения запроса СО (при условии завершения проверки, предусмотренной п. 2.6.2.4 </w:t>
            </w:r>
            <w:r w:rsidRPr="00CB7715">
              <w:rPr>
                <w:rFonts w:ascii="Garamond" w:hAnsi="Garamond" w:cs="Arial"/>
              </w:rPr>
              <w:t>настоящего Положения</w:t>
            </w:r>
            <w:r w:rsidRPr="00CB7715">
              <w:rPr>
                <w:rFonts w:ascii="Garamond" w:hAnsi="Garamond"/>
              </w:rPr>
              <w:t xml:space="preserve">) направляет соответствующий запрос заявителю с указанием срока предоставления запрашиваемой информации, который не может быть более 90 (девяноста) календарных дней с даты направления запроса. При этом процедуры согласования ГТП (сечения коммерческого учета ФСК, сечения экспорта-импорта) </w:t>
            </w:r>
            <w:r w:rsidRPr="00CB7715">
              <w:rPr>
                <w:rFonts w:ascii="Garamond" w:hAnsi="Garamond" w:cs="Courier New"/>
              </w:rPr>
              <w:t>и регистрации ПСИ</w:t>
            </w:r>
            <w:r w:rsidRPr="00CB7715">
              <w:rPr>
                <w:rFonts w:ascii="Garamond" w:hAnsi="Garamond"/>
              </w:rPr>
              <w:t xml:space="preserve"> приостанавливаются до момента получения КО от заявителя запрошенной дополнительной информации. При получении от заявителя в установленный срок указанной дополнительной информации КО выполняет действия, предусмотренные п. 2.6.</w:t>
            </w:r>
            <w:r w:rsidRPr="00CB7715">
              <w:rPr>
                <w:rFonts w:ascii="Garamond" w:hAnsi="Garamond"/>
                <w:highlight w:val="yellow"/>
              </w:rPr>
              <w:t>2.6</w:t>
            </w:r>
            <w:r w:rsidRPr="00CB7715">
              <w:rPr>
                <w:rFonts w:ascii="Garamond" w:hAnsi="Garamond"/>
              </w:rPr>
              <w:t xml:space="preserve"> настоящего Положения.</w:t>
            </w:r>
          </w:p>
          <w:p w14:paraId="20682008" w14:textId="77777777" w:rsidR="00CB7715" w:rsidRPr="00CB7715" w:rsidRDefault="00CB7715" w:rsidP="00DB0742">
            <w:pPr>
              <w:tabs>
                <w:tab w:val="left" w:pos="1320"/>
                <w:tab w:val="num" w:pos="180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/>
              </w:rPr>
              <w:t xml:space="preserve">В случае непредоставления заявителем </w:t>
            </w:r>
            <w:r w:rsidRPr="00CB7715">
              <w:rPr>
                <w:rFonts w:ascii="Garamond" w:hAnsi="Garamond" w:cs="Garamond"/>
              </w:rPr>
              <w:t>запрашиваемой КО информации</w:t>
            </w:r>
            <w:r w:rsidRPr="00CB7715">
              <w:rPr>
                <w:rFonts w:ascii="Garamond" w:hAnsi="Garamond"/>
              </w:rPr>
              <w:t xml:space="preserve"> в указанный в запросе КО срок, процедуры согласования ГТП (сечения коммерческого учета ФСК, сечения экспорта-импорта) </w:t>
            </w:r>
            <w:r w:rsidRPr="00CB7715">
              <w:rPr>
                <w:rFonts w:ascii="Garamond" w:hAnsi="Garamond" w:cs="Courier New"/>
              </w:rPr>
              <w:t>и регистрации ПСИ</w:t>
            </w:r>
            <w:r w:rsidRPr="00CB7715">
              <w:rPr>
                <w:rFonts w:ascii="Garamond" w:hAnsi="Garamond"/>
              </w:rPr>
              <w:t xml:space="preserve"> прекращаются в порядке, предусмотренном в п. 2.6.6 настоящего Положения.</w:t>
            </w:r>
            <w:r w:rsidRPr="00CB7715">
              <w:rPr>
                <w:rFonts w:ascii="Garamond" w:hAnsi="Garamond" w:cs="Arial"/>
              </w:rPr>
              <w:t xml:space="preserve"> </w:t>
            </w:r>
          </w:p>
          <w:p w14:paraId="55A19285" w14:textId="77777777" w:rsidR="00CB7715" w:rsidRPr="00CB7715" w:rsidRDefault="00CB771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CB7715">
              <w:rPr>
                <w:rFonts w:ascii="Garamond" w:hAnsi="Garamond" w:cs="Arial"/>
              </w:rPr>
              <w:lastRenderedPageBreak/>
              <w:t>Если в результате рассмотрения документов, полученных СО в порядке, установленном п. 2.6.</w:t>
            </w:r>
            <w:r w:rsidRPr="00CB7715">
              <w:rPr>
                <w:rFonts w:ascii="Garamond" w:hAnsi="Garamond" w:cs="Arial"/>
                <w:highlight w:val="yellow"/>
              </w:rPr>
              <w:t>2.6</w:t>
            </w:r>
            <w:r w:rsidRPr="00CB7715">
              <w:rPr>
                <w:rFonts w:ascii="Garamond" w:hAnsi="Garamond" w:cs="Arial"/>
              </w:rPr>
              <w:t xml:space="preserve"> настоящего Положения, им выявлена необходимость внесения изменений в ранее оформленный Акт о согласовании ГТП (сечения экспорта-импорта) или Акт регистрации ГЕМ, СО в срок 15 (пятнадцать) рабочих дней с даты получения документов направляет КО подписанные электронной подписью приложение к Акту о согласовании ГТП (сечения экспорта-импорта) и (или) приложение к </w:t>
            </w:r>
            <w:r w:rsidRPr="00CB7715">
              <w:rPr>
                <w:rFonts w:ascii="Garamond" w:hAnsi="Garamond"/>
              </w:rPr>
              <w:t>Акту регистрации ГЕМ</w:t>
            </w:r>
            <w:r w:rsidRPr="00CB7715">
              <w:rPr>
                <w:rFonts w:ascii="Garamond" w:hAnsi="Garamond" w:cs="Arial"/>
              </w:rPr>
              <w:t xml:space="preserve">. В случае отсутствия необходимости оформления приложения </w:t>
            </w:r>
            <w:r w:rsidRPr="00CB7715">
              <w:rPr>
                <w:rFonts w:ascii="Garamond" w:hAnsi="Garamond"/>
              </w:rPr>
              <w:t xml:space="preserve">к Акту о согласовании ГТП </w:t>
            </w:r>
            <w:r w:rsidRPr="00CB7715">
              <w:rPr>
                <w:rFonts w:ascii="Garamond" w:hAnsi="Garamond" w:cs="Arial"/>
              </w:rPr>
              <w:t>(сечения экспорта-импорта) и (или) приложения к Акту регистрации ГЕМ СО направляет КО в указанные сроки соответствующее уведомление.</w:t>
            </w:r>
          </w:p>
        </w:tc>
        <w:tc>
          <w:tcPr>
            <w:tcW w:w="7398" w:type="dxa"/>
          </w:tcPr>
          <w:p w14:paraId="327EDA53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lastRenderedPageBreak/>
              <w:t>В срок 15 (пятнадцать) (для условной ГТП генерации в отношении объекта КОММод – 3 (три), для остальных условных ГТП генерации – 10 (десять)) рабочих дней с даты получения документов, направленных в соответствии с п. 2.6.2.</w:t>
            </w:r>
            <w:r w:rsidRPr="00CB7715">
              <w:rPr>
                <w:rFonts w:ascii="Garamond" w:hAnsi="Garamond"/>
                <w:highlight w:val="yellow"/>
              </w:rPr>
              <w:t>3</w:t>
            </w:r>
            <w:r w:rsidRPr="00CB7715">
              <w:rPr>
                <w:rFonts w:ascii="Garamond" w:hAnsi="Garamond"/>
              </w:rPr>
              <w:t xml:space="preserve"> или п. 2.6.</w:t>
            </w:r>
            <w:r w:rsidRPr="00CB7715">
              <w:rPr>
                <w:rFonts w:ascii="Garamond" w:hAnsi="Garamond"/>
                <w:highlight w:val="yellow"/>
              </w:rPr>
              <w:t>6.1</w:t>
            </w:r>
            <w:r w:rsidRPr="00CB7715">
              <w:rPr>
                <w:rFonts w:ascii="Garamond" w:hAnsi="Garamond"/>
              </w:rPr>
              <w:t xml:space="preserve"> настоящего Положения, СО проводит:</w:t>
            </w:r>
          </w:p>
          <w:p w14:paraId="478A6C1B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– согласование ГТП (сечения экспорта-импорта) заявителя (за исключением ГТП экспорта/импорта) и отнесение ГТП (сечения экспорта-импорта) к узлам расчетной модели (в случае получения комплекта документов в отношении ГТП или сечения экспорта-импорта);</w:t>
            </w:r>
          </w:p>
          <w:p w14:paraId="24622C5D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– рассмотрение документов для согласования сечения коммерческого учета ФСК и определения по результатам рассмотрения необходимости </w:t>
            </w:r>
            <w:r w:rsidRPr="00CB7715">
              <w:rPr>
                <w:rFonts w:ascii="Garamond" w:hAnsi="Garamond"/>
              </w:rPr>
              <w:lastRenderedPageBreak/>
              <w:t xml:space="preserve">корректировки отнесения к узлам расчетной модели ГТП иных участников оптового рынка (в случае получения комплекта документов ФСК, указанного в п. 2.5.7 настоящего Положения, в отношении сечения коммерческого учета). </w:t>
            </w:r>
          </w:p>
          <w:p w14:paraId="654CBC7B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 w:cs="Arial"/>
              </w:rPr>
              <w:t>По результатам рассмотрения документов по</w:t>
            </w:r>
            <w:r w:rsidRPr="00CB7715">
              <w:rPr>
                <w:rFonts w:ascii="Garamond" w:hAnsi="Garamond"/>
              </w:rPr>
              <w:t xml:space="preserve"> сечению коммерческого учета ФСК СО в вышеуказанные сроки оформляет, подписывает ЭП и направляет в КО приложения к актам о согласовании ГТП иных участников оптового рынка, в отношении которых выявлена необходимость корректировки отнесения к узлам расчетной </w:t>
            </w:r>
            <w:r w:rsidRPr="00CB7715">
              <w:rPr>
                <w:rFonts w:ascii="Garamond" w:hAnsi="Garamond"/>
                <w:highlight w:val="yellow"/>
              </w:rPr>
              <w:t>модели</w:t>
            </w:r>
            <w:r w:rsidRPr="00CB7715">
              <w:rPr>
                <w:rFonts w:ascii="Garamond" w:hAnsi="Garamond"/>
              </w:rPr>
              <w:t>, или уведомляет КО об отсутствии необходимости оформления указанных приложений.</w:t>
            </w:r>
          </w:p>
          <w:p w14:paraId="4BE7AC93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КО рассматривает поступившие от СО приложения к актам о согласовании ГТП в порядке, указанном в п. 4.4.2 настоящего Положения, при этом указанные приложения вступают в силу с даты внесения изменений в соответствующее сечение коммерческого учета ФСК. </w:t>
            </w:r>
          </w:p>
          <w:p w14:paraId="11D460D7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В случае согласования ГТП (сечения экспорта-импорта), СО в вышеуказанные сроки оформляет Акт о согласовании ГТП (сечения экспорта-импорта), Акт регистрации ГЕМ (оформляется при наличии в составе направленных документов заявления на регистрацию ГЕМ) либо в случае необходимости оформляет приложение к Акту о согласовании ГТП (сечения экспорта-импорта) (далее для целей данного пункта – Акты) и</w:t>
            </w:r>
            <w:r w:rsidRPr="00CB7715">
              <w:rPr>
                <w:rFonts w:ascii="Garamond" w:hAnsi="Garamond" w:cs="Arial"/>
              </w:rPr>
              <w:t xml:space="preserve"> направляет в</w:t>
            </w:r>
            <w:r w:rsidRPr="00CB7715">
              <w:rPr>
                <w:rFonts w:ascii="Garamond" w:hAnsi="Garamond" w:cs="Garamond"/>
              </w:rPr>
              <w:t xml:space="preserve"> КО</w:t>
            </w:r>
            <w:r w:rsidRPr="00CB7715">
              <w:rPr>
                <w:rFonts w:ascii="Garamond" w:hAnsi="Garamond" w:cs="Arial"/>
              </w:rPr>
              <w:t xml:space="preserve"> подписанные электронной подписью Акты в срок</w:t>
            </w:r>
            <w:r w:rsidRPr="00CB7715">
              <w:rPr>
                <w:rFonts w:ascii="Garamond" w:hAnsi="Garamond" w:cs="Garamond"/>
              </w:rPr>
              <w:t xml:space="preserve"> не позднее 15 (пятнадцати) (для условной ГТП – 10 (десяти)) </w:t>
            </w:r>
            <w:r w:rsidRPr="00CB7715">
              <w:rPr>
                <w:rFonts w:ascii="Garamond" w:hAnsi="Garamond" w:cs="Arial"/>
              </w:rPr>
              <w:t>рабочих дней со дня получения документов в соответствии с п. 2.6.2.</w:t>
            </w:r>
            <w:r w:rsidRPr="00CB7715">
              <w:rPr>
                <w:rFonts w:ascii="Garamond" w:hAnsi="Garamond" w:cs="Arial"/>
                <w:highlight w:val="yellow"/>
              </w:rPr>
              <w:t>3 или п. 2.6.6.1</w:t>
            </w:r>
            <w:r w:rsidRPr="00CB7715">
              <w:rPr>
                <w:rFonts w:ascii="Garamond" w:hAnsi="Garamond" w:cs="Arial"/>
              </w:rPr>
              <w:t xml:space="preserve"> настоящего Положения. В случае отсутствия необходимости оформления Актов в соответствии с п. 2.6.2.2 настоящего Положения,</w:t>
            </w:r>
            <w:r w:rsidRPr="00CB7715">
              <w:rPr>
                <w:rFonts w:ascii="Garamond" w:hAnsi="Garamond"/>
              </w:rPr>
              <w:t xml:space="preserve"> </w:t>
            </w:r>
            <w:r w:rsidRPr="00CB7715">
              <w:rPr>
                <w:rFonts w:ascii="Garamond" w:hAnsi="Garamond" w:cs="Arial"/>
              </w:rPr>
              <w:t>СО направляет в КО в указанные сроки соответствующее уведомление.</w:t>
            </w:r>
          </w:p>
          <w:p w14:paraId="1B93DEFD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Заявитель имеет право самостоятельно запросить у СО фрагмент расчетной схемы, включающий узлы расчетной модели, к которым отнесены ГТП заявителя.</w:t>
            </w:r>
          </w:p>
          <w:p w14:paraId="12DE634F" w14:textId="77777777" w:rsidR="00CB7715" w:rsidRPr="00CB7715" w:rsidRDefault="00CB7715" w:rsidP="00DB0742">
            <w:pPr>
              <w:tabs>
                <w:tab w:val="left" w:pos="1320"/>
                <w:tab w:val="num" w:pos="180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В процессе проведении процедуры согласования ГТП СО определяет тип ГТП потребления:</w:t>
            </w:r>
          </w:p>
          <w:p w14:paraId="7894878A" w14:textId="77777777" w:rsidR="00CB7715" w:rsidRPr="00CB7715" w:rsidRDefault="00CB7715" w:rsidP="00B86CDE">
            <w:pPr>
              <w:widowControl w:val="0"/>
              <w:numPr>
                <w:ilvl w:val="0"/>
                <w:numId w:val="14"/>
              </w:numPr>
              <w:tabs>
                <w:tab w:val="clear" w:pos="1080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ГТП потребления типа «Система»;</w:t>
            </w:r>
          </w:p>
          <w:p w14:paraId="7520C206" w14:textId="77777777" w:rsidR="00CB7715" w:rsidRPr="00CB7715" w:rsidRDefault="00CB7715" w:rsidP="00B86CDE">
            <w:pPr>
              <w:widowControl w:val="0"/>
              <w:numPr>
                <w:ilvl w:val="0"/>
                <w:numId w:val="14"/>
              </w:numPr>
              <w:tabs>
                <w:tab w:val="clear" w:pos="1080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lastRenderedPageBreak/>
              <w:t>ГТП потребления типа «Нагрузка».</w:t>
            </w:r>
          </w:p>
          <w:p w14:paraId="04C05AFE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Группа точек поставки потребления типа «Нагрузка», отнесенная СО к узлам расчетной модели в соответствии с определенными фиксированными коэффициентами, соответствует потреблению энергопотребляющего оборудования заявителя (участника оптового рынка).</w:t>
            </w:r>
          </w:p>
          <w:p w14:paraId="626F6AA8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Группа точек поставки потребления типа «Система», отнесенная СО к совокупности узлов расчетной модели в соответствии с коэффициентами отнесения, которые определяются на основе данных о прогнозном диспетчерском графике в соответствии с </w:t>
            </w:r>
            <w:r w:rsidRPr="00CB7715">
              <w:rPr>
                <w:rFonts w:ascii="Garamond" w:hAnsi="Garamond"/>
                <w:i/>
                <w:iCs/>
              </w:rPr>
              <w:t xml:space="preserve">Регламентом актуализации расчетной модели </w:t>
            </w:r>
            <w:r w:rsidRPr="00CB7715">
              <w:rPr>
                <w:rFonts w:ascii="Garamond" w:hAnsi="Garamond"/>
                <w:iCs/>
              </w:rPr>
              <w:t xml:space="preserve">(Приложение № 3 к </w:t>
            </w:r>
            <w:r w:rsidRPr="00CB7715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CB7715">
              <w:rPr>
                <w:rFonts w:ascii="Garamond" w:hAnsi="Garamond"/>
                <w:iCs/>
              </w:rPr>
              <w:t>),</w:t>
            </w:r>
            <w:r w:rsidRPr="00CB7715">
              <w:rPr>
                <w:rFonts w:ascii="Garamond" w:hAnsi="Garamond"/>
              </w:rPr>
              <w:t xml:space="preserve"> соответствует совокупному потреблению энергопотребляющего оборудования заявителя (участника оптового рынка), а также объектов электросетевого хозяйства.</w:t>
            </w:r>
          </w:p>
          <w:p w14:paraId="675BAB8F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 w:cs="Arial"/>
              </w:rPr>
              <w:t>В случае отсутствия возможности осуществить согласование заявленной ГТП (</w:t>
            </w:r>
            <w:r w:rsidRPr="00CB7715">
              <w:rPr>
                <w:rFonts w:ascii="Garamond" w:hAnsi="Garamond"/>
              </w:rPr>
              <w:t>сечения экспорта-импорта) либо в случае включения генерирующего оборудования КОММод, функционирующего до реализации мероприятий по модернизации, более чем в один перечень паспортных технологических характеристик генерирующего оборудования по форме 13Д из представленных в комплекте на согласование условных ГТП генерации, сформированных в отношении объектов КОММод</w:t>
            </w:r>
            <w:r w:rsidRPr="00CB7715">
              <w:rPr>
                <w:rFonts w:ascii="Garamond" w:hAnsi="Garamond" w:cs="Arial"/>
              </w:rPr>
              <w:t xml:space="preserve">, СО в вышеуказанные сроки направляет в адрес КО мотивированный отказ от согласования. </w:t>
            </w:r>
          </w:p>
          <w:p w14:paraId="42D188CE" w14:textId="77777777" w:rsidR="00CB7715" w:rsidRPr="00CB7715" w:rsidRDefault="00CB7715" w:rsidP="00DB0742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 xml:space="preserve">При проведении процедуры согласования ГТП </w:t>
            </w:r>
            <w:r w:rsidRPr="00CB7715">
              <w:rPr>
                <w:rFonts w:ascii="Garamond" w:hAnsi="Garamond" w:cs="Arial"/>
              </w:rPr>
              <w:t>(</w:t>
            </w:r>
            <w:r w:rsidRPr="00CB7715">
              <w:rPr>
                <w:rFonts w:ascii="Garamond" w:hAnsi="Garamond"/>
              </w:rPr>
              <w:t xml:space="preserve">сечения экспорта-импорта) или рассмотрения заявленного для согласования в КО сечения коммерческого учета ФСК СО вправе запросить у КО дополнительную (уточняющую) информацию по документам заявителя, указав подробный перечень запрашиваемой информации и причину запроса данной информации. </w:t>
            </w:r>
          </w:p>
          <w:p w14:paraId="7B7A2A56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/>
              </w:rPr>
              <w:t xml:space="preserve">В случае если предоставленных заявителем в КО документов достаточно для подготовки дополнительной информации для СО, КО в течение 3 (трех) рабочих дней с даты получения запроса направляет ее в СО. При получении указанной информации СО проводит согласование ГТП (сечения экспорта-импорта) заявителя (за исключением ГТП экспорта/импорта) в части </w:t>
            </w:r>
            <w:r w:rsidRPr="00CB7715">
              <w:rPr>
                <w:rFonts w:ascii="Garamond" w:hAnsi="Garamond"/>
              </w:rPr>
              <w:lastRenderedPageBreak/>
              <w:t>отнесения ГТП (сечения экспорта-импорта) к узлам расчетной модели или рассмотрения заявленного для согласования в КО сечения коммерческого учета ФСК в порядке и сроки, указанные в настоящем пункте.</w:t>
            </w:r>
          </w:p>
          <w:p w14:paraId="18B72DD7" w14:textId="77777777" w:rsidR="00CB7715" w:rsidRPr="00CB7715" w:rsidRDefault="00CB7715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CB7715">
              <w:rPr>
                <w:rFonts w:ascii="Garamond" w:hAnsi="Garamond" w:cs="Courier New"/>
              </w:rPr>
              <w:t xml:space="preserve">В случае если предоставленных заявителем в КО документов недостаточно для подготовки дополнительной информации для СО, КО в течение </w:t>
            </w:r>
            <w:r w:rsidRPr="00CB7715">
              <w:rPr>
                <w:rFonts w:ascii="Garamond" w:hAnsi="Garamond" w:cs="Courier New"/>
                <w:highlight w:val="yellow"/>
              </w:rPr>
              <w:t>3</w:t>
            </w:r>
            <w:r w:rsidRPr="00CB7715">
              <w:rPr>
                <w:rFonts w:ascii="Garamond" w:hAnsi="Garamond" w:cs="Courier New"/>
              </w:rPr>
              <w:t xml:space="preserve"> (</w:t>
            </w:r>
            <w:r w:rsidRPr="00CB7715">
              <w:rPr>
                <w:rFonts w:ascii="Garamond" w:hAnsi="Garamond" w:cs="Courier New"/>
                <w:highlight w:val="yellow"/>
              </w:rPr>
              <w:t>тре</w:t>
            </w:r>
            <w:r w:rsidRPr="00CB7715">
              <w:rPr>
                <w:rFonts w:ascii="Garamond" w:hAnsi="Garamond" w:cs="Courier New"/>
              </w:rPr>
              <w:t>х) рабочих дней с даты получения запроса СО (при условии завершения проверки, предусмотренной п. 2.6.2.4 настоящего Положения</w:t>
            </w:r>
            <w:r w:rsidRPr="00CB7715">
              <w:rPr>
                <w:rFonts w:ascii="Garamond" w:hAnsi="Garamond" w:cs="Courier New"/>
                <w:highlight w:val="yellow"/>
              </w:rPr>
              <w:t>, и завершения проверки, предусмотренной п. 2.6.2.6 настоящего Положения, при ее проведении</w:t>
            </w:r>
            <w:r w:rsidRPr="00CB7715">
              <w:rPr>
                <w:rFonts w:ascii="Garamond" w:hAnsi="Garamond" w:cs="Courier New"/>
              </w:rPr>
              <w:t>) направляет соответствующий запрос заявителю с указанием срока предоставления запрашиваемой информации, который не может быть более 90 (девяноста) календарных дней с даты направления запроса. При этом процедуры согласования ГТП (сечения коммерческого учета ФСК, сечения экспорта-импорта) и регистрации ПСИ приостанавливаются до момента получения КО от заявителя запрошенной дополнительной информации. При получении от заявителя в установленный срок указанной дополнительной информации КО выполняет действия, предусмотренные п. 2.6.</w:t>
            </w:r>
            <w:r w:rsidRPr="00CB7715">
              <w:rPr>
                <w:rFonts w:ascii="Garamond" w:hAnsi="Garamond" w:cs="Courier New"/>
                <w:highlight w:val="yellow"/>
              </w:rPr>
              <w:t>6.1</w:t>
            </w:r>
            <w:r w:rsidRPr="00CB7715">
              <w:rPr>
                <w:rFonts w:ascii="Garamond" w:hAnsi="Garamond" w:cs="Courier New"/>
              </w:rPr>
              <w:t xml:space="preserve"> настоящего Положения.</w:t>
            </w:r>
          </w:p>
          <w:p w14:paraId="466649AD" w14:textId="77777777" w:rsidR="00CB7715" w:rsidRPr="00CB7715" w:rsidRDefault="00CB7715" w:rsidP="00DB0742">
            <w:pPr>
              <w:tabs>
                <w:tab w:val="left" w:pos="1320"/>
                <w:tab w:val="num" w:pos="180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CB7715">
              <w:rPr>
                <w:rFonts w:ascii="Garamond" w:hAnsi="Garamond" w:cs="Courier New"/>
              </w:rPr>
              <w:t>В случае непредоставления заявителем запрашиваемой КО информации в указанный в запросе КО срок, процедуры согласования ГТП (сечения коммерческого учета ФСК, сечения экспорта-импорта) и регистрации ПСИ прекращаются в порядке, предусмотренном в п. 2.6.6 настоящего Положения.</w:t>
            </w:r>
            <w:r w:rsidRPr="00CB7715">
              <w:rPr>
                <w:rFonts w:ascii="Garamond" w:hAnsi="Garamond" w:cs="Arial"/>
              </w:rPr>
              <w:t xml:space="preserve"> </w:t>
            </w:r>
          </w:p>
          <w:p w14:paraId="5D255101" w14:textId="77777777" w:rsidR="00CB7715" w:rsidRPr="00CB7715" w:rsidRDefault="00CB7715" w:rsidP="00DB0742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CB7715">
              <w:rPr>
                <w:rFonts w:ascii="Garamond" w:hAnsi="Garamond" w:cs="Arial"/>
              </w:rPr>
              <w:t>Если в результате рассмотрения документов, полученных СО в порядке, установленном п. 2.6</w:t>
            </w:r>
            <w:r w:rsidRPr="00CB7715">
              <w:rPr>
                <w:rFonts w:ascii="Garamond" w:hAnsi="Garamond" w:cs="Arial"/>
                <w:highlight w:val="yellow"/>
              </w:rPr>
              <w:t>.6.1</w:t>
            </w:r>
            <w:r w:rsidRPr="00CB7715">
              <w:rPr>
                <w:rFonts w:ascii="Garamond" w:hAnsi="Garamond" w:cs="Arial"/>
              </w:rPr>
              <w:t xml:space="preserve"> настоящего Положения, им выявлена необходимость внесения изменений в ранее оформленный Акт о согласовании ГТП (сечения экспорта-импорта) или Акт регистрации ГЕМ, СО в срок 15 (пятнадцать) рабочих дней с даты получения документов направляет КО подписанные электронной подписью приложение к Акту о согласовании ГТП (сечения экспорта-импорта) и (или) приложение к </w:t>
            </w:r>
            <w:r w:rsidRPr="00CB7715">
              <w:rPr>
                <w:rFonts w:ascii="Garamond" w:hAnsi="Garamond"/>
              </w:rPr>
              <w:t>Акту регистрации ГЕМ</w:t>
            </w:r>
            <w:r w:rsidRPr="00CB7715">
              <w:rPr>
                <w:rFonts w:ascii="Garamond" w:hAnsi="Garamond" w:cs="Arial"/>
              </w:rPr>
              <w:t xml:space="preserve">. В случае отсутствия необходимости оформления приложения </w:t>
            </w:r>
            <w:r w:rsidRPr="00CB7715">
              <w:rPr>
                <w:rFonts w:ascii="Garamond" w:hAnsi="Garamond"/>
              </w:rPr>
              <w:t xml:space="preserve">к Акту о согласовании ГТП </w:t>
            </w:r>
            <w:r w:rsidRPr="00CB7715">
              <w:rPr>
                <w:rFonts w:ascii="Garamond" w:hAnsi="Garamond" w:cs="Arial"/>
              </w:rPr>
              <w:t>(сечения экспорта-импорта) и (или) приложения к Акту регистрации ГЕМ СО направляет КО в указанные сроки соответствующее уведомление.</w:t>
            </w:r>
          </w:p>
        </w:tc>
      </w:tr>
      <w:tr w:rsidR="00CB7715" w:rsidRPr="009C0C5B" w14:paraId="5CFFF896" w14:textId="77777777" w:rsidTr="00077EEF">
        <w:tc>
          <w:tcPr>
            <w:tcW w:w="900" w:type="dxa"/>
            <w:vAlign w:val="center"/>
          </w:tcPr>
          <w:p w14:paraId="7ED5484B" w14:textId="77777777" w:rsidR="00CB7715" w:rsidRDefault="00CB7715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2.6.5.1</w:t>
            </w:r>
          </w:p>
        </w:tc>
        <w:tc>
          <w:tcPr>
            <w:tcW w:w="6822" w:type="dxa"/>
          </w:tcPr>
          <w:p w14:paraId="5743746F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/>
              </w:rPr>
              <w:t>…</w:t>
            </w:r>
          </w:p>
          <w:p w14:paraId="51D6A4A8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 w:cs="Courier New"/>
              </w:rPr>
              <w:t xml:space="preserve">– информирует через ПСЗ заявителя </w:t>
            </w:r>
            <w:r w:rsidRPr="00AE1305">
              <w:rPr>
                <w:rFonts w:ascii="Garamond" w:hAnsi="Garamond" w:cs="Courier New"/>
              </w:rPr>
              <w:t>и участников общественного обсуждения</w:t>
            </w:r>
            <w:r w:rsidRPr="00CB7715">
              <w:rPr>
                <w:rFonts w:ascii="Garamond" w:hAnsi="Garamond" w:cs="Courier New"/>
              </w:rPr>
              <w:t xml:space="preserve"> о положительном завершении процедуры согласования ГТП (сечения экспорта-импорта) и регистрации ПСИ.</w:t>
            </w:r>
          </w:p>
        </w:tc>
        <w:tc>
          <w:tcPr>
            <w:tcW w:w="7398" w:type="dxa"/>
          </w:tcPr>
          <w:p w14:paraId="3277B52C" w14:textId="77777777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CB7715">
              <w:rPr>
                <w:rFonts w:ascii="Garamond" w:hAnsi="Garamond" w:cs="Courier New"/>
              </w:rPr>
              <w:t>…</w:t>
            </w:r>
          </w:p>
          <w:p w14:paraId="356E214B" w14:textId="7D61184B" w:rsidR="00CB7715" w:rsidRPr="00CB7715" w:rsidRDefault="00CB7715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B7715">
              <w:rPr>
                <w:rFonts w:ascii="Garamond" w:hAnsi="Garamond" w:cs="Courier New"/>
              </w:rPr>
              <w:t>–</w:t>
            </w:r>
            <w:r w:rsidRPr="00CB7715">
              <w:rPr>
                <w:rFonts w:ascii="Garamond" w:hAnsi="Garamond" w:cs="Courier New"/>
              </w:rPr>
              <w:tab/>
              <w:t>информирует через ПСЗ заявителя</w:t>
            </w:r>
            <w:r w:rsidR="004D4DAD" w:rsidRPr="00AE1305">
              <w:rPr>
                <w:rFonts w:ascii="Garamond" w:hAnsi="Garamond" w:cs="Courier New"/>
                <w:highlight w:val="yellow"/>
              </w:rPr>
              <w:t>,</w:t>
            </w:r>
            <w:r w:rsidRPr="00CB7715">
              <w:rPr>
                <w:rFonts w:ascii="Garamond" w:hAnsi="Garamond" w:cs="Courier New"/>
                <w:color w:val="FF0000"/>
              </w:rPr>
              <w:t xml:space="preserve"> </w:t>
            </w:r>
            <w:r w:rsidRPr="00CB7715">
              <w:rPr>
                <w:rFonts w:ascii="Garamond" w:hAnsi="Garamond" w:cs="Courier New"/>
                <w:highlight w:val="yellow"/>
              </w:rPr>
              <w:t>смежных субъектов</w:t>
            </w:r>
            <w:r w:rsidR="004D4DAD">
              <w:rPr>
                <w:rFonts w:ascii="Garamond" w:hAnsi="Garamond" w:cs="Courier New"/>
              </w:rPr>
              <w:t xml:space="preserve"> и</w:t>
            </w:r>
            <w:r w:rsidR="00414AFC">
              <w:rPr>
                <w:rFonts w:ascii="Garamond" w:hAnsi="Garamond" w:cs="Courier New"/>
                <w:highlight w:val="yellow"/>
              </w:rPr>
              <w:t xml:space="preserve"> (</w:t>
            </w:r>
            <w:r w:rsidR="004D4DAD" w:rsidRPr="00AE1305">
              <w:rPr>
                <w:rFonts w:ascii="Garamond" w:hAnsi="Garamond" w:cs="Courier New"/>
                <w:highlight w:val="yellow"/>
              </w:rPr>
              <w:t>или</w:t>
            </w:r>
            <w:r w:rsidR="00414AFC">
              <w:rPr>
                <w:rFonts w:ascii="Garamond" w:hAnsi="Garamond" w:cs="Courier New"/>
              </w:rPr>
              <w:t>)</w:t>
            </w:r>
            <w:r w:rsidR="004D4DAD">
              <w:rPr>
                <w:rFonts w:ascii="Garamond" w:hAnsi="Garamond" w:cs="Courier New"/>
              </w:rPr>
              <w:t xml:space="preserve"> </w:t>
            </w:r>
            <w:r w:rsidR="004D4DAD" w:rsidRPr="00AE1305">
              <w:rPr>
                <w:rFonts w:ascii="Garamond" w:hAnsi="Garamond" w:cs="Courier New"/>
              </w:rPr>
              <w:t>участников общественного обсуждения</w:t>
            </w:r>
            <w:r w:rsidRPr="00AE1305">
              <w:rPr>
                <w:rFonts w:ascii="Garamond" w:hAnsi="Garamond" w:cs="Courier New"/>
                <w:color w:val="FF0000"/>
              </w:rPr>
              <w:t xml:space="preserve"> </w:t>
            </w:r>
            <w:r w:rsidRPr="00CB7715">
              <w:rPr>
                <w:rFonts w:ascii="Garamond" w:hAnsi="Garamond" w:cs="Courier New"/>
              </w:rPr>
              <w:t>о положительном завершении процедуры согласования ГТП (сечения экспорта-импорта) и регистрации ПСИ.</w:t>
            </w:r>
          </w:p>
        </w:tc>
      </w:tr>
      <w:tr w:rsidR="007D36E7" w:rsidRPr="009C0C5B" w14:paraId="055B51C3" w14:textId="77777777" w:rsidTr="00077EEF">
        <w:tc>
          <w:tcPr>
            <w:tcW w:w="900" w:type="dxa"/>
            <w:vAlign w:val="center"/>
          </w:tcPr>
          <w:p w14:paraId="194DDA7F" w14:textId="1B5C4AEF" w:rsidR="007D36E7" w:rsidRDefault="007D36E7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2.6.5.2</w:t>
            </w:r>
          </w:p>
        </w:tc>
        <w:tc>
          <w:tcPr>
            <w:tcW w:w="6822" w:type="dxa"/>
          </w:tcPr>
          <w:p w14:paraId="63091DA3" w14:textId="77777777" w:rsidR="007D36E7" w:rsidRPr="007D36E7" w:rsidRDefault="007D36E7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7D36E7">
              <w:rPr>
                <w:rFonts w:ascii="Garamond" w:hAnsi="Garamond"/>
              </w:rPr>
              <w:t>…</w:t>
            </w:r>
          </w:p>
          <w:p w14:paraId="233DF206" w14:textId="77777777" w:rsidR="007D36E7" w:rsidRPr="007D36E7" w:rsidRDefault="007D36E7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7D36E7">
              <w:rPr>
                <w:rFonts w:ascii="Garamond" w:hAnsi="Garamond"/>
              </w:rPr>
              <w:t>В случае неподписания указанных выше актов в установленный срок процедура согласования ГТП (сечения</w:t>
            </w:r>
            <w:r w:rsidRPr="007D36E7">
              <w:rPr>
                <w:rFonts w:ascii="Garamond" w:hAnsi="Garamond" w:cs="Arial"/>
              </w:rPr>
              <w:t xml:space="preserve"> экспорта-импорта)</w:t>
            </w:r>
            <w:r w:rsidRPr="007D36E7">
              <w:rPr>
                <w:rFonts w:ascii="Garamond" w:hAnsi="Garamond"/>
              </w:rPr>
              <w:t xml:space="preserve"> </w:t>
            </w:r>
            <w:r w:rsidRPr="007D36E7">
              <w:rPr>
                <w:rFonts w:ascii="Garamond" w:hAnsi="Garamond" w:cs="Courier New"/>
              </w:rPr>
              <w:t xml:space="preserve">и регистрации ПСИ </w:t>
            </w:r>
            <w:r w:rsidRPr="007D36E7">
              <w:rPr>
                <w:rFonts w:ascii="Garamond" w:hAnsi="Garamond"/>
              </w:rPr>
              <w:t xml:space="preserve">прекращается, при этом КО информирует заявителя через ПСЗ о прекращении указанной процедуры. Прекращение процедуры согласования ГТП </w:t>
            </w:r>
            <w:r w:rsidRPr="007D36E7">
              <w:rPr>
                <w:rFonts w:ascii="Garamond" w:hAnsi="Garamond" w:cs="Courier New"/>
              </w:rPr>
              <w:t xml:space="preserve">(сечения экспорта-импорта) и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</w:t>
            </w:r>
            <w:r w:rsidRPr="007D36E7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7D36E7">
              <w:rPr>
                <w:rFonts w:ascii="Garamond" w:hAnsi="Garamond" w:cs="Courier New"/>
              </w:rPr>
              <w:t xml:space="preserve"> и прекращение процедуры установления соответствия АИИС КУЭ техническим требованиям по соответствующим сечениям коммерческого учета и ГТП генерации,</w:t>
            </w:r>
            <w:r w:rsidRPr="007D36E7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7D36E7">
              <w:rPr>
                <w:rFonts w:ascii="Garamond" w:hAnsi="Garamond" w:cs="Courier New"/>
              </w:rPr>
              <w:t>.</w:t>
            </w:r>
          </w:p>
          <w:p w14:paraId="5AC3F4BB" w14:textId="2F053741" w:rsidR="007D36E7" w:rsidRPr="007D36E7" w:rsidRDefault="007D36E7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7D36E7">
              <w:rPr>
                <w:rFonts w:ascii="Garamond" w:hAnsi="Garamond" w:cs="Courier New"/>
              </w:rPr>
              <w:lastRenderedPageBreak/>
              <w:t>…</w:t>
            </w:r>
          </w:p>
        </w:tc>
        <w:tc>
          <w:tcPr>
            <w:tcW w:w="7398" w:type="dxa"/>
          </w:tcPr>
          <w:p w14:paraId="0760EBCD" w14:textId="4981F43B" w:rsidR="007D36E7" w:rsidRPr="007D36E7" w:rsidRDefault="007D36E7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7D36E7">
              <w:rPr>
                <w:rFonts w:ascii="Garamond" w:hAnsi="Garamond" w:cs="Courier New"/>
              </w:rPr>
              <w:lastRenderedPageBreak/>
              <w:t>…</w:t>
            </w:r>
          </w:p>
          <w:p w14:paraId="19834B29" w14:textId="77777777" w:rsidR="007D36E7" w:rsidRPr="007D36E7" w:rsidRDefault="007D36E7" w:rsidP="007D36E7">
            <w:pPr>
              <w:tabs>
                <w:tab w:val="left" w:pos="709"/>
                <w:tab w:val="left" w:pos="1200"/>
              </w:tabs>
              <w:spacing w:before="120" w:after="120"/>
              <w:ind w:left="13" w:firstLine="587"/>
              <w:jc w:val="both"/>
              <w:rPr>
                <w:rFonts w:ascii="Garamond" w:hAnsi="Garamond" w:cs="Courier New"/>
              </w:rPr>
            </w:pPr>
            <w:r w:rsidRPr="007D36E7">
              <w:rPr>
                <w:rFonts w:ascii="Garamond" w:hAnsi="Garamond" w:cs="Courier New"/>
              </w:rPr>
              <w:t xml:space="preserve">В </w:t>
            </w:r>
            <w:r w:rsidRPr="007D36E7">
              <w:rPr>
                <w:rFonts w:ascii="Garamond" w:hAnsi="Garamond" w:cs="Arial"/>
              </w:rPr>
              <w:t>случае</w:t>
            </w:r>
            <w:r w:rsidRPr="007D36E7">
              <w:rPr>
                <w:rFonts w:ascii="Garamond" w:hAnsi="Garamond" w:cs="Courier New"/>
              </w:rPr>
              <w:t xml:space="preserve"> неподписания указанных выше актов в установленный срок процедура согласования ГТП (сечения экспорта-импорта) и регистрации ПСИ прекращается, при этом КО информирует заявителя </w:t>
            </w:r>
            <w:r w:rsidRPr="007D36E7">
              <w:rPr>
                <w:rFonts w:ascii="Garamond" w:hAnsi="Garamond" w:cs="Courier New"/>
                <w:highlight w:val="yellow"/>
              </w:rPr>
              <w:t>и смежных субъектов</w:t>
            </w:r>
            <w:r w:rsidRPr="007D36E7">
              <w:rPr>
                <w:rFonts w:ascii="Garamond" w:hAnsi="Garamond" w:cs="Courier New"/>
              </w:rPr>
              <w:t xml:space="preserve"> через ПСЗ о прекращении указанной процедуры. Прекращение процедуры согласования ГТП (сечения экспорта-импорта) и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</w:t>
            </w:r>
            <w:r w:rsidRPr="007D36E7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7D36E7">
              <w:rPr>
                <w:rFonts w:ascii="Garamond" w:hAnsi="Garamond" w:cs="Courier New"/>
              </w:rPr>
              <w:t xml:space="preserve"> прекращение процедуры установления соответствия АИИС КУЭ техническим требованиям по соответствующим сечениям коммерческого учета и ГТП генерации,</w:t>
            </w:r>
            <w:r w:rsidRPr="007D36E7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7D36E7">
              <w:rPr>
                <w:rFonts w:ascii="Garamond" w:hAnsi="Garamond" w:cs="Courier New"/>
              </w:rPr>
              <w:t>.</w:t>
            </w:r>
          </w:p>
          <w:p w14:paraId="2A90856C" w14:textId="43D04A98" w:rsidR="007D36E7" w:rsidRPr="007D36E7" w:rsidRDefault="007D36E7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7D36E7">
              <w:rPr>
                <w:rFonts w:ascii="Garamond" w:hAnsi="Garamond" w:cs="Courier New"/>
              </w:rPr>
              <w:t>…</w:t>
            </w:r>
          </w:p>
        </w:tc>
      </w:tr>
      <w:tr w:rsidR="00D82BB4" w:rsidRPr="009C0C5B" w14:paraId="31320FAB" w14:textId="77777777" w:rsidTr="00077EEF">
        <w:tc>
          <w:tcPr>
            <w:tcW w:w="900" w:type="dxa"/>
            <w:vAlign w:val="center"/>
          </w:tcPr>
          <w:p w14:paraId="62F07120" w14:textId="77777777" w:rsidR="00D82BB4" w:rsidRDefault="00D82BB4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2.6.6</w:t>
            </w:r>
          </w:p>
        </w:tc>
        <w:tc>
          <w:tcPr>
            <w:tcW w:w="6822" w:type="dxa"/>
          </w:tcPr>
          <w:p w14:paraId="3D30C246" w14:textId="77777777" w:rsidR="00D82BB4" w:rsidRPr="005C29F6" w:rsidRDefault="00D82BB4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 xml:space="preserve">В случае завершения с отрицательным результатом хотя бы одной из проверок, предусмотренных пп. 2.6.2.4, 2.6.2.5 и 2.6.2.6 настоящего Положения, и (или) в случае получения от СО запроса о предоставлении дополнительной информации в соответствии с п. 2.6.4 настоящего Положения, КО в течение </w:t>
            </w:r>
            <w:r w:rsidRPr="005C29F6">
              <w:rPr>
                <w:rFonts w:ascii="Garamond" w:hAnsi="Garamond" w:cs="Courier New"/>
                <w:highlight w:val="yellow"/>
              </w:rPr>
              <w:t>2</w:t>
            </w:r>
            <w:r w:rsidRPr="005C29F6">
              <w:rPr>
                <w:rFonts w:ascii="Garamond" w:hAnsi="Garamond" w:cs="Courier New"/>
              </w:rPr>
              <w:t xml:space="preserve"> (</w:t>
            </w:r>
            <w:r w:rsidRPr="005C29F6">
              <w:rPr>
                <w:rFonts w:ascii="Garamond" w:hAnsi="Garamond" w:cs="Courier New"/>
                <w:highlight w:val="yellow"/>
              </w:rPr>
              <w:t>дву</w:t>
            </w:r>
            <w:r w:rsidRPr="005C29F6">
              <w:rPr>
                <w:rFonts w:ascii="Garamond" w:hAnsi="Garamond" w:cs="Courier New"/>
              </w:rPr>
              <w:t>х) рабочих дней с даты завершения последней проверки (получения ответа от СО</w:t>
            </w:r>
            <w:r w:rsidRPr="005C29F6">
              <w:rPr>
                <w:rFonts w:ascii="Garamond" w:hAnsi="Garamond"/>
              </w:rPr>
              <w:t xml:space="preserve"> согласно п. 2.6.4 настоящего Положения</w:t>
            </w:r>
            <w:r w:rsidRPr="005C29F6">
              <w:rPr>
                <w:rFonts w:ascii="Garamond" w:hAnsi="Garamond" w:cs="Courier New"/>
              </w:rPr>
              <w:t>) направляет с использованием ПСЗ результаты проверки документов заявителю и информирует его о приостановлении процедуры согласования ГТП (сечения коммерческого учета ФСК, сечения экспорта-импорта) и регистрации ПСИ, за исключением указанных в данном пункте случаев, при наступлении одного из которых процедура согласования ГТП (сечения коммерческого учета ФСК, сечения экспорта-импорта) и регистрации ПСИ прекращается.</w:t>
            </w:r>
          </w:p>
          <w:p w14:paraId="1299D59E" w14:textId="77777777" w:rsidR="00D82BB4" w:rsidRPr="005C29F6" w:rsidRDefault="00D82BB4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>В течение 90 (девяноста) календарных дней с даты направления отрицательных результатов проверки документов заявитель вправе устранить замечания и в указанный срок направить исправленные документы КО для продолжения процедуры согласования ГТП (сечения коммерческого учета ФСК, сечения экспорта-импорта) и регистрации ПСИ, в порядке, установленном в п. 2.6.6.1 настоящего Положения.</w:t>
            </w:r>
          </w:p>
          <w:p w14:paraId="32A4CE3D" w14:textId="77777777" w:rsidR="00D82BB4" w:rsidRPr="005C29F6" w:rsidRDefault="00D82BB4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/>
              </w:rPr>
              <w:t xml:space="preserve">При этом документы, указанные в пп. 2.5.2–2.5.8 настоящего Положения, направляемые в КО с целью устранения замечаний, сформулированных по результатам проведенной проверки, могут быть оформлены в соответствии с требованиями </w:t>
            </w:r>
            <w:r w:rsidRPr="005C29F6">
              <w:rPr>
                <w:rFonts w:ascii="Garamond" w:hAnsi="Garamond"/>
                <w:i/>
              </w:rPr>
              <w:t xml:space="preserve">Положения о порядке получения статуса субъекта оптового рынка и ведения реестра субъектов оптового рынка </w:t>
            </w:r>
            <w:r w:rsidRPr="005C29F6">
              <w:rPr>
                <w:rFonts w:ascii="Garamond" w:hAnsi="Garamond"/>
              </w:rPr>
              <w:t xml:space="preserve">(Приложение № 1.1 к </w:t>
            </w:r>
            <w:r w:rsidRPr="005C29F6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5C29F6">
              <w:rPr>
                <w:rFonts w:ascii="Garamond" w:hAnsi="Garamond"/>
              </w:rPr>
              <w:t xml:space="preserve">) в редакции, </w:t>
            </w:r>
            <w:r w:rsidRPr="005C29F6">
              <w:rPr>
                <w:rFonts w:ascii="Garamond" w:hAnsi="Garamond" w:cs="Garamond"/>
              </w:rPr>
              <w:t>действующей на дату регистрации заявления в КО.</w:t>
            </w:r>
          </w:p>
          <w:p w14:paraId="7788CAB4" w14:textId="77777777" w:rsidR="00D82BB4" w:rsidRPr="005C29F6" w:rsidRDefault="00D82BB4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 w:cs="Courier New"/>
              </w:rPr>
              <w:t xml:space="preserve">Повторная процедура кодирования в порядке, установленном в п. 2.6.6.1 настоящего Положения, влечет прекращение процедуры установления соответствия АИИС КУЭ техническим требованиям по соответствующим сечениям коммерческого учета (ГТП генерации), о чем КО уведомляет заявителя в срок не более 3 (трех) рабочих дней с даты </w:t>
            </w:r>
            <w:r w:rsidRPr="00814ED0">
              <w:rPr>
                <w:rFonts w:ascii="Garamond" w:hAnsi="Garamond" w:cs="Courier New"/>
                <w:highlight w:val="yellow"/>
              </w:rPr>
              <w:lastRenderedPageBreak/>
              <w:t>публикации КО кодов точек поставки и точек измерений на своем официальном сайте, в веб-интерфейсе «Данные АИИС»</w:t>
            </w:r>
            <w:r w:rsidRPr="005C29F6">
              <w:rPr>
                <w:rFonts w:ascii="Garamond" w:hAnsi="Garamond" w:cs="Courier New"/>
              </w:rPr>
              <w:t>.</w:t>
            </w:r>
          </w:p>
          <w:p w14:paraId="55D565B5" w14:textId="77777777" w:rsidR="00D82BB4" w:rsidRPr="005C29F6" w:rsidRDefault="00D82BB4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/>
              </w:rPr>
              <w:t xml:space="preserve">Процедура согласования ГТП </w:t>
            </w:r>
            <w:r w:rsidRPr="005C29F6">
              <w:rPr>
                <w:rFonts w:ascii="Garamond" w:hAnsi="Garamond" w:cs="Arial"/>
              </w:rPr>
              <w:t>(</w:t>
            </w:r>
            <w:r w:rsidRPr="005C29F6">
              <w:rPr>
                <w:rFonts w:ascii="Garamond" w:hAnsi="Garamond"/>
              </w:rPr>
              <w:t>сечения коммерческого учета ФСК, сечения экспорта-импорта) и регистрации ПСИ прекращается в случае:</w:t>
            </w:r>
          </w:p>
          <w:p w14:paraId="76ABB694" w14:textId="77777777" w:rsidR="00D82BB4" w:rsidRPr="005C29F6" w:rsidRDefault="00D82BB4" w:rsidP="00B86CDE">
            <w:pPr>
              <w:numPr>
                <w:ilvl w:val="1"/>
                <w:numId w:val="2"/>
              </w:numPr>
              <w:tabs>
                <w:tab w:val="clear" w:pos="1440"/>
                <w:tab w:val="left" w:pos="986"/>
                <w:tab w:val="num" w:pos="1946"/>
              </w:tabs>
              <w:spacing w:before="120" w:after="120" w:line="240" w:lineRule="auto"/>
              <w:ind w:left="0" w:firstLine="626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/>
              </w:rPr>
              <w:t>непоступления в адрес КО исправленных документов в течение 90 (девяноста) календарных дней с даты направления КО отрицательных результатов проверки документов; или</w:t>
            </w:r>
          </w:p>
          <w:p w14:paraId="34884633" w14:textId="77777777" w:rsidR="00D82BB4" w:rsidRPr="005C29F6" w:rsidRDefault="00D82BB4" w:rsidP="00B86CDE">
            <w:pPr>
              <w:numPr>
                <w:ilvl w:val="1"/>
                <w:numId w:val="2"/>
              </w:numPr>
              <w:tabs>
                <w:tab w:val="left" w:pos="986"/>
              </w:tabs>
              <w:spacing w:before="120" w:after="120" w:line="240" w:lineRule="auto"/>
              <w:ind w:left="0" w:firstLine="626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/>
              </w:rPr>
              <w:t xml:space="preserve">получения в соответствии с п. 2.6.4 настоящего Положения мотивированного отказа СО </w:t>
            </w:r>
            <w:r w:rsidRPr="005C29F6">
              <w:rPr>
                <w:rFonts w:ascii="Garamond" w:hAnsi="Garamond" w:cs="Arial"/>
              </w:rPr>
              <w:t>от согласования заявленной ГТП (</w:t>
            </w:r>
            <w:r w:rsidRPr="005C29F6">
              <w:rPr>
                <w:rFonts w:ascii="Garamond" w:hAnsi="Garamond"/>
              </w:rPr>
              <w:t>сечения экспорта-импорта)</w:t>
            </w:r>
            <w:r w:rsidRPr="005C29F6">
              <w:rPr>
                <w:rFonts w:ascii="Garamond" w:hAnsi="Garamond" w:cs="Arial"/>
              </w:rPr>
              <w:t xml:space="preserve">, при условии завершения проверки документов, предусмотренной </w:t>
            </w:r>
            <w:r w:rsidRPr="005C29F6">
              <w:rPr>
                <w:rFonts w:ascii="Garamond" w:hAnsi="Garamond" w:cs="Courier New"/>
              </w:rPr>
              <w:t xml:space="preserve">пп. 2.6.2.4, 2.6.2.5 </w:t>
            </w:r>
            <w:r w:rsidRPr="003A0F31">
              <w:rPr>
                <w:rFonts w:ascii="Garamond" w:hAnsi="Garamond" w:cs="Courier New"/>
                <w:highlight w:val="yellow"/>
              </w:rPr>
              <w:t>и</w:t>
            </w:r>
            <w:r w:rsidRPr="005C29F6">
              <w:rPr>
                <w:rFonts w:ascii="Garamond" w:hAnsi="Garamond" w:cs="Courier New"/>
              </w:rPr>
              <w:t xml:space="preserve"> 2.6.2.6 </w:t>
            </w:r>
            <w:r w:rsidRPr="005C29F6">
              <w:rPr>
                <w:rFonts w:ascii="Garamond" w:hAnsi="Garamond" w:cs="Arial"/>
              </w:rPr>
              <w:t>настоящего Положения, с любым результатом; или</w:t>
            </w:r>
          </w:p>
          <w:p w14:paraId="6AF9E4DF" w14:textId="77777777" w:rsidR="00D82BB4" w:rsidRPr="005C29F6" w:rsidRDefault="00D82BB4" w:rsidP="00B86CDE">
            <w:pPr>
              <w:numPr>
                <w:ilvl w:val="1"/>
                <w:numId w:val="2"/>
              </w:numPr>
              <w:tabs>
                <w:tab w:val="left" w:pos="986"/>
              </w:tabs>
              <w:spacing w:before="120" w:after="120" w:line="240" w:lineRule="auto"/>
              <w:ind w:left="0" w:firstLine="626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 w:cs="Arial"/>
              </w:rPr>
              <w:t>по результатам проверки документов, предусмотренной п. 2.6.2.4 настоящего Положения, КО установлена необходимость изменения количества заявленных сечений коммерческого учета</w:t>
            </w:r>
            <w:r w:rsidRPr="005C29F6">
              <w:rPr>
                <w:rFonts w:ascii="Garamond" w:hAnsi="Garamond" w:cs="Courier New"/>
              </w:rPr>
              <w:t>, при условии завершения процедур, предусмотренных пп. 2.6.2.5, 2.6.2.6 и 2.6.4 настоящего Положения, с любым результатом; или</w:t>
            </w:r>
          </w:p>
          <w:p w14:paraId="0FCE30C2" w14:textId="77777777" w:rsidR="00D82BB4" w:rsidRPr="005C29F6" w:rsidRDefault="00D82BB4" w:rsidP="00B86CDE">
            <w:pPr>
              <w:numPr>
                <w:ilvl w:val="1"/>
                <w:numId w:val="2"/>
              </w:numPr>
              <w:tabs>
                <w:tab w:val="left" w:pos="986"/>
              </w:tabs>
              <w:spacing w:before="120" w:after="120" w:line="240" w:lineRule="auto"/>
              <w:ind w:left="0" w:firstLine="626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 w:cs="Courier New"/>
              </w:rPr>
              <w:t>по результатам расчета учетного показателя и проверки, представленного заявителем ПСИ, предусмотренных п. 2.6.2.6 настоящего Положения, установлено одно из следующих обстоятельств, при условии завершения процедур, предусмотренных пп. 2.6.2.4, 2.6.2.5 и 2.6.4 настоящего Положения, с любым результатом:</w:t>
            </w:r>
          </w:p>
          <w:p w14:paraId="74312BC2" w14:textId="77777777" w:rsidR="00D82BB4" w:rsidRPr="005C29F6" w:rsidRDefault="00D82BB4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>– отсутствие в течение 30 (тридцати) календарных дней с даты завершени</w:t>
            </w:r>
            <w:r w:rsidRPr="005C29F6">
              <w:rPr>
                <w:rFonts w:ascii="Garamond" w:hAnsi="Garamond" w:cs="Courier New"/>
                <w:highlight w:val="yellow"/>
              </w:rPr>
              <w:t>я</w:t>
            </w:r>
            <w:r w:rsidRPr="005C29F6">
              <w:rPr>
                <w:rFonts w:ascii="Garamond" w:hAnsi="Garamond" w:cs="Courier New"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(областей) передаваемой информации (параметр &lt;area&gt;) непрерывной передачи заявителем результатов измерений в макетах 80020 (80040) и 80030 (в случае использования данных о состоянии объектов измерений) в течение 3 (трех) календарных дней со статусом «коммерческая информация»;</w:t>
            </w:r>
          </w:p>
          <w:p w14:paraId="30BC8C0F" w14:textId="77777777" w:rsidR="005C29F6" w:rsidRPr="005C29F6" w:rsidRDefault="005C29F6" w:rsidP="005C29F6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 xml:space="preserve">– отсутствие в течение 3 (трех) рабочих дней с даты направления заявителю результата расчета величины учетного показателя, направленного заявителем в КО в веб-интерфейсе «Данные АИИС», </w:t>
            </w:r>
            <w:r w:rsidRPr="005C29F6">
              <w:rPr>
                <w:rFonts w:ascii="Garamond" w:hAnsi="Garamond" w:cs="Courier New"/>
              </w:rPr>
              <w:lastRenderedPageBreak/>
              <w:t xml:space="preserve">подтверждения указанных результатов расчета или уведомления об их несогласовании. </w:t>
            </w:r>
          </w:p>
          <w:p w14:paraId="1D68B4E7" w14:textId="1DC712C3" w:rsidR="00D82BB4" w:rsidRPr="005C29F6" w:rsidRDefault="005C29F6" w:rsidP="005C29F6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5C29F6">
              <w:rPr>
                <w:rFonts w:ascii="Garamond" w:hAnsi="Garamond" w:cs="Courier New"/>
              </w:rPr>
              <w:t xml:space="preserve">В случае прекращения процедуры согласования ГТП (сечения коммерческого учета ФСК, сечения экспорта-импорта) и регистрации ПСИ КО информирует об этом заявителя через ПСЗ в срок не позднее 5 (пяти) рабочих дней с даты наступления одного из указанных в настоящем пункте случаев прекращения процедуры. Прекращение процедуры согласования ГТП (сечения коммерческого учета ФСК, сечения экспорта-импорта) и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</w:t>
            </w:r>
            <w:r w:rsidRPr="005C29F6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5C29F6">
              <w:rPr>
                <w:rFonts w:ascii="Garamond" w:hAnsi="Garamond" w:cs="Courier New"/>
              </w:rPr>
              <w:t xml:space="preserve"> и прекращение процедуры установления соответствия АИИС КУЭ техническим требованиям по соответствующим сечениям коммерческого учета (ГТП генерации),</w:t>
            </w:r>
            <w:r w:rsidRPr="005C29F6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5C29F6">
              <w:rPr>
                <w:rFonts w:ascii="Garamond" w:hAnsi="Garamond" w:cs="Courier New"/>
              </w:rPr>
              <w:t>.</w:t>
            </w:r>
          </w:p>
        </w:tc>
        <w:tc>
          <w:tcPr>
            <w:tcW w:w="7398" w:type="dxa"/>
          </w:tcPr>
          <w:p w14:paraId="54F0CC78" w14:textId="77777777" w:rsidR="00D82BB4" w:rsidRPr="005C29F6" w:rsidRDefault="00D82BB4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lastRenderedPageBreak/>
              <w:t xml:space="preserve">В случае завершения с отрицательным результатом хотя бы одной из проверок, предусмотренных пп. 2.6.2.4, 2.6.2.5 и 2.6.2.6 настоящего Положения, и (или) в случае получения от СО запроса о предоставлении дополнительной информации в соответствии с п. 2.6.4. настоящего Положения, КО в течение </w:t>
            </w:r>
            <w:r w:rsidRPr="005C29F6">
              <w:rPr>
                <w:rFonts w:ascii="Garamond" w:hAnsi="Garamond" w:cs="Courier New"/>
                <w:highlight w:val="yellow"/>
              </w:rPr>
              <w:t>3</w:t>
            </w:r>
            <w:r w:rsidRPr="005C29F6">
              <w:rPr>
                <w:rFonts w:ascii="Garamond" w:hAnsi="Garamond" w:cs="Courier New"/>
              </w:rPr>
              <w:t xml:space="preserve"> (</w:t>
            </w:r>
            <w:r w:rsidRPr="005C29F6">
              <w:rPr>
                <w:rFonts w:ascii="Garamond" w:hAnsi="Garamond" w:cs="Courier New"/>
                <w:highlight w:val="yellow"/>
              </w:rPr>
              <w:t>тре</w:t>
            </w:r>
            <w:r w:rsidRPr="005C29F6">
              <w:rPr>
                <w:rFonts w:ascii="Garamond" w:hAnsi="Garamond" w:cs="Courier New"/>
              </w:rPr>
              <w:t>х) рабочих дней с даты завершения последней проверки (получения ответа от СО</w:t>
            </w:r>
            <w:r w:rsidRPr="005C29F6">
              <w:rPr>
                <w:rFonts w:ascii="Garamond" w:hAnsi="Garamond"/>
              </w:rPr>
              <w:t>, согласно п. 2.6.4 настоящего Положения</w:t>
            </w:r>
            <w:r w:rsidRPr="005C29F6">
              <w:rPr>
                <w:rFonts w:ascii="Garamond" w:hAnsi="Garamond" w:cs="Courier New"/>
              </w:rPr>
              <w:t>) направляет с использованием ПСЗ результаты проверки документов заявителю и информирует его о приостановлении процедуры согласования ГТП (сечения коммерческого учета ФСК, сечения экспорта-импорта) и регистрации ПСИ, за исключением указанных в данном пункте случаев, при наступлении одного из которых процедура согласования ГТП (сечения коммерческого учета ФСК, сечения экспорта-импорта) и регистрации ПСИ прекращается.</w:t>
            </w:r>
          </w:p>
          <w:p w14:paraId="34E10D88" w14:textId="77777777" w:rsidR="00D82BB4" w:rsidRPr="005C29F6" w:rsidRDefault="00D82BB4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>В течение 90 (девяноста) календарных дней с даты направления отрицательных результатов проверки документов заявитель вправе устранить замечания и в указанный срок направить исправленные документы КО для продолжения процедуры согласования ГТП (сечения экспорта-импорта) и регистрации ПСИ, в порядке, установленном в п. 2.6.6.1 настоящего Положения.</w:t>
            </w:r>
          </w:p>
          <w:p w14:paraId="38D0F080" w14:textId="77777777" w:rsidR="00D82BB4" w:rsidRPr="005C29F6" w:rsidRDefault="00D82BB4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 xml:space="preserve">При этом документы, указанные в пп. 2.5.2–2.5.8 настоящего Положения, направляемые в КО с целью устранения замечаний, сформулированных по результатам проведенной проверки, могут быть оформлены в соответствии с требованиями </w:t>
            </w:r>
            <w:r w:rsidRPr="005C29F6">
              <w:rPr>
                <w:rFonts w:ascii="Garamond" w:hAnsi="Garamond" w:cs="Courier New"/>
                <w:i/>
              </w:rPr>
              <w:t xml:space="preserve">Положения о порядке получения статуса субъекта оптового рынка и ведения реестра субъектов оптового рынка </w:t>
            </w:r>
            <w:r w:rsidRPr="005C29F6">
              <w:rPr>
                <w:rFonts w:ascii="Garamond" w:hAnsi="Garamond" w:cs="Courier New"/>
              </w:rPr>
              <w:t xml:space="preserve">(Приложение № 1.1 к </w:t>
            </w:r>
            <w:r w:rsidRPr="005C29F6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5C29F6">
              <w:rPr>
                <w:rFonts w:ascii="Garamond" w:hAnsi="Garamond" w:cs="Courier New"/>
              </w:rPr>
              <w:t>) в редакции, действующей на дату регистрации заявления в КО.</w:t>
            </w:r>
          </w:p>
          <w:p w14:paraId="42A72D06" w14:textId="15692629" w:rsidR="00D82BB4" w:rsidRPr="005C29F6" w:rsidRDefault="00D82BB4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 xml:space="preserve">Повторная процедура кодирования в порядке, установленном в п. 2.6.6.1 настоящего Положения, влечет прекращение процедуры установления соответствия АИИС КУЭ техническим требованиям по соответствующим сечениям коммерческого учета (ГТП генерации), о чем КО уведомляет заявителя в срок не более 3 (трех) рабочих дней с даты </w:t>
            </w:r>
            <w:r w:rsidR="004A2A71">
              <w:rPr>
                <w:rFonts w:ascii="Garamond" w:hAnsi="Garamond"/>
                <w:highlight w:val="yellow"/>
              </w:rPr>
              <w:t xml:space="preserve">информирования КО </w:t>
            </w:r>
            <w:r w:rsidR="004A2A71">
              <w:rPr>
                <w:rFonts w:ascii="Garamond" w:hAnsi="Garamond"/>
                <w:highlight w:val="yellow"/>
              </w:rPr>
              <w:lastRenderedPageBreak/>
              <w:t>заявителя через ПСЗ о завершении с положительным результатом процедуры кодирования</w:t>
            </w:r>
            <w:r w:rsidRPr="005C29F6">
              <w:rPr>
                <w:rFonts w:ascii="Garamond" w:hAnsi="Garamond" w:cs="Courier New"/>
              </w:rPr>
              <w:t>.</w:t>
            </w:r>
          </w:p>
          <w:p w14:paraId="227726CF" w14:textId="77777777" w:rsidR="00D82BB4" w:rsidRPr="005C29F6" w:rsidRDefault="00D82BB4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 xml:space="preserve">Процедура согласования ГТП (сечения коммерческого учета ФСК, сечения экспорта-импорта) и регистрации ПСИ прекращается в </w:t>
            </w:r>
            <w:r w:rsidRPr="005C29F6">
              <w:rPr>
                <w:rFonts w:ascii="Garamond" w:hAnsi="Garamond" w:cs="Courier New"/>
                <w:highlight w:val="yellow"/>
              </w:rPr>
              <w:t>одном из перечисленных</w:t>
            </w:r>
            <w:r w:rsidRPr="005C29F6">
              <w:rPr>
                <w:rFonts w:ascii="Garamond" w:hAnsi="Garamond" w:cs="Courier New"/>
              </w:rPr>
              <w:t xml:space="preserve"> случае</w:t>
            </w:r>
            <w:r w:rsidRPr="005C29F6">
              <w:rPr>
                <w:rFonts w:ascii="Garamond" w:hAnsi="Garamond" w:cs="Courier New"/>
                <w:highlight w:val="yellow"/>
              </w:rPr>
              <w:t>в</w:t>
            </w:r>
            <w:r w:rsidRPr="005C29F6">
              <w:rPr>
                <w:rFonts w:ascii="Garamond" w:hAnsi="Garamond" w:cs="Courier New"/>
              </w:rPr>
              <w:t>:</w:t>
            </w:r>
          </w:p>
          <w:p w14:paraId="50188EB1" w14:textId="77777777" w:rsidR="00D82BB4" w:rsidRPr="005C29F6" w:rsidRDefault="00D82BB4" w:rsidP="009C11DF">
            <w:pPr>
              <w:numPr>
                <w:ilvl w:val="0"/>
                <w:numId w:val="24"/>
              </w:numPr>
              <w:tabs>
                <w:tab w:val="left" w:pos="986"/>
              </w:tabs>
              <w:spacing w:before="120" w:after="120" w:line="240" w:lineRule="auto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/>
              </w:rPr>
              <w:t>непоступления</w:t>
            </w:r>
            <w:r w:rsidRPr="005C29F6">
              <w:rPr>
                <w:rFonts w:ascii="Garamond" w:hAnsi="Garamond" w:cs="Courier New"/>
              </w:rPr>
              <w:t xml:space="preserve"> в адрес КО исправленных документов в течение 90 (девяноста) календарных дней с даты направления КО отрицательных результатов проверки документов; или</w:t>
            </w:r>
          </w:p>
          <w:p w14:paraId="5926FEAE" w14:textId="1E65F37A" w:rsidR="00D82BB4" w:rsidRPr="005C29F6" w:rsidRDefault="00D82BB4" w:rsidP="009C11DF">
            <w:pPr>
              <w:numPr>
                <w:ilvl w:val="0"/>
                <w:numId w:val="24"/>
              </w:numPr>
              <w:tabs>
                <w:tab w:val="clear" w:pos="1440"/>
                <w:tab w:val="left" w:pos="986"/>
                <w:tab w:val="num" w:pos="1946"/>
              </w:tabs>
              <w:spacing w:before="120" w:after="120" w:line="240" w:lineRule="auto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/>
              </w:rPr>
              <w:t>получения</w:t>
            </w:r>
            <w:r w:rsidRPr="005C29F6">
              <w:rPr>
                <w:rFonts w:ascii="Garamond" w:hAnsi="Garamond" w:cs="Courier New"/>
              </w:rPr>
              <w:t xml:space="preserve"> в соответствии с п. 2.6.4 настоящего Положения мотивированного отказа СО от согласования заявленной ГТП (сечения экспорта-импорта), при условии завершения проверки документов, предусмотренной пп. 2.6.2.4, 2.6.2.5 </w:t>
            </w:r>
            <w:r w:rsidR="003A0F31" w:rsidRPr="003A0F31">
              <w:rPr>
                <w:rFonts w:ascii="Garamond" w:hAnsi="Garamond" w:cs="Courier New"/>
                <w:highlight w:val="yellow"/>
              </w:rPr>
              <w:t>(а также</w:t>
            </w:r>
            <w:r w:rsidR="003A0F31">
              <w:rPr>
                <w:rFonts w:ascii="Garamond" w:hAnsi="Garamond" w:cs="Courier New"/>
              </w:rPr>
              <w:t xml:space="preserve"> п.</w:t>
            </w:r>
            <w:r w:rsidRPr="005C29F6">
              <w:rPr>
                <w:rFonts w:ascii="Garamond" w:hAnsi="Garamond" w:cs="Courier New"/>
              </w:rPr>
              <w:t xml:space="preserve"> 2.6.2.6 </w:t>
            </w:r>
            <w:r w:rsidRPr="005C29F6">
              <w:rPr>
                <w:rFonts w:ascii="Garamond" w:hAnsi="Garamond" w:cs="Courier New"/>
                <w:highlight w:val="yellow"/>
              </w:rPr>
              <w:t>при ее проведении)</w:t>
            </w:r>
            <w:r w:rsidRPr="005C29F6">
              <w:rPr>
                <w:rFonts w:ascii="Garamond" w:hAnsi="Garamond" w:cs="Courier New"/>
              </w:rPr>
              <w:t xml:space="preserve"> настоящего Положения, с любым результатом; или</w:t>
            </w:r>
          </w:p>
          <w:p w14:paraId="48054602" w14:textId="77777777" w:rsidR="00D82BB4" w:rsidRPr="005C29F6" w:rsidRDefault="00D82BB4" w:rsidP="009C11DF">
            <w:pPr>
              <w:numPr>
                <w:ilvl w:val="0"/>
                <w:numId w:val="24"/>
              </w:numPr>
              <w:tabs>
                <w:tab w:val="clear" w:pos="1440"/>
                <w:tab w:val="left" w:pos="986"/>
                <w:tab w:val="num" w:pos="1946"/>
              </w:tabs>
              <w:spacing w:before="120" w:after="120" w:line="240" w:lineRule="auto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>по результатам проверки документов, предусмотренной п. 2.6.2.4 настоящего Положения, КО установлена необходимость изменения количества заявленных сечений коммерческого учета, при условии завершения процедур, предусмотренных пп. 2.6.2.5, 2.6.2.6 и 2.6.4 настоящего Положения, с любым результатом; или</w:t>
            </w:r>
          </w:p>
          <w:p w14:paraId="0D5B8AAE" w14:textId="77777777" w:rsidR="00D82BB4" w:rsidRPr="005C29F6" w:rsidRDefault="00D82BB4" w:rsidP="009C11DF">
            <w:pPr>
              <w:numPr>
                <w:ilvl w:val="0"/>
                <w:numId w:val="24"/>
              </w:numPr>
              <w:tabs>
                <w:tab w:val="clear" w:pos="1440"/>
                <w:tab w:val="left" w:pos="986"/>
                <w:tab w:val="num" w:pos="1946"/>
              </w:tabs>
              <w:spacing w:before="120" w:after="120" w:line="240" w:lineRule="auto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>по результатам расчета учетного показателя и проверки, представленного заявителем ПСИ, предусмотренных п. 2.6.2.6 настоящего Положения, установлено одно из следующих обстоятельств, при условии завершения процедур, предусмотренных пп. 2.6.2.4, 2.6.2.5 и 2.6.4 настоящего Положения, с любым результатом:</w:t>
            </w:r>
          </w:p>
          <w:p w14:paraId="0BE3E16C" w14:textId="1494C707" w:rsidR="00D82BB4" w:rsidRPr="005C29F6" w:rsidRDefault="00D82BB4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 xml:space="preserve">– отсутствие в течение 30 (тридцати) календарных дней с даты </w:t>
            </w:r>
            <w:r w:rsidRPr="005C29F6">
              <w:rPr>
                <w:rFonts w:ascii="Garamond" w:hAnsi="Garamond" w:cs="Courier New"/>
                <w:highlight w:val="yellow"/>
              </w:rPr>
              <w:t xml:space="preserve">информирования КО заявителя через ПСЗ о </w:t>
            </w:r>
            <w:r w:rsidRPr="005C29F6">
              <w:rPr>
                <w:rFonts w:ascii="Garamond" w:hAnsi="Garamond" w:cs="Courier New"/>
              </w:rPr>
              <w:t>завершени</w:t>
            </w:r>
            <w:r w:rsidRPr="005C29F6">
              <w:rPr>
                <w:rFonts w:ascii="Garamond" w:hAnsi="Garamond" w:cs="Courier New"/>
                <w:highlight w:val="yellow"/>
              </w:rPr>
              <w:t xml:space="preserve">и </w:t>
            </w:r>
            <w:r w:rsidRPr="005C29F6">
              <w:rPr>
                <w:rFonts w:ascii="Garamond" w:hAnsi="Garamond" w:cs="Courier New"/>
              </w:rPr>
              <w:t xml:space="preserve">с положительным результатом процедуры кодирования или направления КО информации об актуальности ранее выданных групп (областей) передаваемой информации (параметр &lt;area&gt;), непрерывной передачи заявителем результатов измерений в макетах 80020 (80040) и 80030 (в случае использования данных о состоянии </w:t>
            </w:r>
            <w:r w:rsidRPr="005C29F6">
              <w:rPr>
                <w:rFonts w:ascii="Garamond" w:hAnsi="Garamond" w:cs="Courier New"/>
              </w:rPr>
              <w:lastRenderedPageBreak/>
              <w:t>объектов измерений) в течение 3 (трех) календарных дней со статусом «коммерческая информация»;</w:t>
            </w:r>
          </w:p>
          <w:p w14:paraId="6784A6DF" w14:textId="10EDF9CC" w:rsidR="005C29F6" w:rsidRPr="005C29F6" w:rsidRDefault="005C29F6" w:rsidP="005C29F6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 xml:space="preserve">– отсутствие в течение 3 (трех) рабочих дней с даты направления заявителю результата расчета величины учетного показателя, направленного заявителем в КО в веб-интерфейсе «Данные АИИС», подтверждения указанных результатов расчета или уведомления об их несогласовании. </w:t>
            </w:r>
          </w:p>
          <w:p w14:paraId="404BA627" w14:textId="7BE9DC76" w:rsidR="00D82BB4" w:rsidRPr="005C29F6" w:rsidRDefault="005C29F6" w:rsidP="005C29F6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5C29F6">
              <w:rPr>
                <w:rFonts w:ascii="Garamond" w:hAnsi="Garamond" w:cs="Courier New"/>
              </w:rPr>
              <w:tab/>
              <w:t xml:space="preserve">В случае прекращения процедуры согласования ГТП (сечения коммерческого учета ФСК, сечения экспорта-импорта) и регистрации ПСИ КО информирует об этом заявителя </w:t>
            </w:r>
            <w:r w:rsidRPr="005C29F6">
              <w:rPr>
                <w:rFonts w:ascii="Garamond" w:hAnsi="Garamond" w:cs="Courier New"/>
                <w:highlight w:val="yellow"/>
              </w:rPr>
              <w:t>и смежных субъектов</w:t>
            </w:r>
            <w:r w:rsidRPr="005C29F6">
              <w:rPr>
                <w:rFonts w:ascii="Garamond" w:hAnsi="Garamond" w:cs="Courier New"/>
              </w:rPr>
              <w:t xml:space="preserve"> через ПСЗ в срок не позднее 5 (пяти) рабочих дней с даты наступления одного из указанных в настоящем пункте случаев прекращения процедуры. Прекращение процедуры согласования ГТП (сечения коммерческого учета ФСК, сечения экспорта-импорта) и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</w:t>
            </w:r>
            <w:r w:rsidRPr="005C29F6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5C29F6">
              <w:rPr>
                <w:rFonts w:ascii="Garamond" w:hAnsi="Garamond" w:cs="Courier New"/>
              </w:rPr>
              <w:t xml:space="preserve"> прекращение процедуры установления соответствия АИИС КУЭ техническим требованиям по соответствующим сечениям коммерческого учета (ГТП генерации),</w:t>
            </w:r>
            <w:r w:rsidRPr="005C29F6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5C29F6">
              <w:rPr>
                <w:rFonts w:ascii="Garamond" w:hAnsi="Garamond" w:cs="Courier New"/>
              </w:rPr>
              <w:t>.</w:t>
            </w:r>
          </w:p>
        </w:tc>
      </w:tr>
      <w:tr w:rsidR="00B843CD" w:rsidRPr="009C0C5B" w14:paraId="1CF7F29E" w14:textId="77777777" w:rsidTr="00077EEF">
        <w:tc>
          <w:tcPr>
            <w:tcW w:w="900" w:type="dxa"/>
            <w:vAlign w:val="center"/>
          </w:tcPr>
          <w:p w14:paraId="688FE35E" w14:textId="77777777" w:rsidR="00B843CD" w:rsidRDefault="00B843CD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2.6.6.1</w:t>
            </w:r>
          </w:p>
        </w:tc>
        <w:tc>
          <w:tcPr>
            <w:tcW w:w="6822" w:type="dxa"/>
          </w:tcPr>
          <w:p w14:paraId="73127B97" w14:textId="77777777" w:rsidR="00B843CD" w:rsidRDefault="00B843CD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>
              <w:rPr>
                <w:rFonts w:ascii="Garamond" w:hAnsi="Garamond" w:cs="Courier New"/>
              </w:rPr>
              <w:t>…</w:t>
            </w:r>
          </w:p>
          <w:p w14:paraId="271C4605" w14:textId="77777777" w:rsidR="00B843CD" w:rsidRPr="00B843CD" w:rsidRDefault="00B843CD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B843CD">
              <w:rPr>
                <w:rFonts w:ascii="Garamond" w:hAnsi="Garamond" w:cs="Courier New"/>
              </w:rPr>
              <w:t xml:space="preserve">В случае если в составе замечаний КО, в целях устранения которых направлен комплект документов, имеется отрицательный результат процедуры расчета учетного показателя в отношении сечения коммерческого учета / ГТП генерации, при этом в предоставленном комплекте документов, направленном в целях устранения указанных замечаний и включающем письмо заявителя об устранении выявленных КО замечаний к расчету учетного показателя, отсутствует ответная квитанция (макет 60001) по указанному сечению коммерческого учета / ГТП генерации, КО не позднее 2 (двух) рабочих дней с даты регистрации документов, направленных в целях устранения замечаний, в отношении </w:t>
            </w:r>
            <w:r w:rsidRPr="00B843CD">
              <w:rPr>
                <w:rFonts w:ascii="Garamond" w:hAnsi="Garamond" w:cs="Courier New"/>
              </w:rPr>
              <w:lastRenderedPageBreak/>
              <w:t xml:space="preserve">указанного сечения коммерческого учета / ГТП генерации начинает </w:t>
            </w:r>
            <w:r w:rsidRPr="00B843CD">
              <w:rPr>
                <w:rFonts w:ascii="Garamond" w:hAnsi="Garamond" w:cs="Courier New"/>
                <w:highlight w:val="yellow"/>
              </w:rPr>
              <w:t>выполнение процедур, предусмотренных подпунктом «д» настоящего пункта</w:t>
            </w:r>
            <w:r w:rsidRPr="00B843CD">
              <w:rPr>
                <w:rFonts w:ascii="Garamond" w:hAnsi="Garamond" w:cs="Courier New"/>
              </w:rPr>
              <w:t>. При этом, если в отношении указанного сечения коммерческого учета / ГТП генерации и иных сечений в ГТП в рамках процедуры устранения замечаний иные документы не предоставлены, а также отсутствуют иные замечания, то проверку предоставленного заявителем ПСИ, а также действия, предусмотренные подпунктами «а»–«г» и «ж» настоящего пункта, КО не выполняет.</w:t>
            </w:r>
          </w:p>
        </w:tc>
        <w:tc>
          <w:tcPr>
            <w:tcW w:w="7398" w:type="dxa"/>
          </w:tcPr>
          <w:p w14:paraId="02B6F288" w14:textId="77777777" w:rsidR="00B843CD" w:rsidRPr="00B843CD" w:rsidRDefault="00B843CD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B843CD">
              <w:rPr>
                <w:rFonts w:ascii="Garamond" w:hAnsi="Garamond" w:cs="Courier New"/>
              </w:rPr>
              <w:lastRenderedPageBreak/>
              <w:t>…</w:t>
            </w:r>
          </w:p>
          <w:p w14:paraId="3F82EE2C" w14:textId="3EDEA490" w:rsidR="00B843CD" w:rsidRPr="00B843CD" w:rsidRDefault="00B843CD" w:rsidP="00414AFC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B843CD">
              <w:rPr>
                <w:rFonts w:ascii="Garamond" w:hAnsi="Garamond" w:cs="Courier New"/>
              </w:rPr>
              <w:t xml:space="preserve">В случае если в составе замечаний КО, в устранение которых направлен комплект документов, имеется отрицательный результат процедуры расчета учетного показателя в отношении сечения коммерческого учета /ГТП генерации, при этом в предоставленном комплекте документов, направленном в устранение указанных замечаний и включающем письмо заявителя об устранении выявленных КО замечаний к расчету учетного показателя </w:t>
            </w:r>
            <w:r w:rsidRPr="00B843CD">
              <w:rPr>
                <w:rFonts w:ascii="Garamond" w:hAnsi="Garamond" w:cs="Courier New"/>
                <w:highlight w:val="yellow"/>
              </w:rPr>
              <w:t>(</w:t>
            </w:r>
            <w:r w:rsidRPr="00B843CD">
              <w:rPr>
                <w:rFonts w:ascii="Garamond" w:hAnsi="Garamond"/>
                <w:highlight w:val="yellow"/>
              </w:rPr>
              <w:t xml:space="preserve">код формы </w:t>
            </w:r>
            <w:r w:rsidRPr="00B843CD">
              <w:rPr>
                <w:rFonts w:ascii="Garamond" w:hAnsi="Garamond"/>
                <w:highlight w:val="yellow"/>
                <w:lang w:val="en-US"/>
              </w:rPr>
              <w:t>GTP</w:t>
            </w:r>
            <w:r w:rsidRPr="00B843CD">
              <w:rPr>
                <w:rFonts w:ascii="Garamond" w:hAnsi="Garamond"/>
                <w:highlight w:val="yellow"/>
              </w:rPr>
              <w:t>_PROCH_WEB)</w:t>
            </w:r>
            <w:r w:rsidRPr="00B843CD">
              <w:rPr>
                <w:rFonts w:ascii="Garamond" w:hAnsi="Garamond" w:cs="Courier New"/>
              </w:rPr>
              <w:t>, отсутствует ответная квитанция (макет 60001) по указанному сечению коммерческого учета /</w:t>
            </w:r>
            <w:r w:rsidR="00414AFC">
              <w:rPr>
                <w:rFonts w:ascii="Garamond" w:hAnsi="Garamond" w:cs="Courier New"/>
              </w:rPr>
              <w:t xml:space="preserve"> </w:t>
            </w:r>
            <w:r w:rsidRPr="00B843CD">
              <w:rPr>
                <w:rFonts w:ascii="Garamond" w:hAnsi="Garamond" w:cs="Courier New"/>
              </w:rPr>
              <w:t xml:space="preserve">ГТП генерации КО не позднее 2 (двух) рабочий дней с даты регистрации документов, направленных в целях устранения замечаний, в отношении указанного сечения коммерческого учета </w:t>
            </w:r>
            <w:r w:rsidRPr="00B843CD">
              <w:rPr>
                <w:rFonts w:ascii="Garamond" w:hAnsi="Garamond" w:cs="Courier New"/>
              </w:rPr>
              <w:lastRenderedPageBreak/>
              <w:t>/</w:t>
            </w:r>
            <w:r w:rsidR="00414AFC">
              <w:rPr>
                <w:rFonts w:ascii="Garamond" w:hAnsi="Garamond" w:cs="Courier New"/>
              </w:rPr>
              <w:t xml:space="preserve"> </w:t>
            </w:r>
            <w:r w:rsidRPr="00B843CD">
              <w:rPr>
                <w:rFonts w:ascii="Garamond" w:hAnsi="Garamond" w:cs="Courier New"/>
              </w:rPr>
              <w:t xml:space="preserve">ГТП генерации начинает </w:t>
            </w:r>
            <w:r w:rsidRPr="00B843CD">
              <w:rPr>
                <w:rFonts w:ascii="Garamond" w:hAnsi="Garamond" w:cs="Courier New"/>
                <w:highlight w:val="yellow"/>
              </w:rPr>
              <w:t>расчет учетного показателя в порядке и сроки, указанные в п. 2.6.2.6 настоящего Положения</w:t>
            </w:r>
            <w:r w:rsidRPr="00B843CD">
              <w:rPr>
                <w:rFonts w:ascii="Garamond" w:hAnsi="Garamond" w:cs="Courier New"/>
              </w:rPr>
              <w:t xml:space="preserve">. При этом, если в отношении указанного сечения коммерческого учета /ГТП генерации и иных сечений в ГТП в рамках процедуры устранения замечаний иные документы не предоставлены, а также отсутствуют иные замечания, то проверку предоставленного заявителем ПСИ, а также действия, предусмотренные подпунктами </w:t>
            </w:r>
            <w:r w:rsidR="00281EAB">
              <w:rPr>
                <w:rFonts w:ascii="Garamond" w:hAnsi="Garamond" w:cs="Courier New"/>
              </w:rPr>
              <w:t>«</w:t>
            </w:r>
            <w:r w:rsidRPr="00B843CD">
              <w:rPr>
                <w:rFonts w:ascii="Garamond" w:hAnsi="Garamond" w:cs="Courier New"/>
              </w:rPr>
              <w:t>а</w:t>
            </w:r>
            <w:r w:rsidR="00281EAB">
              <w:rPr>
                <w:rFonts w:ascii="Garamond" w:hAnsi="Garamond" w:cs="Courier New"/>
              </w:rPr>
              <w:t>»</w:t>
            </w:r>
            <w:r w:rsidR="00414AFC">
              <w:rPr>
                <w:rFonts w:ascii="Garamond" w:hAnsi="Garamond" w:cs="Courier New"/>
              </w:rPr>
              <w:t>–</w:t>
            </w:r>
            <w:r w:rsidR="00281EAB">
              <w:rPr>
                <w:rFonts w:ascii="Garamond" w:hAnsi="Garamond" w:cs="Courier New"/>
              </w:rPr>
              <w:t>«</w:t>
            </w:r>
            <w:r w:rsidRPr="00B843CD">
              <w:rPr>
                <w:rFonts w:ascii="Garamond" w:hAnsi="Garamond" w:cs="Courier New"/>
              </w:rPr>
              <w:t>г</w:t>
            </w:r>
            <w:r w:rsidR="00281EAB">
              <w:rPr>
                <w:rFonts w:ascii="Garamond" w:hAnsi="Garamond" w:cs="Courier New"/>
              </w:rPr>
              <w:t>»</w:t>
            </w:r>
            <w:r w:rsidRPr="00B843CD">
              <w:rPr>
                <w:rFonts w:ascii="Garamond" w:hAnsi="Garamond" w:cs="Courier New"/>
                <w:highlight w:val="yellow"/>
              </w:rPr>
              <w:t xml:space="preserve">, </w:t>
            </w:r>
            <w:r w:rsidR="00281EAB">
              <w:rPr>
                <w:rFonts w:ascii="Garamond" w:hAnsi="Garamond" w:cs="Courier New"/>
                <w:highlight w:val="yellow"/>
              </w:rPr>
              <w:t>«</w:t>
            </w:r>
            <w:r w:rsidRPr="00B843CD">
              <w:rPr>
                <w:rFonts w:ascii="Garamond" w:hAnsi="Garamond" w:cs="Courier New"/>
                <w:highlight w:val="yellow"/>
              </w:rPr>
              <w:t>е</w:t>
            </w:r>
            <w:r w:rsidR="00281EAB">
              <w:rPr>
                <w:rFonts w:ascii="Garamond" w:hAnsi="Garamond" w:cs="Courier New"/>
                <w:highlight w:val="yellow"/>
              </w:rPr>
              <w:t>»</w:t>
            </w:r>
            <w:r w:rsidRPr="00281EAB">
              <w:rPr>
                <w:rFonts w:ascii="Garamond" w:hAnsi="Garamond" w:cs="Courier New"/>
              </w:rPr>
              <w:t xml:space="preserve"> </w:t>
            </w:r>
            <w:r w:rsidR="00281EAB">
              <w:rPr>
                <w:rFonts w:ascii="Garamond" w:hAnsi="Garamond" w:cs="Courier New"/>
              </w:rPr>
              <w:t>и «</w:t>
            </w:r>
            <w:r w:rsidRPr="00B843CD">
              <w:rPr>
                <w:rFonts w:ascii="Garamond" w:hAnsi="Garamond" w:cs="Courier New"/>
              </w:rPr>
              <w:t>ж</w:t>
            </w:r>
            <w:r w:rsidR="00281EAB">
              <w:rPr>
                <w:rFonts w:ascii="Garamond" w:hAnsi="Garamond" w:cs="Courier New"/>
              </w:rPr>
              <w:t>»</w:t>
            </w:r>
            <w:r w:rsidRPr="00B843CD">
              <w:rPr>
                <w:rFonts w:ascii="Garamond" w:hAnsi="Garamond" w:cs="Courier New"/>
              </w:rPr>
              <w:t xml:space="preserve"> настоящего пункта, КО не выполняет.</w:t>
            </w:r>
          </w:p>
        </w:tc>
      </w:tr>
      <w:tr w:rsidR="006C1AFB" w:rsidRPr="009C0C5B" w14:paraId="0D774705" w14:textId="77777777" w:rsidTr="00077EEF">
        <w:tc>
          <w:tcPr>
            <w:tcW w:w="900" w:type="dxa"/>
            <w:vAlign w:val="center"/>
          </w:tcPr>
          <w:p w14:paraId="6F235FB4" w14:textId="77777777" w:rsidR="006C1AFB" w:rsidRDefault="006C1AF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2.6.9</w:t>
            </w:r>
          </w:p>
        </w:tc>
        <w:tc>
          <w:tcPr>
            <w:tcW w:w="6822" w:type="dxa"/>
          </w:tcPr>
          <w:p w14:paraId="3B1B6118" w14:textId="77777777" w:rsidR="006C1AFB" w:rsidRPr="006C1AFB" w:rsidRDefault="006C1AFB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/>
              </w:rPr>
              <w:t xml:space="preserve">В случаях, указанных в абз. 2, 3, 5, 6 п. 2.7 </w:t>
            </w:r>
            <w:r w:rsidRPr="006C1AFB">
              <w:rPr>
                <w:rFonts w:ascii="Garamond" w:hAnsi="Garamond"/>
                <w:i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6C1AFB">
              <w:rPr>
                <w:rFonts w:ascii="Garamond" w:hAnsi="Garamond"/>
              </w:rPr>
              <w:t xml:space="preserve"> (Приложение № 15 к </w:t>
            </w:r>
            <w:r w:rsidRPr="006C1AFB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/>
              </w:rPr>
              <w:t xml:space="preserve">), </w:t>
            </w:r>
            <w:r w:rsidRPr="006C1AFB">
              <w:rPr>
                <w:rFonts w:ascii="Garamond" w:hAnsi="Garamond"/>
                <w:color w:val="000000"/>
              </w:rPr>
              <w:t xml:space="preserve">согласование соответствующих сечений экспорта-импорта </w:t>
            </w:r>
            <w:r w:rsidRPr="006C1AFB">
              <w:rPr>
                <w:rFonts w:ascii="Garamond" w:hAnsi="Garamond" w:cs="Courier New"/>
              </w:rPr>
              <w:t>и регистраци</w:t>
            </w:r>
            <w:r w:rsidRPr="006C1AFB">
              <w:rPr>
                <w:rFonts w:ascii="Garamond" w:hAnsi="Garamond" w:cs="Courier New"/>
                <w:highlight w:val="yellow"/>
              </w:rPr>
              <w:t>и</w:t>
            </w:r>
            <w:r w:rsidRPr="006C1AFB">
              <w:rPr>
                <w:rFonts w:ascii="Garamond" w:hAnsi="Garamond" w:cs="Courier New"/>
              </w:rPr>
              <w:t xml:space="preserve"> ПСИ</w:t>
            </w:r>
            <w:r w:rsidRPr="006C1AFB">
              <w:rPr>
                <w:rFonts w:ascii="Garamond" w:hAnsi="Garamond"/>
                <w:color w:val="000000"/>
              </w:rPr>
              <w:t xml:space="preserve">, а также регистрация ГТП экспорта/импорта и </w:t>
            </w:r>
            <w:r w:rsidRPr="006C1AFB">
              <w:rPr>
                <w:rFonts w:ascii="Garamond" w:hAnsi="Garamond"/>
              </w:rPr>
              <w:t>предоставление права участия в торговле электрической энергией и мощностью в отношении ГТП экспорта/импорта осуществляется с учетом перечисленных ниже особенностей.</w:t>
            </w:r>
          </w:p>
          <w:p w14:paraId="2468B45B" w14:textId="77777777" w:rsidR="006C1AFB" w:rsidRPr="006C1AFB" w:rsidRDefault="006C1AFB" w:rsidP="00DB0742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/>
              </w:rPr>
              <w:t xml:space="preserve">Для согласования соответствующих сечений экспорта-импорта </w:t>
            </w:r>
            <w:r w:rsidRPr="006C1AFB">
              <w:rPr>
                <w:rFonts w:ascii="Garamond" w:hAnsi="Garamond" w:cs="Courier New"/>
              </w:rPr>
              <w:t>и регистрации ПСИ</w:t>
            </w:r>
            <w:r w:rsidRPr="006C1AFB">
              <w:rPr>
                <w:rFonts w:ascii="Garamond" w:hAnsi="Garamond"/>
              </w:rPr>
              <w:t xml:space="preserve"> ФСК направляет через ПСЗ в КО:</w:t>
            </w:r>
          </w:p>
          <w:p w14:paraId="5FDBCA58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/>
              </w:rPr>
              <w:t>– заявление о согласовании сечения экспорта-импорта по форме 3, указанной в приложении 1 к настоящему Положению (код формы GTP_</w:t>
            </w:r>
            <w:r w:rsidRPr="006C1AFB">
              <w:rPr>
                <w:rFonts w:ascii="Garamond" w:hAnsi="Garamond"/>
                <w:highlight w:val="yellow"/>
              </w:rPr>
              <w:t>ZAYVLENIE</w:t>
            </w:r>
            <w:r w:rsidRPr="006C1AFB">
              <w:rPr>
                <w:rFonts w:ascii="Garamond" w:hAnsi="Garamond"/>
              </w:rPr>
              <w:t>_WEB);</w:t>
            </w:r>
          </w:p>
          <w:p w14:paraId="0DEE7028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/>
              </w:rPr>
              <w:t>…</w:t>
            </w:r>
          </w:p>
          <w:p w14:paraId="0F516E60" w14:textId="77777777" w:rsidR="006C1AFB" w:rsidRPr="006C1AFB" w:rsidRDefault="006C1AFB" w:rsidP="00DB0742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6C1AFB">
              <w:rPr>
                <w:rFonts w:ascii="Garamond" w:hAnsi="Garamond"/>
                <w:sz w:val="22"/>
                <w:szCs w:val="22"/>
              </w:rPr>
              <w:t xml:space="preserve">– в случаях, указанных в абз. 3, 5 п. 2.7 </w:t>
            </w:r>
            <w:r w:rsidRPr="006C1AFB">
              <w:rPr>
                <w:rFonts w:ascii="Garamond" w:hAnsi="Garamond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6C1AFB">
              <w:rPr>
                <w:rFonts w:ascii="Garamond" w:hAnsi="Garamond"/>
                <w:sz w:val="22"/>
                <w:szCs w:val="22"/>
              </w:rPr>
              <w:t xml:space="preserve"> (Приложение № 15 к </w:t>
            </w:r>
            <w:r w:rsidRPr="006C1AF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/>
                <w:sz w:val="22"/>
                <w:szCs w:val="22"/>
              </w:rPr>
              <w:t>):</w:t>
            </w:r>
          </w:p>
          <w:p w14:paraId="4204030F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 xml:space="preserve">а) в течение 10 (десяти) рабочих дней с начала расчетного месяца предоставить в КО перечень средств измерений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6C1AFB">
              <w:rPr>
                <w:rFonts w:ascii="Garamond" w:hAnsi="Garamond" w:cs="Courier New"/>
                <w:i/>
              </w:rPr>
              <w:t>Регламенту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</w:t>
            </w:r>
            <w:r w:rsidRPr="006C1AFB">
              <w:rPr>
                <w:rFonts w:ascii="Garamond" w:hAnsi="Garamond" w:cs="Courier New"/>
              </w:rPr>
              <w:lastRenderedPageBreak/>
              <w:t xml:space="preserve">(Приложение № 11 к </w:t>
            </w:r>
            <w:r w:rsidRPr="006C1AFB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 xml:space="preserve">), а также заявление по форме 19.4, указанной в приложении 1 к настоящему Положению (код формы KU_D_19_4_WEB), с приложением ответной квитанции (макет 60001), направленной КО заявителю в формате и порядке, определенном приложением 5 к </w:t>
            </w:r>
            <w:r w:rsidRPr="006C1AFB">
              <w:rPr>
                <w:rFonts w:ascii="Garamond" w:hAnsi="Garamond" w:cs="Courier New"/>
                <w:i/>
              </w:rPr>
              <w:t>Регламенту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(Приложение № 11 к </w:t>
            </w:r>
            <w:r w:rsidRPr="006C1AFB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 xml:space="preserve">). </w:t>
            </w:r>
            <w:r w:rsidRPr="006C1AFB">
              <w:rPr>
                <w:rFonts w:ascii="Garamond" w:hAnsi="Garamond"/>
                <w:bCs/>
              </w:rPr>
              <w:t>Регистрация предоставленного ПСИ выполняется КО в порядке и сроки, предусмотренные п. 2.6.9.1 настоящего Положения;</w:t>
            </w:r>
          </w:p>
          <w:p w14:paraId="2EF63A68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 w:cs="Courier New"/>
              </w:rPr>
              <w:t>б)</w:t>
            </w:r>
            <w:r w:rsidRPr="006C1AFB">
              <w:rPr>
                <w:rFonts w:ascii="Garamond" w:hAnsi="Garamond"/>
              </w:rPr>
              <w:t xml:space="preserve"> в течение 30 календарных дней с начала расчетного месяца предоставить в КО в отношении соответствующих изменяемых сечений коммерческого учета документы, предусмотренные п. 4.3.2 настоящего Положения;</w:t>
            </w:r>
          </w:p>
          <w:p w14:paraId="372B6719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171EF038" w14:textId="77777777" w:rsidR="006C1AFB" w:rsidRPr="006C1AFB" w:rsidRDefault="006C1AFB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lastRenderedPageBreak/>
              <w:t xml:space="preserve">В случаях, указанных в абз. 2, 3, 5, 6 п. 2.7 </w:t>
            </w:r>
            <w:r w:rsidRPr="006C1AFB">
              <w:rPr>
                <w:rFonts w:ascii="Garamond" w:hAnsi="Garamond" w:cs="Courier New"/>
                <w:i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6C1AFB">
              <w:rPr>
                <w:rFonts w:ascii="Garamond" w:hAnsi="Garamond" w:cs="Courier New"/>
              </w:rPr>
              <w:t xml:space="preserve"> (Приложение № 15 к </w:t>
            </w:r>
            <w:r w:rsidRPr="006C1AFB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>), согласование соответствующих сечений экспорта-импорта и регистраци</w:t>
            </w:r>
            <w:r w:rsidRPr="006C1AFB">
              <w:rPr>
                <w:rFonts w:ascii="Garamond" w:hAnsi="Garamond" w:cs="Courier New"/>
                <w:highlight w:val="yellow"/>
              </w:rPr>
              <w:t>я</w:t>
            </w:r>
            <w:r w:rsidRPr="006C1AFB">
              <w:rPr>
                <w:rFonts w:ascii="Garamond" w:hAnsi="Garamond" w:cs="Courier New"/>
              </w:rPr>
              <w:t xml:space="preserve"> ПСИ, а также регистрация ГТП экспорта/импорта и предоставление права участия в торговле электрической энергией и мощностью в отношении ГТП экспорта/импорта осуществляется с учетом перечисленных ниже особенностей.</w:t>
            </w:r>
          </w:p>
          <w:p w14:paraId="18F2486C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ab/>
              <w:t>Для согласования соответствующих сечений экспорта-импорта и регистрации ПСИ ФСК направляет через ПСЗ в КО:</w:t>
            </w:r>
          </w:p>
          <w:p w14:paraId="21D113EE" w14:textId="77777777" w:rsidR="006C1AFB" w:rsidRPr="006C1AFB" w:rsidRDefault="006C1AFB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ab/>
              <w:t xml:space="preserve">– заявление о согласовании сечения экспорта-импорта по форме 3, указанной в приложении 1 к настоящему Положению (код формы </w:t>
            </w:r>
            <w:r w:rsidRPr="006C1AFB">
              <w:rPr>
                <w:rFonts w:ascii="Garamond" w:hAnsi="Garamond" w:cs="Calibri"/>
                <w:color w:val="000000"/>
                <w:lang w:val="en-US"/>
              </w:rPr>
              <w:t>GTP</w:t>
            </w:r>
            <w:r w:rsidRPr="006C1AFB">
              <w:rPr>
                <w:rFonts w:ascii="Garamond" w:hAnsi="Garamond" w:cs="Calibri"/>
                <w:color w:val="000000"/>
              </w:rPr>
              <w:t>_</w:t>
            </w:r>
            <w:r w:rsidRPr="006C1AFB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6C1AFB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6C1AFB">
              <w:rPr>
                <w:rFonts w:ascii="Garamond" w:hAnsi="Garamond" w:cs="Calibri"/>
                <w:color w:val="000000"/>
              </w:rPr>
              <w:t>_</w:t>
            </w:r>
            <w:r w:rsidRPr="006C1AFB">
              <w:rPr>
                <w:rFonts w:ascii="Garamond" w:hAnsi="Garamond" w:cs="Calibri"/>
                <w:color w:val="000000"/>
                <w:lang w:val="en-US"/>
              </w:rPr>
              <w:t>WEB</w:t>
            </w:r>
            <w:r w:rsidRPr="006C1AFB">
              <w:rPr>
                <w:rFonts w:ascii="Garamond" w:hAnsi="Garamond" w:cs="Courier New"/>
              </w:rPr>
              <w:t>);</w:t>
            </w:r>
          </w:p>
          <w:p w14:paraId="6CF649E1" w14:textId="77777777" w:rsidR="006C1AFB" w:rsidRPr="006C1AFB" w:rsidRDefault="006C1AFB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>…</w:t>
            </w:r>
          </w:p>
          <w:p w14:paraId="3F7D3453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 xml:space="preserve">– в случаях, указанных в абз. 3, 5 п. 2.7 </w:t>
            </w:r>
            <w:r w:rsidRPr="006C1AFB">
              <w:rPr>
                <w:rFonts w:ascii="Garamond" w:hAnsi="Garamond" w:cs="Courier New"/>
                <w:i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6C1AFB">
              <w:rPr>
                <w:rFonts w:ascii="Garamond" w:hAnsi="Garamond" w:cs="Courier New"/>
              </w:rPr>
              <w:t xml:space="preserve"> (Приложение № 15 к </w:t>
            </w:r>
            <w:r w:rsidRPr="006C1AFB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>):</w:t>
            </w:r>
          </w:p>
          <w:p w14:paraId="414D2A18" w14:textId="29E28E51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/>
                <w:bCs/>
                <w:highlight w:val="yellow"/>
              </w:rPr>
            </w:pPr>
            <w:r w:rsidRPr="006C1AFB">
              <w:rPr>
                <w:rFonts w:ascii="Garamond" w:hAnsi="Garamond" w:cs="Courier New"/>
              </w:rPr>
              <w:tab/>
              <w:t xml:space="preserve">а) в течение 10 (десяти) рабочих дней с начала расчетного месяца предоставить в КО перечень средств измерений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6C1AFB">
              <w:rPr>
                <w:rFonts w:ascii="Garamond" w:hAnsi="Garamond" w:cs="Courier New"/>
                <w:i/>
              </w:rPr>
              <w:t>Регламенту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(Приложение № 11 к </w:t>
            </w:r>
            <w:r w:rsidRPr="006C1AFB">
              <w:rPr>
                <w:rFonts w:ascii="Garamond" w:hAnsi="Garamond" w:cs="Courier New"/>
                <w:i/>
              </w:rPr>
              <w:t xml:space="preserve">Договору о присоединении к </w:t>
            </w:r>
            <w:r w:rsidRPr="006C1AFB">
              <w:rPr>
                <w:rFonts w:ascii="Garamond" w:hAnsi="Garamond" w:cs="Courier New"/>
                <w:i/>
              </w:rPr>
              <w:lastRenderedPageBreak/>
              <w:t>торговой системе оптового рынка</w:t>
            </w:r>
            <w:r w:rsidRPr="006C1AFB">
              <w:rPr>
                <w:rFonts w:ascii="Garamond" w:hAnsi="Garamond" w:cs="Courier New"/>
              </w:rPr>
              <w:t xml:space="preserve">), заявление по форме 19.4, указанной в приложении 1 к настоящему Положению (код формы KU_D_19_4_WEB), с приложением ответной квитанции (макет 60001), направленной КО заявителю в формате и порядке определенном приложением 5 к </w:t>
            </w:r>
            <w:r w:rsidRPr="006C1AFB">
              <w:rPr>
                <w:rFonts w:ascii="Garamond" w:hAnsi="Garamond" w:cs="Courier New"/>
                <w:i/>
              </w:rPr>
              <w:t>Регламенту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(Приложение № 11 к </w:t>
            </w:r>
            <w:r w:rsidRPr="006C1AFB">
              <w:rPr>
                <w:rFonts w:ascii="Garamond" w:hAnsi="Garamond" w:cs="Courier New"/>
                <w:i/>
              </w:rPr>
              <w:t>Договору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 xml:space="preserve">). </w:t>
            </w:r>
            <w:r w:rsidRPr="006C1AFB">
              <w:rPr>
                <w:rFonts w:ascii="Garamond" w:hAnsi="Garamond"/>
                <w:bCs/>
              </w:rPr>
              <w:t xml:space="preserve">Регистрация предоставленного ПСИ выполняется КО в порядке и сроки, предусмотренные п. 2.6.9.1 настоящего Положения. </w:t>
            </w:r>
            <w:r w:rsidRPr="006C1AFB">
              <w:rPr>
                <w:rFonts w:ascii="Garamond" w:hAnsi="Garamond"/>
                <w:bCs/>
                <w:highlight w:val="yellow"/>
              </w:rPr>
              <w:t xml:space="preserve">При этом заявление по форме 19.4 с приложением ответной квитанции (макет 60001) предоставляется в КО отдельно для каждого </w:t>
            </w:r>
            <w:r w:rsidRPr="006C1AFB">
              <w:rPr>
                <w:rFonts w:ascii="Garamond" w:hAnsi="Garamond"/>
                <w:highlight w:val="yellow"/>
              </w:rPr>
              <w:t>ПСИ</w:t>
            </w:r>
            <w:r w:rsidR="00414AFC">
              <w:rPr>
                <w:rFonts w:ascii="Garamond" w:hAnsi="Garamond"/>
                <w:highlight w:val="yellow"/>
              </w:rPr>
              <w:t>;</w:t>
            </w:r>
          </w:p>
          <w:p w14:paraId="4854C1AC" w14:textId="77777777" w:rsidR="006C1AFB" w:rsidRPr="006C1AFB" w:rsidRDefault="006C1AFB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ab/>
              <w:t>б) в течение 30 календарных дней с начала расчетного месяца предоставить в КО в отношении соответствующих изменяемых сечений коммерческого учета документы, предусмотренные п. 4.3.2 настоящего Положения;</w:t>
            </w:r>
          </w:p>
          <w:p w14:paraId="7696ACFC" w14:textId="77777777" w:rsidR="006C1AFB" w:rsidRPr="006C1AFB" w:rsidRDefault="006C1AFB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>…</w:t>
            </w:r>
          </w:p>
        </w:tc>
      </w:tr>
      <w:tr w:rsidR="006C1AFB" w:rsidRPr="009C0C5B" w14:paraId="29F17427" w14:textId="77777777" w:rsidTr="00077EEF">
        <w:tc>
          <w:tcPr>
            <w:tcW w:w="900" w:type="dxa"/>
            <w:vAlign w:val="center"/>
          </w:tcPr>
          <w:p w14:paraId="33EC4DE1" w14:textId="77777777" w:rsidR="006C1AFB" w:rsidRDefault="006C1AFB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2.6.9.1</w:t>
            </w:r>
          </w:p>
        </w:tc>
        <w:tc>
          <w:tcPr>
            <w:tcW w:w="6822" w:type="dxa"/>
          </w:tcPr>
          <w:p w14:paraId="0B747A06" w14:textId="77777777" w:rsidR="006C1AFB" w:rsidRPr="006C1AFB" w:rsidRDefault="006C1AFB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/>
              </w:rPr>
              <w:t>…</w:t>
            </w:r>
          </w:p>
          <w:p w14:paraId="0E79DE06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 xml:space="preserve">Процедура расчета учетного показателя по сечению коммерческого учета ФСК и экспертиза представленного ФСК ПСИ на соответствие требованиям </w:t>
            </w:r>
            <w:r w:rsidRPr="006C1AFB">
              <w:rPr>
                <w:rFonts w:ascii="Garamond" w:hAnsi="Garamond" w:cs="Courier New"/>
                <w:i/>
              </w:rPr>
              <w:t>Регламента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(Приложение № 11 к Д</w:t>
            </w:r>
            <w:r w:rsidRPr="006C1AFB">
              <w:rPr>
                <w:rFonts w:ascii="Garamond" w:hAnsi="Garamond" w:cs="Courier New"/>
                <w:i/>
              </w:rPr>
              <w:t>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>) проводится КО после завершени</w:t>
            </w:r>
            <w:r w:rsidRPr="006C1AFB">
              <w:rPr>
                <w:rFonts w:ascii="Garamond" w:hAnsi="Garamond" w:cs="Courier New"/>
                <w:highlight w:val="yellow"/>
              </w:rPr>
              <w:t>я</w:t>
            </w:r>
            <w:r w:rsidRPr="006C1AFB">
              <w:rPr>
                <w:rFonts w:ascii="Garamond" w:hAnsi="Garamond" w:cs="Courier New"/>
              </w:rPr>
              <w:t xml:space="preserve"> с положительным результатом процедуры кодирования в порядке и сроки, указанные в п. 2.6.2.</w:t>
            </w:r>
            <w:r w:rsidRPr="006C1AFB">
              <w:rPr>
                <w:rFonts w:ascii="Garamond" w:hAnsi="Garamond" w:cs="Courier New"/>
                <w:highlight w:val="yellow"/>
              </w:rPr>
              <w:t>5</w:t>
            </w:r>
            <w:r w:rsidRPr="006C1AFB">
              <w:rPr>
                <w:rFonts w:ascii="Garamond" w:hAnsi="Garamond" w:cs="Courier New"/>
              </w:rPr>
              <w:t xml:space="preserve"> настоящего Положения.</w:t>
            </w:r>
          </w:p>
          <w:p w14:paraId="7447353D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ind w:firstLine="567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 xml:space="preserve">При завершении с положительным результатом процедуры расчета учетного показателя по сечению коммерческого учета ФСК и экспертизы представленного ФСК ПСИ КО в течение </w:t>
            </w:r>
            <w:r w:rsidRPr="006C1AFB">
              <w:rPr>
                <w:rFonts w:ascii="Garamond" w:hAnsi="Garamond" w:cs="Courier New"/>
                <w:highlight w:val="yellow"/>
              </w:rPr>
              <w:t>1</w:t>
            </w:r>
            <w:r w:rsidRPr="006C1AFB">
              <w:rPr>
                <w:rFonts w:ascii="Garamond" w:hAnsi="Garamond" w:cs="Courier New"/>
              </w:rPr>
              <w:t xml:space="preserve"> (</w:t>
            </w:r>
            <w:r w:rsidRPr="006C1AFB">
              <w:rPr>
                <w:rFonts w:ascii="Garamond" w:hAnsi="Garamond" w:cs="Courier New"/>
                <w:highlight w:val="yellow"/>
              </w:rPr>
              <w:t>одного</w:t>
            </w:r>
            <w:r w:rsidRPr="006C1AFB">
              <w:rPr>
                <w:rFonts w:ascii="Garamond" w:hAnsi="Garamond" w:cs="Courier New"/>
              </w:rPr>
              <w:t>) рабоч</w:t>
            </w:r>
            <w:r w:rsidRPr="006C1AFB">
              <w:rPr>
                <w:rFonts w:ascii="Garamond" w:hAnsi="Garamond" w:cs="Courier New"/>
                <w:highlight w:val="yellow"/>
              </w:rPr>
              <w:t>его</w:t>
            </w:r>
            <w:r w:rsidRPr="006C1AFB">
              <w:rPr>
                <w:rFonts w:ascii="Garamond" w:hAnsi="Garamond" w:cs="Courier New"/>
              </w:rPr>
              <w:t xml:space="preserve"> дн</w:t>
            </w:r>
            <w:r w:rsidRPr="006C1AFB">
              <w:rPr>
                <w:rFonts w:ascii="Garamond" w:hAnsi="Garamond" w:cs="Courier New"/>
                <w:highlight w:val="yellow"/>
              </w:rPr>
              <w:t>я</w:t>
            </w:r>
            <w:r w:rsidRPr="006C1AFB">
              <w:rPr>
                <w:rFonts w:ascii="Garamond" w:hAnsi="Garamond" w:cs="Courier New"/>
              </w:rPr>
              <w:t xml:space="preserve"> с даты завершения указанных процедур регистрирует ПСИ. </w:t>
            </w:r>
          </w:p>
          <w:p w14:paraId="6AD253AD" w14:textId="77777777" w:rsidR="006C1AFB" w:rsidRPr="006C1AFB" w:rsidRDefault="006C1AFB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6C1AFB">
              <w:rPr>
                <w:rFonts w:ascii="Garamond" w:hAnsi="Garamond" w:cs="Courier New"/>
              </w:rPr>
              <w:t>При завершении с отрицательным результатом процедуры расчета учетного показателя по сечению коммерческого учета ФСК и экспертизы представленного ФСК ПСИ КО в течение 2 (двух) рабочих дней уведомляет ФСК о невозможности регистрации ПСИ, при этом процедура регистрации ПСИ прекращается.</w:t>
            </w:r>
          </w:p>
        </w:tc>
        <w:tc>
          <w:tcPr>
            <w:tcW w:w="7398" w:type="dxa"/>
          </w:tcPr>
          <w:p w14:paraId="21E1110E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>…</w:t>
            </w:r>
          </w:p>
          <w:p w14:paraId="52580DA4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  <w:highlight w:val="yellow"/>
              </w:rPr>
            </w:pPr>
            <w:r w:rsidRPr="006C1AFB">
              <w:rPr>
                <w:rFonts w:ascii="Garamond" w:hAnsi="Garamond" w:cs="Courier New"/>
              </w:rPr>
              <w:t xml:space="preserve">Процедура расчета учетного показателя по сечению коммерческого учета ФСК и экспертиза представленного ФСК ПСИ на соответствие требованиям </w:t>
            </w:r>
            <w:r w:rsidRPr="006C1AFB">
              <w:rPr>
                <w:rFonts w:ascii="Garamond" w:hAnsi="Garamond" w:cs="Courier New"/>
                <w:i/>
              </w:rPr>
              <w:t>Регламента коммерческого учета электроэнергии и мощности</w:t>
            </w:r>
            <w:r w:rsidRPr="006C1AFB">
              <w:rPr>
                <w:rFonts w:ascii="Garamond" w:hAnsi="Garamond" w:cs="Courier New"/>
              </w:rPr>
              <w:t xml:space="preserve"> (Приложение № 11 к Д</w:t>
            </w:r>
            <w:r w:rsidRPr="006C1AFB">
              <w:rPr>
                <w:rFonts w:ascii="Garamond" w:hAnsi="Garamond" w:cs="Courier New"/>
                <w:i/>
              </w:rPr>
              <w:t>оговору о присоединении к торговой системе оптового рынка</w:t>
            </w:r>
            <w:r w:rsidRPr="006C1AFB">
              <w:rPr>
                <w:rFonts w:ascii="Garamond" w:hAnsi="Garamond" w:cs="Courier New"/>
              </w:rPr>
              <w:t xml:space="preserve">) проводится КО после 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информирования КО заявителя через ПСЗ о </w:t>
            </w:r>
            <w:r w:rsidRPr="006C1AFB">
              <w:rPr>
                <w:rFonts w:ascii="Garamond" w:hAnsi="Garamond" w:cs="Courier New"/>
              </w:rPr>
              <w:t>завершени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и </w:t>
            </w:r>
            <w:r w:rsidRPr="006C1AFB">
              <w:rPr>
                <w:rFonts w:ascii="Garamond" w:hAnsi="Garamond" w:cs="Courier New"/>
              </w:rPr>
              <w:t>с положительным результатом процедуры кодирования в порядке и сроки, указанные в п. 2.6.2.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6 </w:t>
            </w:r>
            <w:r w:rsidRPr="006C1AFB">
              <w:rPr>
                <w:rFonts w:ascii="Garamond" w:hAnsi="Garamond" w:cs="Courier New"/>
              </w:rPr>
              <w:t>настоящего Положения.</w:t>
            </w:r>
          </w:p>
          <w:p w14:paraId="17103854" w14:textId="3EAA3DCF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  <w:highlight w:val="yellow"/>
              </w:rPr>
            </w:pPr>
            <w:r w:rsidRPr="006C1AFB">
              <w:rPr>
                <w:rFonts w:ascii="Garamond" w:hAnsi="Garamond" w:cs="Courier New"/>
              </w:rPr>
              <w:tab/>
              <w:t>При завершении с положительным результатом процедуры расчета учетного показателя по сечению коммерческого учета ФСК и экспертизы представленного ФСК ПСИ КО в течение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 3 </w:t>
            </w:r>
            <w:r w:rsidRPr="006C1AFB">
              <w:rPr>
                <w:rFonts w:ascii="Garamond" w:hAnsi="Garamond" w:cs="Courier New"/>
              </w:rPr>
              <w:t>(</w:t>
            </w:r>
            <w:r w:rsidRPr="006C1AFB">
              <w:rPr>
                <w:rFonts w:ascii="Garamond" w:hAnsi="Garamond" w:cs="Courier New"/>
                <w:highlight w:val="yellow"/>
              </w:rPr>
              <w:t>трех</w:t>
            </w:r>
            <w:r w:rsidRPr="006C1AFB">
              <w:rPr>
                <w:rFonts w:ascii="Garamond" w:hAnsi="Garamond" w:cs="Courier New"/>
              </w:rPr>
              <w:t>)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 </w:t>
            </w:r>
            <w:r w:rsidRPr="006C1AFB">
              <w:rPr>
                <w:rFonts w:ascii="Garamond" w:hAnsi="Garamond" w:cs="Courier New"/>
              </w:rPr>
              <w:t>рабоч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их </w:t>
            </w:r>
            <w:r w:rsidRPr="006C1AFB">
              <w:rPr>
                <w:rFonts w:ascii="Garamond" w:hAnsi="Garamond" w:cs="Courier New"/>
              </w:rPr>
              <w:t>дн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ей </w:t>
            </w:r>
            <w:r w:rsidRPr="006C1AFB">
              <w:rPr>
                <w:rFonts w:ascii="Garamond" w:hAnsi="Garamond" w:cs="Courier New"/>
              </w:rPr>
              <w:t>с даты завершения указанных процедур регистрирует ПСИ</w:t>
            </w:r>
            <w:r w:rsidRPr="006C1AFB">
              <w:rPr>
                <w:rFonts w:ascii="Garamond" w:hAnsi="Garamond"/>
                <w:bCs/>
                <w:highlight w:val="yellow"/>
              </w:rPr>
              <w:t xml:space="preserve">, уведомляет заявителя и смежного субъекта о регистрации ПСИ с указанием регистрационного номера. К уведомлению прилагается зарегистрированный ПСИ в соответствии с приведенными в приложении 5 к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t>Регламенту коммерческого учета электроэнергии и мощности</w:t>
            </w:r>
            <w:r w:rsidRPr="006C1AFB">
              <w:rPr>
                <w:rFonts w:ascii="Garamond" w:hAnsi="Garamond"/>
                <w:bCs/>
                <w:highlight w:val="yellow"/>
              </w:rPr>
              <w:t xml:space="preserve"> (Приложение № 11 к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t xml:space="preserve">Договору о присоединении к торговой системе оптового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lastRenderedPageBreak/>
              <w:t>рынка</w:t>
            </w:r>
            <w:r w:rsidRPr="006C1AFB">
              <w:rPr>
                <w:rFonts w:ascii="Garamond" w:hAnsi="Garamond"/>
                <w:bCs/>
                <w:highlight w:val="yellow"/>
              </w:rPr>
              <w:t>) табличными формами ПСИ, формируемы</w:t>
            </w:r>
            <w:r w:rsidR="00414AFC">
              <w:rPr>
                <w:rFonts w:ascii="Garamond" w:hAnsi="Garamond"/>
                <w:bCs/>
                <w:highlight w:val="yellow"/>
              </w:rPr>
              <w:t>ми</w:t>
            </w:r>
            <w:r w:rsidRPr="006C1AFB">
              <w:rPr>
                <w:rFonts w:ascii="Garamond" w:hAnsi="Garamond"/>
                <w:bCs/>
                <w:highlight w:val="yellow"/>
              </w:rPr>
              <w:t xml:space="preserve"> на основе xml-макета 60000</w:t>
            </w:r>
            <w:r w:rsidRPr="006C1AFB">
              <w:rPr>
                <w:rFonts w:ascii="Garamond" w:hAnsi="Garamond" w:cs="Courier New"/>
              </w:rPr>
              <w:t>.</w:t>
            </w:r>
            <w:r w:rsidRPr="006C1AFB">
              <w:rPr>
                <w:rFonts w:ascii="Garamond" w:hAnsi="Garamond" w:cs="Courier New"/>
                <w:highlight w:val="yellow"/>
              </w:rPr>
              <w:t xml:space="preserve"> </w:t>
            </w:r>
          </w:p>
          <w:p w14:paraId="644DA9A2" w14:textId="77777777" w:rsidR="006C1AFB" w:rsidRPr="006C1AFB" w:rsidRDefault="006C1AFB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 w:cs="Courier New"/>
              </w:rPr>
              <w:tab/>
              <w:t>При завершении с отрицательным результатом процедуры расчета учетного показателя по сечению коммерческого учета ФСК и экспертизы представленного ФСК ПСИ КО в течение 2 (двух) рабочих дней уведомляет ФСК о невозможности регистрации ПСИ, при этом процедура регистрации ПСИ прекращается.</w:t>
            </w:r>
          </w:p>
          <w:p w14:paraId="127191C2" w14:textId="77777777" w:rsidR="006C1AFB" w:rsidRPr="006C1AFB" w:rsidRDefault="006C1AFB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 w:rsidRPr="006C1AFB">
              <w:rPr>
                <w:rFonts w:ascii="Garamond" w:hAnsi="Garamond"/>
                <w:bCs/>
                <w:highlight w:val="yellow"/>
              </w:rPr>
              <w:t>Прекращение процедуры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документов, рассмотрение которого прекращено в соответствии с настоящим пунктом, и прекращение процедуры установления соответствия АИИС КУЭ техническим требованиям, инициированной на основании комплекта документов, рассмотрение которого прекращено в соответствии с настоящим пунктом.</w:t>
            </w:r>
          </w:p>
        </w:tc>
      </w:tr>
      <w:tr w:rsidR="0049537A" w:rsidRPr="009C0C5B" w14:paraId="10844CA5" w14:textId="77777777" w:rsidTr="00077EEF">
        <w:tc>
          <w:tcPr>
            <w:tcW w:w="900" w:type="dxa"/>
            <w:vAlign w:val="center"/>
          </w:tcPr>
          <w:p w14:paraId="2F01CA3F" w14:textId="77777777" w:rsidR="0049537A" w:rsidRDefault="0049537A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2.6.13</w:t>
            </w:r>
          </w:p>
        </w:tc>
        <w:tc>
          <w:tcPr>
            <w:tcW w:w="6822" w:type="dxa"/>
          </w:tcPr>
          <w:p w14:paraId="72B890B3" w14:textId="77777777" w:rsidR="0049537A" w:rsidRPr="00CD284D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…</w:t>
            </w:r>
          </w:p>
          <w:p w14:paraId="2D941D9D" w14:textId="77777777" w:rsidR="0049537A" w:rsidRPr="00CD284D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направления подписанных КО с использованием ЭП Акта о согласовании ГТП (сечения экспорта-импорта) и Акта регистрации ГЕМ (при наличии) посредством ПСЗ заявителю для их подписания в соответствии с п. 2.6.5</w:t>
            </w:r>
            <w:r w:rsidRPr="00CD284D">
              <w:rPr>
                <w:rFonts w:ascii="Garamond" w:hAnsi="Garamond"/>
                <w:highlight w:val="yellow"/>
              </w:rPr>
              <w:t>.1</w:t>
            </w:r>
            <w:r w:rsidRPr="00CD284D">
              <w:rPr>
                <w:rFonts w:ascii="Garamond" w:hAnsi="Garamond"/>
              </w:rPr>
              <w:t xml:space="preserve"> настоящего Положения;</w:t>
            </w:r>
          </w:p>
          <w:p w14:paraId="44F77653" w14:textId="77777777" w:rsidR="0049537A" w:rsidRPr="00CD284D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…</w:t>
            </w:r>
          </w:p>
          <w:p w14:paraId="38BE131D" w14:textId="77777777" w:rsidR="00CD284D" w:rsidRDefault="00CD284D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14ED0">
              <w:rPr>
                <w:rFonts w:ascii="Garamond" w:hAnsi="Garamond"/>
              </w:rPr>
              <w:t>направления уведомления о начале процедуры согласования ГТП потребления и процедуры общественного обсуждения (в случае ее проведения) или уведомления смежного субъекта оптового рынка по изменяемому сечению о начале процедуры согласования изменяемого сечения ФСК в соответствии с п. 2.6.2.3 настоящего Положения;</w:t>
            </w:r>
          </w:p>
          <w:p w14:paraId="2640C9CF" w14:textId="1D0F80C9" w:rsidR="00CD284D" w:rsidRPr="00CD284D" w:rsidRDefault="00CD284D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1E8ABF67" w14:textId="77777777" w:rsidR="0049537A" w:rsidRPr="00CD284D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…</w:t>
            </w:r>
          </w:p>
          <w:p w14:paraId="4BDD848B" w14:textId="77777777" w:rsidR="0049537A" w:rsidRPr="00CD284D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направления подписанных КО с использованием ЭП Акта о согласовании ГТП (сечения экспорта-импорта) и Акта регистрации ГЕМ (при наличии) посредством ПСЗ заявителю для их подписания в соответствии с п. 2.6.5 настоящего Положения;</w:t>
            </w:r>
          </w:p>
          <w:p w14:paraId="6483309B" w14:textId="77777777" w:rsidR="0049537A" w:rsidRPr="00CD284D" w:rsidRDefault="0049537A" w:rsidP="00814ED0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D284D">
              <w:rPr>
                <w:rFonts w:ascii="Garamond" w:hAnsi="Garamond"/>
              </w:rPr>
              <w:t>…</w:t>
            </w:r>
          </w:p>
          <w:p w14:paraId="76CC7196" w14:textId="461F21A9" w:rsidR="00CD284D" w:rsidRDefault="00CD284D" w:rsidP="00DB0742">
            <w:pPr>
              <w:tabs>
                <w:tab w:val="left" w:pos="709"/>
                <w:tab w:val="left" w:pos="1200"/>
              </w:tabs>
              <w:spacing w:before="120" w:after="120"/>
              <w:jc w:val="both"/>
              <w:rPr>
                <w:rFonts w:ascii="Garamond" w:hAnsi="Garamond"/>
              </w:rPr>
            </w:pPr>
            <w:r w:rsidRPr="00814ED0">
              <w:rPr>
                <w:rFonts w:ascii="Garamond" w:hAnsi="Garamond"/>
              </w:rPr>
              <w:t>направления уведомления о начале процедуры согласования ГТП потребления и процедуры общественного обсуждения (в случае ее проведения) или уведомления смежного субъекта оптового рынка по изменяемому сечению о начале процедуры согласования изменяемого сечения</w:t>
            </w:r>
            <w:r>
              <w:rPr>
                <w:rFonts w:ascii="Garamond" w:hAnsi="Garamond"/>
              </w:rPr>
              <w:t xml:space="preserve"> </w:t>
            </w:r>
            <w:r w:rsidRPr="00814ED0">
              <w:rPr>
                <w:rFonts w:ascii="Garamond" w:hAnsi="Garamond"/>
                <w:highlight w:val="yellow"/>
              </w:rPr>
              <w:t>коммерческого учета</w:t>
            </w:r>
            <w:r w:rsidRPr="00814ED0">
              <w:rPr>
                <w:rFonts w:ascii="Garamond" w:hAnsi="Garamond"/>
              </w:rPr>
              <w:t xml:space="preserve"> ФСК в соответствии с п. 2.6.2.3 настоящего Положения;</w:t>
            </w:r>
          </w:p>
          <w:p w14:paraId="0C32B632" w14:textId="1403F41A" w:rsidR="00CD284D" w:rsidRPr="00CD284D" w:rsidRDefault="00CD284D" w:rsidP="00814ED0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Courier New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49537A" w:rsidRPr="009C0C5B" w14:paraId="35BF132D" w14:textId="77777777" w:rsidTr="00077EEF">
        <w:tc>
          <w:tcPr>
            <w:tcW w:w="900" w:type="dxa"/>
            <w:vAlign w:val="center"/>
          </w:tcPr>
          <w:p w14:paraId="3E7D1D6C" w14:textId="77777777" w:rsidR="0049537A" w:rsidRDefault="0049537A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2.7.2</w:t>
            </w:r>
          </w:p>
        </w:tc>
        <w:tc>
          <w:tcPr>
            <w:tcW w:w="6822" w:type="dxa"/>
          </w:tcPr>
          <w:p w14:paraId="60DE9D03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rPr>
                <w:szCs w:val="22"/>
              </w:rPr>
              <w:t>Установление соответствия АИИС КУЭ заявителя техническим требованиям оптового рынка выполняется в порядке, предусмотренном Приложением № 11.3 к настоящему Положению.</w:t>
            </w:r>
          </w:p>
          <w:p w14:paraId="573A61B1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rPr>
                <w:szCs w:val="22"/>
              </w:rPr>
              <w:lastRenderedPageBreak/>
              <w:t>В отношении АИИС КУЭ, соответствие которой техническим требованиям оптового рынка установлено, КО оформляется Акт о соответствии АИИС КУЭ техническим требованиям оптового рынка электрической энергии и мощности (далее – Акт о соответствии АИИС КУЭ).</w:t>
            </w:r>
          </w:p>
          <w:p w14:paraId="75C2A8D3" w14:textId="77777777" w:rsidR="0049537A" w:rsidRPr="0049537A" w:rsidRDefault="0049537A" w:rsidP="00DB0742">
            <w:pPr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t>Для получения статуса субъекта оптового рынка и (или) регистрации ГТП потребления в отношении вновь вводимого генерирующего и (или) энергопринимающего оборудования заявитель вправе получить Акт о соответствии АИИС КУЭ требованиям оптового рынка класса N.</w:t>
            </w:r>
          </w:p>
          <w:p w14:paraId="47D3AB93" w14:textId="77777777" w:rsidR="0049537A" w:rsidRPr="0049537A" w:rsidRDefault="0049537A" w:rsidP="00DB0742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  <w:highlight w:val="yellow"/>
              </w:rPr>
              <w:t>В случае получения уведомления, направленного КО в соответствии с последним абзацем п. 4.3.2.4 настоящего Положения,</w:t>
            </w:r>
            <w:r w:rsidRPr="0049537A">
              <w:rPr>
                <w:rFonts w:ascii="Garamond" w:hAnsi="Garamond"/>
                <w:color w:val="FF0000"/>
                <w:highlight w:val="yellow"/>
              </w:rPr>
              <w:t xml:space="preserve"> </w:t>
            </w:r>
            <w:r w:rsidRPr="0049537A">
              <w:rPr>
                <w:rFonts w:ascii="Garamond" w:hAnsi="Garamond"/>
                <w:highlight w:val="yellow"/>
              </w:rPr>
              <w:t xml:space="preserve">указанный в уведомлении Акт о соответствии АИИС КУЭ прекращает свое действие в отношении сечения коммерческого учета с даты вступления в действие ПСИ по соответствующему составу сечения коммерческого учета, при этом инициатор и (или) смежный субъект ОРЭМ обязаны в течение трех расчетных периодов с даты вступления в действие ПСИ </w:t>
            </w:r>
            <w:r w:rsidRPr="0049537A">
              <w:rPr>
                <w:rFonts w:ascii="Garamond" w:hAnsi="Garamond"/>
                <w:color w:val="000000"/>
                <w:highlight w:val="yellow"/>
              </w:rPr>
              <w:t>получить в предусмотренном Приложением № 11.3 к настоящему Положению порядке Акт (-ы) о соответствии АИИС КУЭ техническим требованиям оптового рынка</w:t>
            </w:r>
            <w:r w:rsidRPr="0049537A">
              <w:rPr>
                <w:rFonts w:ascii="Garamond" w:hAnsi="Garamond"/>
                <w:highlight w:val="yellow"/>
              </w:rPr>
              <w:t>.</w:t>
            </w:r>
          </w:p>
          <w:p w14:paraId="1E6A093C" w14:textId="77777777" w:rsidR="0049537A" w:rsidRPr="0049537A" w:rsidRDefault="0049537A" w:rsidP="00DB0742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14ED0">
              <w:rPr>
                <w:rFonts w:ascii="Garamond" w:hAnsi="Garamond"/>
                <w:color w:val="000000"/>
                <w:highlight w:val="yellow"/>
              </w:rPr>
              <w:t xml:space="preserve">Невыполнение вышеуказанным (-и) участником (-ами) оптового рынка (ФСК) обязанности по получению Акта о соответствии АИИС КУЭ до истечения трех расчетных периодов влечет применение санкций в порядке, предусмотренном статьей 33 </w:t>
            </w:r>
            <w:r w:rsidRPr="00814ED0">
              <w:rPr>
                <w:rFonts w:ascii="Garamond" w:hAnsi="Garamond"/>
                <w:i/>
                <w:color w:val="000000"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814ED0">
              <w:rPr>
                <w:rFonts w:ascii="Garamond" w:hAnsi="Garamond"/>
                <w:color w:val="000000"/>
                <w:highlight w:val="yellow"/>
              </w:rPr>
              <w:t xml:space="preserve"> (Приложение № 21 к </w:t>
            </w:r>
            <w:r w:rsidRPr="00814ED0">
              <w:rPr>
                <w:rFonts w:ascii="Garamond" w:hAnsi="Garamond"/>
                <w:i/>
                <w:color w:val="000000"/>
                <w:highlight w:val="yellow"/>
              </w:rPr>
              <w:t>Договору о присоединении к торговой системе оптового рынка</w:t>
            </w:r>
            <w:r w:rsidRPr="00814ED0">
              <w:rPr>
                <w:rFonts w:ascii="Garamond" w:hAnsi="Garamond"/>
                <w:color w:val="000000"/>
                <w:highlight w:val="yellow"/>
              </w:rPr>
              <w:t>).</w:t>
            </w:r>
          </w:p>
        </w:tc>
        <w:tc>
          <w:tcPr>
            <w:tcW w:w="7398" w:type="dxa"/>
          </w:tcPr>
          <w:p w14:paraId="64F10CAD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rPr>
                <w:szCs w:val="22"/>
              </w:rPr>
              <w:lastRenderedPageBreak/>
              <w:t>Установление соответствия АИИС КУЭ заявителя техническим требованиям оптового рынка выполняется в порядке, предусмотренном Приложением № 11.3 к настоящему Положению.</w:t>
            </w:r>
          </w:p>
          <w:p w14:paraId="0E802670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rPr>
                <w:szCs w:val="22"/>
              </w:rPr>
              <w:lastRenderedPageBreak/>
              <w:t>В отношении АИИС КУЭ, соответствие которой техническим требованиям оптового рынка установлено, КО оформляется Акт о соответствии АИИС КУЭ техническим требованиям оптового рынка электрической энергии и мощности (далее – Акт о соответствии АИИС КУЭ).</w:t>
            </w:r>
          </w:p>
          <w:p w14:paraId="2D1C6799" w14:textId="56E5ADF3" w:rsidR="0049537A" w:rsidRPr="0049537A" w:rsidRDefault="0049537A" w:rsidP="00814ED0">
            <w:pPr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t>Для получения статуса субъекта оптового рынка и (или) регистрации ГТП потребления в отношении вновь вводимого генерирующего и (или) энергопринимающего оборудования заявитель вправе получить Акт о соответствии АИИС КУЭ требованиям оптового рынка класса N.</w:t>
            </w:r>
          </w:p>
        </w:tc>
      </w:tr>
      <w:tr w:rsidR="0049537A" w:rsidRPr="009C0C5B" w14:paraId="387F4516" w14:textId="77777777" w:rsidTr="00077EEF">
        <w:tc>
          <w:tcPr>
            <w:tcW w:w="900" w:type="dxa"/>
            <w:vAlign w:val="center"/>
          </w:tcPr>
          <w:p w14:paraId="7E4F80D5" w14:textId="77777777" w:rsidR="0049537A" w:rsidRDefault="0049537A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2.7.7</w:t>
            </w:r>
          </w:p>
        </w:tc>
        <w:tc>
          <w:tcPr>
            <w:tcW w:w="6822" w:type="dxa"/>
          </w:tcPr>
          <w:p w14:paraId="4B0E6344" w14:textId="77777777" w:rsidR="0049537A" w:rsidRPr="0049537A" w:rsidRDefault="004953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t>В случае получения уведомления, направленного КО в соответствии с п. 1 таблицы 3 приложения 2 к Приложению № 11.3 к настоящему Положению,</w:t>
            </w:r>
            <w:r w:rsidRPr="0049537A" w:rsidDel="00152BE0">
              <w:rPr>
                <w:rFonts w:ascii="Garamond" w:hAnsi="Garamond"/>
              </w:rPr>
              <w:t xml:space="preserve"> </w:t>
            </w:r>
            <w:r w:rsidRPr="0049537A">
              <w:rPr>
                <w:rFonts w:ascii="Garamond" w:hAnsi="Garamond"/>
                <w:highlight w:val="yellow"/>
              </w:rPr>
              <w:t>инициатор</w:t>
            </w:r>
            <w:r w:rsidRPr="0049537A">
              <w:rPr>
                <w:rFonts w:ascii="Garamond" w:hAnsi="Garamond"/>
              </w:rPr>
              <w:t xml:space="preserve"> и смежный по соответствующему сечению коммерческого учета субъект ОРЭМ обязаны в течение 60 (шестидесяти) календарных дней с даты направления КО указанного уведомления выполнить необходимые действия в соответствии с п. 4.3.2 настоящего Положения для регистрации в КО актуализированного </w:t>
            </w:r>
            <w:r w:rsidRPr="0049537A">
              <w:rPr>
                <w:rFonts w:ascii="Garamond" w:hAnsi="Garamond"/>
              </w:rPr>
              <w:lastRenderedPageBreak/>
              <w:t xml:space="preserve">ПСИ, оформленного в соответствии с требованиями </w:t>
            </w:r>
            <w:r w:rsidRPr="0049537A">
              <w:rPr>
                <w:rFonts w:ascii="Garamond" w:hAnsi="Garamond"/>
                <w:i/>
              </w:rPr>
              <w:t>Регламента коммерческого учета электроэнергии и мощности</w:t>
            </w:r>
            <w:r w:rsidRPr="0049537A">
              <w:rPr>
                <w:rFonts w:ascii="Garamond" w:hAnsi="Garamond"/>
              </w:rPr>
              <w:t xml:space="preserve"> (Приложение № 11 к Д</w:t>
            </w:r>
            <w:r w:rsidRPr="0049537A">
              <w:rPr>
                <w:rFonts w:ascii="Garamond" w:hAnsi="Garamond"/>
                <w:i/>
              </w:rPr>
              <w:t>оговору о присоединении к торговой системе оптового рынка</w:t>
            </w:r>
            <w:r w:rsidRPr="0049537A">
              <w:rPr>
                <w:rFonts w:ascii="Garamond" w:hAnsi="Garamond"/>
              </w:rPr>
              <w:t>).</w:t>
            </w:r>
          </w:p>
          <w:p w14:paraId="0202F329" w14:textId="77777777" w:rsidR="0049537A" w:rsidRPr="0049537A" w:rsidRDefault="004953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t xml:space="preserve">Невыполнение смежными субъектами оптового рынка указанной обязанности влечет применение санкций, предусмотренных пунктом 36.3 статьи 36 </w:t>
            </w:r>
            <w:r w:rsidRPr="0049537A">
              <w:rPr>
                <w:rFonts w:ascii="Garamond" w:hAnsi="Garamond"/>
                <w:i/>
              </w:rPr>
              <w:t>Положения о применении санкций на оптовом рынке электрической энергии и мощности</w:t>
            </w:r>
            <w:r w:rsidRPr="0049537A">
              <w:rPr>
                <w:rFonts w:ascii="Garamond" w:hAnsi="Garamond"/>
              </w:rPr>
              <w:t xml:space="preserve"> (Приложение № 21 к </w:t>
            </w:r>
            <w:r w:rsidRPr="0049537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537A">
              <w:rPr>
                <w:rFonts w:ascii="Garamond" w:hAnsi="Garamond"/>
              </w:rPr>
              <w:t>).</w:t>
            </w:r>
          </w:p>
          <w:p w14:paraId="46371C00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t>В случае получения уведомления, направленного КО в соответствии с п. 1 таблицы 3 приложения 2 к Приложению № 11.3 к настоящему Положению,</w:t>
            </w:r>
            <w:r w:rsidRPr="0049537A" w:rsidDel="00152BE0">
              <w:t xml:space="preserve"> </w:t>
            </w:r>
            <w:r w:rsidRPr="0049537A">
              <w:rPr>
                <w:highlight w:val="yellow"/>
              </w:rPr>
              <w:t>инициатор</w:t>
            </w:r>
            <w:r w:rsidRPr="0049537A">
              <w:t xml:space="preserve"> по соответствующему внутреннему сечению коммерческого учета обязан выполнить необходимые действия для регистрации в КО ПСИ, оформленного в соответствии с требованиями </w:t>
            </w:r>
            <w:r w:rsidRPr="0049537A">
              <w:rPr>
                <w:i/>
              </w:rPr>
              <w:t>Регламента коммерческого учета электроэнергии и мощности</w:t>
            </w:r>
            <w:r w:rsidRPr="0049537A">
              <w:t xml:space="preserve"> (Приложение № 11 к Д</w:t>
            </w:r>
            <w:r w:rsidRPr="0049537A">
              <w:rPr>
                <w:i/>
              </w:rPr>
              <w:t>оговору о присоединении к торговой системе оптового рынка</w:t>
            </w:r>
            <w:r w:rsidRPr="0049537A">
              <w:t xml:space="preserve">). При этом до регистрации указанного актуализированного ПСИ в отношении данных по соответствующему внутреннему сечению используются замещающие методы расчета в соответствии с п. 3.13 </w:t>
            </w:r>
            <w:r w:rsidRPr="0049537A">
              <w:rPr>
                <w:i/>
              </w:rPr>
              <w:t>Регламента коммерческого учета электроэнергии и мощности</w:t>
            </w:r>
            <w:r w:rsidRPr="0049537A">
              <w:t xml:space="preserve"> (Приложение № 11 к </w:t>
            </w:r>
            <w:r w:rsidRPr="0049537A">
              <w:rPr>
                <w:i/>
              </w:rPr>
              <w:t>Договору о присоединении к торговой системе оптового рынка</w:t>
            </w:r>
            <w:r w:rsidRPr="0049537A">
              <w:t>).</w:t>
            </w:r>
          </w:p>
        </w:tc>
        <w:tc>
          <w:tcPr>
            <w:tcW w:w="7398" w:type="dxa"/>
          </w:tcPr>
          <w:p w14:paraId="4B39F701" w14:textId="77777777" w:rsidR="0049537A" w:rsidRPr="0049537A" w:rsidRDefault="004953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lastRenderedPageBreak/>
              <w:t>В случае получения уведомления, направленного КО в соответствии с п. 1 таблицы 3 приложения 2 к Приложению № 11.3 к настоящему Положению,</w:t>
            </w:r>
            <w:r w:rsidRPr="0049537A" w:rsidDel="00152BE0">
              <w:rPr>
                <w:rFonts w:ascii="Garamond" w:hAnsi="Garamond"/>
              </w:rPr>
              <w:t xml:space="preserve"> </w:t>
            </w:r>
            <w:r w:rsidRPr="0049537A">
              <w:rPr>
                <w:rFonts w:ascii="Garamond" w:hAnsi="Garamond"/>
                <w:highlight w:val="yellow"/>
              </w:rPr>
              <w:t>заявитель</w:t>
            </w:r>
            <w:r w:rsidRPr="0049537A">
              <w:rPr>
                <w:rFonts w:ascii="Garamond" w:hAnsi="Garamond"/>
              </w:rPr>
              <w:t xml:space="preserve"> и смежный по соответствующему сечению коммерческого учета субъект ОРЭМ обязаны в течение 60 (шестидесяти) календарных дней с даты направления КО указанного уведомления выполнить необходимые действия в соответствии с п. 4.3.2 настоящего Положения для регистрации в КО актуализированного ПСИ, оформленного в соответствии с требованиями </w:t>
            </w:r>
            <w:r w:rsidRPr="0049537A">
              <w:rPr>
                <w:rFonts w:ascii="Garamond" w:hAnsi="Garamond"/>
                <w:i/>
              </w:rPr>
              <w:lastRenderedPageBreak/>
              <w:t>Регламента коммерческого учета электроэнергии и мощности</w:t>
            </w:r>
            <w:r w:rsidRPr="0049537A">
              <w:rPr>
                <w:rFonts w:ascii="Garamond" w:hAnsi="Garamond"/>
              </w:rPr>
              <w:t xml:space="preserve"> (Приложение № 11 к Д</w:t>
            </w:r>
            <w:r w:rsidRPr="0049537A">
              <w:rPr>
                <w:rFonts w:ascii="Garamond" w:hAnsi="Garamond"/>
                <w:i/>
              </w:rPr>
              <w:t>оговору о присоединении к торговой системе оптового рынка</w:t>
            </w:r>
            <w:r w:rsidRPr="0049537A">
              <w:rPr>
                <w:rFonts w:ascii="Garamond" w:hAnsi="Garamond"/>
              </w:rPr>
              <w:t>).</w:t>
            </w:r>
          </w:p>
          <w:p w14:paraId="09C5CB64" w14:textId="77777777" w:rsidR="0049537A" w:rsidRPr="0049537A" w:rsidRDefault="004953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9537A">
              <w:rPr>
                <w:rFonts w:ascii="Garamond" w:hAnsi="Garamond"/>
              </w:rPr>
              <w:t xml:space="preserve">Невыполнение смежными субъектами оптового рынка указанной обязанности влечет применение санкций, предусмотренных пунктом 36.3 статьи 36 </w:t>
            </w:r>
            <w:r w:rsidRPr="0049537A">
              <w:rPr>
                <w:rFonts w:ascii="Garamond" w:hAnsi="Garamond"/>
                <w:i/>
              </w:rPr>
              <w:t>Положения о применении санкций на оптовом рынке электрической энергии и мощности</w:t>
            </w:r>
            <w:r w:rsidRPr="0049537A">
              <w:rPr>
                <w:rFonts w:ascii="Garamond" w:hAnsi="Garamond"/>
              </w:rPr>
              <w:t xml:space="preserve"> (Приложение № 21 к </w:t>
            </w:r>
            <w:r w:rsidRPr="0049537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537A">
              <w:rPr>
                <w:rFonts w:ascii="Garamond" w:hAnsi="Garamond"/>
              </w:rPr>
              <w:t>).</w:t>
            </w:r>
          </w:p>
          <w:p w14:paraId="04186FA2" w14:textId="77777777" w:rsidR="0049537A" w:rsidRPr="0049537A" w:rsidRDefault="0049537A" w:rsidP="00DB0742">
            <w:pPr>
              <w:pStyle w:val="82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49537A">
              <w:t>В случае получения уведомления, направленного КО в соответствии с п. 1 таблицы 3 приложения 2 к Приложению № 11.3 к настоящему Положению,</w:t>
            </w:r>
            <w:r w:rsidRPr="0049537A" w:rsidDel="00152BE0">
              <w:t xml:space="preserve"> </w:t>
            </w:r>
            <w:r w:rsidRPr="0049537A">
              <w:rPr>
                <w:highlight w:val="yellow"/>
              </w:rPr>
              <w:t>заявитель</w:t>
            </w:r>
            <w:r w:rsidRPr="0049537A">
              <w:t xml:space="preserve"> по соответствующему внутреннему сечению коммерческого учета обязан выполнить необходимые действия для регистрации в КО ПСИ, оформленного в соответствии с требованиями </w:t>
            </w:r>
            <w:r w:rsidRPr="0049537A">
              <w:rPr>
                <w:i/>
              </w:rPr>
              <w:t>Регламента коммерческого учета электроэнергии и мощности</w:t>
            </w:r>
            <w:r w:rsidRPr="0049537A">
              <w:t xml:space="preserve"> (Приложение № 11 к Д</w:t>
            </w:r>
            <w:r w:rsidRPr="0049537A">
              <w:rPr>
                <w:i/>
              </w:rPr>
              <w:t>оговору о присоединении к торговой системе оптового рынка</w:t>
            </w:r>
            <w:r w:rsidRPr="0049537A">
              <w:t xml:space="preserve">). При этом до регистрации указанного актуализированного ПСИ в отношении данных по соответствующему внутреннему сечению используются замещающие методы расчета в соответствии с п. 3.13 </w:t>
            </w:r>
            <w:r w:rsidRPr="0049537A">
              <w:rPr>
                <w:i/>
              </w:rPr>
              <w:t>Регламента коммерческого учета электроэнергии и мощности</w:t>
            </w:r>
            <w:r w:rsidRPr="0049537A">
              <w:t xml:space="preserve"> (Приложение № 11 к </w:t>
            </w:r>
            <w:r w:rsidRPr="0049537A">
              <w:rPr>
                <w:i/>
              </w:rPr>
              <w:t>Договору о присоединении к торговой системе оптового рынка</w:t>
            </w:r>
            <w:r w:rsidRPr="0049537A">
              <w:t>).</w:t>
            </w:r>
          </w:p>
        </w:tc>
      </w:tr>
      <w:tr w:rsidR="00632F98" w:rsidRPr="009C0C5B" w14:paraId="3630B987" w14:textId="77777777" w:rsidTr="00077EEF">
        <w:tc>
          <w:tcPr>
            <w:tcW w:w="900" w:type="dxa"/>
            <w:vAlign w:val="center"/>
          </w:tcPr>
          <w:p w14:paraId="058A2F6B" w14:textId="77777777" w:rsidR="00632F98" w:rsidRDefault="00632F98" w:rsidP="00C50C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4.1.1</w:t>
            </w:r>
          </w:p>
        </w:tc>
        <w:tc>
          <w:tcPr>
            <w:tcW w:w="6822" w:type="dxa"/>
          </w:tcPr>
          <w:p w14:paraId="2149C7DB" w14:textId="77777777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…</w:t>
            </w:r>
          </w:p>
          <w:p w14:paraId="2684E7F0" w14:textId="77777777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C53BA6">
              <w:rPr>
                <w:rFonts w:ascii="Garamond" w:hAnsi="Garamond"/>
                <w:iCs/>
              </w:rPr>
              <w:t xml:space="preserve">Для согласования изменений ГТП (сечения коммерческого учета ФСК, сечения экспорта-импорта), закрепленной за субъектом оптового рынка, и регистрации ПСИ в связи с изменением состава точек поставки или изменением месторасположения точек поставки без изменения их состава, а также в связи с изменением наименования ГТП необходимо предоставить в КО ПСИ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C53BA6">
              <w:rPr>
                <w:rFonts w:ascii="Garamond" w:hAnsi="Garamond"/>
                <w:i/>
                <w:iCs/>
              </w:rPr>
              <w:t>Регламенту коммерческого учета электроэнергии и мощности</w:t>
            </w:r>
            <w:r w:rsidRPr="00C53BA6">
              <w:rPr>
                <w:rFonts w:ascii="Garamond" w:hAnsi="Garamond"/>
                <w:iCs/>
              </w:rPr>
              <w:t xml:space="preserve"> (Приложение № 11 к </w:t>
            </w:r>
            <w:r w:rsidRPr="00C53BA6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C53BA6">
              <w:rPr>
                <w:rFonts w:ascii="Garamond" w:hAnsi="Garamond"/>
                <w:iCs/>
              </w:rPr>
              <w:t>),</w:t>
            </w:r>
            <w:r w:rsidRPr="00C53BA6">
              <w:rPr>
                <w:rFonts w:ascii="Garamond" w:hAnsi="Garamond"/>
                <w:bCs/>
              </w:rPr>
              <w:t xml:space="preserve"> </w:t>
            </w:r>
            <w:r w:rsidRPr="00C53BA6">
              <w:rPr>
                <w:rFonts w:ascii="Garamond" w:hAnsi="Garamond"/>
                <w:iCs/>
              </w:rPr>
              <w:t xml:space="preserve">документы, указанные в пп. 2.5.2−2.5.8 настоящего Положения, а также заявление по форме 4А (4Б), 3Б1 (для организаций, осуществляющих экспортно-импортные операции и для </w:t>
            </w:r>
            <w:r w:rsidRPr="00C53BA6">
              <w:rPr>
                <w:rFonts w:ascii="Garamond" w:hAnsi="Garamond"/>
                <w:iCs/>
              </w:rPr>
              <w:lastRenderedPageBreak/>
              <w:t>изменения сечения ФСК – заявление по форме 3) приложения 1 к настоящему Положению (код форм</w:t>
            </w:r>
            <w:r w:rsidRPr="00C53BA6">
              <w:rPr>
                <w:rFonts w:ascii="Garamond" w:hAnsi="Garamond"/>
                <w:iCs/>
                <w:highlight w:val="yellow"/>
              </w:rPr>
              <w:t>ы</w:t>
            </w:r>
            <w:r w:rsidRPr="00C53BA6">
              <w:rPr>
                <w:rFonts w:ascii="Garamond" w:hAnsi="Garamond"/>
                <w:iCs/>
              </w:rPr>
              <w:t xml:space="preserve"> </w:t>
            </w:r>
            <w:r w:rsidRPr="00C53BA6">
              <w:rPr>
                <w:rFonts w:ascii="Garamond" w:hAnsi="Garamond"/>
                <w:iCs/>
                <w:highlight w:val="yellow"/>
              </w:rPr>
              <w:t>GTP_ZAJAVL_IZMEN_WEB</w:t>
            </w:r>
            <w:r w:rsidRPr="00C53BA6">
              <w:rPr>
                <w:rFonts w:ascii="Garamond" w:hAnsi="Garamond"/>
                <w:iCs/>
              </w:rPr>
              <w:t xml:space="preserve">). </w:t>
            </w:r>
            <w:r w:rsidRPr="00C53BA6">
              <w:rPr>
                <w:rFonts w:ascii="Garamond" w:hAnsi="Garamond"/>
              </w:rPr>
              <w:t>Допускается не предоставлять общие документы по ГТП в случае отсутствия изменений в ранее представленных документах, а также предоставлять документы только по изменяемым сечениям с ГТП смежных субъектов оптового рынка (для сечений коммерческого учета с ФСК – также с разделением по подстанциям (при условии наличия ранее полученных положительных результатов проверки КО всего комплекта документов по сечению коммерческого учета ФСК, в которое входят данные подстанции).</w:t>
            </w:r>
          </w:p>
          <w:p w14:paraId="53C2B1AF" w14:textId="77777777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…</w:t>
            </w:r>
          </w:p>
          <w:p w14:paraId="6F277C0F" w14:textId="77777777" w:rsidR="002D69C8" w:rsidRPr="00C53BA6" w:rsidRDefault="002D69C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В случае наличия у участника оптового рынка (ФСК) Акта о соответствии АИИС КУЭ по изменяемой (-ому) ГТП генерации / сечению коммерческого учета в ГТП потребления (сечению ФСК) указанный участник оптового рынка (ФСК) обязан в течение трех расчетных периодов с даты начала торговли электрической энергией (мощностью) на оптовом рынке с использованием соответствующей измененной ГТП (сечения коммерческого учета) либо с даты вступления в действие ПСИ, представленного участником оптового рынка в целях внесения изменений в регистрационную информацию по ГТП генерации / сечению коммерческого учета в ГТП потребления (сечени</w:t>
            </w:r>
            <w:r w:rsidRPr="00814ED0">
              <w:rPr>
                <w:rFonts w:ascii="Garamond" w:hAnsi="Garamond"/>
                <w:highlight w:val="yellow"/>
              </w:rPr>
              <w:t>и</w:t>
            </w:r>
            <w:r w:rsidRPr="00C53BA6">
              <w:rPr>
                <w:rFonts w:ascii="Garamond" w:hAnsi="Garamond"/>
              </w:rPr>
              <w:t xml:space="preserve"> ФСК),  в </w:t>
            </w:r>
            <w:r w:rsidRPr="00C53BA6">
              <w:rPr>
                <w:rFonts w:ascii="Garamond" w:hAnsi="Garamond"/>
                <w:highlight w:val="yellow"/>
              </w:rPr>
              <w:t>порядке</w:t>
            </w:r>
            <w:r w:rsidRPr="00C53BA6">
              <w:rPr>
                <w:rFonts w:ascii="Garamond" w:hAnsi="Garamond"/>
              </w:rPr>
              <w:t>, предусмотренн</w:t>
            </w:r>
            <w:r w:rsidRPr="00C53BA6">
              <w:rPr>
                <w:rFonts w:ascii="Garamond" w:hAnsi="Garamond"/>
                <w:highlight w:val="yellow"/>
              </w:rPr>
              <w:t>ом</w:t>
            </w:r>
            <w:r w:rsidRPr="00C53BA6">
              <w:rPr>
                <w:rFonts w:ascii="Garamond" w:hAnsi="Garamond"/>
              </w:rPr>
              <w:t xml:space="preserve"> п. 4.3.2 настоящего Положения, </w:t>
            </w:r>
            <w:r w:rsidRPr="00814ED0">
              <w:rPr>
                <w:rFonts w:ascii="Garamond" w:hAnsi="Garamond"/>
                <w:highlight w:val="yellow"/>
              </w:rPr>
              <w:t>или в целях внесения изменений в наименование ГТП,</w:t>
            </w:r>
            <w:r w:rsidRPr="00C53BA6">
              <w:rPr>
                <w:rFonts w:ascii="Garamond" w:hAnsi="Garamond"/>
              </w:rPr>
              <w:t xml:space="preserve"> получить в предусмотренном Приложением № 11.3 к настоящему Положению порядке Акт о соответствии АИИС КУЭ техническим требованиям оптового рынка по указанной измененной ГТП генерации / измененным сечениям коммерческого учета в ГТП потребления (измененному сечению ФСК). Обязанность по получению Акта о соответствии АИИС КУЭ в отношении сечения коммерческого учета распространяется на смежных участников оптового рынка (ФСК) в соответствии с требованиями п. 4.2.2 настоящего Положения.</w:t>
            </w:r>
          </w:p>
          <w:p w14:paraId="3CEDC71D" w14:textId="77777777" w:rsidR="002D69C8" w:rsidRPr="00C53BA6" w:rsidRDefault="002D69C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…</w:t>
            </w:r>
          </w:p>
          <w:p w14:paraId="2CFE740B" w14:textId="77777777" w:rsidR="00C53BA6" w:rsidRPr="00C53BA6" w:rsidRDefault="00C53BA6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lastRenderedPageBreak/>
              <w:t>Вступление в силу ПСИ, оформленного (-ых) в связи с изменением наименования ГТП (сечения ФСК), влечет прекращение действия актов о соответствии АИИС КУЭ по сечениям коммерческого учета, входящим в указанную ГТП.</w:t>
            </w:r>
          </w:p>
          <w:p w14:paraId="2B70F85B" w14:textId="77777777" w:rsidR="00C53BA6" w:rsidRPr="00C53BA6" w:rsidRDefault="00C53BA6" w:rsidP="00C53BA6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Заявитель вправе прекратить процедуру согласования изменений ГТП (сечения коммерческого учета ФСК, сечения экспорта-импорта) и регистрации ПСИ, направив в КО заявление о прекращении процедуры по форме 1П, указанной в приложении 1 к настоящему Положению (код формы GTP_ZAYAV_OTKAZ_WEB).</w:t>
            </w:r>
          </w:p>
          <w:p w14:paraId="11561E08" w14:textId="27F489A9" w:rsidR="00C53BA6" w:rsidRPr="00C53BA6" w:rsidRDefault="00C53BA6" w:rsidP="00C53BA6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Процедура согласования изменений ГТП (сечения коммерческого учета ФСК, сечения экспорта-импорта) и регистрации ПСИ прекращается в срок не более 1 (одного) рабочего дня с даты регистрации в КО указанного заявления.</w:t>
            </w:r>
            <w:r w:rsidRPr="00C53BA6" w:rsidDel="00BE474B">
              <w:rPr>
                <w:rFonts w:ascii="Garamond" w:hAnsi="Garamond"/>
              </w:rPr>
              <w:t xml:space="preserve"> </w:t>
            </w:r>
            <w:r w:rsidRPr="00C53BA6">
              <w:rPr>
                <w:rFonts w:ascii="Garamond" w:hAnsi="Garamond"/>
              </w:rPr>
              <w:t xml:space="preserve">Прекращение процедуры согласования изменений ГТП влечет также закрытие групп (областей) передаваемой информации (параметр &lt;area&gt;) для передачи результатов измерений в макете 80020 (80040) в ПАК КО, </w:t>
            </w:r>
            <w:r w:rsidRPr="00C53BA6">
              <w:rPr>
                <w:rFonts w:ascii="Garamond" w:hAnsi="Garamond" w:cs="Courier New"/>
              </w:rPr>
              <w:t xml:space="preserve">сформированных на основании комплекта </w:t>
            </w:r>
            <w:r w:rsidRPr="00C53BA6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 и прекращение процедуры установления соответствия АИИС КУЭ техническим требованиям по соответствующим сечениям коммерческого учета инициированной на основании комплекта документов, рассмотрение которого прекращено в соответствии с настоящим пунктом.</w:t>
            </w:r>
          </w:p>
          <w:p w14:paraId="58CF4475" w14:textId="2FCAD36D" w:rsidR="00C53BA6" w:rsidRPr="00C53BA6" w:rsidRDefault="00C53BA6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КО вправе использовать полученные документы для направления запроса в порядке, предусмотренном п. 4.1.2 настоящего Положения.</w:t>
            </w:r>
          </w:p>
        </w:tc>
        <w:tc>
          <w:tcPr>
            <w:tcW w:w="7398" w:type="dxa"/>
          </w:tcPr>
          <w:p w14:paraId="228223D5" w14:textId="77777777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lastRenderedPageBreak/>
              <w:t>…</w:t>
            </w:r>
          </w:p>
          <w:p w14:paraId="75A5685C" w14:textId="6CDD9331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  <w:bCs/>
                <w:iCs/>
              </w:rPr>
              <w:t xml:space="preserve">Для согласования изменений ГТП (сечения коммерческого учета ФСК, сечения экспорта-импорта), закрепленной за субъектом оптового рынка, и регистрации ПСИ в связи с изменением состава точек поставки или изменением месторасположения точек поставки без изменения их состава, а также в связи с изменением наименования ГТП необходимо предоставить в КО </w:t>
            </w:r>
            <w:r w:rsidRPr="00C53BA6">
              <w:rPr>
                <w:rFonts w:ascii="Garamond" w:hAnsi="Garamond"/>
                <w:bCs/>
              </w:rPr>
              <w:t>ПСИ</w:t>
            </w:r>
            <w:r w:rsidR="004D4DAD" w:rsidRPr="00C53BA6">
              <w:rPr>
                <w:rFonts w:ascii="Garamond" w:hAnsi="Garamond"/>
                <w:bCs/>
              </w:rPr>
              <w:t xml:space="preserve"> </w:t>
            </w:r>
            <w:r w:rsidR="004D4DAD" w:rsidRPr="00C53BA6">
              <w:rPr>
                <w:rFonts w:ascii="Garamond" w:hAnsi="Garamond"/>
                <w:bCs/>
                <w:highlight w:val="yellow"/>
              </w:rPr>
              <w:t>по новому или изменяемому сечению</w:t>
            </w:r>
            <w:r w:rsidRPr="00C53BA6">
              <w:rPr>
                <w:rFonts w:ascii="Garamond" w:hAnsi="Garamond"/>
                <w:bCs/>
              </w:rPr>
              <w:t xml:space="preserve">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C53BA6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C53BA6">
              <w:rPr>
                <w:rFonts w:ascii="Garamond" w:hAnsi="Garamond"/>
                <w:bCs/>
              </w:rPr>
              <w:t xml:space="preserve"> (Приложение № 11 к </w:t>
            </w:r>
            <w:r w:rsidRPr="00C53BA6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C53BA6">
              <w:rPr>
                <w:rFonts w:ascii="Garamond" w:hAnsi="Garamond"/>
                <w:bCs/>
              </w:rPr>
              <w:t xml:space="preserve">), </w:t>
            </w:r>
            <w:r w:rsidRPr="00C53BA6">
              <w:rPr>
                <w:rFonts w:ascii="Garamond" w:hAnsi="Garamond"/>
                <w:bCs/>
                <w:iCs/>
              </w:rPr>
              <w:t xml:space="preserve">документы, указанные в пп. 2.5.2−2.5.8 настоящего Положения, а также заявление по форме 4А (4Б), 3Б1 (для организаций, осуществляющих экспортно-импортные операции и для </w:t>
            </w:r>
            <w:r w:rsidRPr="00C53BA6">
              <w:rPr>
                <w:rFonts w:ascii="Garamond" w:hAnsi="Garamond"/>
                <w:bCs/>
                <w:iCs/>
              </w:rPr>
              <w:lastRenderedPageBreak/>
              <w:t>изменения сечения</w:t>
            </w:r>
            <w:r w:rsidR="008F51A2">
              <w:rPr>
                <w:rFonts w:ascii="Garamond" w:hAnsi="Garamond"/>
                <w:bCs/>
                <w:iCs/>
              </w:rPr>
              <w:t xml:space="preserve"> </w:t>
            </w:r>
            <w:r w:rsidR="008F51A2" w:rsidRPr="00814ED0">
              <w:rPr>
                <w:rFonts w:ascii="Garamond" w:hAnsi="Garamond"/>
                <w:bCs/>
                <w:iCs/>
                <w:highlight w:val="yellow"/>
              </w:rPr>
              <w:t>коммерческого учета</w:t>
            </w:r>
            <w:r w:rsidRPr="00C53BA6">
              <w:rPr>
                <w:rFonts w:ascii="Garamond" w:hAnsi="Garamond"/>
                <w:bCs/>
                <w:iCs/>
              </w:rPr>
              <w:t xml:space="preserve"> ФСК – заявление по форме 3) приложения 1 к настоящему Положению (код</w:t>
            </w:r>
            <w:r w:rsidRPr="00C53BA6">
              <w:rPr>
                <w:rFonts w:ascii="Garamond" w:hAnsi="Garamond"/>
                <w:bCs/>
                <w:iCs/>
                <w:highlight w:val="yellow"/>
              </w:rPr>
              <w:t>ы</w:t>
            </w:r>
            <w:r w:rsidRPr="00C53BA6">
              <w:rPr>
                <w:rFonts w:ascii="Garamond" w:hAnsi="Garamond"/>
                <w:bCs/>
                <w:iCs/>
              </w:rPr>
              <w:t xml:space="preserve"> форм 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4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A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C53BA6">
              <w:rPr>
                <w:rFonts w:ascii="Garamond" w:hAnsi="Garamond"/>
                <w:bCs/>
                <w:iCs/>
                <w:highlight w:val="yellow"/>
              </w:rPr>
              <w:t xml:space="preserve">, 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4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B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C53BA6">
              <w:rPr>
                <w:rFonts w:ascii="Garamond" w:hAnsi="Garamond"/>
                <w:bCs/>
                <w:iCs/>
                <w:highlight w:val="yellow"/>
              </w:rPr>
              <w:t xml:space="preserve">, 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3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B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1_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C53BA6">
              <w:rPr>
                <w:rFonts w:ascii="Garamond" w:hAnsi="Garamond"/>
                <w:bCs/>
                <w:iCs/>
                <w:highlight w:val="yellow"/>
              </w:rPr>
              <w:t xml:space="preserve">, 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GTP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C53BA6">
              <w:rPr>
                <w:rFonts w:ascii="Garamond" w:hAnsi="Garamond" w:cs="Calibri"/>
                <w:color w:val="000000"/>
                <w:highlight w:val="yellow"/>
              </w:rPr>
              <w:t>3_</w:t>
            </w:r>
            <w:r w:rsidRPr="00C53BA6">
              <w:rPr>
                <w:rFonts w:ascii="Garamond" w:hAnsi="Garamond" w:cs="Calibri"/>
                <w:color w:val="000000"/>
                <w:highlight w:val="yellow"/>
                <w:lang w:val="en-US"/>
              </w:rPr>
              <w:t>WEB</w:t>
            </w:r>
            <w:r w:rsidRPr="00C53BA6" w:rsidDel="003851D5">
              <w:rPr>
                <w:rFonts w:ascii="Garamond" w:hAnsi="Garamond"/>
                <w:bCs/>
                <w:iCs/>
                <w:highlight w:val="yellow"/>
              </w:rPr>
              <w:t xml:space="preserve"> </w:t>
            </w:r>
            <w:r w:rsidRPr="00C53BA6">
              <w:rPr>
                <w:rFonts w:ascii="Garamond" w:hAnsi="Garamond"/>
                <w:bCs/>
                <w:iCs/>
                <w:highlight w:val="yellow"/>
              </w:rPr>
              <w:t>соответственно</w:t>
            </w:r>
            <w:r w:rsidRPr="00C53BA6">
              <w:rPr>
                <w:rFonts w:ascii="Garamond" w:hAnsi="Garamond"/>
                <w:bCs/>
                <w:iCs/>
              </w:rPr>
              <w:t xml:space="preserve">). </w:t>
            </w:r>
            <w:r w:rsidRPr="00C53BA6">
              <w:rPr>
                <w:rFonts w:ascii="Garamond" w:hAnsi="Garamond"/>
                <w:bCs/>
              </w:rPr>
              <w:t>Допускается не предоставлять общие документы по ГТП в случае отсутствия изменений в ранее представленных документах, а также предоставлять документы только по изменяемым сечениям с ГТП смежных субъектов оптового рынка (для сечений коммерческого учета с ФСК – также с разделением по подстанциям (при условии наличия ранее полученных положительных результатов проверки КО всего комплекта документов по сечению коммерческого учета ФСК, в которое входят данные подстанции).</w:t>
            </w:r>
          </w:p>
          <w:p w14:paraId="65A18449" w14:textId="77777777" w:rsidR="00632F98" w:rsidRPr="00C53BA6" w:rsidRDefault="00632F9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…</w:t>
            </w:r>
          </w:p>
          <w:p w14:paraId="005CCFE5" w14:textId="79EC1E75" w:rsidR="002D69C8" w:rsidRPr="00C53BA6" w:rsidRDefault="002D69C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В случае наличия у участника оптового рынка (ФСК) Акта о соответствии АИИС КУЭ по изменяемой (-ому) ГТП генерации / сечению коммерческого учета в ГТП потребления (сечению</w:t>
            </w:r>
            <w:r w:rsidR="00AE629A">
              <w:rPr>
                <w:rFonts w:ascii="Garamond" w:hAnsi="Garamond"/>
              </w:rPr>
              <w:t xml:space="preserve"> </w:t>
            </w:r>
            <w:r w:rsidR="00AE629A" w:rsidRPr="00814ED0">
              <w:rPr>
                <w:rFonts w:ascii="Garamond" w:hAnsi="Garamond"/>
                <w:bCs/>
                <w:iCs/>
                <w:highlight w:val="yellow"/>
              </w:rPr>
              <w:t>коммерческого учета</w:t>
            </w:r>
            <w:r w:rsidRPr="00C53BA6">
              <w:rPr>
                <w:rFonts w:ascii="Garamond" w:hAnsi="Garamond"/>
              </w:rPr>
              <w:t xml:space="preserve"> ФСК) указанный участник оптового рынка (ФСК) обязан в течение трех расчетных периодов с даты начала торговли электрической энергией (мощностью) на оптовом рынке с использованием соответствующей измененной ГТП (сечения коммерческого учета) либо с даты вступления в действие </w:t>
            </w:r>
            <w:r w:rsidRPr="00C53BA6">
              <w:rPr>
                <w:rFonts w:ascii="Garamond" w:hAnsi="Garamond" w:cs="Courier New"/>
              </w:rPr>
              <w:t>ПСИ,</w:t>
            </w:r>
            <w:r w:rsidRPr="00C53BA6">
              <w:rPr>
                <w:rFonts w:ascii="Garamond" w:hAnsi="Garamond"/>
                <w:bCs/>
                <w:iCs/>
              </w:rPr>
              <w:t xml:space="preserve"> представленного </w:t>
            </w:r>
            <w:r w:rsidRPr="00C53BA6">
              <w:rPr>
                <w:rFonts w:ascii="Garamond" w:hAnsi="Garamond"/>
              </w:rPr>
              <w:t>участником оптового рынка</w:t>
            </w:r>
            <w:r w:rsidRPr="00C53BA6">
              <w:rPr>
                <w:rFonts w:ascii="Garamond" w:hAnsi="Garamond"/>
                <w:bCs/>
                <w:iCs/>
              </w:rPr>
              <w:t xml:space="preserve"> </w:t>
            </w:r>
            <w:r w:rsidRPr="00C53BA6">
              <w:rPr>
                <w:rFonts w:ascii="Garamond" w:hAnsi="Garamond"/>
                <w:bCs/>
              </w:rPr>
              <w:t>в целях внесения изменений</w:t>
            </w:r>
            <w:r w:rsidR="00690BCA">
              <w:rPr>
                <w:rFonts w:ascii="Garamond" w:hAnsi="Garamond"/>
                <w:bCs/>
              </w:rPr>
              <w:t xml:space="preserve"> </w:t>
            </w:r>
            <w:r w:rsidR="00690BCA" w:rsidRPr="00814ED0">
              <w:rPr>
                <w:rFonts w:ascii="Garamond" w:hAnsi="Garamond"/>
                <w:bCs/>
                <w:highlight w:val="yellow"/>
              </w:rPr>
              <w:t>в</w:t>
            </w:r>
            <w:r w:rsidR="00690BCA" w:rsidRPr="00690BCA">
              <w:rPr>
                <w:rFonts w:ascii="Garamond" w:hAnsi="Garamond"/>
                <w:bCs/>
              </w:rPr>
              <w:t xml:space="preserve"> </w:t>
            </w:r>
            <w:r w:rsidR="00690BCA" w:rsidRPr="0030135D">
              <w:rPr>
                <w:rFonts w:ascii="Garamond" w:hAnsi="Garamond"/>
                <w:bCs/>
                <w:highlight w:val="yellow"/>
              </w:rPr>
              <w:t>наименование ГТП или</w:t>
            </w:r>
            <w:r w:rsidR="00690BCA">
              <w:rPr>
                <w:rFonts w:ascii="Garamond" w:hAnsi="Garamond"/>
                <w:bCs/>
              </w:rPr>
              <w:t xml:space="preserve"> </w:t>
            </w:r>
            <w:r w:rsidR="00690BCA" w:rsidRPr="0030135D">
              <w:rPr>
                <w:rFonts w:ascii="Garamond" w:hAnsi="Garamond"/>
                <w:bCs/>
                <w:highlight w:val="yellow"/>
              </w:rPr>
              <w:t>в целях внесения изменений</w:t>
            </w:r>
            <w:r w:rsidRPr="00C53BA6">
              <w:rPr>
                <w:rFonts w:ascii="Garamond" w:hAnsi="Garamond"/>
                <w:bCs/>
              </w:rPr>
              <w:t xml:space="preserve"> в регистрационную информацию </w:t>
            </w:r>
            <w:r w:rsidRPr="00C53BA6">
              <w:rPr>
                <w:rFonts w:ascii="Garamond" w:hAnsi="Garamond"/>
              </w:rPr>
              <w:t>по</w:t>
            </w:r>
            <w:r w:rsidRPr="00C53BA6">
              <w:rPr>
                <w:rFonts w:ascii="Garamond" w:hAnsi="Garamond"/>
                <w:color w:val="1F497D"/>
              </w:rPr>
              <w:t xml:space="preserve"> </w:t>
            </w:r>
            <w:r w:rsidRPr="00C53BA6">
              <w:rPr>
                <w:rFonts w:ascii="Garamond" w:hAnsi="Garamond"/>
              </w:rPr>
              <w:t>ГТП генерации / сечению коммерческого учета в ГТП потребления (</w:t>
            </w:r>
            <w:r w:rsidR="00AE629A" w:rsidRPr="00C53BA6">
              <w:rPr>
                <w:rFonts w:ascii="Garamond" w:hAnsi="Garamond"/>
              </w:rPr>
              <w:t>сечени</w:t>
            </w:r>
            <w:r w:rsidR="00AE629A" w:rsidRPr="00814ED0">
              <w:rPr>
                <w:rFonts w:ascii="Garamond" w:hAnsi="Garamond"/>
                <w:highlight w:val="yellow"/>
              </w:rPr>
              <w:t>ю</w:t>
            </w:r>
            <w:r w:rsidR="00AE629A">
              <w:rPr>
                <w:rFonts w:ascii="Garamond" w:hAnsi="Garamond"/>
              </w:rPr>
              <w:t xml:space="preserve">  </w:t>
            </w:r>
            <w:r w:rsidR="00AE629A" w:rsidRPr="0030135D">
              <w:rPr>
                <w:rFonts w:ascii="Garamond" w:hAnsi="Garamond"/>
                <w:bCs/>
                <w:iCs/>
                <w:highlight w:val="yellow"/>
              </w:rPr>
              <w:t>коммерческого учета</w:t>
            </w:r>
            <w:r w:rsidRPr="00C53BA6">
              <w:rPr>
                <w:rFonts w:ascii="Garamond" w:hAnsi="Garamond"/>
              </w:rPr>
              <w:t xml:space="preserve"> ФСК), </w:t>
            </w:r>
            <w:r w:rsidRPr="00C53BA6">
              <w:rPr>
                <w:rFonts w:ascii="Garamond" w:hAnsi="Garamond"/>
                <w:bCs/>
              </w:rPr>
              <w:t xml:space="preserve"> в </w:t>
            </w:r>
            <w:r w:rsidRPr="00C53BA6">
              <w:rPr>
                <w:rFonts w:ascii="Garamond" w:hAnsi="Garamond"/>
                <w:bCs/>
                <w:highlight w:val="yellow"/>
              </w:rPr>
              <w:t>случаях</w:t>
            </w:r>
            <w:r w:rsidRPr="00C53BA6">
              <w:rPr>
                <w:rFonts w:ascii="Garamond" w:hAnsi="Garamond"/>
                <w:bCs/>
              </w:rPr>
              <w:t>, предусмотренн</w:t>
            </w:r>
            <w:r w:rsidRPr="00C53BA6">
              <w:rPr>
                <w:rFonts w:ascii="Garamond" w:hAnsi="Garamond"/>
                <w:bCs/>
                <w:highlight w:val="yellow"/>
              </w:rPr>
              <w:t>ых</w:t>
            </w:r>
            <w:r w:rsidRPr="00C53BA6">
              <w:rPr>
                <w:rFonts w:ascii="Garamond" w:hAnsi="Garamond"/>
                <w:bCs/>
              </w:rPr>
              <w:t xml:space="preserve"> п. 4.3.2 настоящего Положения, </w:t>
            </w:r>
            <w:r w:rsidRPr="00C53BA6">
              <w:rPr>
                <w:rFonts w:ascii="Garamond" w:hAnsi="Garamond"/>
              </w:rPr>
              <w:t>получить в предусмотренном Приложением № 11.3 к настоящему Положению порядке Акт о соответствии АИИС КУЭ техническим требованиям оптового рынка по указанной измененной ГТП генерации / измененным сечениям коммерческого учета в ГТП потребления (измененному сечению</w:t>
            </w:r>
            <w:r w:rsidR="00AE629A">
              <w:rPr>
                <w:rFonts w:ascii="Garamond" w:hAnsi="Garamond"/>
              </w:rPr>
              <w:t xml:space="preserve"> </w:t>
            </w:r>
            <w:r w:rsidR="00AE629A" w:rsidRPr="0030135D">
              <w:rPr>
                <w:rFonts w:ascii="Garamond" w:hAnsi="Garamond"/>
                <w:bCs/>
                <w:iCs/>
                <w:highlight w:val="yellow"/>
              </w:rPr>
              <w:t>коммерческого учета</w:t>
            </w:r>
            <w:r w:rsidRPr="00C53BA6">
              <w:rPr>
                <w:rFonts w:ascii="Garamond" w:hAnsi="Garamond"/>
              </w:rPr>
              <w:t xml:space="preserve"> ФСК). Обязанность по получению Акта о соответствии АИИС КУЭ в отношении сечения коммерческого учета распространяется на смежных участников оптового рынка (ФСК) в соответствии с требованиями п. 4.2.2 настоящего Положения.</w:t>
            </w:r>
          </w:p>
          <w:p w14:paraId="08FC7E94" w14:textId="77777777" w:rsidR="002D69C8" w:rsidRPr="00C53BA6" w:rsidRDefault="002D69C8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…</w:t>
            </w:r>
          </w:p>
          <w:p w14:paraId="2EF36CD7" w14:textId="6291BBE4" w:rsidR="00C53BA6" w:rsidRPr="00C53BA6" w:rsidRDefault="00C53BA6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lastRenderedPageBreak/>
              <w:t>Вступление в силу ПСИ, оформленного (-ых) в связи с изменением наименования ГТП (сечения</w:t>
            </w:r>
            <w:r w:rsidR="00D90CF1">
              <w:rPr>
                <w:rFonts w:ascii="Garamond" w:hAnsi="Garamond"/>
              </w:rPr>
              <w:t xml:space="preserve"> </w:t>
            </w:r>
            <w:r w:rsidR="00D90CF1" w:rsidRPr="0030135D">
              <w:rPr>
                <w:rFonts w:ascii="Garamond" w:hAnsi="Garamond"/>
                <w:bCs/>
                <w:iCs/>
                <w:highlight w:val="yellow"/>
              </w:rPr>
              <w:t>коммерческого учета</w:t>
            </w:r>
            <w:r w:rsidRPr="00C53BA6">
              <w:rPr>
                <w:rFonts w:ascii="Garamond" w:hAnsi="Garamond"/>
              </w:rPr>
              <w:t xml:space="preserve"> ФСК), влечет прекращение действия актов о соответствии АИИС КУЭ по сечениям коммерческого учета, входящим в указанную ГТП</w:t>
            </w:r>
            <w:r w:rsidR="00414AFC">
              <w:rPr>
                <w:rFonts w:ascii="Garamond" w:hAnsi="Garamond"/>
              </w:rPr>
              <w:t xml:space="preserve"> </w:t>
            </w:r>
            <w:r w:rsidRPr="00C53BA6">
              <w:rPr>
                <w:rFonts w:ascii="Garamond" w:hAnsi="Garamond"/>
                <w:highlight w:val="yellow"/>
              </w:rPr>
              <w:t>/</w:t>
            </w:r>
            <w:r w:rsidR="00414AFC">
              <w:rPr>
                <w:rFonts w:ascii="Garamond" w:hAnsi="Garamond"/>
                <w:highlight w:val="yellow"/>
              </w:rPr>
              <w:t xml:space="preserve"> </w:t>
            </w:r>
            <w:r w:rsidRPr="00C53BA6">
              <w:rPr>
                <w:rFonts w:ascii="Garamond" w:hAnsi="Garamond"/>
                <w:highlight w:val="yellow"/>
              </w:rPr>
              <w:t>ГТП генерации</w:t>
            </w:r>
            <w:r w:rsidRPr="00C53BA6">
              <w:rPr>
                <w:rFonts w:ascii="Garamond" w:hAnsi="Garamond"/>
              </w:rPr>
              <w:t>.</w:t>
            </w:r>
          </w:p>
          <w:p w14:paraId="3F2337DC" w14:textId="77777777" w:rsidR="00C53BA6" w:rsidRPr="00C53BA6" w:rsidRDefault="00C53BA6" w:rsidP="00C53BA6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Заявитель вправе прекратить процедуру согласования изменений ГТП (сечения коммерческого учета ФСК, сечения экспорта-импорта) и регистрации ПСИ, направив в КО заявление о прекращении процедуры по форме 1П, указанной в приложении 1 к настоящему Положению (код формы GTP_ZAYAV_OTKAZ_WEB).</w:t>
            </w:r>
          </w:p>
          <w:p w14:paraId="79EC418A" w14:textId="45F8117B" w:rsidR="00C53BA6" w:rsidRPr="00C53BA6" w:rsidRDefault="00C53BA6" w:rsidP="00C53BA6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Процедура согласования изменений ГТП (сечения коммерческого учета ФСК, сечения экспорта-импорта) и регистрации ПСИ прекращается в срок не более 1 (одного) рабочего дня с даты регистрации в КО указанного заявления.</w:t>
            </w:r>
            <w:r w:rsidRPr="00C53BA6" w:rsidDel="00BE474B">
              <w:rPr>
                <w:rFonts w:ascii="Garamond" w:hAnsi="Garamond"/>
              </w:rPr>
              <w:t xml:space="preserve"> </w:t>
            </w:r>
            <w:r w:rsidRPr="00C53BA6">
              <w:rPr>
                <w:rFonts w:ascii="Garamond" w:hAnsi="Garamond"/>
              </w:rPr>
              <w:t xml:space="preserve">Прекращение процедуры согласования изменений ГТП влечет также закрытие групп (областей) передаваемой информации (параметр &lt;area&gt;) для передачи результатов измерений в макете 80020 (80040) в ПАК КО, </w:t>
            </w:r>
            <w:r w:rsidRPr="00C53BA6">
              <w:rPr>
                <w:rFonts w:ascii="Garamond" w:hAnsi="Garamond" w:cs="Courier New"/>
              </w:rPr>
              <w:t xml:space="preserve">сформированных на основании комплекта </w:t>
            </w:r>
            <w:r w:rsidRPr="00C53BA6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 и прекращение процедуры установления соответствия АИИС КУЭ техническим требованиям по соответствующим сечениям коммерческого учета</w:t>
            </w:r>
            <w:r w:rsidR="00414AFC">
              <w:rPr>
                <w:rFonts w:ascii="Garamond" w:hAnsi="Garamond"/>
              </w:rPr>
              <w:t xml:space="preserve"> </w:t>
            </w:r>
            <w:r w:rsidRPr="00C53BA6">
              <w:rPr>
                <w:rFonts w:ascii="Garamond" w:hAnsi="Garamond"/>
                <w:highlight w:val="yellow"/>
              </w:rPr>
              <w:t>/</w:t>
            </w:r>
            <w:r w:rsidR="00414AFC">
              <w:rPr>
                <w:rFonts w:ascii="Garamond" w:hAnsi="Garamond"/>
                <w:highlight w:val="yellow"/>
              </w:rPr>
              <w:t xml:space="preserve"> </w:t>
            </w:r>
            <w:r w:rsidRPr="00C53BA6">
              <w:rPr>
                <w:rFonts w:ascii="Garamond" w:hAnsi="Garamond"/>
                <w:highlight w:val="yellow"/>
              </w:rPr>
              <w:t>ГТП генерации</w:t>
            </w:r>
            <w:r w:rsidR="00414AFC">
              <w:rPr>
                <w:rFonts w:ascii="Garamond" w:hAnsi="Garamond"/>
              </w:rPr>
              <w:t>,</w:t>
            </w:r>
            <w:r w:rsidRPr="00C53BA6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пунктом.</w:t>
            </w:r>
          </w:p>
          <w:p w14:paraId="03A042D6" w14:textId="779B3C92" w:rsidR="00C53BA6" w:rsidRPr="00C53BA6" w:rsidRDefault="00C53BA6" w:rsidP="00C53BA6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C53BA6">
              <w:rPr>
                <w:rFonts w:ascii="Garamond" w:hAnsi="Garamond"/>
              </w:rPr>
              <w:t>КО вправе использовать полученные документы для направления запроса в порядке, предусмотренном п. 4.1.2 настоящего Положения.</w:t>
            </w:r>
          </w:p>
        </w:tc>
      </w:tr>
      <w:tr w:rsidR="00E61D7C" w:rsidRPr="009C0C5B" w14:paraId="4B5CD9F6" w14:textId="77777777" w:rsidTr="00077EEF">
        <w:tc>
          <w:tcPr>
            <w:tcW w:w="900" w:type="dxa"/>
            <w:vAlign w:val="center"/>
          </w:tcPr>
          <w:p w14:paraId="064A3138" w14:textId="77777777" w:rsidR="00E61D7C" w:rsidRDefault="00E61D7C" w:rsidP="00E61D7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47A5F">
              <w:rPr>
                <w:rFonts w:ascii="Garamond" w:hAnsi="Garamond"/>
                <w:b/>
              </w:rPr>
              <w:lastRenderedPageBreak/>
              <w:t>4.2.3</w:t>
            </w:r>
          </w:p>
        </w:tc>
        <w:tc>
          <w:tcPr>
            <w:tcW w:w="6822" w:type="dxa"/>
          </w:tcPr>
          <w:p w14:paraId="674EF560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sz w:val="22"/>
                <w:szCs w:val="22"/>
              </w:rPr>
              <w:t xml:space="preserve"> В случае если предоставление (лишение) </w:t>
            </w:r>
            <w:r w:rsidRPr="00447A5F">
              <w:rPr>
                <w:rFonts w:ascii="Garamond" w:hAnsi="Garamond" w:cs="Arial"/>
                <w:sz w:val="22"/>
                <w:szCs w:val="22"/>
              </w:rPr>
              <w:t>права участия в торговле электрической энергией и (или) мощностью на оптовом рынке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по ГТП субъекта оптового рынка вносит изменение в состав точек поставки существующего сечения между смежными субъектами оптового рынка, КО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уведомляет указанных субъектов оптового рынка и (или) ФСК, изменение ГТП (сечения) которых должно произойти в результате предоставления (лишения) </w:t>
            </w:r>
            <w:r w:rsidRPr="00447A5F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права участия в торговле электрической энергией и (или) мощностью на оптовом рынке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по соответствующей ГТП субъекта оптового рынка, о необходимости внесения изменений в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регистрационную информацию по ГТП (сечению коммерческого учета ФСК). Соответствующее уведомление направляется в электронном виде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не позднее чем за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рабочих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дня до даты допуска к торговой системе заявителя по новой (измененной) ГТП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. Смежные субъекты оптового рынка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и (или) ФСК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обязаны предоставить КО:</w:t>
            </w:r>
          </w:p>
          <w:p w14:paraId="5B286161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cyan"/>
              </w:rPr>
            </w:pPr>
            <w:r w:rsidRPr="00447A5F">
              <w:rPr>
                <w:rFonts w:ascii="Garamond" w:hAnsi="Garamond"/>
                <w:bCs/>
              </w:rPr>
              <w:t xml:space="preserve">а) в течение 10 (десяти) рабочих дней с даты </w:t>
            </w:r>
            <w:r w:rsidRPr="00447A5F">
              <w:rPr>
                <w:rFonts w:ascii="Garamond" w:hAnsi="Garamond"/>
                <w:bCs/>
                <w:highlight w:val="yellow"/>
              </w:rPr>
              <w:t>допуска заявителя к торговой системе оптового рынка по измененной ГТП</w:t>
            </w:r>
            <w:r w:rsidRPr="00447A5F">
              <w:rPr>
                <w:rFonts w:ascii="Garamond" w:hAnsi="Garamond"/>
                <w:bCs/>
              </w:rPr>
              <w:t xml:space="preserve"> ПСИ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447A5F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</w:t>
            </w:r>
            <w:r w:rsidRPr="00447A5F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>). В </w:t>
            </w:r>
            <w:r w:rsidRPr="00061205">
              <w:rPr>
                <w:rFonts w:ascii="Garamond" w:hAnsi="Garamond"/>
                <w:bCs/>
              </w:rPr>
              <w:t>указанный</w:t>
            </w:r>
            <w:r w:rsidRPr="00447A5F">
              <w:rPr>
                <w:rFonts w:ascii="Garamond" w:hAnsi="Garamond"/>
                <w:bCs/>
              </w:rPr>
              <w:t xml:space="preserve"> </w:t>
            </w:r>
            <w:r w:rsidRPr="00447A5F">
              <w:rPr>
                <w:rFonts w:ascii="Garamond" w:hAnsi="Garamond"/>
                <w:bCs/>
                <w:highlight w:val="yellow"/>
              </w:rPr>
              <w:t>перечень средств измерений</w:t>
            </w:r>
            <w:r w:rsidRPr="00447A5F">
              <w:rPr>
                <w:rFonts w:ascii="Garamond" w:hAnsi="Garamond"/>
                <w:bCs/>
              </w:rPr>
              <w:t xml:space="preserve"> должны быть включены только изменения, связанные </w:t>
            </w:r>
            <w:r w:rsidRPr="004B069D">
              <w:rPr>
                <w:rFonts w:ascii="Garamond" w:hAnsi="Garamond"/>
                <w:bCs/>
              </w:rPr>
              <w:t>с</w:t>
            </w:r>
            <w:r w:rsidRPr="00814ED0">
              <w:rPr>
                <w:rFonts w:ascii="Garamond" w:hAnsi="Garamond"/>
                <w:bCs/>
                <w:highlight w:val="yellow"/>
              </w:rPr>
              <w:t xml:space="preserve"> допуском к торговой системе</w:t>
            </w:r>
            <w:r w:rsidRPr="00447A5F">
              <w:rPr>
                <w:rFonts w:ascii="Garamond" w:hAnsi="Garamond"/>
                <w:bCs/>
              </w:rPr>
              <w:t xml:space="preserve"> </w:t>
            </w:r>
            <w:r w:rsidRPr="00814ED0">
              <w:rPr>
                <w:rFonts w:ascii="Garamond" w:hAnsi="Garamond"/>
                <w:bCs/>
                <w:highlight w:val="yellow"/>
              </w:rPr>
              <w:t>/</w:t>
            </w:r>
            <w:r w:rsidRPr="00447A5F">
              <w:rPr>
                <w:rFonts w:ascii="Garamond" w:hAnsi="Garamond"/>
                <w:bCs/>
              </w:rPr>
              <w:t xml:space="preserve"> лишением права участия </w:t>
            </w:r>
            <w:r w:rsidRPr="00447A5F">
              <w:rPr>
                <w:rFonts w:ascii="Garamond" w:hAnsi="Garamond"/>
                <w:bCs/>
                <w:highlight w:val="yellow"/>
              </w:rPr>
              <w:t>заявителя. Предоставляется также</w:t>
            </w:r>
            <w:r w:rsidRPr="00447A5F">
              <w:rPr>
                <w:rFonts w:ascii="Garamond" w:hAnsi="Garamond"/>
                <w:bCs/>
              </w:rPr>
              <w:t xml:space="preserve"> заявление по форме 19.4, указанной в приложении 1 к настоящему Положению (код формы KU_D_19_4_WEB), с приложением ответной квитанции (макет 60001), направленной КО в формате и порядке, определенном приложением 5 к </w:t>
            </w:r>
            <w:r w:rsidRPr="00447A5F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</w:t>
            </w:r>
            <w:r w:rsidRPr="00447A5F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  <w:highlight w:val="yellow"/>
              </w:rPr>
              <w:t>). В случае добавления точек поставки в сечение коммерческого учета также предоставляется</w:t>
            </w:r>
            <w:r w:rsidRPr="00447A5F">
              <w:rPr>
                <w:rFonts w:ascii="Garamond" w:hAnsi="Garamond"/>
                <w:bCs/>
              </w:rPr>
              <w:t xml:space="preserve"> графическ</w:t>
            </w:r>
            <w:r w:rsidRPr="00447A5F">
              <w:rPr>
                <w:rFonts w:ascii="Garamond" w:hAnsi="Garamond"/>
                <w:bCs/>
                <w:highlight w:val="yellow"/>
              </w:rPr>
              <w:t>ая</w:t>
            </w:r>
            <w:r w:rsidRPr="00447A5F">
              <w:rPr>
                <w:rFonts w:ascii="Garamond" w:hAnsi="Garamond"/>
                <w:bCs/>
              </w:rPr>
              <w:t xml:space="preserve"> электронн</w:t>
            </w:r>
            <w:r w:rsidRPr="00447A5F">
              <w:rPr>
                <w:rFonts w:ascii="Garamond" w:hAnsi="Garamond"/>
                <w:bCs/>
                <w:highlight w:val="yellow"/>
              </w:rPr>
              <w:t>ая</w:t>
            </w:r>
            <w:r w:rsidRPr="00447A5F">
              <w:rPr>
                <w:rFonts w:ascii="Garamond" w:hAnsi="Garamond"/>
                <w:bCs/>
              </w:rPr>
              <w:t xml:space="preserve"> копи</w:t>
            </w:r>
            <w:r w:rsidRPr="00447A5F">
              <w:rPr>
                <w:rFonts w:ascii="Garamond" w:hAnsi="Garamond"/>
                <w:bCs/>
                <w:highlight w:val="yellow"/>
              </w:rPr>
              <w:t>я</w:t>
            </w:r>
            <w:r w:rsidRPr="00447A5F">
              <w:rPr>
                <w:rFonts w:ascii="Garamond" w:hAnsi="Garamond"/>
                <w:bCs/>
              </w:rPr>
              <w:t xml:space="preserve"> проекта фрагмента (-ов) однолинейной схемы присоединения к внешней электрической сети по сечению с ГТП смежного субъекта оптового рынка электроэнергии и мощности (ФСК) (код формы GTP_SHEMA_</w:t>
            </w:r>
            <w:r w:rsidRPr="00447A5F">
              <w:rPr>
                <w:rFonts w:ascii="Garamond" w:hAnsi="Garamond"/>
                <w:bCs/>
                <w:lang w:val="en-US"/>
              </w:rPr>
              <w:t>PG</w:t>
            </w:r>
            <w:r w:rsidRPr="00447A5F">
              <w:rPr>
                <w:rFonts w:ascii="Garamond" w:hAnsi="Garamond"/>
                <w:bCs/>
              </w:rPr>
              <w:t>_</w:t>
            </w:r>
            <w:r w:rsidRPr="00447A5F">
              <w:rPr>
                <w:rFonts w:ascii="Garamond" w:hAnsi="Garamond"/>
                <w:bCs/>
                <w:lang w:val="en-US"/>
              </w:rPr>
              <w:t>SE</w:t>
            </w:r>
            <w:r w:rsidRPr="00447A5F">
              <w:rPr>
                <w:rFonts w:ascii="Garamond" w:hAnsi="Garamond"/>
                <w:bCs/>
              </w:rPr>
              <w:t xml:space="preserve">_WEB). </w:t>
            </w:r>
            <w:r w:rsidRPr="00447A5F">
              <w:rPr>
                <w:rFonts w:ascii="Garamond" w:hAnsi="Garamond"/>
                <w:bCs/>
                <w:highlight w:val="yellow"/>
              </w:rPr>
              <w:t>Требования к оформлению схем приведены в приложении 5 к настоящему Положению, при этом допускается:</w:t>
            </w:r>
          </w:p>
          <w:p w14:paraId="372CA998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447A5F">
              <w:rPr>
                <w:rFonts w:ascii="Garamond" w:hAnsi="Garamond"/>
                <w:bCs/>
                <w:highlight w:val="yellow"/>
              </w:rPr>
              <w:t>– предоставлять проект однолинейной схемы только в отношении добавляемых точек поставки;</w:t>
            </w:r>
          </w:p>
          <w:p w14:paraId="47730083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  <w:highlight w:val="yellow"/>
              </w:rPr>
              <w:t>– не заверять проект однолинейной схемы подписью владельца (-ев) электросетевого оборудования, на границах балансовой принадлежности которого (-ых) организованы точки поставки;</w:t>
            </w:r>
          </w:p>
          <w:p w14:paraId="21E788B1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б) 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в течение 90 календарных дней с даты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допуска заявителя к торговой системе оптового рынка по измененной ГТП / сечению коммерческого учета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– документы, предусмотренные п. 4.3.2 настоящего Положения (в случае отсутствия иных инициативных изменений ГТП (сечения коммерческого учета ФСК), не связанных с предоставлением (лишением) права участия по ГТП заявителя) или п. 4.1.1 настоящего Положения (при наличии иных инициативных изменений ГТП </w:t>
            </w:r>
            <w:r w:rsidRPr="00AE1305">
              <w:rPr>
                <w:rFonts w:ascii="Garamond" w:hAnsi="Garamond"/>
                <w:sz w:val="22"/>
                <w:szCs w:val="22"/>
              </w:rPr>
              <w:t>(</w:t>
            </w:r>
            <w:r w:rsidRPr="00447A5F">
              <w:rPr>
                <w:rFonts w:ascii="Garamond" w:hAnsi="Garamond"/>
                <w:sz w:val="22"/>
                <w:szCs w:val="22"/>
              </w:rPr>
              <w:t>сечения коммерческого учета ФСК</w:t>
            </w:r>
            <w:r w:rsidRPr="00AE1305">
              <w:rPr>
                <w:rFonts w:ascii="Garamond" w:hAnsi="Garamond"/>
                <w:sz w:val="22"/>
                <w:szCs w:val="22"/>
              </w:rPr>
              <w:t>)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, не связанных с предоставлением (лишением) права участия по ГТП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заявителя</w:t>
            </w:r>
            <w:r w:rsidRPr="00447A5F">
              <w:rPr>
                <w:rFonts w:ascii="Garamond" w:hAnsi="Garamond"/>
                <w:sz w:val="22"/>
                <w:szCs w:val="22"/>
              </w:rPr>
              <w:t>).</w:t>
            </w:r>
          </w:p>
          <w:p w14:paraId="4A73C5BE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sz w:val="22"/>
                <w:szCs w:val="22"/>
              </w:rPr>
              <w:t>Документы по изменяемому сечению предоставляются только со стороны одного из смежных субъектов, дополнительное предоставление данных документов со стороны смежного субъекта не требуется.</w:t>
            </w:r>
          </w:p>
          <w:p w14:paraId="5675E2E3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447A5F">
              <w:rPr>
                <w:rFonts w:ascii="Garamond" w:hAnsi="Garamond"/>
                <w:bCs/>
                <w:sz w:val="22"/>
                <w:szCs w:val="22"/>
                <w:highlight w:val="yellow"/>
              </w:rPr>
              <w:t>При этом допускается не предоставлять заявление по форме 19.4 с приложением комплекта документов, при условии предоставления в течение 10 (десяти) рабочих дней с даты допуска заявителя к торговой системе оптового рынка по измененной ГТП комплекта документов, предусмотренного подп. «б» настоящего пункта, с приложением ответной квитанции (макет 60001).</w:t>
            </w:r>
          </w:p>
          <w:p w14:paraId="038E08A4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Нарушение вышеуказанных сроков влечет применение санкций, предусмотренных статьей 36.3 </w:t>
            </w:r>
            <w:r w:rsidRPr="00447A5F">
              <w:rPr>
                <w:rFonts w:ascii="Garamond" w:hAnsi="Garamond" w:cs="Garamond"/>
                <w:i/>
                <w:iCs/>
                <w:sz w:val="22"/>
                <w:szCs w:val="22"/>
              </w:rPr>
              <w:t>Положения о применении санкций на оптовом рынке электрической энергии и мощности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 (Приложение № 21 к </w:t>
            </w:r>
            <w:r w:rsidRPr="00447A5F">
              <w:rPr>
                <w:rFonts w:ascii="Garamond" w:hAnsi="Garamond" w:cs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>).</w:t>
            </w:r>
          </w:p>
          <w:p w14:paraId="7AEE3DD0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sz w:val="22"/>
                <w:szCs w:val="22"/>
              </w:rPr>
              <w:t xml:space="preserve">Для выполнения </w:t>
            </w:r>
            <w:r w:rsidRPr="00447A5F">
              <w:rPr>
                <w:rFonts w:ascii="Garamond" w:hAnsi="Garamond"/>
                <w:iCs/>
                <w:sz w:val="22"/>
                <w:szCs w:val="22"/>
              </w:rPr>
              <w:t xml:space="preserve">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субъект оптового рынка обязан </w:t>
            </w:r>
            <w:r w:rsidRPr="00447A5F">
              <w:rPr>
                <w:rFonts w:ascii="Garamond" w:hAnsi="Garamond"/>
                <w:sz w:val="22"/>
                <w:szCs w:val="22"/>
              </w:rPr>
              <w:t>получить в предусмотренном Приложением № 11.3 к настоящему Положению порядке Акт о соответствии АИИС КУЭ техническим требованиям оптового рынка по соответствующему (-им) измененному (-ым) сечению (-ям) коммерческого учета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 не позднее 180 (</w:t>
            </w:r>
            <w:r w:rsidRPr="00447A5F">
              <w:rPr>
                <w:rFonts w:ascii="Garamond" w:hAnsi="Garamond"/>
                <w:sz w:val="22"/>
                <w:szCs w:val="22"/>
              </w:rPr>
              <w:t>ста восьмидесяти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) календарных дней с даты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возникновения права участия по измененной ГТП</w:t>
            </w:r>
            <w:r w:rsidRPr="00447A5F">
              <w:rPr>
                <w:rFonts w:ascii="Garamond" w:hAnsi="Garamond"/>
                <w:sz w:val="22"/>
                <w:szCs w:val="22"/>
              </w:rPr>
              <w:t>.</w:t>
            </w:r>
          </w:p>
          <w:p w14:paraId="20C64448" w14:textId="77777777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sz w:val="22"/>
                <w:szCs w:val="22"/>
              </w:rPr>
              <w:t xml:space="preserve">Невыполнение вышеуказанным субъектом оптового рынка обязанности по получению Акта о соответствии АИИС КУЭ до истечения 180 (ста восьмидесяти) </w:t>
            </w:r>
            <w:r w:rsidRPr="00447A5F">
              <w:rPr>
                <w:rFonts w:ascii="Garamond" w:hAnsi="Garamond" w:cs="Garamond"/>
                <w:sz w:val="22"/>
                <w:szCs w:val="22"/>
              </w:rPr>
              <w:t xml:space="preserve">календарных 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дней влечет применение санкций в порядке, предусмотренном статьей 33 </w:t>
            </w:r>
            <w:r w:rsidRPr="00447A5F">
              <w:rPr>
                <w:rFonts w:ascii="Garamond" w:hAnsi="Garamond"/>
                <w:i/>
                <w:sz w:val="22"/>
                <w:szCs w:val="22"/>
              </w:rPr>
              <w:t xml:space="preserve">Положения о применении </w:t>
            </w:r>
            <w:r w:rsidRPr="00447A5F">
              <w:rPr>
                <w:rFonts w:ascii="Garamond" w:hAnsi="Garamond"/>
                <w:i/>
                <w:sz w:val="22"/>
                <w:szCs w:val="22"/>
              </w:rPr>
              <w:lastRenderedPageBreak/>
              <w:t>санкций на оптовом рынке электрической энергии и мощности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(Приложение № 21 к</w:t>
            </w:r>
            <w:r w:rsidRPr="00447A5F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sz w:val="22"/>
                <w:szCs w:val="22"/>
              </w:rPr>
              <w:t>).</w:t>
            </w:r>
          </w:p>
          <w:p w14:paraId="71365166" w14:textId="77777777" w:rsidR="00E61D7C" w:rsidRPr="00447A5F" w:rsidRDefault="00E61D7C" w:rsidP="0076645B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Процедура регистрации ПСИ, предоставленного в соответствии с подп. «а» настоящего пункта, осуществляется в следующем порядке:</w:t>
            </w:r>
          </w:p>
          <w:p w14:paraId="4BDDAEB0" w14:textId="77777777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проверка комплектности документов заявителя проводится КО в течение 2 (двух) рабочих дней с даты регистрации документов заявителя и включает в себя проверку приложенных документов, предусмотренных настоящим пунктом, на соответствие требованиям п. 2.2.1 настоящего Положения и проверку реквизитов макета 60001 (значение id-файла);</w:t>
            </w:r>
          </w:p>
          <w:p w14:paraId="128380DD" w14:textId="77777777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после завершения с положительным результатом проверки комплектности документов заявителя и проверки реквизитов макета 60001 (значение id-файла), указанных в ответной квитанции, КО проводит процедуру кодирования ГТП (сечения коммерческого учета ФСК </w:t>
            </w:r>
            <w:r w:rsidRPr="0084198F">
              <w:rPr>
                <w:rFonts w:ascii="Garamond" w:hAnsi="Garamond"/>
                <w:bCs/>
                <w:highlight w:val="yellow"/>
              </w:rPr>
              <w:t>или сечения экспорта-импорта</w:t>
            </w:r>
            <w:r w:rsidRPr="00447A5F">
              <w:rPr>
                <w:rFonts w:ascii="Garamond" w:hAnsi="Garamond"/>
                <w:bCs/>
              </w:rPr>
              <w:t>) заявителя в порядке и сроки, указанные в п. 2.6.2.5 настоящего Положения;</w:t>
            </w:r>
          </w:p>
          <w:p w14:paraId="59F3597A" w14:textId="77777777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</w:t>
            </w:r>
            <w:r w:rsidRPr="00447A5F">
              <w:rPr>
                <w:rFonts w:ascii="Garamond" w:hAnsi="Garamond" w:cs="Courier New"/>
              </w:rPr>
              <w:t>ПСИ</w:t>
            </w:r>
            <w:r w:rsidRPr="00447A5F">
              <w:rPr>
                <w:rFonts w:ascii="Garamond" w:hAnsi="Garamond"/>
                <w:bCs/>
              </w:rPr>
              <w:t xml:space="preserve"> на соответствие требованиям </w:t>
            </w:r>
            <w:r w:rsidRPr="00447A5F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Д</w:t>
            </w:r>
            <w:r w:rsidRPr="00447A5F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>) проводится КО после завершени</w:t>
            </w:r>
            <w:r w:rsidRPr="00447A5F">
              <w:rPr>
                <w:rFonts w:ascii="Garamond" w:hAnsi="Garamond"/>
                <w:bCs/>
                <w:highlight w:val="yellow"/>
              </w:rPr>
              <w:t>я</w:t>
            </w:r>
            <w:r w:rsidRPr="00447A5F">
              <w:rPr>
                <w:rFonts w:ascii="Garamond" w:hAnsi="Garamond"/>
                <w:bCs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(области) передаваемой информации (параметр &lt;area&gt;) в порядке и сроки, указанные в п. 2.6.2.6 настоящего Положения;</w:t>
            </w:r>
          </w:p>
          <w:p w14:paraId="67BC8A30" w14:textId="77777777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при завершении с положительным результатом процедуры расчета учетного показателя по ГТП (сечению коммерческого учета) и экспертизы представленного заявителем ПСИ КО в течение </w:t>
            </w:r>
            <w:r w:rsidRPr="00447A5F">
              <w:rPr>
                <w:rFonts w:ascii="Garamond" w:hAnsi="Garamond"/>
                <w:bCs/>
                <w:highlight w:val="yellow"/>
              </w:rPr>
              <w:t>1</w:t>
            </w:r>
            <w:r w:rsidRPr="00447A5F">
              <w:rPr>
                <w:rFonts w:ascii="Garamond" w:hAnsi="Garamond"/>
                <w:bCs/>
              </w:rPr>
              <w:t xml:space="preserve"> (</w:t>
            </w:r>
            <w:r w:rsidRPr="00447A5F">
              <w:rPr>
                <w:rFonts w:ascii="Garamond" w:hAnsi="Garamond"/>
                <w:bCs/>
                <w:highlight w:val="yellow"/>
              </w:rPr>
              <w:t>одного</w:t>
            </w:r>
            <w:r w:rsidRPr="00447A5F">
              <w:rPr>
                <w:rFonts w:ascii="Garamond" w:hAnsi="Garamond"/>
                <w:bCs/>
              </w:rPr>
              <w:t>) рабоч</w:t>
            </w:r>
            <w:r w:rsidRPr="00447A5F">
              <w:rPr>
                <w:rFonts w:ascii="Garamond" w:hAnsi="Garamond"/>
                <w:bCs/>
                <w:highlight w:val="yellow"/>
              </w:rPr>
              <w:t>его</w:t>
            </w:r>
            <w:r w:rsidRPr="00447A5F">
              <w:rPr>
                <w:rFonts w:ascii="Garamond" w:hAnsi="Garamond"/>
                <w:bCs/>
              </w:rPr>
              <w:t xml:space="preserve"> дн</w:t>
            </w:r>
            <w:r w:rsidRPr="00447A5F">
              <w:rPr>
                <w:rFonts w:ascii="Garamond" w:hAnsi="Garamond"/>
                <w:bCs/>
                <w:highlight w:val="yellow"/>
              </w:rPr>
              <w:t>я</w:t>
            </w:r>
            <w:r w:rsidRPr="00447A5F">
              <w:rPr>
                <w:rFonts w:ascii="Garamond" w:hAnsi="Garamond"/>
                <w:bCs/>
              </w:rPr>
              <w:t xml:space="preserve"> с даты завершения указанных процедур регистрирует ПСИ.</w:t>
            </w:r>
          </w:p>
          <w:p w14:paraId="470E50B8" w14:textId="77777777" w:rsidR="00E61D7C" w:rsidRPr="00447A5F" w:rsidRDefault="00E61D7C" w:rsidP="0076645B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При завершении одной из указанных процедур с отрицательным результатом КО в течение 2 (двух) рабочих дней уведомляет заявителя о невозможности регистрации ПСИ, при этом процедура регистрации ПСИ прекращается.</w:t>
            </w:r>
          </w:p>
          <w:p w14:paraId="0B3B714C" w14:textId="77777777" w:rsidR="00E61D7C" w:rsidRPr="00447A5F" w:rsidRDefault="00E61D7C" w:rsidP="0076645B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lastRenderedPageBreak/>
              <w:t xml:space="preserve">Прекращение процедуры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</w:t>
            </w:r>
            <w:r w:rsidRPr="00447A5F">
              <w:rPr>
                <w:rFonts w:ascii="Garamond" w:hAnsi="Garamond" w:cs="Courier New"/>
              </w:rPr>
              <w:t xml:space="preserve">сформированных на основании комплекта </w:t>
            </w:r>
            <w:r w:rsidRPr="00447A5F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447A5F">
              <w:rPr>
                <w:rFonts w:ascii="Garamond" w:hAnsi="Garamond"/>
                <w:bCs/>
              </w:rPr>
              <w:t xml:space="preserve"> и прекращение процедуры установления соответствия АИИС КУЭ техническим требованиям</w:t>
            </w:r>
            <w:r w:rsidRPr="00447A5F">
              <w:rPr>
                <w:rFonts w:ascii="Garamond" w:hAnsi="Garamond" w:cs="Courier New"/>
              </w:rPr>
              <w:t>,</w:t>
            </w:r>
            <w:r w:rsidRPr="00447A5F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447A5F">
              <w:rPr>
                <w:rFonts w:ascii="Garamond" w:hAnsi="Garamond"/>
                <w:bCs/>
              </w:rPr>
              <w:t>.</w:t>
            </w:r>
          </w:p>
          <w:p w14:paraId="02762AE8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</w:rPr>
            </w:pPr>
            <w:r w:rsidRPr="00447A5F">
              <w:rPr>
                <w:rFonts w:ascii="Garamond" w:hAnsi="Garamond"/>
                <w:bCs/>
                <w:iCs/>
              </w:rPr>
              <w:t xml:space="preserve">Проверка представленных </w:t>
            </w:r>
            <w:r w:rsidRPr="00447A5F">
              <w:rPr>
                <w:rFonts w:ascii="Garamond" w:hAnsi="Garamond"/>
                <w:bCs/>
                <w:iCs/>
                <w:highlight w:val="yellow"/>
              </w:rPr>
              <w:t>документов</w:t>
            </w:r>
            <w:r w:rsidRPr="00447A5F">
              <w:rPr>
                <w:rFonts w:ascii="Garamond" w:hAnsi="Garamond"/>
                <w:bCs/>
                <w:iCs/>
              </w:rPr>
              <w:t xml:space="preserve"> в соответствии с подп. «б» настоящего пункта, согласование изменений ГТП субъекта оптового рынка, регистрация ПСИ осуществляются в порядке и сроки, предусмотренные п. 4.3.2 настоящего Положения или п. 4.1.1 настоящего Положения (при наличии иных инициативных изменений ГТП (сечения коммерческого учета ФСК), не связанных с предоставлением (лишением) права участия по ГТП </w:t>
            </w:r>
            <w:r w:rsidRPr="0076645B">
              <w:rPr>
                <w:rFonts w:ascii="Garamond" w:hAnsi="Garamond"/>
                <w:bCs/>
                <w:iCs/>
                <w:highlight w:val="yellow"/>
              </w:rPr>
              <w:t>заявителя</w:t>
            </w:r>
            <w:r w:rsidRPr="00447A5F">
              <w:rPr>
                <w:rFonts w:ascii="Garamond" w:hAnsi="Garamond"/>
                <w:bCs/>
                <w:iCs/>
              </w:rPr>
              <w:t>.</w:t>
            </w:r>
          </w:p>
          <w:p w14:paraId="0A58C5E6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</w:rPr>
            </w:pPr>
            <w:r w:rsidRPr="00447A5F">
              <w:rPr>
                <w:rFonts w:ascii="Garamond" w:hAnsi="Garamond"/>
                <w:bCs/>
              </w:rPr>
              <w:t>Проверка заявлений и документов, предусмотренная настоящим пунктом, осуществляется КО в соответствии с требованиями настоящего Положения в редакции, действующей на дату регистрации заявления и документов в КО.</w:t>
            </w:r>
          </w:p>
          <w:p w14:paraId="0AACC434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447A5F">
              <w:rPr>
                <w:rFonts w:ascii="Garamond" w:hAnsi="Garamond"/>
                <w:iCs/>
              </w:rPr>
              <w:t xml:space="preserve">Проверка выполнения требований технического характера в части обеспечения </w:t>
            </w:r>
            <w:r w:rsidRPr="00447A5F">
              <w:rPr>
                <w:rFonts w:ascii="Garamond" w:hAnsi="Garamond"/>
                <w:bCs/>
              </w:rPr>
              <w:t>коммерческого</w:t>
            </w:r>
            <w:r w:rsidRPr="00447A5F">
              <w:rPr>
                <w:rFonts w:ascii="Garamond" w:hAnsi="Garamond"/>
                <w:iCs/>
              </w:rPr>
              <w:t xml:space="preserve"> учета произведенной (потребленной) на оптовом рынке электрической энергии (мощности) осуществляется в порядке и сроки, предусмотренные </w:t>
            </w:r>
            <w:r w:rsidRPr="00814ED0">
              <w:rPr>
                <w:rFonts w:ascii="Garamond" w:hAnsi="Garamond"/>
                <w:iCs/>
                <w:highlight w:val="yellow"/>
              </w:rPr>
              <w:t>п. 2.7 настоящего Положения и</w:t>
            </w:r>
            <w:r w:rsidRPr="00447A5F">
              <w:rPr>
                <w:rFonts w:ascii="Garamond" w:hAnsi="Garamond"/>
                <w:iCs/>
              </w:rPr>
              <w:t xml:space="preserve"> Приложением № 11.3 к настоящему Положению.</w:t>
            </w:r>
          </w:p>
          <w:p w14:paraId="20EFB97A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47A5F">
              <w:rPr>
                <w:rFonts w:ascii="Garamond" w:hAnsi="Garamond"/>
              </w:rPr>
              <w:t xml:space="preserve"> </w:t>
            </w:r>
          </w:p>
        </w:tc>
        <w:tc>
          <w:tcPr>
            <w:tcW w:w="7398" w:type="dxa"/>
          </w:tcPr>
          <w:p w14:paraId="27AB498D" w14:textId="71AE9EF5" w:rsidR="00E61D7C" w:rsidRPr="00447A5F" w:rsidRDefault="00E61D7C" w:rsidP="0076645B">
            <w:pPr>
              <w:pStyle w:val="msolistparagraph0"/>
              <w:spacing w:before="120" w:after="120"/>
              <w:ind w:left="0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47A5F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 если предоставление (лишение) </w:t>
            </w:r>
            <w:r w:rsidRPr="00447A5F">
              <w:rPr>
                <w:rFonts w:ascii="Garamond" w:hAnsi="Garamond" w:cs="Arial"/>
                <w:sz w:val="22"/>
                <w:szCs w:val="22"/>
              </w:rPr>
              <w:t>права участия в торговле электрической энергией и (или) мощностью на оптовом рынке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по ГТП субъекта оптового рынка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447A5F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соответствии с п. 3.5 </w:t>
            </w:r>
            <w:r w:rsidRPr="00447A5F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допуска к торговой системе оптового рынка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Pr="00447A5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447A5F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или вступление в силу ПСИ по сечению коммерческого учета ФСК в соответствии с п. 2.2 </w:t>
            </w:r>
            <w:r w:rsidR="00414AFC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риложения 2 к </w:t>
            </w:r>
            <w:r w:rsidRPr="00447A5F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Pr="00447A5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вносит изменение в состав точек поставки существующего сечения </w:t>
            </w:r>
            <w:r w:rsidRPr="00447A5F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коммерческого учета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 между смежными субъектами </w:t>
            </w:r>
            <w:r w:rsidRPr="00447A5F">
              <w:rPr>
                <w:rFonts w:ascii="Garamond" w:hAnsi="Garamond"/>
                <w:sz w:val="22"/>
                <w:szCs w:val="22"/>
              </w:rPr>
              <w:lastRenderedPageBreak/>
              <w:t xml:space="preserve">оптового рынка, КО не позднее чем за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5 (пять) 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рабочих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дней </w:t>
            </w:r>
            <w:r w:rsidRPr="00447A5F">
              <w:rPr>
                <w:rFonts w:ascii="Garamond" w:hAnsi="Garamond"/>
                <w:sz w:val="22"/>
                <w:szCs w:val="22"/>
              </w:rPr>
              <w:t xml:space="preserve">до даты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>возникновения</w:t>
            </w:r>
            <w:r w:rsidR="00D66B08">
              <w:rPr>
                <w:rFonts w:ascii="Garamond" w:hAnsi="Garamond"/>
                <w:sz w:val="22"/>
                <w:szCs w:val="22"/>
                <w:highlight w:val="yellow"/>
              </w:rPr>
              <w:t xml:space="preserve"> (лишения)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права участия по ГТП </w:t>
            </w:r>
            <w:r w:rsidRPr="00BC11CD">
              <w:rPr>
                <w:rFonts w:ascii="Garamond" w:hAnsi="Garamond"/>
                <w:sz w:val="22"/>
                <w:szCs w:val="22"/>
                <w:highlight w:val="yellow"/>
              </w:rPr>
              <w:t xml:space="preserve">/ 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вступления в силу ПСИ  по сечению коммерческого учета ФСК (далее для целей настоящего пункта </w:t>
            </w:r>
            <w:r w:rsidR="00414AFC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изменение сечения) уведомляет указанных</w:t>
            </w:r>
            <w:r w:rsidR="00BC11CD">
              <w:rPr>
                <w:rFonts w:ascii="Garamond" w:hAnsi="Garamond"/>
                <w:sz w:val="22"/>
                <w:szCs w:val="22"/>
                <w:highlight w:val="yellow"/>
              </w:rPr>
              <w:t xml:space="preserve"> смежных</w:t>
            </w:r>
            <w:r w:rsidRPr="00447A5F">
              <w:rPr>
                <w:rFonts w:ascii="Garamond" w:hAnsi="Garamond"/>
                <w:sz w:val="22"/>
                <w:szCs w:val="22"/>
                <w:highlight w:val="yellow"/>
              </w:rPr>
              <w:t xml:space="preserve"> субъектов оптового рынка о необходимости внесения изменений в регистрационную информацию по ГТП (сечению коммерческого учета ФСК). Соответствующее уведомление направляется в электронном виде</w:t>
            </w:r>
            <w:r w:rsidR="00BC11C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C11CD" w:rsidRPr="00814ED0">
              <w:rPr>
                <w:rFonts w:ascii="Garamond" w:hAnsi="Garamond"/>
                <w:sz w:val="22"/>
                <w:szCs w:val="22"/>
                <w:highlight w:val="yellow"/>
              </w:rPr>
              <w:t>через ПСЗ</w:t>
            </w:r>
            <w:r w:rsidRPr="00447A5F">
              <w:rPr>
                <w:rFonts w:ascii="Garamond" w:hAnsi="Garamond"/>
                <w:sz w:val="22"/>
                <w:szCs w:val="22"/>
              </w:rPr>
              <w:t>. Смежные субъекты оптового рынка обязаны предоставить КО:</w:t>
            </w:r>
          </w:p>
          <w:p w14:paraId="71317D10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а) в течение 10 (десяти) рабочих дней с даты </w:t>
            </w:r>
            <w:r w:rsidRPr="00447A5F">
              <w:rPr>
                <w:rFonts w:ascii="Garamond" w:hAnsi="Garamond"/>
                <w:bCs/>
                <w:highlight w:val="yellow"/>
              </w:rPr>
              <w:t>изменения сечения</w:t>
            </w:r>
            <w:r w:rsidRPr="00447A5F">
              <w:rPr>
                <w:rFonts w:ascii="Garamond" w:hAnsi="Garamond"/>
                <w:bCs/>
              </w:rPr>
              <w:t>:</w:t>
            </w:r>
          </w:p>
          <w:p w14:paraId="1297BCA9" w14:textId="794B64D0" w:rsidR="00E61D7C" w:rsidRPr="00447A5F" w:rsidRDefault="00E61D7C" w:rsidP="00C85F45">
            <w:pPr>
              <w:pStyle w:val="a8"/>
              <w:numPr>
                <w:ilvl w:val="0"/>
                <w:numId w:val="20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 w:rsidRPr="00447A5F">
              <w:rPr>
                <w:rFonts w:ascii="Garamond" w:hAnsi="Garamond"/>
                <w:bCs/>
                <w:highlight w:val="yellow"/>
              </w:rPr>
              <w:t>ПСИ</w:t>
            </w:r>
            <w:r w:rsidRPr="00447A5F">
              <w:rPr>
                <w:rFonts w:ascii="Garamond" w:hAnsi="Garamond"/>
                <w:bCs/>
              </w:rPr>
              <w:t xml:space="preserve"> (макет 60000) </w:t>
            </w:r>
            <w:r w:rsidRPr="00447A5F">
              <w:rPr>
                <w:rFonts w:ascii="Garamond" w:hAnsi="Garamond"/>
                <w:bCs/>
                <w:highlight w:val="yellow"/>
              </w:rPr>
              <w:t>по измененному сечению</w:t>
            </w:r>
            <w:r w:rsidRPr="00447A5F">
              <w:rPr>
                <w:rFonts w:ascii="Garamond" w:hAnsi="Garamond"/>
                <w:bCs/>
              </w:rPr>
              <w:t xml:space="preserve">, оформленный в соответствии с требованиями к формированию, согласованию и порядку представления в КО, установленными в приложении 5 к </w:t>
            </w:r>
            <w:r w:rsidRPr="00447A5F">
              <w:rPr>
                <w:rFonts w:ascii="Garamond" w:hAnsi="Garamond"/>
                <w:bCs/>
                <w:i/>
              </w:rPr>
              <w:t>Регламенту коммерческого учета электроэнергии и 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</w:t>
            </w:r>
            <w:r w:rsidRPr="00447A5F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>). В указанн</w:t>
            </w:r>
            <w:r w:rsidR="00061205">
              <w:rPr>
                <w:rFonts w:ascii="Garamond" w:hAnsi="Garamond"/>
                <w:bCs/>
              </w:rPr>
              <w:t>ый</w:t>
            </w:r>
            <w:r w:rsidRPr="00447A5F">
              <w:rPr>
                <w:rFonts w:ascii="Garamond" w:hAnsi="Garamond"/>
                <w:bCs/>
              </w:rPr>
              <w:t xml:space="preserve"> </w:t>
            </w:r>
            <w:r w:rsidRPr="00447A5F">
              <w:rPr>
                <w:rFonts w:ascii="Garamond" w:hAnsi="Garamond"/>
                <w:bCs/>
                <w:highlight w:val="yellow"/>
              </w:rPr>
              <w:t>ПСИ</w:t>
            </w:r>
            <w:r w:rsidRPr="00447A5F">
              <w:rPr>
                <w:rFonts w:ascii="Garamond" w:hAnsi="Garamond"/>
                <w:bCs/>
              </w:rPr>
              <w:t xml:space="preserve"> должны быть включены только изменения, связанные с </w:t>
            </w:r>
            <w:r w:rsidR="004B069D" w:rsidRPr="00814ED0">
              <w:rPr>
                <w:rFonts w:ascii="Garamond" w:hAnsi="Garamond"/>
                <w:bCs/>
                <w:highlight w:val="yellow"/>
              </w:rPr>
              <w:t>предоставлением (</w:t>
            </w:r>
            <w:r w:rsidRPr="00447A5F">
              <w:rPr>
                <w:rFonts w:ascii="Garamond" w:hAnsi="Garamond"/>
                <w:bCs/>
              </w:rPr>
              <w:t>лишением</w:t>
            </w:r>
            <w:r w:rsidR="004B069D" w:rsidRPr="00814ED0">
              <w:rPr>
                <w:rFonts w:ascii="Garamond" w:hAnsi="Garamond"/>
                <w:bCs/>
                <w:highlight w:val="yellow"/>
              </w:rPr>
              <w:t>)</w:t>
            </w:r>
            <w:r w:rsidRPr="00447A5F">
              <w:rPr>
                <w:rFonts w:ascii="Garamond" w:hAnsi="Garamond"/>
                <w:bCs/>
              </w:rPr>
              <w:t xml:space="preserve"> права участия 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субъекта оптового рынка </w:t>
            </w:r>
            <w:r w:rsidRPr="00447A5F">
              <w:rPr>
                <w:rFonts w:ascii="Garamond" w:hAnsi="Garamond"/>
                <w:highlight w:val="yellow"/>
              </w:rPr>
              <w:t>/ вступлением в силу ПСИ</w:t>
            </w:r>
            <w:r w:rsidR="00C85F45">
              <w:rPr>
                <w:rFonts w:ascii="Garamond" w:hAnsi="Garamond"/>
                <w:highlight w:val="yellow"/>
              </w:rPr>
              <w:t xml:space="preserve"> </w:t>
            </w:r>
            <w:r w:rsidR="00C85F45" w:rsidRPr="00814ED0">
              <w:rPr>
                <w:rFonts w:ascii="Garamond" w:hAnsi="Garamond"/>
                <w:highlight w:val="yellow"/>
              </w:rPr>
              <w:t>по сечению коммерческого учета</w:t>
            </w:r>
            <w:r w:rsidRPr="00C85F45">
              <w:rPr>
                <w:rFonts w:ascii="Garamond" w:hAnsi="Garamond"/>
                <w:highlight w:val="yellow"/>
              </w:rPr>
              <w:t xml:space="preserve"> </w:t>
            </w:r>
            <w:r w:rsidRPr="00447A5F">
              <w:rPr>
                <w:rFonts w:ascii="Garamond" w:hAnsi="Garamond"/>
                <w:highlight w:val="yellow"/>
              </w:rPr>
              <w:t>ФСК</w:t>
            </w:r>
            <w:r w:rsidRPr="00447A5F">
              <w:rPr>
                <w:rFonts w:ascii="Garamond" w:hAnsi="Garamond"/>
                <w:bCs/>
                <w:highlight w:val="yellow"/>
              </w:rPr>
              <w:t>;</w:t>
            </w:r>
          </w:p>
          <w:p w14:paraId="622D5DF5" w14:textId="77777777" w:rsidR="00E61D7C" w:rsidRPr="00447A5F" w:rsidRDefault="00E61D7C" w:rsidP="0076645B">
            <w:pPr>
              <w:pStyle w:val="a8"/>
              <w:numPr>
                <w:ilvl w:val="0"/>
                <w:numId w:val="20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 w:rsidRPr="00447A5F">
              <w:rPr>
                <w:rFonts w:ascii="Garamond" w:hAnsi="Garamond"/>
                <w:bCs/>
              </w:rPr>
              <w:t>заявление по форме 19.4, указанной в приложении 1 к настоящему Положению (код формы KU_D_19_4_WEB) с приложением</w:t>
            </w:r>
            <w:r w:rsidRPr="00447A5F">
              <w:rPr>
                <w:rFonts w:ascii="Garamond" w:hAnsi="Garamond"/>
                <w:bCs/>
                <w:highlight w:val="yellow"/>
              </w:rPr>
              <w:t>:</w:t>
            </w:r>
          </w:p>
          <w:p w14:paraId="017A738C" w14:textId="77777777" w:rsidR="00E61D7C" w:rsidRPr="00447A5F" w:rsidRDefault="00E61D7C" w:rsidP="0076645B">
            <w:pPr>
              <w:pStyle w:val="a8"/>
              <w:numPr>
                <w:ilvl w:val="1"/>
                <w:numId w:val="20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 w:rsidRPr="00447A5F">
              <w:rPr>
                <w:rFonts w:ascii="Garamond" w:hAnsi="Garamond"/>
                <w:bCs/>
              </w:rPr>
              <w:t xml:space="preserve">ответной квитанции (макет 60001), направленной КО в формате и порядке, определенном приложением 5 к </w:t>
            </w:r>
            <w:r w:rsidRPr="00447A5F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</w:t>
            </w:r>
            <w:r w:rsidRPr="00447A5F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>)</w:t>
            </w:r>
            <w:r w:rsidRPr="00447A5F">
              <w:rPr>
                <w:rFonts w:ascii="Garamond" w:hAnsi="Garamond"/>
                <w:bCs/>
                <w:highlight w:val="yellow"/>
              </w:rPr>
              <w:t>;</w:t>
            </w:r>
          </w:p>
          <w:p w14:paraId="51AF78C8" w14:textId="4EEC7440" w:rsidR="00E61D7C" w:rsidRPr="00447A5F" w:rsidRDefault="00E61D7C" w:rsidP="00C85F45">
            <w:pPr>
              <w:pStyle w:val="a8"/>
              <w:numPr>
                <w:ilvl w:val="1"/>
                <w:numId w:val="20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 w:rsidRPr="00447A5F">
              <w:rPr>
                <w:rFonts w:ascii="Garamond" w:hAnsi="Garamond"/>
                <w:bCs/>
              </w:rPr>
              <w:t>графическ</w:t>
            </w:r>
            <w:r w:rsidRPr="00447A5F">
              <w:rPr>
                <w:rFonts w:ascii="Garamond" w:hAnsi="Garamond"/>
                <w:bCs/>
                <w:highlight w:val="yellow"/>
              </w:rPr>
              <w:t>ой</w:t>
            </w:r>
            <w:r w:rsidRPr="00447A5F">
              <w:rPr>
                <w:rFonts w:ascii="Garamond" w:hAnsi="Garamond"/>
                <w:bCs/>
              </w:rPr>
              <w:t xml:space="preserve"> электронн</w:t>
            </w:r>
            <w:r w:rsidRPr="00447A5F">
              <w:rPr>
                <w:rFonts w:ascii="Garamond" w:hAnsi="Garamond"/>
                <w:bCs/>
                <w:highlight w:val="yellow"/>
              </w:rPr>
              <w:t>ой</w:t>
            </w:r>
            <w:r w:rsidRPr="00447A5F">
              <w:rPr>
                <w:rFonts w:ascii="Garamond" w:hAnsi="Garamond"/>
                <w:bCs/>
              </w:rPr>
              <w:t xml:space="preserve"> копи</w:t>
            </w:r>
            <w:r w:rsidRPr="00447A5F">
              <w:rPr>
                <w:rFonts w:ascii="Garamond" w:hAnsi="Garamond"/>
                <w:bCs/>
                <w:highlight w:val="yellow"/>
              </w:rPr>
              <w:t>и</w:t>
            </w:r>
            <w:r w:rsidRPr="00447A5F">
              <w:rPr>
                <w:rFonts w:ascii="Garamond" w:hAnsi="Garamond"/>
                <w:bCs/>
              </w:rPr>
              <w:t xml:space="preserve"> проекта фрагмента (-ов) однолинейной схемы присоединения к внешней электрической сети по сечению с ГТП смежного субъекта оптового рынка электроэнергии и мощности (ФСК), (код формы GTP_SHEMA_</w:t>
            </w:r>
            <w:r w:rsidRPr="00447A5F">
              <w:rPr>
                <w:rFonts w:ascii="Garamond" w:hAnsi="Garamond"/>
                <w:bCs/>
                <w:lang w:val="en-US"/>
              </w:rPr>
              <w:t>PG</w:t>
            </w:r>
            <w:r w:rsidRPr="00447A5F">
              <w:rPr>
                <w:rFonts w:ascii="Garamond" w:hAnsi="Garamond"/>
                <w:bCs/>
              </w:rPr>
              <w:t>_</w:t>
            </w:r>
            <w:r w:rsidRPr="00447A5F">
              <w:rPr>
                <w:rFonts w:ascii="Garamond" w:hAnsi="Garamond"/>
                <w:bCs/>
                <w:lang w:val="en-US"/>
              </w:rPr>
              <w:t>SE</w:t>
            </w:r>
            <w:r w:rsidRPr="00447A5F">
              <w:rPr>
                <w:rFonts w:ascii="Garamond" w:hAnsi="Garamond"/>
                <w:bCs/>
              </w:rPr>
              <w:t xml:space="preserve">_WEB). </w:t>
            </w:r>
            <w:r w:rsidRPr="00447A5F">
              <w:rPr>
                <w:rFonts w:ascii="Garamond" w:hAnsi="Garamond"/>
                <w:bCs/>
                <w:highlight w:val="yellow"/>
              </w:rPr>
              <w:t>Предоставляется только в случае</w:t>
            </w:r>
            <w:r w:rsidR="00414AFC">
              <w:rPr>
                <w:rFonts w:ascii="Garamond" w:hAnsi="Garamond"/>
                <w:bCs/>
                <w:highlight w:val="yellow"/>
              </w:rPr>
              <w:t>,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 если вследствие предоставления (лишения) права участия субъект</w:t>
            </w:r>
            <w:r w:rsidR="00061205">
              <w:rPr>
                <w:rFonts w:ascii="Garamond" w:hAnsi="Garamond"/>
                <w:bCs/>
                <w:highlight w:val="yellow"/>
              </w:rPr>
              <w:t>у (-</w:t>
            </w:r>
            <w:r w:rsidRPr="00447A5F">
              <w:rPr>
                <w:rFonts w:ascii="Garamond" w:hAnsi="Garamond"/>
                <w:bCs/>
                <w:highlight w:val="yellow"/>
              </w:rPr>
              <w:t>а</w:t>
            </w:r>
            <w:r w:rsidR="00061205">
              <w:rPr>
                <w:rFonts w:ascii="Garamond" w:hAnsi="Garamond"/>
                <w:bCs/>
                <w:highlight w:val="yellow"/>
              </w:rPr>
              <w:t>)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 оптового рынка</w:t>
            </w:r>
            <w:r w:rsidR="00414AFC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447A5F">
              <w:rPr>
                <w:rFonts w:ascii="Garamond" w:hAnsi="Garamond"/>
                <w:bCs/>
                <w:highlight w:val="yellow"/>
              </w:rPr>
              <w:t>/</w:t>
            </w:r>
            <w:r w:rsidRPr="00447A5F">
              <w:rPr>
                <w:rFonts w:ascii="Garamond" w:hAnsi="Garamond"/>
                <w:highlight w:val="yellow"/>
              </w:rPr>
              <w:t xml:space="preserve"> вступления в силу ПСИ</w:t>
            </w:r>
            <w:r w:rsidR="00C85F45" w:rsidRPr="00814ED0">
              <w:rPr>
                <w:rFonts w:ascii="Garamond" w:hAnsi="Garamond"/>
                <w:highlight w:val="yellow"/>
              </w:rPr>
              <w:t xml:space="preserve"> по сечению коммерческого учета</w:t>
            </w:r>
            <w:r w:rsidRPr="00C85F45">
              <w:rPr>
                <w:rFonts w:ascii="Garamond" w:hAnsi="Garamond"/>
                <w:highlight w:val="yellow"/>
              </w:rPr>
              <w:t xml:space="preserve"> </w:t>
            </w:r>
            <w:r w:rsidRPr="00447A5F">
              <w:rPr>
                <w:rFonts w:ascii="Garamond" w:hAnsi="Garamond"/>
                <w:highlight w:val="yellow"/>
              </w:rPr>
              <w:t>ФСК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 в измененное сечение коммерческого учета смежных </w:t>
            </w:r>
            <w:r w:rsidRPr="00447A5F">
              <w:rPr>
                <w:rFonts w:ascii="Garamond" w:hAnsi="Garamond"/>
                <w:bCs/>
                <w:highlight w:val="yellow"/>
              </w:rPr>
              <w:lastRenderedPageBreak/>
              <w:t>субъектов оптового рынка добавлены точки поставки. Требования к оформлению схем приведены в приложении 5 к настоящему Положению, при этом допускается предоставлять проект однолинейной схемы только в отношении добавленных точек поставки, а также не заверять проект однолинейной схемы подписью владельца (-ев) электросетевого оборудования, на границах балансовой принадлежности которого (-ых) организованы точки поставки</w:t>
            </w:r>
            <w:r w:rsidR="00414AFC">
              <w:rPr>
                <w:rFonts w:ascii="Garamond" w:hAnsi="Garamond"/>
                <w:bCs/>
                <w:highlight w:val="yellow"/>
              </w:rPr>
              <w:t>;</w:t>
            </w:r>
          </w:p>
          <w:p w14:paraId="53B96FF7" w14:textId="0E73A12D" w:rsidR="00E61D7C" w:rsidRPr="00447A5F" w:rsidRDefault="00E61D7C" w:rsidP="0076645B">
            <w:pPr>
              <w:spacing w:after="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ab/>
              <w:t xml:space="preserve">б) в течение 90 календарных дней с даты </w:t>
            </w:r>
            <w:r w:rsidRPr="00447A5F">
              <w:rPr>
                <w:rFonts w:ascii="Garamond" w:hAnsi="Garamond"/>
                <w:bCs/>
                <w:highlight w:val="yellow"/>
              </w:rPr>
              <w:t>изменения сечения</w:t>
            </w:r>
            <w:r w:rsidRPr="00447A5F">
              <w:rPr>
                <w:rFonts w:ascii="Garamond" w:hAnsi="Garamond"/>
                <w:bCs/>
              </w:rPr>
              <w:t xml:space="preserve"> – документы, предусмотренные п. 4.3.2 настоящего Положения </w:t>
            </w:r>
            <w:r w:rsidRPr="00447A5F">
              <w:rPr>
                <w:rFonts w:ascii="Garamond" w:hAnsi="Garamond"/>
              </w:rPr>
              <w:t xml:space="preserve">(в случае отсутствия иных инициативных изменений ГТП (сечения коммерческого учета ФСК), не связанных с предоставлением (лишением) права участия по ГТП </w:t>
            </w:r>
            <w:r w:rsidRPr="00447A5F">
              <w:rPr>
                <w:rFonts w:ascii="Garamond" w:hAnsi="Garamond"/>
                <w:bCs/>
              </w:rPr>
              <w:t>субъекта оптового рынка</w:t>
            </w:r>
            <w:r w:rsidRPr="00447A5F">
              <w:rPr>
                <w:rFonts w:ascii="Garamond" w:hAnsi="Garamond"/>
              </w:rPr>
              <w:t xml:space="preserve">) </w:t>
            </w:r>
            <w:r w:rsidRPr="00447A5F">
              <w:rPr>
                <w:rFonts w:ascii="Garamond" w:hAnsi="Garamond"/>
                <w:bCs/>
              </w:rPr>
              <w:t xml:space="preserve">или п. 4.1.1 настоящего Положения (при наличии иных инициативных изменений ГТП </w:t>
            </w:r>
            <w:r w:rsidR="00F17E8A" w:rsidRPr="00AE1305">
              <w:rPr>
                <w:rFonts w:ascii="Garamond" w:hAnsi="Garamond"/>
                <w:bCs/>
              </w:rPr>
              <w:t>(</w:t>
            </w:r>
            <w:r w:rsidRPr="00447A5F">
              <w:rPr>
                <w:rFonts w:ascii="Garamond" w:hAnsi="Garamond"/>
                <w:bCs/>
              </w:rPr>
              <w:t>сечения коммерческого учета ФСК</w:t>
            </w:r>
            <w:r w:rsidR="00F17E8A" w:rsidRPr="00AE1305">
              <w:rPr>
                <w:rFonts w:ascii="Garamond" w:hAnsi="Garamond"/>
                <w:bCs/>
              </w:rPr>
              <w:t>)</w:t>
            </w:r>
            <w:r w:rsidRPr="00447A5F">
              <w:rPr>
                <w:rFonts w:ascii="Garamond" w:hAnsi="Garamond"/>
                <w:bCs/>
              </w:rPr>
              <w:t xml:space="preserve">, не связанных с предоставлением (лишением) права участия по ГТП </w:t>
            </w:r>
            <w:r w:rsidRPr="00447A5F">
              <w:rPr>
                <w:rFonts w:ascii="Garamond" w:hAnsi="Garamond"/>
                <w:bCs/>
                <w:highlight w:val="yellow"/>
              </w:rPr>
              <w:t>субъекта оптового рынка</w:t>
            </w:r>
            <w:r w:rsidRPr="00447A5F">
              <w:rPr>
                <w:rFonts w:ascii="Garamond" w:hAnsi="Garamond"/>
                <w:bCs/>
              </w:rPr>
              <w:t>).</w:t>
            </w:r>
          </w:p>
          <w:p w14:paraId="0C093DD6" w14:textId="268292C4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Документы по изменяемому сечению предоставляются только со стороны одного из смежных субъектов, дополнительное предоставление данных документов со стороны</w:t>
            </w:r>
            <w:r w:rsidR="00227A7B">
              <w:rPr>
                <w:rFonts w:ascii="Garamond" w:hAnsi="Garamond"/>
                <w:bCs/>
              </w:rPr>
              <w:t xml:space="preserve"> </w:t>
            </w:r>
            <w:r w:rsidR="00227A7B" w:rsidRPr="00814ED0">
              <w:rPr>
                <w:rFonts w:ascii="Garamond" w:hAnsi="Garamond"/>
                <w:bCs/>
                <w:highlight w:val="yellow"/>
              </w:rPr>
              <w:t>другого</w:t>
            </w:r>
            <w:r w:rsidRPr="00447A5F">
              <w:rPr>
                <w:rFonts w:ascii="Garamond" w:hAnsi="Garamond"/>
                <w:bCs/>
              </w:rPr>
              <w:t xml:space="preserve"> смежного субъекта не требуется.</w:t>
            </w:r>
          </w:p>
          <w:p w14:paraId="5995EBD2" w14:textId="77777777" w:rsidR="00E61D7C" w:rsidRPr="00447A5F" w:rsidRDefault="00E61D7C" w:rsidP="0076645B">
            <w:pPr>
              <w:tabs>
                <w:tab w:val="left" w:pos="720"/>
              </w:tabs>
              <w:spacing w:before="120" w:after="120" w:line="240" w:lineRule="auto"/>
              <w:ind w:left="-58" w:firstLine="708"/>
              <w:jc w:val="both"/>
              <w:rPr>
                <w:rFonts w:ascii="Garamond" w:hAnsi="Garamond"/>
              </w:rPr>
            </w:pPr>
            <w:r w:rsidRPr="00447A5F">
              <w:rPr>
                <w:rFonts w:ascii="Garamond" w:hAnsi="Garamond" w:cs="Garamond"/>
              </w:rPr>
              <w:t xml:space="preserve">Нарушение вышеуказанных сроков влечет применение санкций, предусмотренных статьей 36.3 </w:t>
            </w:r>
            <w:r w:rsidRPr="00447A5F">
              <w:rPr>
                <w:rFonts w:ascii="Garamond" w:hAnsi="Garamond" w:cs="Garamond"/>
                <w:i/>
                <w:iCs/>
              </w:rPr>
              <w:t>Положения о применении санкций на оптовом рынке электрической энергии и мощности</w:t>
            </w:r>
            <w:r w:rsidRPr="00447A5F">
              <w:rPr>
                <w:rFonts w:ascii="Garamond" w:hAnsi="Garamond" w:cs="Garamond"/>
              </w:rPr>
              <w:t xml:space="preserve"> (Приложение № 21 к </w:t>
            </w:r>
            <w:r w:rsidRPr="00447A5F">
              <w:rPr>
                <w:rFonts w:ascii="Garamond" w:hAnsi="Garamond" w:cs="Garamond"/>
                <w:i/>
                <w:iCs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 w:cs="Garamond"/>
              </w:rPr>
              <w:t>).</w:t>
            </w:r>
          </w:p>
          <w:p w14:paraId="6784B027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Для выполнения </w:t>
            </w:r>
            <w:r w:rsidRPr="00447A5F">
              <w:rPr>
                <w:rFonts w:ascii="Garamond" w:hAnsi="Garamond"/>
                <w:bCs/>
                <w:iCs/>
              </w:rPr>
              <w:t xml:space="preserve">требований технического характера в части обеспечения коммерческого учета произведенной (потребленной) на оптовом рынке электрической энергии (мощности) </w:t>
            </w:r>
            <w:r w:rsidRPr="00447A5F">
              <w:rPr>
                <w:rFonts w:ascii="Garamond" w:hAnsi="Garamond"/>
                <w:bCs/>
              </w:rPr>
              <w:t xml:space="preserve">субъект оптового рынка обязан получить в предусмотренном Приложением № 11.3 к настоящему Положению порядке Акт о соответствии АИИС КУЭ техническим требованиям оптового рынка по соответствующему (-им) измененному (-ым) сечению (-ям) коммерческого учета не позднее 180 (ста восьмидесяти) календарных дней с даты </w:t>
            </w:r>
            <w:r w:rsidRPr="00447A5F">
              <w:rPr>
                <w:rFonts w:ascii="Garamond" w:hAnsi="Garamond"/>
                <w:bCs/>
                <w:highlight w:val="yellow"/>
              </w:rPr>
              <w:t>изменения сечения</w:t>
            </w:r>
            <w:r w:rsidRPr="00447A5F">
              <w:rPr>
                <w:rFonts w:ascii="Garamond" w:hAnsi="Garamond"/>
                <w:bCs/>
              </w:rPr>
              <w:t>.</w:t>
            </w:r>
          </w:p>
          <w:p w14:paraId="6866B257" w14:textId="77777777" w:rsidR="00E61D7C" w:rsidRPr="00447A5F" w:rsidRDefault="00E61D7C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lastRenderedPageBreak/>
              <w:t xml:space="preserve">Невыполнение вышеуказанным субъектом оптового рынка обязанности по получению Акта о соответствии АИИС КУЭ до истечения 180 (ста восьмидесяти) календарных дней влечет применение санкций в порядке, предусмотренном статьей 33 </w:t>
            </w:r>
            <w:r w:rsidRPr="00447A5F">
              <w:rPr>
                <w:rFonts w:ascii="Garamond" w:hAnsi="Garamond"/>
                <w:bCs/>
                <w:i/>
              </w:rPr>
              <w:t>Положения о применении санкций на оптовом рынке электрической 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 21 к</w:t>
            </w:r>
            <w:r w:rsidRPr="00447A5F">
              <w:rPr>
                <w:rFonts w:ascii="Garamond" w:hAnsi="Garamond"/>
                <w:bCs/>
                <w:i/>
              </w:rPr>
              <w:t xml:space="preserve"> 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>).</w:t>
            </w:r>
          </w:p>
          <w:p w14:paraId="46D49C35" w14:textId="77777777" w:rsidR="00E61D7C" w:rsidRPr="00447A5F" w:rsidRDefault="00E61D7C" w:rsidP="0076645B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Процедура регистрации ПСИ, предоставленного в соответствии с подп. «а» настоящего пункта осуществляется в следующем порядке:</w:t>
            </w:r>
          </w:p>
          <w:p w14:paraId="6579669B" w14:textId="77777777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проверка комплектности документов заявителя проводится КО в течение 2 (двух) рабочих дней с даты регистрации документов заявителя и включает в себя проверку приложенных документов, предусмотренных настоящим пунктом на соответствие требованиям п. 2.2.1 настоящего Положения и проверку реквизитов макета 60001 (значение id-файла);</w:t>
            </w:r>
          </w:p>
          <w:p w14:paraId="7D6241D7" w14:textId="6F0FF619" w:rsidR="00E61D7C" w:rsidRPr="00447A5F" w:rsidRDefault="00E61D7C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>после завершения с положительным результатом проверки комплектности документов заявителя и проверки реквизитов макета 60001 (значение id-файла), указанных в ответной квитанции, КО проводит процедуру кодирования ГТП (сечения коммерческого учета ФСК) заявителя в порядке и сроки, указанные в п. 2.6.2.5 настоящего Положения;</w:t>
            </w:r>
          </w:p>
          <w:p w14:paraId="3D84C6C6" w14:textId="77777777" w:rsidR="00447A5F" w:rsidRPr="00447A5F" w:rsidRDefault="00447A5F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</w:t>
            </w:r>
            <w:r w:rsidRPr="00447A5F">
              <w:rPr>
                <w:rFonts w:ascii="Garamond" w:hAnsi="Garamond" w:cs="Courier New"/>
              </w:rPr>
              <w:t>ПСИ</w:t>
            </w:r>
            <w:r w:rsidRPr="00447A5F">
              <w:rPr>
                <w:rFonts w:ascii="Garamond" w:hAnsi="Garamond"/>
                <w:bCs/>
              </w:rPr>
              <w:t xml:space="preserve"> на соответствие требованиям </w:t>
            </w:r>
            <w:r w:rsidRPr="00447A5F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447A5F">
              <w:rPr>
                <w:rFonts w:ascii="Garamond" w:hAnsi="Garamond"/>
                <w:bCs/>
              </w:rPr>
              <w:t xml:space="preserve"> (Приложение № 11 к Д</w:t>
            </w:r>
            <w:r w:rsidRPr="00447A5F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</w:rPr>
              <w:t xml:space="preserve">) проводится КО после </w:t>
            </w:r>
            <w:r w:rsidRPr="00447A5F">
              <w:rPr>
                <w:rFonts w:ascii="Garamond" w:hAnsi="Garamond" w:cs="Courier New"/>
                <w:highlight w:val="yellow"/>
              </w:rPr>
              <w:t>информирования КО заявителя через ПСЗ о</w:t>
            </w:r>
            <w:r w:rsidRPr="00447A5F">
              <w:rPr>
                <w:rFonts w:ascii="Garamond" w:hAnsi="Garamond" w:cs="Courier New"/>
              </w:rPr>
              <w:t xml:space="preserve"> завершени</w:t>
            </w:r>
            <w:r w:rsidRPr="00447A5F">
              <w:rPr>
                <w:rFonts w:ascii="Garamond" w:hAnsi="Garamond" w:cs="Courier New"/>
                <w:highlight w:val="yellow"/>
              </w:rPr>
              <w:t>и</w:t>
            </w:r>
            <w:r w:rsidRPr="00447A5F">
              <w:rPr>
                <w:rFonts w:ascii="Garamond" w:hAnsi="Garamond"/>
                <w:bCs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(области) передаваемой информации (параметр &lt;area&gt;) в порядке и сроки, указанные в п. 2.6.2.6 настоящего Положения;</w:t>
            </w:r>
          </w:p>
          <w:p w14:paraId="29CA6289" w14:textId="680D03BD" w:rsidR="00447A5F" w:rsidRPr="00447A5F" w:rsidRDefault="00447A5F" w:rsidP="0076645B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при завершении с положительным результатом процедуры расчета учетного показателя по ГТП (сечению коммерческого учета) и экспертизы представленного заявителем ПСИ КО в течение </w:t>
            </w:r>
            <w:r w:rsidRPr="00447A5F">
              <w:rPr>
                <w:rFonts w:ascii="Garamond" w:hAnsi="Garamond"/>
                <w:bCs/>
                <w:highlight w:val="yellow"/>
              </w:rPr>
              <w:t>3</w:t>
            </w:r>
            <w:r w:rsidRPr="00447A5F">
              <w:rPr>
                <w:rFonts w:ascii="Garamond" w:hAnsi="Garamond"/>
                <w:bCs/>
              </w:rPr>
              <w:t xml:space="preserve"> (</w:t>
            </w:r>
            <w:r w:rsidRPr="00447A5F">
              <w:rPr>
                <w:rFonts w:ascii="Garamond" w:hAnsi="Garamond"/>
                <w:bCs/>
                <w:highlight w:val="yellow"/>
              </w:rPr>
              <w:t>трех</w:t>
            </w:r>
            <w:r w:rsidRPr="00447A5F">
              <w:rPr>
                <w:rFonts w:ascii="Garamond" w:hAnsi="Garamond"/>
                <w:bCs/>
              </w:rPr>
              <w:t>) рабоч</w:t>
            </w:r>
            <w:r w:rsidRPr="00447A5F">
              <w:rPr>
                <w:rFonts w:ascii="Garamond" w:hAnsi="Garamond"/>
                <w:bCs/>
                <w:highlight w:val="yellow"/>
              </w:rPr>
              <w:t>их</w:t>
            </w:r>
            <w:r w:rsidRPr="00447A5F">
              <w:rPr>
                <w:rFonts w:ascii="Garamond" w:hAnsi="Garamond"/>
                <w:bCs/>
              </w:rPr>
              <w:t xml:space="preserve"> дн</w:t>
            </w:r>
            <w:r w:rsidRPr="00447A5F">
              <w:rPr>
                <w:rFonts w:ascii="Garamond" w:hAnsi="Garamond"/>
                <w:bCs/>
                <w:highlight w:val="yellow"/>
              </w:rPr>
              <w:t>ей</w:t>
            </w:r>
            <w:r w:rsidRPr="00447A5F">
              <w:rPr>
                <w:rFonts w:ascii="Garamond" w:hAnsi="Garamond"/>
                <w:bCs/>
              </w:rPr>
              <w:t xml:space="preserve"> с даты завершения указанных процедур регистрирует ПСИ, уведомляет заявителя и смежного субъекта о регистрации ПСИ 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с указанием регистрационного номера. К уведомлению прилагается зарегистрированный ПСИ в соответствии с приведенными в приложении 5 к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t xml:space="preserve">Регламенту коммерческого учета электроэнергии и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lastRenderedPageBreak/>
              <w:t>мощности</w:t>
            </w:r>
            <w:r w:rsidRPr="00447A5F">
              <w:rPr>
                <w:rFonts w:ascii="Garamond" w:hAnsi="Garamond"/>
                <w:bCs/>
                <w:highlight w:val="yellow"/>
              </w:rPr>
              <w:t xml:space="preserve"> (Приложение № 11 к </w:t>
            </w:r>
            <w:r w:rsidRPr="00414AFC">
              <w:rPr>
                <w:rFonts w:ascii="Garamond" w:hAnsi="Garamond"/>
                <w:bCs/>
                <w:i/>
                <w:highlight w:val="yellow"/>
              </w:rPr>
              <w:t>Договору о присоединении к торговой системе оптового рынка</w:t>
            </w:r>
            <w:r w:rsidRPr="00447A5F">
              <w:rPr>
                <w:rFonts w:ascii="Garamond" w:hAnsi="Garamond"/>
                <w:bCs/>
                <w:highlight w:val="yellow"/>
              </w:rPr>
              <w:t>) табличными формами ПСИ, формируемыми на основе xml-макета 60000</w:t>
            </w:r>
            <w:r w:rsidRPr="00447A5F">
              <w:rPr>
                <w:rFonts w:ascii="Garamond" w:hAnsi="Garamond"/>
                <w:bCs/>
              </w:rPr>
              <w:t>.</w:t>
            </w:r>
          </w:p>
          <w:p w14:paraId="5432FBFB" w14:textId="77777777" w:rsidR="00447A5F" w:rsidRPr="00447A5F" w:rsidRDefault="00447A5F" w:rsidP="0076645B">
            <w:pPr>
              <w:tabs>
                <w:tab w:val="left" w:pos="709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ab/>
              <w:t>При завершении одной из указанных процедур с отрицательным результатом</w:t>
            </w:r>
            <w:r w:rsidRPr="0076645B">
              <w:rPr>
                <w:rFonts w:ascii="Garamond" w:hAnsi="Garamond"/>
                <w:bCs/>
                <w:highlight w:val="yellow"/>
              </w:rPr>
              <w:t>,</w:t>
            </w:r>
            <w:r w:rsidRPr="00447A5F">
              <w:rPr>
                <w:rFonts w:ascii="Garamond" w:hAnsi="Garamond"/>
                <w:bCs/>
              </w:rPr>
              <w:t xml:space="preserve"> </w:t>
            </w:r>
            <w:r w:rsidRPr="0076645B">
              <w:rPr>
                <w:rFonts w:ascii="Garamond" w:hAnsi="Garamond"/>
                <w:bCs/>
                <w:highlight w:val="yellow"/>
              </w:rPr>
              <w:t>в том числе в результате отрицательного завершения процедуры кодирования и (или) п</w:t>
            </w:r>
            <w:r w:rsidRPr="0076645B">
              <w:rPr>
                <w:rFonts w:ascii="Garamond" w:hAnsi="Garamond"/>
                <w:highlight w:val="yellow"/>
              </w:rPr>
              <w:t>ри несогласовании результатов расчета учетного показателя заявителем,</w:t>
            </w:r>
            <w:r w:rsidRPr="00447A5F">
              <w:rPr>
                <w:rFonts w:ascii="Garamond" w:hAnsi="Garamond"/>
                <w:bCs/>
              </w:rPr>
              <w:t xml:space="preserve"> КО в течение 2 (двух) рабочих дней уведомляет заявителя о невозможности регистрации ПСИ, при этом процедура регистрации ПСИ прекращается.</w:t>
            </w:r>
          </w:p>
          <w:p w14:paraId="42F9C0B2" w14:textId="77777777" w:rsidR="00447A5F" w:rsidRPr="00447A5F" w:rsidRDefault="00447A5F" w:rsidP="0076645B">
            <w:pPr>
              <w:tabs>
                <w:tab w:val="left" w:pos="709"/>
                <w:tab w:val="left" w:pos="1320"/>
              </w:tabs>
              <w:spacing w:before="120" w:after="120"/>
              <w:ind w:firstLine="742"/>
              <w:jc w:val="both"/>
              <w:rPr>
                <w:rFonts w:ascii="Garamond" w:hAnsi="Garamond"/>
                <w:bCs/>
              </w:rPr>
            </w:pPr>
            <w:r w:rsidRPr="00447A5F">
              <w:rPr>
                <w:rFonts w:ascii="Garamond" w:hAnsi="Garamond"/>
                <w:bCs/>
              </w:rPr>
              <w:t xml:space="preserve">Прекращение процедуры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</w:t>
            </w:r>
            <w:r w:rsidRPr="00447A5F">
              <w:rPr>
                <w:rFonts w:ascii="Garamond" w:hAnsi="Garamond" w:cs="Courier New"/>
              </w:rPr>
              <w:t xml:space="preserve">сформированных на основании комплекта </w:t>
            </w:r>
            <w:r w:rsidRPr="00447A5F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пунктом,</w:t>
            </w:r>
            <w:r w:rsidRPr="00447A5F">
              <w:rPr>
                <w:rFonts w:ascii="Garamond" w:hAnsi="Garamond"/>
                <w:bCs/>
              </w:rPr>
              <w:t xml:space="preserve"> прекращение процедуры установления соответствия АИИС КУЭ техническим требованиям</w:t>
            </w:r>
            <w:r w:rsidRPr="00447A5F">
              <w:rPr>
                <w:rFonts w:ascii="Garamond" w:hAnsi="Garamond" w:cs="Courier New"/>
              </w:rPr>
              <w:t>,</w:t>
            </w:r>
            <w:r w:rsidRPr="00447A5F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447A5F">
              <w:rPr>
                <w:rFonts w:ascii="Garamond" w:hAnsi="Garamond"/>
                <w:bCs/>
              </w:rPr>
              <w:t>.</w:t>
            </w:r>
          </w:p>
          <w:p w14:paraId="026257D1" w14:textId="47F4C6C5" w:rsidR="00447A5F" w:rsidRPr="00447A5F" w:rsidRDefault="00447A5F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447A5F">
              <w:rPr>
                <w:rFonts w:ascii="Garamond" w:hAnsi="Garamond"/>
                <w:bCs/>
                <w:iCs/>
              </w:rPr>
              <w:t xml:space="preserve">Проверка </w:t>
            </w:r>
            <w:r w:rsidRPr="00447A5F">
              <w:rPr>
                <w:rFonts w:ascii="Garamond" w:hAnsi="Garamond"/>
                <w:bCs/>
                <w:iCs/>
                <w:highlight w:val="yellow"/>
              </w:rPr>
              <w:t>документов,</w:t>
            </w:r>
            <w:r w:rsidRPr="00447A5F">
              <w:rPr>
                <w:rFonts w:ascii="Garamond" w:hAnsi="Garamond"/>
                <w:bCs/>
                <w:iCs/>
              </w:rPr>
              <w:t xml:space="preserve"> представленных в соответствии с подп. «б» настоящего пункта, согласование изменений ГТП </w:t>
            </w:r>
            <w:r w:rsidRPr="00447A5F">
              <w:rPr>
                <w:rFonts w:ascii="Garamond" w:hAnsi="Garamond"/>
                <w:bCs/>
                <w:iCs/>
                <w:highlight w:val="yellow"/>
              </w:rPr>
              <w:t xml:space="preserve">/ сечения коммерческого учета </w:t>
            </w:r>
            <w:r w:rsidRPr="00447A5F">
              <w:rPr>
                <w:rFonts w:ascii="Garamond" w:hAnsi="Garamond"/>
                <w:bCs/>
                <w:iCs/>
              </w:rPr>
              <w:t xml:space="preserve">субъекта оптового рынка, регистрация ПСИ осуществляются в порядке и сроки, предусмотренные п. 4.3.2 настоящего Положения или п. 4.1.1 настоящего Положения (при наличии иных инициативных изменений ГТП </w:t>
            </w:r>
            <w:r w:rsidR="00F17E8A" w:rsidRPr="00AE1305">
              <w:rPr>
                <w:rFonts w:ascii="Garamond" w:hAnsi="Garamond"/>
                <w:bCs/>
                <w:iCs/>
              </w:rPr>
              <w:t>(</w:t>
            </w:r>
            <w:r w:rsidRPr="00447A5F">
              <w:rPr>
                <w:rFonts w:ascii="Garamond" w:hAnsi="Garamond"/>
                <w:bCs/>
                <w:iCs/>
              </w:rPr>
              <w:t>сечения коммерческого учета ФСК</w:t>
            </w:r>
            <w:r w:rsidR="00F17E8A" w:rsidRPr="00AE1305">
              <w:rPr>
                <w:rFonts w:ascii="Garamond" w:hAnsi="Garamond"/>
                <w:bCs/>
                <w:iCs/>
              </w:rPr>
              <w:t>)</w:t>
            </w:r>
            <w:r w:rsidRPr="00447A5F">
              <w:rPr>
                <w:rFonts w:ascii="Garamond" w:hAnsi="Garamond"/>
                <w:bCs/>
                <w:iCs/>
              </w:rPr>
              <w:t xml:space="preserve">, не связанных с предоставлением (лишением) права участия по ГТП </w:t>
            </w:r>
            <w:r w:rsidRPr="00447A5F">
              <w:rPr>
                <w:rFonts w:ascii="Garamond" w:hAnsi="Garamond"/>
                <w:bCs/>
                <w:highlight w:val="yellow"/>
              </w:rPr>
              <w:t>субъекта оптового рынка</w:t>
            </w:r>
            <w:r w:rsidRPr="00447A5F">
              <w:rPr>
                <w:rFonts w:ascii="Garamond" w:hAnsi="Garamond"/>
                <w:bCs/>
                <w:iCs/>
                <w:highlight w:val="yellow"/>
              </w:rPr>
              <w:t>)</w:t>
            </w:r>
            <w:r w:rsidRPr="00447A5F">
              <w:rPr>
                <w:rFonts w:ascii="Garamond" w:hAnsi="Garamond"/>
                <w:bCs/>
                <w:iCs/>
              </w:rPr>
              <w:t>.</w:t>
            </w:r>
          </w:p>
          <w:p w14:paraId="11CF96AA" w14:textId="77777777" w:rsidR="00447A5F" w:rsidRPr="00447A5F" w:rsidRDefault="00447A5F" w:rsidP="0076645B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</w:rPr>
            </w:pPr>
            <w:r w:rsidRPr="00447A5F">
              <w:rPr>
                <w:rFonts w:ascii="Garamond" w:hAnsi="Garamond"/>
                <w:bCs/>
              </w:rPr>
              <w:t>Проверка заявлений и документов, предусмотренная настоящим пунктом, осуществляется КО в соответствии с требованиями настоящего Положения в редакции, действующей на дату регистрации заявления и документов в КО.</w:t>
            </w:r>
          </w:p>
          <w:p w14:paraId="63D3B1E7" w14:textId="56555269" w:rsidR="00E61D7C" w:rsidRPr="00447A5F" w:rsidRDefault="00447A5F" w:rsidP="00CA0EA7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47A5F">
              <w:rPr>
                <w:rFonts w:ascii="Garamond" w:hAnsi="Garamond"/>
                <w:iCs/>
              </w:rPr>
              <w:t>Проверка</w:t>
            </w:r>
            <w:r w:rsidRPr="00447A5F">
              <w:rPr>
                <w:rFonts w:ascii="Garamond" w:hAnsi="Garamond"/>
                <w:bCs/>
                <w:iCs/>
              </w:rPr>
              <w:t xml:space="preserve"> выполнения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осуществляется в порядке и сроки, предусмотренные Приложением № 11.3 к настоящему Положению.</w:t>
            </w:r>
          </w:p>
        </w:tc>
      </w:tr>
      <w:tr w:rsidR="008B7D34" w:rsidRPr="009C0C5B" w14:paraId="6A880A7E" w14:textId="77777777" w:rsidTr="00077EEF">
        <w:tc>
          <w:tcPr>
            <w:tcW w:w="900" w:type="dxa"/>
            <w:vAlign w:val="center"/>
          </w:tcPr>
          <w:p w14:paraId="67DC19D2" w14:textId="77777777" w:rsidR="008B7D34" w:rsidRDefault="008B7D34" w:rsidP="00E61D7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4.2.5</w:t>
            </w:r>
          </w:p>
        </w:tc>
        <w:tc>
          <w:tcPr>
            <w:tcW w:w="6822" w:type="dxa"/>
          </w:tcPr>
          <w:p w14:paraId="01D7852E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В случае если предоставление (лишение) права участия в торговле электрической энергией и (или) мощностью на оптовом рынке по ГТП субъекта оптового рынка влечет </w:t>
            </w:r>
            <w:r w:rsidRPr="002769AD">
              <w:rPr>
                <w:rFonts w:ascii="Garamond" w:hAnsi="Garamond"/>
                <w:b/>
                <w:bCs/>
              </w:rPr>
              <w:t>возникновение нового сечения в ГТП смежных субъектов оптового рынка</w:t>
            </w:r>
            <w:r w:rsidRPr="008B7D34">
              <w:rPr>
                <w:rFonts w:ascii="Garamond" w:hAnsi="Garamond"/>
                <w:bCs/>
              </w:rPr>
              <w:t xml:space="preserve">, КО </w:t>
            </w:r>
            <w:r w:rsidRPr="002769AD">
              <w:rPr>
                <w:rFonts w:ascii="Garamond" w:hAnsi="Garamond"/>
                <w:bCs/>
                <w:highlight w:val="yellow"/>
              </w:rPr>
              <w:t>в течение</w:t>
            </w:r>
            <w:r w:rsidRPr="008B7D34">
              <w:rPr>
                <w:rFonts w:ascii="Garamond" w:hAnsi="Garamond"/>
                <w:bCs/>
              </w:rPr>
              <w:t xml:space="preserve"> 5 (пят</w:t>
            </w:r>
            <w:r w:rsidRPr="002769AD">
              <w:rPr>
                <w:rFonts w:ascii="Garamond" w:hAnsi="Garamond"/>
                <w:bCs/>
                <w:highlight w:val="yellow"/>
              </w:rPr>
              <w:t>и</w:t>
            </w:r>
            <w:r w:rsidRPr="008B7D34">
              <w:rPr>
                <w:rFonts w:ascii="Garamond" w:hAnsi="Garamond"/>
                <w:bCs/>
              </w:rPr>
              <w:t xml:space="preserve">) рабочих дней </w:t>
            </w:r>
            <w:r w:rsidRPr="002769AD">
              <w:rPr>
                <w:rFonts w:ascii="Garamond" w:hAnsi="Garamond"/>
                <w:bCs/>
                <w:highlight w:val="yellow"/>
              </w:rPr>
              <w:t>с</w:t>
            </w:r>
            <w:r w:rsidRPr="008B7D34">
              <w:rPr>
                <w:rFonts w:ascii="Garamond" w:hAnsi="Garamond"/>
                <w:bCs/>
              </w:rPr>
              <w:t xml:space="preserve"> даты 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предоставления таким субъектам оптового рынка в порядке, предусмотренном п. 3.5 </w:t>
            </w:r>
            <w:r w:rsidRPr="002769AD">
              <w:rPr>
                <w:rFonts w:ascii="Garamond" w:hAnsi="Garamond"/>
                <w:bCs/>
                <w:i/>
                <w:highlight w:val="yellow"/>
              </w:rPr>
              <w:t>Регламента допуска к торговой системе оптового рынка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 (Приложение № 1 </w:t>
            </w:r>
            <w:r w:rsidRPr="002769AD">
              <w:rPr>
                <w:rFonts w:ascii="Garamond" w:hAnsi="Garamond"/>
                <w:bCs/>
                <w:i/>
                <w:highlight w:val="yellow"/>
              </w:rPr>
              <w:t>к Договору о присоединении к торговой системе оптового рынка</w:t>
            </w:r>
            <w:r w:rsidRPr="002769AD">
              <w:rPr>
                <w:rFonts w:ascii="Garamond" w:hAnsi="Garamond"/>
                <w:bCs/>
                <w:highlight w:val="yellow"/>
              </w:rPr>
              <w:t>), права участия с использованием изменяемых ГТП</w:t>
            </w:r>
            <w:r w:rsidRPr="008B7D34">
              <w:rPr>
                <w:rFonts w:ascii="Garamond" w:hAnsi="Garamond"/>
                <w:bCs/>
              </w:rPr>
              <w:t xml:space="preserve"> уведомляет </w:t>
            </w:r>
            <w:r w:rsidRPr="00424FBA">
              <w:rPr>
                <w:rFonts w:ascii="Garamond" w:hAnsi="Garamond"/>
                <w:bCs/>
                <w:highlight w:val="yellow"/>
              </w:rPr>
              <w:t>указанных</w:t>
            </w:r>
            <w:r w:rsidRPr="008B7D34">
              <w:rPr>
                <w:rFonts w:ascii="Garamond" w:hAnsi="Garamond"/>
                <w:bCs/>
              </w:rPr>
              <w:t xml:space="preserve"> субъектов оптового рынка </w:t>
            </w:r>
            <w:r w:rsidRPr="00424FBA">
              <w:rPr>
                <w:rFonts w:ascii="Garamond" w:hAnsi="Garamond"/>
                <w:bCs/>
                <w:highlight w:val="yellow"/>
              </w:rPr>
              <w:t>о согласовании, регистрации ГТП и предоставлении права участия, а также</w:t>
            </w:r>
            <w:r w:rsidRPr="008B7D34">
              <w:rPr>
                <w:rFonts w:ascii="Garamond" w:hAnsi="Garamond"/>
                <w:bCs/>
              </w:rPr>
              <w:t xml:space="preserve"> о необходимости внесения изменений в регистрационную информацию </w:t>
            </w:r>
            <w:r w:rsidRPr="00814ED0">
              <w:rPr>
                <w:rFonts w:ascii="Garamond" w:hAnsi="Garamond"/>
                <w:bCs/>
                <w:highlight w:val="yellow"/>
              </w:rPr>
              <w:t>в следующем порядке</w:t>
            </w:r>
            <w:r w:rsidRPr="008B7D34">
              <w:rPr>
                <w:rFonts w:ascii="Garamond" w:hAnsi="Garamond"/>
                <w:bCs/>
              </w:rPr>
              <w:t>:</w:t>
            </w:r>
          </w:p>
          <w:p w14:paraId="441CDACD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а) в течение 10 (десяти) рабочих дней с даты возникновения </w:t>
            </w:r>
            <w:r w:rsidRPr="00424FBA">
              <w:rPr>
                <w:rFonts w:ascii="Garamond" w:hAnsi="Garamond"/>
                <w:bCs/>
                <w:highlight w:val="yellow"/>
              </w:rPr>
              <w:t>права участия</w:t>
            </w:r>
            <w:r w:rsidRPr="008B7D34">
              <w:rPr>
                <w:rFonts w:ascii="Garamond" w:hAnsi="Garamond"/>
                <w:bCs/>
              </w:rPr>
              <w:t xml:space="preserve"> </w:t>
            </w:r>
            <w:r w:rsidRPr="00814ED0">
              <w:rPr>
                <w:rFonts w:ascii="Garamond" w:hAnsi="Garamond"/>
                <w:bCs/>
                <w:highlight w:val="yellow"/>
              </w:rPr>
              <w:t>один из указанных субъектов обязан предоставить в КО</w:t>
            </w:r>
            <w:r w:rsidRPr="008B7D34">
              <w:rPr>
                <w:rFonts w:ascii="Garamond" w:hAnsi="Garamond"/>
                <w:bCs/>
              </w:rPr>
              <w:t xml:space="preserve"> ПСИ (макет 60000) по новому сечению коммерческого учета,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2769AD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 11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>)</w:t>
            </w:r>
            <w:r w:rsidRPr="00424FBA">
              <w:rPr>
                <w:rFonts w:ascii="Garamond" w:hAnsi="Garamond"/>
                <w:bCs/>
                <w:highlight w:val="yellow"/>
              </w:rPr>
              <w:t>,</w:t>
            </w:r>
            <w:r w:rsidRPr="008B7D34">
              <w:rPr>
                <w:rFonts w:ascii="Garamond" w:hAnsi="Garamond"/>
                <w:bCs/>
              </w:rPr>
              <w:t xml:space="preserve"> </w:t>
            </w:r>
            <w:r w:rsidRPr="00424FBA">
              <w:rPr>
                <w:rFonts w:ascii="Garamond" w:hAnsi="Garamond"/>
                <w:bCs/>
                <w:highlight w:val="yellow"/>
              </w:rPr>
              <w:t>а также</w:t>
            </w:r>
            <w:r w:rsidRPr="008B7D34">
              <w:rPr>
                <w:rFonts w:ascii="Garamond" w:hAnsi="Garamond"/>
                <w:bCs/>
              </w:rPr>
              <w:t xml:space="preserve"> заявление по форме 19.4, указанной в приложении 1 к настоящему Положению (код формы KU_D_19_4_WEB)</w:t>
            </w:r>
            <w:r w:rsidRPr="00813301">
              <w:rPr>
                <w:rFonts w:ascii="Garamond" w:hAnsi="Garamond"/>
                <w:bCs/>
                <w:highlight w:val="yellow"/>
              </w:rPr>
              <w:t>,</w:t>
            </w:r>
            <w:r w:rsidRPr="008B7D34">
              <w:rPr>
                <w:rFonts w:ascii="Garamond" w:hAnsi="Garamond"/>
                <w:bCs/>
              </w:rPr>
              <w:t xml:space="preserve"> с приложением ответной квитанции (макет 60001), направленной КО в формате и порядке, определенном приложением 5 к </w:t>
            </w:r>
            <w:r w:rsidRPr="002769AD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 11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>)</w:t>
            </w:r>
            <w:r w:rsidRPr="00424FBA">
              <w:rPr>
                <w:rFonts w:ascii="Garamond" w:hAnsi="Garamond"/>
                <w:bCs/>
                <w:highlight w:val="yellow"/>
              </w:rPr>
              <w:t>,</w:t>
            </w:r>
            <w:r w:rsidRPr="008B7D34">
              <w:rPr>
                <w:rFonts w:ascii="Garamond" w:hAnsi="Garamond"/>
                <w:bCs/>
              </w:rPr>
              <w:t xml:space="preserve"> </w:t>
            </w:r>
            <w:r w:rsidRPr="00424FBA">
              <w:rPr>
                <w:rFonts w:ascii="Garamond" w:hAnsi="Garamond"/>
                <w:bCs/>
                <w:highlight w:val="yellow"/>
              </w:rPr>
              <w:t>и</w:t>
            </w:r>
            <w:r w:rsidRPr="008B7D34">
              <w:rPr>
                <w:rFonts w:ascii="Garamond" w:hAnsi="Garamond"/>
                <w:bCs/>
              </w:rPr>
              <w:t xml:space="preserve"> графической электронной копии проекта фрагмента (-ов) однолинейной схемы присоединения к внешней электрической сети по сечению с ГТП смежного субъекта оптового рынка электроэнергии и мощности (ФСК) (код формы GTP_SHEMA_PG_SE_WEB). Требования к оформлению схемы приведены в приложении 5 к настоящему Положению, при этом допускается не заверять проект однолинейной схемы подписью владельца (-ев) электросетевого оборудования, на границах балансовой принадлежности которого (-ых) организованы точки поставки</w:t>
            </w:r>
            <w:r w:rsidRPr="00813301">
              <w:rPr>
                <w:rFonts w:ascii="Garamond" w:hAnsi="Garamond"/>
                <w:bCs/>
                <w:highlight w:val="yellow"/>
              </w:rPr>
              <w:t>;</w:t>
            </w:r>
          </w:p>
          <w:p w14:paraId="2202C0F2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lastRenderedPageBreak/>
              <w:t xml:space="preserve">б) в течение 60 (шестидесяти) календарных дней с даты </w:t>
            </w:r>
            <w:r w:rsidRPr="00813301">
              <w:rPr>
                <w:rFonts w:ascii="Garamond" w:hAnsi="Garamond"/>
                <w:bCs/>
                <w:highlight w:val="yellow"/>
              </w:rPr>
              <w:t>предоставления права участия</w:t>
            </w:r>
            <w:r w:rsidRPr="008B7D34">
              <w:rPr>
                <w:rFonts w:ascii="Garamond" w:hAnsi="Garamond"/>
                <w:bCs/>
              </w:rPr>
              <w:t xml:space="preserve"> </w:t>
            </w:r>
            <w:r w:rsidRPr="00814ED0">
              <w:rPr>
                <w:rFonts w:ascii="Garamond" w:hAnsi="Garamond"/>
                <w:bCs/>
                <w:highlight w:val="yellow"/>
              </w:rPr>
              <w:t>смежные субъекты оптового рынка обязаны предоставить в КО</w:t>
            </w:r>
            <w:r w:rsidRPr="008B7D34">
              <w:rPr>
                <w:rFonts w:ascii="Garamond" w:hAnsi="Garamond"/>
                <w:bCs/>
              </w:rPr>
              <w:t xml:space="preserve"> документы, предусмотренные п. 4.3.2 настоящего Положения</w:t>
            </w:r>
            <w:r w:rsidRPr="00813301">
              <w:rPr>
                <w:rFonts w:ascii="Garamond" w:hAnsi="Garamond"/>
                <w:bCs/>
                <w:highlight w:val="yellow"/>
              </w:rPr>
              <w:t>.</w:t>
            </w:r>
            <w:r w:rsidRPr="008B7D34">
              <w:rPr>
                <w:rFonts w:ascii="Garamond" w:hAnsi="Garamond"/>
                <w:bCs/>
              </w:rPr>
              <w:t xml:space="preserve"> Документы по новому сечению предоставляются со стороны одного из смежных субъектов </w:t>
            </w:r>
            <w:r w:rsidRPr="00A24E01">
              <w:rPr>
                <w:rFonts w:ascii="Garamond" w:hAnsi="Garamond"/>
                <w:bCs/>
                <w:highlight w:val="yellow"/>
              </w:rPr>
              <w:t>с заявлением по форме 4В</w:t>
            </w:r>
            <w:r w:rsidRPr="008B7D34">
              <w:rPr>
                <w:rFonts w:ascii="Garamond" w:hAnsi="Garamond"/>
                <w:bCs/>
              </w:rPr>
              <w:t>, дополнительное предоставление данных документов со стороны смежного субъекта не требуется.</w:t>
            </w:r>
          </w:p>
          <w:p w14:paraId="5EB0BF8E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3301">
              <w:rPr>
                <w:rFonts w:ascii="Garamond" w:hAnsi="Garamond"/>
                <w:bCs/>
                <w:highlight w:val="yellow"/>
              </w:rPr>
              <w:t>При этом допускается не предоставлять заявление по форме 19.4 с приложением комплекта документов при условии предоставления в течение 10 (десяти) рабочих дней с даты допуска заявителя к торговой системе оптового рынка по измененной ГТП комплекта документов, предусмотренного подп. «б» настоящего пункта, с приложением ответной квитанции (макет 60001).</w:t>
            </w:r>
          </w:p>
          <w:p w14:paraId="3DB19AE7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Нарушение сроков предоставления вышеуказанных документов влечет применение санкций, предусмотренных статьей 36.3 </w:t>
            </w:r>
            <w:r w:rsidRPr="002769AD">
              <w:rPr>
                <w:rFonts w:ascii="Garamond" w:hAnsi="Garamond"/>
                <w:bCs/>
                <w:i/>
              </w:rPr>
              <w:t>Положения о применении санкций на оптовом рынке электрической 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 21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>).</w:t>
            </w:r>
          </w:p>
          <w:p w14:paraId="61907478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Для выполнения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субъект оптового рынка не позднее 180 (ста восьмидесяти) календарных дней с даты возникновения </w:t>
            </w:r>
            <w:r w:rsidRPr="00813301">
              <w:rPr>
                <w:rFonts w:ascii="Garamond" w:hAnsi="Garamond"/>
                <w:bCs/>
                <w:highlight w:val="yellow"/>
              </w:rPr>
              <w:t>права участия по измененной ГТП</w:t>
            </w:r>
            <w:r w:rsidRPr="008B7D34">
              <w:rPr>
                <w:rFonts w:ascii="Garamond" w:hAnsi="Garamond"/>
                <w:bCs/>
              </w:rPr>
              <w:t xml:space="preserve"> обязан получить в предусмотренном Приложением № 11.3 к настоящему Положению порядке Акт о соответствии АИИС КУЭ техническим требованиям оптового рынка по соответствующему сечению коммерческого учета.</w:t>
            </w:r>
          </w:p>
          <w:p w14:paraId="7DD116A7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Невыполнение вышеуказанным субъектом оптового рынка обязанности по получению Акта о соответствии АИИС КУЭ до истечения 180 (ста восьмидесяти) календарных дней влечет применение санкций в порядке, предусмотренном статьей 33 </w:t>
            </w:r>
            <w:r w:rsidRPr="002769AD">
              <w:rPr>
                <w:rFonts w:ascii="Garamond" w:hAnsi="Garamond"/>
                <w:bCs/>
                <w:i/>
              </w:rPr>
              <w:t>Положения о применении санкций на оптовом рынке электрической 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 21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 xml:space="preserve">). </w:t>
            </w:r>
          </w:p>
          <w:p w14:paraId="595EF68F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lastRenderedPageBreak/>
              <w:t>Процедура регистрации ПСИ, предоставленного в соответствии с подп. «а» настоящего пункта, осуществляется в следующем порядке:</w:t>
            </w:r>
          </w:p>
          <w:p w14:paraId="2B25A963" w14:textId="77777777" w:rsidR="008B7D34" w:rsidRPr="002769AD" w:rsidRDefault="008B7D34" w:rsidP="002769AD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проверка комплектности документов заявителя проводится КО в течение 2 (двух) рабочих дней с даты регистрации документов заявителя и включает в себя проверку приложенных документов, предусмотренных настоящим пунктом, на соответствие требованиям п. 2.2.1 настоящего Положения и проверку реквизитов макета 60001 (значение id-файла);</w:t>
            </w:r>
          </w:p>
          <w:p w14:paraId="5EE001D8" w14:textId="77777777" w:rsidR="008B7D34" w:rsidRPr="002769AD" w:rsidRDefault="008B7D34" w:rsidP="002769AD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 xml:space="preserve">после завершения с положительным результатом проверки комплектности документов заявителя и проверки реквизитов макета 60001 (значение id-файла), указанных в ответной квитанции, КО проводит процедуру кодирования ГТП (сечения коммерческого учета ФСК </w:t>
            </w:r>
            <w:r w:rsidRPr="00B622E9">
              <w:rPr>
                <w:rFonts w:ascii="Garamond" w:hAnsi="Garamond"/>
                <w:bCs/>
                <w:highlight w:val="yellow"/>
              </w:rPr>
              <w:t>или сечения экспорта-импорта</w:t>
            </w:r>
            <w:r w:rsidRPr="002769AD">
              <w:rPr>
                <w:rFonts w:ascii="Garamond" w:hAnsi="Garamond"/>
                <w:bCs/>
              </w:rPr>
              <w:t>) заявителя в порядке и сроки, указанные в п. 2.6.2.5 настоящего Положения;</w:t>
            </w:r>
          </w:p>
          <w:p w14:paraId="52B3B53A" w14:textId="77777777" w:rsidR="008B7D34" w:rsidRPr="002769AD" w:rsidRDefault="008B7D34" w:rsidP="002769AD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ПСИ на соответствие требованиям Регламента коммерческого учета электроэнергии и мощности (Приложение № 11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2769AD">
              <w:rPr>
                <w:rFonts w:ascii="Garamond" w:hAnsi="Garamond"/>
                <w:bCs/>
              </w:rPr>
              <w:t>) проводится КО после завершени</w:t>
            </w:r>
            <w:r w:rsidRPr="00D72E3A">
              <w:rPr>
                <w:rFonts w:ascii="Garamond" w:hAnsi="Garamond"/>
                <w:bCs/>
                <w:highlight w:val="yellow"/>
              </w:rPr>
              <w:t>я</w:t>
            </w:r>
            <w:r w:rsidRPr="002769AD">
              <w:rPr>
                <w:rFonts w:ascii="Garamond" w:hAnsi="Garamond"/>
                <w:bCs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(области) передаваемой информации (параметр &lt;area&gt;) в порядке и сроки, указанные в п. 2.6.2.6 настоящего Положения;</w:t>
            </w:r>
          </w:p>
          <w:p w14:paraId="533C5247" w14:textId="77777777" w:rsidR="008B7D34" w:rsidRPr="002769AD" w:rsidRDefault="008B7D34" w:rsidP="002769AD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 xml:space="preserve">при завершении с положительным результатом процедуры расчета учетного показателя по ГТП (сечению коммерческого учета) и экспертизы представленного заявителем ПСИ КО в течение </w:t>
            </w:r>
            <w:r w:rsidRPr="00D72E3A">
              <w:rPr>
                <w:rFonts w:ascii="Garamond" w:hAnsi="Garamond"/>
                <w:bCs/>
                <w:highlight w:val="yellow"/>
              </w:rPr>
              <w:t>1</w:t>
            </w:r>
            <w:r w:rsidRPr="002769AD">
              <w:rPr>
                <w:rFonts w:ascii="Garamond" w:hAnsi="Garamond"/>
                <w:bCs/>
              </w:rPr>
              <w:t xml:space="preserve"> (</w:t>
            </w:r>
            <w:r w:rsidRPr="00D72E3A">
              <w:rPr>
                <w:rFonts w:ascii="Garamond" w:hAnsi="Garamond"/>
                <w:bCs/>
                <w:highlight w:val="yellow"/>
              </w:rPr>
              <w:t>одного</w:t>
            </w:r>
            <w:r w:rsidRPr="002769AD">
              <w:rPr>
                <w:rFonts w:ascii="Garamond" w:hAnsi="Garamond"/>
                <w:bCs/>
              </w:rPr>
              <w:t>) рабоч</w:t>
            </w:r>
            <w:r w:rsidRPr="00D72E3A">
              <w:rPr>
                <w:rFonts w:ascii="Garamond" w:hAnsi="Garamond"/>
                <w:bCs/>
                <w:highlight w:val="yellow"/>
              </w:rPr>
              <w:t>его</w:t>
            </w:r>
            <w:r w:rsidRPr="002769AD">
              <w:rPr>
                <w:rFonts w:ascii="Garamond" w:hAnsi="Garamond"/>
                <w:bCs/>
              </w:rPr>
              <w:t xml:space="preserve"> </w:t>
            </w:r>
            <w:r w:rsidRPr="00D72E3A">
              <w:rPr>
                <w:rFonts w:ascii="Garamond" w:hAnsi="Garamond"/>
                <w:bCs/>
              </w:rPr>
              <w:t>дн</w:t>
            </w:r>
            <w:r w:rsidRPr="00D72E3A">
              <w:rPr>
                <w:rFonts w:ascii="Garamond" w:hAnsi="Garamond"/>
                <w:bCs/>
                <w:highlight w:val="yellow"/>
              </w:rPr>
              <w:t>я</w:t>
            </w:r>
            <w:r w:rsidRPr="002769AD">
              <w:rPr>
                <w:rFonts w:ascii="Garamond" w:hAnsi="Garamond"/>
                <w:bCs/>
              </w:rPr>
              <w:t xml:space="preserve"> с даты завершения указанных процедур регистрирует ПСИ.</w:t>
            </w:r>
          </w:p>
          <w:p w14:paraId="4C2D5053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lastRenderedPageBreak/>
              <w:tab/>
              <w:t>При завершении одной из указанных процедур с отрицательным результатом КО в течение 2 (двух) рабочих дней уведомляет заявителя о невозможности регистрации ПСИ, при этом процедура регистрации ПСИ прекращается.</w:t>
            </w:r>
          </w:p>
          <w:p w14:paraId="016F5487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  <w:highlight w:val="yellow"/>
              </w:rPr>
              <w:t>Проверка представленных документов и проверка выполнения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осуществляются в порядке и сроки, предусмотренные пп. 2.5–2.7 настоящего Положения и Приложением № 11.3 к настоящему Положению.</w:t>
            </w:r>
          </w:p>
          <w:p w14:paraId="270A6063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>При выполнении условий п. 3.4.1 Приложения № 11.3 к настоящему Положению субъект оптового рынка вправе инициировать процедуру переоформления Акта о соответствии АИИС КУЭ в соответствии с п. 3.4 Приложения № 11.3 к настоящему Положению.</w:t>
            </w:r>
          </w:p>
          <w:p w14:paraId="54208949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  <w:highlight w:val="yellow"/>
              </w:rPr>
              <w:t xml:space="preserve">Нарушение сроков предоставления вышеуказанных документов влечет применение санкций, предусмотренных статьей 36.3 </w:t>
            </w:r>
            <w:r w:rsidRPr="00814ED0">
              <w:rPr>
                <w:rFonts w:ascii="Garamond" w:hAnsi="Garamond"/>
                <w:bCs/>
                <w:i/>
                <w:highlight w:val="yellow"/>
              </w:rPr>
              <w:t>Положения о применении санкций на оптовом рынке электрической энергии и мощности</w:t>
            </w:r>
            <w:r w:rsidRPr="00814ED0">
              <w:rPr>
                <w:rFonts w:ascii="Garamond" w:hAnsi="Garamond"/>
                <w:bCs/>
                <w:highlight w:val="yellow"/>
              </w:rPr>
              <w:t xml:space="preserve"> (Приложение № 21 к </w:t>
            </w:r>
            <w:r w:rsidRPr="00814ED0">
              <w:rPr>
                <w:rFonts w:ascii="Garamond" w:hAnsi="Garamond"/>
                <w:bCs/>
                <w:i/>
                <w:highlight w:val="yellow"/>
              </w:rPr>
              <w:t>Договору о присоединении к торговой системе оптового рынка</w:t>
            </w:r>
            <w:r w:rsidRPr="00814ED0">
              <w:rPr>
                <w:rFonts w:ascii="Garamond" w:hAnsi="Garamond"/>
                <w:bCs/>
                <w:highlight w:val="yellow"/>
              </w:rPr>
              <w:t>).</w:t>
            </w:r>
          </w:p>
        </w:tc>
        <w:tc>
          <w:tcPr>
            <w:tcW w:w="7398" w:type="dxa"/>
          </w:tcPr>
          <w:p w14:paraId="7F3F9A42" w14:textId="33B65872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lastRenderedPageBreak/>
              <w:t xml:space="preserve">В случае если предоставление (лишение) права участия в торговле электрической энергией и (или) мощностью на оптовом рынке по ГТП субъекта оптового рынка 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в соответствии с п. 3.5 </w:t>
            </w:r>
            <w:r w:rsidRPr="002769AD">
              <w:rPr>
                <w:rFonts w:ascii="Garamond" w:hAnsi="Garamond"/>
                <w:i/>
                <w:highlight w:val="yellow"/>
              </w:rPr>
              <w:t>Регламента допуска к торговой системе оптового рынка</w:t>
            </w:r>
            <w:r w:rsidRPr="002769AD">
              <w:rPr>
                <w:rFonts w:ascii="Garamond" w:hAnsi="Garamond"/>
                <w:highlight w:val="yellow"/>
              </w:rPr>
              <w:t xml:space="preserve"> (Приложение № 1 к </w:t>
            </w:r>
            <w:r w:rsidRPr="002769AD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2769AD">
              <w:rPr>
                <w:rFonts w:ascii="Garamond" w:hAnsi="Garamond"/>
                <w:highlight w:val="yellow"/>
              </w:rPr>
              <w:t>)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2769AD">
              <w:rPr>
                <w:rFonts w:ascii="Garamond" w:hAnsi="Garamond"/>
                <w:highlight w:val="yellow"/>
              </w:rPr>
              <w:t xml:space="preserve">или вступление в силу ПСИ по сечению коммерческого учета ФСК в соответствии с п. 2.2 </w:t>
            </w:r>
            <w:r w:rsidR="00A24E01">
              <w:rPr>
                <w:rFonts w:ascii="Garamond" w:hAnsi="Garamond"/>
                <w:highlight w:val="yellow"/>
              </w:rPr>
              <w:t>п</w:t>
            </w:r>
            <w:r w:rsidRPr="002769AD">
              <w:rPr>
                <w:rFonts w:ascii="Garamond" w:hAnsi="Garamond"/>
                <w:highlight w:val="yellow"/>
              </w:rPr>
              <w:t xml:space="preserve">риложения 2 к </w:t>
            </w:r>
            <w:r w:rsidRPr="002769AD">
              <w:rPr>
                <w:rFonts w:ascii="Garamond" w:hAnsi="Garamond"/>
                <w:i/>
                <w:highlight w:val="yellow"/>
              </w:rPr>
              <w:t>Регламенту допуска к торговой системе оптового рынка</w:t>
            </w:r>
            <w:r w:rsidRPr="002769AD">
              <w:rPr>
                <w:rFonts w:ascii="Garamond" w:hAnsi="Garamond"/>
                <w:highlight w:val="yellow"/>
              </w:rPr>
              <w:t xml:space="preserve"> (Приложение № 1 к </w:t>
            </w:r>
            <w:r w:rsidRPr="002769AD">
              <w:rPr>
                <w:rFonts w:ascii="Garamond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2769AD">
              <w:rPr>
                <w:rFonts w:ascii="Garamond" w:hAnsi="Garamond"/>
                <w:highlight w:val="yellow"/>
              </w:rPr>
              <w:t>)</w:t>
            </w:r>
            <w:r w:rsidRPr="008B7D34">
              <w:rPr>
                <w:rFonts w:ascii="Garamond" w:hAnsi="Garamond"/>
              </w:rPr>
              <w:t xml:space="preserve"> </w:t>
            </w:r>
            <w:r w:rsidRPr="008B7D34">
              <w:rPr>
                <w:rFonts w:ascii="Garamond" w:hAnsi="Garamond"/>
                <w:bCs/>
              </w:rPr>
              <w:t xml:space="preserve">влечет </w:t>
            </w:r>
            <w:r w:rsidRPr="008B7D34">
              <w:rPr>
                <w:rFonts w:ascii="Garamond" w:hAnsi="Garamond"/>
                <w:b/>
                <w:bCs/>
              </w:rPr>
              <w:t xml:space="preserve">возникновение нового сечения в ГТП смежных субъектов оптового рынка </w:t>
            </w:r>
            <w:r w:rsidRPr="002769AD">
              <w:rPr>
                <w:rFonts w:ascii="Garamond" w:hAnsi="Garamond"/>
                <w:b/>
                <w:bCs/>
                <w:highlight w:val="yellow"/>
              </w:rPr>
              <w:t>(сечения коммерческого учета ФСК)</w:t>
            </w:r>
            <w:r w:rsidRPr="008B7D34">
              <w:rPr>
                <w:rFonts w:ascii="Garamond" w:hAnsi="Garamond"/>
                <w:b/>
                <w:bCs/>
              </w:rPr>
              <w:t>,</w:t>
            </w:r>
            <w:r w:rsidRPr="008B7D34">
              <w:rPr>
                <w:rFonts w:ascii="Garamond" w:hAnsi="Garamond"/>
                <w:bCs/>
              </w:rPr>
              <w:t xml:space="preserve"> КО </w:t>
            </w:r>
            <w:r w:rsidRPr="002769AD">
              <w:rPr>
                <w:rFonts w:ascii="Garamond" w:hAnsi="Garamond"/>
                <w:bCs/>
                <w:highlight w:val="yellow"/>
              </w:rPr>
              <w:t>не позднее чем за</w:t>
            </w:r>
            <w:r w:rsidRPr="008B7D34">
              <w:rPr>
                <w:rFonts w:ascii="Garamond" w:hAnsi="Garamond"/>
                <w:bCs/>
              </w:rPr>
              <w:t xml:space="preserve"> 5 (пят</w:t>
            </w:r>
            <w:r w:rsidRPr="002769AD">
              <w:rPr>
                <w:rFonts w:ascii="Garamond" w:hAnsi="Garamond"/>
                <w:bCs/>
                <w:highlight w:val="yellow"/>
              </w:rPr>
              <w:t>ь</w:t>
            </w:r>
            <w:r w:rsidRPr="008B7D34">
              <w:rPr>
                <w:rFonts w:ascii="Garamond" w:hAnsi="Garamond"/>
                <w:bCs/>
              </w:rPr>
              <w:t xml:space="preserve">) рабочих дней </w:t>
            </w:r>
            <w:r w:rsidRPr="002769AD">
              <w:rPr>
                <w:rFonts w:ascii="Garamond" w:hAnsi="Garamond"/>
                <w:bCs/>
                <w:highlight w:val="yellow"/>
              </w:rPr>
              <w:t>до</w:t>
            </w:r>
            <w:r w:rsidRPr="008B7D34">
              <w:rPr>
                <w:rFonts w:ascii="Garamond" w:hAnsi="Garamond"/>
                <w:bCs/>
              </w:rPr>
              <w:t xml:space="preserve"> даты </w:t>
            </w:r>
            <w:r w:rsidRPr="002769AD">
              <w:rPr>
                <w:rFonts w:ascii="Garamond" w:hAnsi="Garamond"/>
                <w:bCs/>
                <w:highlight w:val="yellow"/>
              </w:rPr>
              <w:t>возникновения</w:t>
            </w:r>
            <w:r w:rsidR="0040496D">
              <w:rPr>
                <w:rFonts w:ascii="Garamond" w:hAnsi="Garamond"/>
                <w:bCs/>
                <w:highlight w:val="yellow"/>
              </w:rPr>
              <w:t xml:space="preserve"> (лишения)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 права участия по ГТП</w:t>
            </w:r>
            <w:r w:rsidR="00A24E01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2769AD">
              <w:rPr>
                <w:rFonts w:ascii="Garamond" w:hAnsi="Garamond"/>
                <w:bCs/>
                <w:highlight w:val="yellow"/>
              </w:rPr>
              <w:t>/</w:t>
            </w:r>
            <w:r w:rsidR="00A24E01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2769AD">
              <w:rPr>
                <w:rFonts w:ascii="Garamond" w:hAnsi="Garamond"/>
                <w:bCs/>
                <w:highlight w:val="yellow"/>
              </w:rPr>
              <w:t>вступления в силу ПСИ</w:t>
            </w:r>
            <w:r w:rsidR="00C85F45" w:rsidRPr="00814ED0">
              <w:rPr>
                <w:rFonts w:ascii="Garamond" w:hAnsi="Garamond"/>
                <w:bCs/>
                <w:highlight w:val="yellow"/>
              </w:rPr>
              <w:t xml:space="preserve"> по сечению коммерческого учета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 ФСК (далее для целей настоящего пункта </w:t>
            </w:r>
            <w:r w:rsidR="00A24E01">
              <w:rPr>
                <w:rFonts w:ascii="Garamond" w:hAnsi="Garamond"/>
                <w:bCs/>
                <w:highlight w:val="yellow"/>
              </w:rPr>
              <w:t>–</w:t>
            </w:r>
            <w:r w:rsidRPr="002769AD">
              <w:rPr>
                <w:rFonts w:ascii="Garamond" w:hAnsi="Garamond"/>
                <w:bCs/>
                <w:highlight w:val="yellow"/>
              </w:rPr>
              <w:t xml:space="preserve"> даты возникновения нового сечения)</w:t>
            </w:r>
            <w:r w:rsidRPr="008B7D34">
              <w:rPr>
                <w:rFonts w:ascii="Garamond" w:hAnsi="Garamond"/>
                <w:bCs/>
              </w:rPr>
              <w:t xml:space="preserve"> уведомляет</w:t>
            </w:r>
            <w:r w:rsidR="0040496D">
              <w:rPr>
                <w:rFonts w:ascii="Garamond" w:hAnsi="Garamond"/>
                <w:bCs/>
              </w:rPr>
              <w:t xml:space="preserve"> </w:t>
            </w:r>
            <w:r w:rsidR="00D66B08" w:rsidRPr="00814ED0">
              <w:rPr>
                <w:rFonts w:ascii="Garamond" w:hAnsi="Garamond"/>
                <w:bCs/>
                <w:highlight w:val="yellow"/>
              </w:rPr>
              <w:t>в электронном виде</w:t>
            </w:r>
            <w:r w:rsidR="00D66B08">
              <w:rPr>
                <w:rFonts w:ascii="Garamond" w:hAnsi="Garamond"/>
                <w:bCs/>
              </w:rPr>
              <w:t xml:space="preserve"> </w:t>
            </w:r>
            <w:r w:rsidR="0040496D" w:rsidRPr="00814ED0">
              <w:rPr>
                <w:rFonts w:ascii="Garamond" w:hAnsi="Garamond"/>
                <w:bCs/>
                <w:highlight w:val="yellow"/>
              </w:rPr>
              <w:t>через ПСЗ</w:t>
            </w:r>
            <w:r w:rsidRPr="008B7D34">
              <w:rPr>
                <w:rFonts w:ascii="Garamond" w:hAnsi="Garamond"/>
                <w:bCs/>
              </w:rPr>
              <w:t xml:space="preserve"> </w:t>
            </w:r>
            <w:r w:rsidRPr="00424FBA">
              <w:rPr>
                <w:rFonts w:ascii="Garamond" w:hAnsi="Garamond"/>
                <w:bCs/>
                <w:highlight w:val="yellow"/>
              </w:rPr>
              <w:t>смежных</w:t>
            </w:r>
            <w:r w:rsidRPr="008B7D34">
              <w:rPr>
                <w:rFonts w:ascii="Garamond" w:hAnsi="Garamond"/>
                <w:bCs/>
              </w:rPr>
              <w:t xml:space="preserve"> субъектов оптового рынка о необходимости внесения изменений в регистрационную информацию</w:t>
            </w:r>
            <w:r w:rsidR="000B2F3F" w:rsidRPr="00814ED0">
              <w:rPr>
                <w:rFonts w:ascii="Garamond" w:hAnsi="Garamond"/>
                <w:bCs/>
                <w:highlight w:val="yellow"/>
              </w:rPr>
              <w:t>.</w:t>
            </w:r>
            <w:r w:rsidRPr="00814ED0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0B2F3F" w:rsidRPr="00814ED0">
              <w:rPr>
                <w:rFonts w:ascii="Garamond" w:hAnsi="Garamond"/>
                <w:bCs/>
                <w:highlight w:val="yellow"/>
              </w:rPr>
              <w:t>Смежные субъекты оптового рынка обязаны предоставить КО</w:t>
            </w:r>
            <w:r w:rsidRPr="008B7D34">
              <w:rPr>
                <w:rFonts w:ascii="Garamond" w:hAnsi="Garamond"/>
                <w:bCs/>
              </w:rPr>
              <w:t>:</w:t>
            </w:r>
          </w:p>
          <w:p w14:paraId="460DCB50" w14:textId="26D85C9E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а)</w:t>
            </w:r>
            <w:r w:rsidRPr="008B7D34">
              <w:rPr>
                <w:rFonts w:ascii="Garamond" w:hAnsi="Garamond"/>
                <w:bCs/>
              </w:rPr>
              <w:t xml:space="preserve"> в течение 10 (десяти) рабочих дней с даты возникновения </w:t>
            </w:r>
            <w:r w:rsidRPr="00424FBA">
              <w:rPr>
                <w:rFonts w:ascii="Garamond" w:hAnsi="Garamond"/>
                <w:bCs/>
                <w:highlight w:val="yellow"/>
              </w:rPr>
              <w:t>нового сечения:</w:t>
            </w:r>
          </w:p>
          <w:p w14:paraId="1A3DA74A" w14:textId="412054A1" w:rsidR="008B7D34" w:rsidRPr="00814ED0" w:rsidRDefault="008B7D34" w:rsidP="00814ED0">
            <w:pPr>
              <w:pStyle w:val="a8"/>
              <w:numPr>
                <w:ilvl w:val="0"/>
                <w:numId w:val="35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 xml:space="preserve">ПСИ (макет 60000) по новому сечению коммерческого учета,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814ED0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814ED0">
              <w:rPr>
                <w:rFonts w:ascii="Garamond" w:hAnsi="Garamond"/>
                <w:bCs/>
              </w:rPr>
              <w:t xml:space="preserve"> (Приложение № 11 к </w:t>
            </w:r>
            <w:r w:rsidRPr="00814ED0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14ED0">
              <w:rPr>
                <w:rFonts w:ascii="Garamond" w:hAnsi="Garamond"/>
                <w:bCs/>
              </w:rPr>
              <w:t>)</w:t>
            </w:r>
            <w:r w:rsidR="0003511A" w:rsidRPr="00814ED0">
              <w:rPr>
                <w:rFonts w:ascii="Garamond" w:hAnsi="Garamond"/>
                <w:bCs/>
                <w:highlight w:val="yellow"/>
              </w:rPr>
              <w:t>.</w:t>
            </w:r>
            <w:r w:rsidR="0003511A" w:rsidRPr="00814ED0">
              <w:rPr>
                <w:rFonts w:ascii="Garamond" w:hAnsi="Garamond"/>
                <w:bCs/>
              </w:rPr>
              <w:t xml:space="preserve"> </w:t>
            </w:r>
            <w:r w:rsidR="00D5429E" w:rsidRPr="00814ED0">
              <w:rPr>
                <w:rFonts w:ascii="Garamond" w:hAnsi="Garamond"/>
                <w:bCs/>
                <w:highlight w:val="yellow"/>
              </w:rPr>
              <w:t>В указанный ПСИ включается только информация, связанная с предоставлением (лишением) права участия субъекта оптового рынка</w:t>
            </w:r>
            <w:r w:rsidR="0003511A" w:rsidRPr="00814ED0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03511A" w:rsidRPr="00814ED0">
              <w:rPr>
                <w:rFonts w:ascii="Garamond" w:hAnsi="Garamond"/>
                <w:highlight w:val="yellow"/>
              </w:rPr>
              <w:t>/ вступлением в силу ПСИ по сечению коммерческого учета ФСК</w:t>
            </w:r>
            <w:r w:rsidR="00424FBA" w:rsidRPr="00814ED0">
              <w:rPr>
                <w:rFonts w:ascii="Garamond" w:hAnsi="Garamond"/>
                <w:bCs/>
                <w:highlight w:val="yellow"/>
              </w:rPr>
              <w:t>;</w:t>
            </w:r>
          </w:p>
          <w:p w14:paraId="4A477296" w14:textId="1F9FFE7C" w:rsidR="008B7D34" w:rsidRPr="002769AD" w:rsidRDefault="008B7D34" w:rsidP="00814ED0">
            <w:pPr>
              <w:pStyle w:val="a8"/>
              <w:numPr>
                <w:ilvl w:val="0"/>
                <w:numId w:val="35"/>
              </w:numPr>
              <w:tabs>
                <w:tab w:val="left" w:pos="720"/>
                <w:tab w:val="left" w:pos="1320"/>
              </w:tabs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заявление по форме 19.4, указанной в приложении 1 к настоящему Положению (код формы KU_D_19_4_WEB) с приложением</w:t>
            </w:r>
            <w:r w:rsidRPr="00424FBA">
              <w:rPr>
                <w:rFonts w:ascii="Garamond" w:hAnsi="Garamond"/>
                <w:bCs/>
                <w:highlight w:val="yellow"/>
              </w:rPr>
              <w:t>:</w:t>
            </w:r>
          </w:p>
          <w:p w14:paraId="3203C0E1" w14:textId="4568B33F" w:rsidR="008B7D34" w:rsidRPr="002769AD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ab/>
            </w:r>
            <w:r w:rsidR="00A24E01" w:rsidRPr="00A24E01">
              <w:rPr>
                <w:rFonts w:ascii="Garamond" w:hAnsi="Garamond"/>
                <w:bCs/>
                <w:highlight w:val="yellow"/>
              </w:rPr>
              <w:t>–</w:t>
            </w:r>
            <w:r w:rsidRPr="002769AD">
              <w:rPr>
                <w:rFonts w:ascii="Garamond" w:hAnsi="Garamond"/>
                <w:bCs/>
              </w:rPr>
              <w:t xml:space="preserve"> ответной квитанции (макет 60001), направленной КО в формате и порядке определенном приложением 5 к </w:t>
            </w:r>
            <w:r w:rsidRPr="002769AD">
              <w:rPr>
                <w:rFonts w:ascii="Garamond" w:hAnsi="Garamond"/>
                <w:bCs/>
                <w:i/>
              </w:rPr>
              <w:t xml:space="preserve">Регламенту коммерческого учета </w:t>
            </w:r>
            <w:r w:rsidRPr="002769AD">
              <w:rPr>
                <w:rFonts w:ascii="Garamond" w:hAnsi="Garamond"/>
                <w:bCs/>
                <w:i/>
              </w:rPr>
              <w:lastRenderedPageBreak/>
              <w:t>электроэнергии и мощности</w:t>
            </w:r>
            <w:r w:rsidRPr="002769AD">
              <w:rPr>
                <w:rFonts w:ascii="Garamond" w:hAnsi="Garamond"/>
                <w:bCs/>
              </w:rPr>
              <w:t xml:space="preserve"> (Приложение № 11 к </w:t>
            </w:r>
            <w:r w:rsidRPr="002769AD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2769AD">
              <w:rPr>
                <w:rFonts w:ascii="Garamond" w:hAnsi="Garamond"/>
                <w:bCs/>
              </w:rPr>
              <w:t>)</w:t>
            </w:r>
            <w:r w:rsidRPr="00813301">
              <w:rPr>
                <w:rFonts w:ascii="Garamond" w:hAnsi="Garamond"/>
                <w:bCs/>
                <w:highlight w:val="yellow"/>
              </w:rPr>
              <w:t>;</w:t>
            </w:r>
          </w:p>
          <w:p w14:paraId="550B5027" w14:textId="6D76A770" w:rsidR="008B7D34" w:rsidRPr="002769AD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ab/>
            </w:r>
            <w:r w:rsidR="00A24E01" w:rsidRPr="00A24E01">
              <w:rPr>
                <w:rFonts w:ascii="Garamond" w:hAnsi="Garamond"/>
                <w:bCs/>
                <w:highlight w:val="yellow"/>
              </w:rPr>
              <w:t>–</w:t>
            </w:r>
            <w:r w:rsidRPr="002769AD">
              <w:rPr>
                <w:rFonts w:ascii="Garamond" w:hAnsi="Garamond"/>
                <w:bCs/>
              </w:rPr>
              <w:t xml:space="preserve"> графической электронной копией проекта фрагмента (-ов) однолинейной схемы присоединения к внешней электрической сети по сечению с ГТП смежного субъекта оптового рынка электроэнергии и мощности (ФСК), (код формы GTP_SHEMA_</w:t>
            </w:r>
            <w:r w:rsidRPr="002769AD">
              <w:rPr>
                <w:rFonts w:ascii="Garamond" w:hAnsi="Garamond"/>
                <w:bCs/>
                <w:lang w:val="en-US"/>
              </w:rPr>
              <w:t>PG</w:t>
            </w:r>
            <w:r w:rsidRPr="002769AD">
              <w:rPr>
                <w:rFonts w:ascii="Garamond" w:hAnsi="Garamond"/>
                <w:bCs/>
              </w:rPr>
              <w:t>_SE_WEB). Требования к оформлению схемы приведены в приложении 5 к настоящему Положению, при этом допускается не заверять проект однолинейной схемы подписью владельца (-ев) электросетевого оборудования, на границах балансовой принадлежности которого (-ых) организованы точки поставки</w:t>
            </w:r>
            <w:r w:rsidR="00A24E01" w:rsidRPr="00A24E01">
              <w:rPr>
                <w:rFonts w:ascii="Garamond" w:hAnsi="Garamond"/>
                <w:bCs/>
                <w:highlight w:val="yellow"/>
              </w:rPr>
              <w:t>;</w:t>
            </w:r>
          </w:p>
          <w:p w14:paraId="2E0ECEE5" w14:textId="5C303CC8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б)</w:t>
            </w:r>
            <w:r w:rsidRPr="008B7D34">
              <w:rPr>
                <w:rFonts w:ascii="Garamond" w:hAnsi="Garamond"/>
                <w:bCs/>
              </w:rPr>
              <w:t xml:space="preserve"> в течение 60 (шестидесяти) календарных дней с даты </w:t>
            </w:r>
            <w:r w:rsidRPr="00813301">
              <w:rPr>
                <w:rFonts w:ascii="Garamond" w:hAnsi="Garamond"/>
                <w:bCs/>
                <w:highlight w:val="yellow"/>
              </w:rPr>
              <w:t>возникновения нового сечения</w:t>
            </w:r>
            <w:r w:rsidR="000B2F3F">
              <w:rPr>
                <w:rFonts w:ascii="Garamond" w:hAnsi="Garamond"/>
                <w:bCs/>
              </w:rPr>
              <w:t xml:space="preserve"> </w:t>
            </w:r>
            <w:r w:rsidR="00814E28">
              <w:rPr>
                <w:rFonts w:ascii="Garamond" w:hAnsi="Garamond"/>
                <w:bCs/>
                <w:highlight w:val="yellow"/>
              </w:rPr>
              <w:t>–</w:t>
            </w:r>
            <w:r w:rsidR="00814E28">
              <w:rPr>
                <w:rFonts w:ascii="Garamond" w:hAnsi="Garamond"/>
                <w:bCs/>
              </w:rPr>
              <w:t xml:space="preserve"> </w:t>
            </w:r>
            <w:r w:rsidR="00814E28" w:rsidRPr="008B7D34">
              <w:rPr>
                <w:rFonts w:ascii="Garamond" w:hAnsi="Garamond"/>
                <w:bCs/>
              </w:rPr>
              <w:t>документы</w:t>
            </w:r>
            <w:r w:rsidRPr="008B7D34">
              <w:rPr>
                <w:rFonts w:ascii="Garamond" w:hAnsi="Garamond"/>
                <w:bCs/>
              </w:rPr>
              <w:t xml:space="preserve">, предусмотренные п. 4.3.2 настоящего Положения </w:t>
            </w:r>
            <w:r w:rsidRPr="00813301">
              <w:rPr>
                <w:rFonts w:ascii="Garamond" w:hAnsi="Garamond"/>
                <w:highlight w:val="yellow"/>
              </w:rPr>
              <w:t>или п. 4.1.1 настоящего Положения (при наличии иных инициативных изменений ГТП (сечения</w:t>
            </w:r>
            <w:r w:rsidR="003020B7">
              <w:rPr>
                <w:rFonts w:ascii="Garamond" w:hAnsi="Garamond"/>
                <w:highlight w:val="yellow"/>
              </w:rPr>
              <w:t xml:space="preserve"> </w:t>
            </w:r>
            <w:r w:rsidR="003020B7" w:rsidRPr="00814ED0">
              <w:rPr>
                <w:rFonts w:ascii="Garamond" w:hAnsi="Garamond"/>
                <w:highlight w:val="yellow"/>
              </w:rPr>
              <w:t>коммерческого учета</w:t>
            </w:r>
            <w:r w:rsidRPr="003020B7">
              <w:rPr>
                <w:rFonts w:ascii="Garamond" w:hAnsi="Garamond"/>
                <w:highlight w:val="yellow"/>
              </w:rPr>
              <w:t xml:space="preserve"> </w:t>
            </w:r>
            <w:r w:rsidRPr="00813301">
              <w:rPr>
                <w:rFonts w:ascii="Garamond" w:hAnsi="Garamond"/>
                <w:highlight w:val="yellow"/>
              </w:rPr>
              <w:t>ФСК), не связанных с образованием нового сечения)</w:t>
            </w:r>
            <w:r w:rsidRPr="008B7D34">
              <w:rPr>
                <w:rFonts w:ascii="Garamond" w:hAnsi="Garamond"/>
                <w:bCs/>
              </w:rPr>
              <w:t xml:space="preserve">. </w:t>
            </w:r>
          </w:p>
          <w:p w14:paraId="09240228" w14:textId="45E772F0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>Документы по новому сечению предоставляются со стороны одного из смежных субъектов, дополнительное предоставление данных документов со стороны</w:t>
            </w:r>
            <w:r w:rsidR="0096649A">
              <w:rPr>
                <w:rFonts w:ascii="Garamond" w:hAnsi="Garamond"/>
                <w:bCs/>
              </w:rPr>
              <w:t xml:space="preserve"> </w:t>
            </w:r>
            <w:r w:rsidR="0096649A" w:rsidRPr="00814ED0">
              <w:rPr>
                <w:rFonts w:ascii="Garamond" w:hAnsi="Garamond"/>
                <w:bCs/>
                <w:highlight w:val="yellow"/>
              </w:rPr>
              <w:t>другого</w:t>
            </w:r>
            <w:r w:rsidRPr="008B7D34">
              <w:rPr>
                <w:rFonts w:ascii="Garamond" w:hAnsi="Garamond"/>
                <w:bCs/>
              </w:rPr>
              <w:t xml:space="preserve"> смежного субъекта не требуется.</w:t>
            </w:r>
          </w:p>
          <w:p w14:paraId="45737FA3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Нарушение сроков предоставления вышеуказанных документов влечет применение санкций, предусмотренных статьей 36.3 </w:t>
            </w:r>
            <w:r w:rsidRPr="008B7D34">
              <w:rPr>
                <w:rFonts w:ascii="Garamond" w:hAnsi="Garamond"/>
                <w:bCs/>
                <w:i/>
                <w:iCs/>
              </w:rPr>
              <w:t>Положения о применении санкций на оптовом рынке электрической 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 21 к </w:t>
            </w:r>
            <w:r w:rsidRPr="008B7D34">
              <w:rPr>
                <w:rFonts w:ascii="Garamond" w:hAnsi="Garamond"/>
                <w:bCs/>
                <w:i/>
                <w:iCs/>
              </w:rPr>
              <w:t>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>).</w:t>
            </w:r>
          </w:p>
          <w:p w14:paraId="7AF47883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Для выполнения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субъект оптового рынка не позднее 180 (ста восьмидесяти) календарных дней с даты возникновения </w:t>
            </w:r>
            <w:r w:rsidRPr="00813301">
              <w:rPr>
                <w:rFonts w:ascii="Garamond" w:hAnsi="Garamond"/>
                <w:bCs/>
                <w:highlight w:val="yellow"/>
              </w:rPr>
              <w:t>нового сечения</w:t>
            </w:r>
            <w:r w:rsidRPr="008B7D34">
              <w:rPr>
                <w:rFonts w:ascii="Garamond" w:hAnsi="Garamond"/>
                <w:bCs/>
              </w:rPr>
              <w:t xml:space="preserve"> обязан получить в предусмотренном Приложением № 11.3 к настоящему Положению порядке Акт о соответствии АИИС КУЭ техническим требованиям оптового рынка по соответствующему сечению коммерческого учета.</w:t>
            </w:r>
          </w:p>
          <w:p w14:paraId="0FC033CD" w14:textId="77777777" w:rsidR="008B7D34" w:rsidRPr="008B7D34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B7D34">
              <w:rPr>
                <w:rFonts w:ascii="Garamond" w:hAnsi="Garamond"/>
                <w:bCs/>
              </w:rPr>
              <w:t xml:space="preserve">Невыполнение вышеуказанным субъектом оптового рынка обязанности по получению Акта о соответствии АИИС КУЭ до истечения 180 (ста </w:t>
            </w:r>
            <w:r w:rsidRPr="008B7D34">
              <w:rPr>
                <w:rFonts w:ascii="Garamond" w:hAnsi="Garamond"/>
                <w:bCs/>
              </w:rPr>
              <w:lastRenderedPageBreak/>
              <w:t xml:space="preserve">восьмидесяти) календарных дней влечет применение санкций в порядке, предусмотренном статьей 33 </w:t>
            </w:r>
            <w:r w:rsidRPr="008B7D34">
              <w:rPr>
                <w:rFonts w:ascii="Garamond" w:hAnsi="Garamond"/>
                <w:bCs/>
                <w:i/>
              </w:rPr>
              <w:t>Положения о применении санкций на оптовом рынке электрической энергии и мощности</w:t>
            </w:r>
            <w:r w:rsidRPr="008B7D34">
              <w:rPr>
                <w:rFonts w:ascii="Garamond" w:hAnsi="Garamond"/>
                <w:bCs/>
              </w:rPr>
              <w:t xml:space="preserve"> (Приложение № 21 к</w:t>
            </w:r>
            <w:r w:rsidRPr="008B7D34">
              <w:rPr>
                <w:rFonts w:ascii="Garamond" w:hAnsi="Garamond"/>
                <w:bCs/>
                <w:i/>
              </w:rPr>
              <w:t xml:space="preserve"> Договору о присоединении к торговой системе оптового рынка</w:t>
            </w:r>
            <w:r w:rsidRPr="008B7D34">
              <w:rPr>
                <w:rFonts w:ascii="Garamond" w:hAnsi="Garamond"/>
                <w:bCs/>
              </w:rPr>
              <w:t xml:space="preserve">). </w:t>
            </w:r>
          </w:p>
          <w:p w14:paraId="5B8FFCD6" w14:textId="77777777" w:rsidR="008B7D34" w:rsidRPr="002769AD" w:rsidRDefault="008B7D34" w:rsidP="008B7D34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Процедура регистрации ПСИ, предоставленного в соответствии с подп. «а» настоящего пункта осуществляется в следующем порядке:</w:t>
            </w:r>
          </w:p>
          <w:p w14:paraId="3DE394E1" w14:textId="77777777" w:rsidR="008B7D34" w:rsidRPr="002769AD" w:rsidRDefault="008B7D34" w:rsidP="008B7D34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проверка комплектности документов заявителя проводится КО в течение 2 (двух) рабочих дней с даты регистрации документов заявителя и включает в себя проверку приложенных документов, предусмотренных настоящим пунктом на соответствие требованиям п. 2.2.1 настоящего Положения и проверку реквизитов макета 60001 (значение id-файла);</w:t>
            </w:r>
          </w:p>
          <w:p w14:paraId="5ED34E3C" w14:textId="6E1E0AE1" w:rsidR="008B7D34" w:rsidRPr="002769AD" w:rsidRDefault="008B7D34" w:rsidP="008B7D34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2769AD">
              <w:rPr>
                <w:rFonts w:ascii="Garamond" w:hAnsi="Garamond"/>
                <w:bCs/>
              </w:rPr>
              <w:t>после завершения с положительным результатом проверки комплектности документов заявителя и проверки реквизитов макета 60001 (значение id-файла), указанных в ответной квитанции, КО проводит процедуру кодирования ГТП (сечения коммерческого учета ФСК) заявителя в порядке и сроки, указанные в п. 2.6.2.5 настоящего Положения;</w:t>
            </w:r>
          </w:p>
          <w:p w14:paraId="6B6D2D1C" w14:textId="77777777" w:rsidR="008B7D34" w:rsidRPr="00D72E3A" w:rsidRDefault="008B7D34" w:rsidP="008B7D34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D72E3A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</w:t>
            </w:r>
            <w:r w:rsidRPr="00D72E3A">
              <w:rPr>
                <w:rFonts w:ascii="Garamond" w:hAnsi="Garamond" w:cs="Courier New"/>
              </w:rPr>
              <w:t>ПСИ</w:t>
            </w:r>
            <w:r w:rsidRPr="00D72E3A">
              <w:rPr>
                <w:rFonts w:ascii="Garamond" w:hAnsi="Garamond"/>
                <w:bCs/>
              </w:rPr>
              <w:t xml:space="preserve"> на соответствие требованиям </w:t>
            </w:r>
            <w:r w:rsidRPr="00D72E3A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D72E3A">
              <w:rPr>
                <w:rFonts w:ascii="Garamond" w:hAnsi="Garamond"/>
                <w:bCs/>
              </w:rPr>
              <w:t xml:space="preserve"> (Приложение № 11 к Д</w:t>
            </w:r>
            <w:r w:rsidRPr="00D72E3A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D72E3A">
              <w:rPr>
                <w:rFonts w:ascii="Garamond" w:hAnsi="Garamond"/>
                <w:bCs/>
              </w:rPr>
              <w:t xml:space="preserve">) проводится КО после </w:t>
            </w:r>
            <w:r w:rsidRPr="00D72E3A">
              <w:rPr>
                <w:rFonts w:ascii="Garamond" w:hAnsi="Garamond" w:cs="Courier New"/>
                <w:highlight w:val="yellow"/>
              </w:rPr>
              <w:t>информирования КО заявителя через ПСЗ о</w:t>
            </w:r>
            <w:r w:rsidRPr="00D72E3A">
              <w:rPr>
                <w:rFonts w:ascii="Garamond" w:hAnsi="Garamond" w:cs="Courier New"/>
              </w:rPr>
              <w:t xml:space="preserve"> завершени</w:t>
            </w:r>
            <w:r w:rsidRPr="00D72E3A">
              <w:rPr>
                <w:rFonts w:ascii="Garamond" w:hAnsi="Garamond" w:cs="Courier New"/>
                <w:highlight w:val="yellow"/>
              </w:rPr>
              <w:t>и</w:t>
            </w:r>
            <w:r w:rsidRPr="00D72E3A">
              <w:rPr>
                <w:rFonts w:ascii="Garamond" w:hAnsi="Garamond"/>
                <w:bCs/>
              </w:rPr>
              <w:t xml:space="preserve"> с положительным результатом процедуры кодирования или направления КО информации об актуальности ранее выданных групп (области) передаваемой информации (параметр &lt;area&gt;) в порядке и сроки, указанные в п. 2.6.2.6 настоящего Положения;</w:t>
            </w:r>
          </w:p>
          <w:p w14:paraId="566878CA" w14:textId="4198AA8F" w:rsidR="008B7D34" w:rsidRPr="00D72E3A" w:rsidRDefault="008B7D34" w:rsidP="008B7D34">
            <w:pPr>
              <w:pStyle w:val="a8"/>
              <w:numPr>
                <w:ilvl w:val="0"/>
                <w:numId w:val="19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D72E3A">
              <w:rPr>
                <w:rFonts w:ascii="Garamond" w:hAnsi="Garamond"/>
                <w:bCs/>
              </w:rPr>
              <w:t xml:space="preserve">при завершении с положительным результатом процедуры расчета учетного показателя по ГТП (сечению коммерческого учета) и экспертизы представленного заявителем ПСИ КО в течение </w:t>
            </w:r>
            <w:r w:rsidRPr="00D72E3A">
              <w:rPr>
                <w:rFonts w:ascii="Garamond" w:hAnsi="Garamond"/>
                <w:bCs/>
                <w:highlight w:val="yellow"/>
              </w:rPr>
              <w:t>3</w:t>
            </w:r>
            <w:r w:rsidRPr="00D72E3A">
              <w:rPr>
                <w:rFonts w:ascii="Garamond" w:hAnsi="Garamond"/>
                <w:bCs/>
              </w:rPr>
              <w:t xml:space="preserve"> (</w:t>
            </w:r>
            <w:r w:rsidRPr="00D72E3A">
              <w:rPr>
                <w:rFonts w:ascii="Garamond" w:hAnsi="Garamond"/>
                <w:bCs/>
                <w:highlight w:val="yellow"/>
              </w:rPr>
              <w:t>трех</w:t>
            </w:r>
            <w:r w:rsidRPr="00D72E3A">
              <w:rPr>
                <w:rFonts w:ascii="Garamond" w:hAnsi="Garamond"/>
                <w:bCs/>
              </w:rPr>
              <w:t>) рабоч</w:t>
            </w:r>
            <w:r w:rsidRPr="00D72E3A">
              <w:rPr>
                <w:rFonts w:ascii="Garamond" w:hAnsi="Garamond"/>
                <w:bCs/>
                <w:highlight w:val="yellow"/>
              </w:rPr>
              <w:t>их</w:t>
            </w:r>
            <w:r w:rsidRPr="00D72E3A">
              <w:rPr>
                <w:rFonts w:ascii="Garamond" w:hAnsi="Garamond"/>
                <w:bCs/>
              </w:rPr>
              <w:t xml:space="preserve"> дн</w:t>
            </w:r>
            <w:r w:rsidRPr="00D72E3A">
              <w:rPr>
                <w:rFonts w:ascii="Garamond" w:hAnsi="Garamond"/>
                <w:bCs/>
                <w:highlight w:val="yellow"/>
              </w:rPr>
              <w:t>ей</w:t>
            </w:r>
            <w:r w:rsidRPr="00D72E3A">
              <w:rPr>
                <w:rFonts w:ascii="Garamond" w:hAnsi="Garamond"/>
                <w:bCs/>
              </w:rPr>
              <w:t xml:space="preserve"> с даты завершения указанных процедур регистрирует ПСИ</w:t>
            </w:r>
            <w:r w:rsidRPr="00D72E3A">
              <w:rPr>
                <w:rFonts w:ascii="Garamond" w:hAnsi="Garamond"/>
                <w:bCs/>
                <w:highlight w:val="yellow"/>
              </w:rPr>
              <w:t xml:space="preserve">, уведомляет заявителя и смежного субъекта о регистрации ПСИ с указанием регистрационного номера. К уведомлению прилагается </w:t>
            </w:r>
            <w:r w:rsidRPr="00D72E3A">
              <w:rPr>
                <w:rFonts w:ascii="Garamond" w:hAnsi="Garamond"/>
                <w:bCs/>
                <w:highlight w:val="yellow"/>
              </w:rPr>
              <w:lastRenderedPageBreak/>
              <w:t xml:space="preserve">зарегистрированный ПСИ в соответствии с приведенными в приложении 5 к </w:t>
            </w:r>
            <w:r w:rsidRPr="000D045A">
              <w:rPr>
                <w:rFonts w:ascii="Garamond" w:hAnsi="Garamond"/>
                <w:bCs/>
                <w:i/>
                <w:highlight w:val="yellow"/>
              </w:rPr>
              <w:t>Регламенту коммерческого учета электроэнергии и мощности</w:t>
            </w:r>
            <w:r w:rsidRPr="00D72E3A">
              <w:rPr>
                <w:rFonts w:ascii="Garamond" w:hAnsi="Garamond"/>
                <w:bCs/>
                <w:highlight w:val="yellow"/>
              </w:rPr>
              <w:t xml:space="preserve"> (Приложение № 11 к </w:t>
            </w:r>
            <w:r w:rsidRPr="000D045A">
              <w:rPr>
                <w:rFonts w:ascii="Garamond" w:hAnsi="Garamond"/>
                <w:bCs/>
                <w:i/>
                <w:highlight w:val="yellow"/>
              </w:rPr>
              <w:t>Договору о присоединении к торговой системе оптового рынка</w:t>
            </w:r>
            <w:r w:rsidRPr="00D72E3A">
              <w:rPr>
                <w:rFonts w:ascii="Garamond" w:hAnsi="Garamond"/>
                <w:bCs/>
                <w:highlight w:val="yellow"/>
              </w:rPr>
              <w:t>) табличными формами ПСИ, формируемыми на основе xml-макета 60000</w:t>
            </w:r>
            <w:r w:rsidRPr="00D72E3A">
              <w:rPr>
                <w:rFonts w:ascii="Garamond" w:hAnsi="Garamond"/>
                <w:bCs/>
              </w:rPr>
              <w:t>.</w:t>
            </w:r>
          </w:p>
          <w:p w14:paraId="00EED3B3" w14:textId="77777777" w:rsidR="008B7D34" w:rsidRPr="008B7D34" w:rsidRDefault="008B7D34" w:rsidP="008B7D34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2769AD">
              <w:rPr>
                <w:rFonts w:ascii="Garamond" w:hAnsi="Garamond"/>
                <w:bCs/>
              </w:rPr>
              <w:t>При завершении одной из указанных процедур с отрицательным результатом</w:t>
            </w:r>
            <w:r w:rsidRPr="00D72E3A">
              <w:rPr>
                <w:rFonts w:ascii="Garamond" w:hAnsi="Garamond"/>
                <w:bCs/>
                <w:highlight w:val="yellow"/>
              </w:rPr>
              <w:t>, в том числе в результате отрицательного завершения процедуры кодирования и (или) п</w:t>
            </w:r>
            <w:r w:rsidRPr="00D72E3A">
              <w:rPr>
                <w:rFonts w:ascii="Garamond" w:hAnsi="Garamond"/>
                <w:highlight w:val="yellow"/>
              </w:rPr>
              <w:t>ри несогласовании результатов расчета учетного показателя заявителем,</w:t>
            </w:r>
            <w:r w:rsidRPr="002769AD">
              <w:rPr>
                <w:rFonts w:ascii="Garamond" w:hAnsi="Garamond"/>
                <w:bCs/>
              </w:rPr>
              <w:t xml:space="preserve"> КО в течение 2 (двух) рабочих дней уведомляет заявителя о невозможности регистрации ПСИ, при этом процедура регистрации ПСИ прекращается.</w:t>
            </w:r>
          </w:p>
          <w:p w14:paraId="653C263C" w14:textId="77777777" w:rsidR="00D72E3A" w:rsidRDefault="008B7D34" w:rsidP="008B7D3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D72E3A">
              <w:rPr>
                <w:rFonts w:ascii="Garamond" w:hAnsi="Garamond"/>
                <w:bCs/>
                <w:highlight w:val="yellow"/>
              </w:rPr>
              <w:t>Прекращение процедуры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сформированных на основании комплекта документов, рассмотрение которого прекращено в соответствии с настоящим пунктом, и прекращение процедуры установления соответствия АИИС КУЭ техническим требованиям, инициированной на основании комплекта документов, рассмотрение которого прекращено в соответствии с настоящим пунктом.</w:t>
            </w:r>
            <w:r w:rsidR="00D72E3A">
              <w:rPr>
                <w:rFonts w:ascii="Garamond" w:hAnsi="Garamond"/>
                <w:bCs/>
              </w:rPr>
              <w:t xml:space="preserve"> </w:t>
            </w:r>
          </w:p>
          <w:p w14:paraId="1FD5D7AA" w14:textId="7C02674C" w:rsidR="00B57C74" w:rsidRPr="00D365B7" w:rsidRDefault="00B57C74" w:rsidP="00B57C7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30135D">
              <w:rPr>
                <w:rFonts w:ascii="Garamond" w:hAnsi="Garamond"/>
                <w:bCs/>
                <w:iCs/>
                <w:highlight w:val="yellow"/>
              </w:rPr>
              <w:t xml:space="preserve"> Проверка </w:t>
            </w:r>
            <w:r w:rsidRPr="00D365B7">
              <w:rPr>
                <w:rFonts w:ascii="Garamond" w:hAnsi="Garamond"/>
                <w:bCs/>
                <w:iCs/>
                <w:highlight w:val="yellow"/>
              </w:rPr>
              <w:t>документов,</w:t>
            </w:r>
            <w:r w:rsidRPr="0030135D">
              <w:rPr>
                <w:rFonts w:ascii="Garamond" w:hAnsi="Garamond"/>
                <w:bCs/>
                <w:iCs/>
                <w:highlight w:val="yellow"/>
              </w:rPr>
              <w:t xml:space="preserve"> представленных в соответствии с подп. «б» настоящего пункта, согласование изменений ГТП </w:t>
            </w:r>
            <w:r w:rsidRPr="00D365B7">
              <w:rPr>
                <w:rFonts w:ascii="Garamond" w:hAnsi="Garamond"/>
                <w:bCs/>
                <w:iCs/>
                <w:highlight w:val="yellow"/>
              </w:rPr>
              <w:t xml:space="preserve">/ сечения коммерческого учета </w:t>
            </w:r>
            <w:r w:rsidRPr="0030135D">
              <w:rPr>
                <w:rFonts w:ascii="Garamond" w:hAnsi="Garamond"/>
                <w:bCs/>
                <w:iCs/>
                <w:highlight w:val="yellow"/>
              </w:rPr>
              <w:t xml:space="preserve">субъекта оптового рынка, регистрация ПСИ осуществляются в порядке и сроки, предусмотренные п. 4.3.2 настоящего Положения или п. 4.1.1 настоящего Положения (при наличии иных инициативных изменений ГТП (сечения коммерческого учета ФСК), не связанных с предоставлением (лишением) права участия по ГТП </w:t>
            </w:r>
            <w:r w:rsidRPr="00D365B7">
              <w:rPr>
                <w:rFonts w:ascii="Garamond" w:hAnsi="Garamond"/>
                <w:bCs/>
                <w:highlight w:val="yellow"/>
              </w:rPr>
              <w:t>субъекта оптового рынка</w:t>
            </w:r>
            <w:r w:rsidRPr="00D365B7">
              <w:rPr>
                <w:rFonts w:ascii="Garamond" w:hAnsi="Garamond"/>
                <w:bCs/>
                <w:iCs/>
                <w:highlight w:val="yellow"/>
              </w:rPr>
              <w:t>)</w:t>
            </w:r>
            <w:r w:rsidRPr="0030135D">
              <w:rPr>
                <w:rFonts w:ascii="Garamond" w:hAnsi="Garamond"/>
                <w:bCs/>
                <w:iCs/>
                <w:highlight w:val="yellow"/>
              </w:rPr>
              <w:t>.</w:t>
            </w:r>
          </w:p>
          <w:p w14:paraId="69BF5E7C" w14:textId="77777777" w:rsidR="00B57C74" w:rsidRPr="0030135D" w:rsidRDefault="00B57C74" w:rsidP="00B57C7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30135D">
              <w:rPr>
                <w:rFonts w:ascii="Garamond" w:hAnsi="Garamond"/>
                <w:bCs/>
                <w:highlight w:val="yellow"/>
              </w:rPr>
              <w:t>Проверка заявлений и документов, предусмотренная настоящим пунктом, осуществляется КО в соответствии с требованиями настоящего Положения в редакции, действующей на дату регистрации заявления и документов в КО.</w:t>
            </w:r>
          </w:p>
          <w:p w14:paraId="4F93AC15" w14:textId="6D98B10E" w:rsidR="008B7D34" w:rsidRPr="008B7D34" w:rsidRDefault="00B57C74" w:rsidP="00B57C74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30135D">
              <w:rPr>
                <w:rFonts w:ascii="Garamond" w:hAnsi="Garamond"/>
                <w:iCs/>
                <w:highlight w:val="yellow"/>
              </w:rPr>
              <w:t>Проверка</w:t>
            </w:r>
            <w:r w:rsidRPr="0030135D">
              <w:rPr>
                <w:rFonts w:ascii="Garamond" w:hAnsi="Garamond"/>
                <w:bCs/>
                <w:iCs/>
                <w:highlight w:val="yellow"/>
              </w:rPr>
              <w:t xml:space="preserve"> выполнения требований технического характера в части обеспечения коммерческого учета произведенной (потребленной) на оптовом </w:t>
            </w:r>
            <w:r w:rsidRPr="0030135D">
              <w:rPr>
                <w:rFonts w:ascii="Garamond" w:hAnsi="Garamond"/>
                <w:bCs/>
                <w:iCs/>
                <w:highlight w:val="yellow"/>
              </w:rPr>
              <w:lastRenderedPageBreak/>
              <w:t>рынке электрической энергии (мощности) осуществляется в порядке и сроки, предусмотренные Приложением № 11.3 к настоящему Положению.</w:t>
            </w:r>
          </w:p>
          <w:p w14:paraId="23074FAB" w14:textId="42551FBF" w:rsidR="008B7D34" w:rsidRPr="008B7D34" w:rsidRDefault="008B7D34" w:rsidP="00814ED0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B7D34">
              <w:rPr>
                <w:rFonts w:ascii="Garamond" w:hAnsi="Garamond"/>
                <w:bCs/>
              </w:rPr>
              <w:t>При выполнении условий п. 3.4.1 Приложения № 11.3 к настоящему Положению субъект оптового рынка вправе инициировать процедуру переоформления Акта о соответствии АИИС КУЭ в соответствии с п. 3.4 Приложения № 11.3 к настоящему Положению.</w:t>
            </w:r>
          </w:p>
        </w:tc>
      </w:tr>
      <w:tr w:rsidR="00567347" w:rsidRPr="009C0C5B" w14:paraId="31DD1D7F" w14:textId="77777777" w:rsidTr="00077EEF">
        <w:tc>
          <w:tcPr>
            <w:tcW w:w="900" w:type="dxa"/>
            <w:vAlign w:val="center"/>
          </w:tcPr>
          <w:p w14:paraId="00076688" w14:textId="77777777" w:rsidR="00567347" w:rsidRDefault="00235CB9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4.3.1</w:t>
            </w:r>
          </w:p>
        </w:tc>
        <w:tc>
          <w:tcPr>
            <w:tcW w:w="6822" w:type="dxa"/>
          </w:tcPr>
          <w:p w14:paraId="36F53251" w14:textId="77777777" w:rsidR="00567347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235CB9">
              <w:rPr>
                <w:rFonts w:ascii="Garamond" w:hAnsi="Garamond"/>
              </w:rPr>
              <w:t>…</w:t>
            </w:r>
          </w:p>
          <w:p w14:paraId="77982F21" w14:textId="77777777" w:rsidR="00235CB9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235CB9">
              <w:rPr>
                <w:rFonts w:ascii="Garamond" w:hAnsi="Garamond"/>
              </w:rPr>
              <w:t xml:space="preserve">заявление </w:t>
            </w:r>
            <w:r w:rsidRPr="00235CB9">
              <w:rPr>
                <w:rFonts w:ascii="Garamond" w:hAnsi="Garamond" w:cs="Arial"/>
              </w:rPr>
              <w:t>на изменение регистрационной информации по</w:t>
            </w:r>
            <w:r w:rsidRPr="00235CB9">
              <w:rPr>
                <w:rFonts w:ascii="Garamond" w:hAnsi="Garamond"/>
              </w:rPr>
              <w:t xml:space="preserve"> форме 4В, </w:t>
            </w:r>
            <w:r w:rsidRPr="00235CB9">
              <w:rPr>
                <w:rFonts w:ascii="Garamond" w:hAnsi="Garamond" w:cs="Arial"/>
              </w:rPr>
              <w:t>указанной в приложении 1 к настоящему Положению.</w:t>
            </w:r>
            <w:r w:rsidRPr="00235CB9">
              <w:rPr>
                <w:rFonts w:ascii="Garamond" w:hAnsi="Garamond"/>
              </w:rPr>
              <w:t xml:space="preserve"> Документ предоставляется в электронном виде через веб-приложение (код формы GTP_</w:t>
            </w:r>
            <w:r w:rsidRPr="00235CB9">
              <w:rPr>
                <w:rFonts w:ascii="Garamond" w:hAnsi="Garamond"/>
                <w:highlight w:val="yellow"/>
                <w:lang w:val="en-US"/>
              </w:rPr>
              <w:t>ZAYVLENIE</w:t>
            </w:r>
            <w:r w:rsidRPr="00235CB9">
              <w:rPr>
                <w:rFonts w:ascii="Garamond" w:hAnsi="Garamond"/>
              </w:rPr>
              <w:t>_WEB).</w:t>
            </w:r>
            <w:r w:rsidRPr="00235CB9">
              <w:rPr>
                <w:rFonts w:ascii="Garamond" w:hAnsi="Garamond" w:cs="Arial"/>
              </w:rPr>
              <w:t xml:space="preserve"> Наименование файла должно </w:t>
            </w:r>
            <w:r w:rsidRPr="00235CB9">
              <w:rPr>
                <w:rFonts w:ascii="Garamond" w:hAnsi="Garamond"/>
              </w:rPr>
              <w:t>соответствовать наименованию форм</w:t>
            </w:r>
            <w:r w:rsidRPr="00235CB9">
              <w:rPr>
                <w:rFonts w:ascii="Garamond" w:hAnsi="Garamond" w:cs="Arial"/>
              </w:rPr>
              <w:t>ы;</w:t>
            </w:r>
          </w:p>
          <w:p w14:paraId="24550D6F" w14:textId="77777777" w:rsidR="00235CB9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235CB9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6DF12C52" w14:textId="77777777" w:rsidR="00235CB9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235CB9">
              <w:rPr>
                <w:rFonts w:ascii="Garamond" w:hAnsi="Garamond"/>
              </w:rPr>
              <w:t>…</w:t>
            </w:r>
          </w:p>
          <w:p w14:paraId="583E2D30" w14:textId="77777777" w:rsidR="00567347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235CB9">
              <w:rPr>
                <w:rFonts w:ascii="Garamond" w:hAnsi="Garamond"/>
              </w:rPr>
              <w:t xml:space="preserve">заявление </w:t>
            </w:r>
            <w:r w:rsidRPr="00235CB9">
              <w:rPr>
                <w:rFonts w:ascii="Garamond" w:hAnsi="Garamond" w:cs="Arial"/>
              </w:rPr>
              <w:t>на изменение регистрационной информации по</w:t>
            </w:r>
            <w:r w:rsidRPr="00235CB9">
              <w:rPr>
                <w:rFonts w:ascii="Garamond" w:hAnsi="Garamond"/>
              </w:rPr>
              <w:t xml:space="preserve"> форме 4В, </w:t>
            </w:r>
            <w:r w:rsidRPr="00235CB9">
              <w:rPr>
                <w:rFonts w:ascii="Garamond" w:hAnsi="Garamond" w:cs="Arial"/>
              </w:rPr>
              <w:t>указанной в приложении 1 к настоящему Положению.</w:t>
            </w:r>
            <w:r w:rsidRPr="00235CB9">
              <w:rPr>
                <w:rFonts w:ascii="Garamond" w:hAnsi="Garamond"/>
              </w:rPr>
              <w:t xml:space="preserve"> Документ предоставляется в электронном виде через веб-приложение (код формы </w:t>
            </w:r>
            <w:r w:rsidRPr="00235CB9">
              <w:rPr>
                <w:rFonts w:ascii="Garamond" w:hAnsi="Garamond" w:cs="Calibri"/>
                <w:color w:val="000000"/>
                <w:lang w:val="en-US"/>
              </w:rPr>
              <w:t>GTP</w:t>
            </w:r>
            <w:r w:rsidRPr="00235CB9">
              <w:rPr>
                <w:rFonts w:ascii="Garamond" w:hAnsi="Garamond" w:cs="Calibri"/>
                <w:color w:val="000000"/>
              </w:rPr>
              <w:t>_</w:t>
            </w:r>
            <w:r w:rsidRPr="00235CB9">
              <w:rPr>
                <w:rFonts w:ascii="Garamond" w:hAnsi="Garamond" w:cs="Calibri"/>
                <w:color w:val="000000"/>
                <w:highlight w:val="yellow"/>
                <w:lang w:val="en-US"/>
              </w:rPr>
              <w:t>FORMA</w:t>
            </w:r>
            <w:r w:rsidRPr="00235CB9">
              <w:rPr>
                <w:rFonts w:ascii="Garamond" w:hAnsi="Garamond" w:cs="Calibri"/>
                <w:color w:val="000000"/>
                <w:highlight w:val="yellow"/>
              </w:rPr>
              <w:t>4</w:t>
            </w:r>
            <w:r w:rsidRPr="00235CB9">
              <w:rPr>
                <w:rFonts w:ascii="Garamond" w:hAnsi="Garamond" w:cs="Calibri"/>
                <w:color w:val="000000"/>
                <w:highlight w:val="yellow"/>
                <w:lang w:val="en-US"/>
              </w:rPr>
              <w:t>V</w:t>
            </w:r>
            <w:r w:rsidRPr="00235CB9">
              <w:rPr>
                <w:rFonts w:ascii="Garamond" w:hAnsi="Garamond" w:cs="Calibri"/>
                <w:color w:val="000000"/>
              </w:rPr>
              <w:t>_</w:t>
            </w:r>
            <w:r w:rsidRPr="00235CB9">
              <w:rPr>
                <w:rFonts w:ascii="Garamond" w:hAnsi="Garamond" w:cs="Calibri"/>
                <w:color w:val="000000"/>
                <w:lang w:val="en-US"/>
              </w:rPr>
              <w:t>WEB</w:t>
            </w:r>
            <w:r w:rsidRPr="00235CB9">
              <w:rPr>
                <w:rFonts w:ascii="Garamond" w:hAnsi="Garamond"/>
              </w:rPr>
              <w:t>).</w:t>
            </w:r>
            <w:r w:rsidRPr="00235CB9">
              <w:rPr>
                <w:rFonts w:ascii="Garamond" w:hAnsi="Garamond" w:cs="Arial"/>
              </w:rPr>
              <w:t xml:space="preserve"> Наименование файла должно </w:t>
            </w:r>
            <w:r w:rsidRPr="00235CB9">
              <w:rPr>
                <w:rFonts w:ascii="Garamond" w:hAnsi="Garamond"/>
              </w:rPr>
              <w:t>соответствовать наименованию форм</w:t>
            </w:r>
            <w:r w:rsidRPr="00235CB9">
              <w:rPr>
                <w:rFonts w:ascii="Garamond" w:hAnsi="Garamond" w:cs="Arial"/>
              </w:rPr>
              <w:t>ы</w:t>
            </w:r>
          </w:p>
          <w:p w14:paraId="64587DC0" w14:textId="77777777" w:rsidR="00235CB9" w:rsidRPr="00235CB9" w:rsidRDefault="00235CB9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235CB9">
              <w:rPr>
                <w:rFonts w:ascii="Garamond" w:hAnsi="Garamond" w:cs="Arial"/>
              </w:rPr>
              <w:t>…</w:t>
            </w:r>
          </w:p>
        </w:tc>
      </w:tr>
      <w:tr w:rsidR="008A4C7A" w:rsidRPr="009C0C5B" w14:paraId="5548A473" w14:textId="77777777" w:rsidTr="00077EEF">
        <w:tc>
          <w:tcPr>
            <w:tcW w:w="900" w:type="dxa"/>
            <w:vAlign w:val="center"/>
          </w:tcPr>
          <w:p w14:paraId="0AC15673" w14:textId="77777777" w:rsidR="008A4C7A" w:rsidRDefault="008A4C7A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4.3.2</w:t>
            </w:r>
          </w:p>
        </w:tc>
        <w:tc>
          <w:tcPr>
            <w:tcW w:w="6822" w:type="dxa"/>
          </w:tcPr>
          <w:p w14:paraId="361E2DEE" w14:textId="77777777" w:rsidR="008A4C7A" w:rsidRPr="008A4C7A" w:rsidRDefault="008A4C7A" w:rsidP="009C11DF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</w:rPr>
            </w:pPr>
            <w:r w:rsidRPr="009C11DF">
              <w:rPr>
                <w:rFonts w:ascii="Garamond" w:hAnsi="Garamond"/>
                <w:b/>
              </w:rPr>
              <w:t>Изменение</w:t>
            </w:r>
            <w:r w:rsidRPr="008A4C7A">
              <w:rPr>
                <w:rFonts w:ascii="Garamond" w:hAnsi="Garamond"/>
                <w:b/>
              </w:rPr>
              <w:t xml:space="preserve"> регистрационной информации без изменения состава и месторасположения точек поставки, входящих в состав согласованных ГТП (сечений коммерческого учета ФСК, сечений экспорта-импорта)</w:t>
            </w:r>
          </w:p>
          <w:p w14:paraId="3ED4C71F" w14:textId="77777777" w:rsidR="008A4C7A" w:rsidRPr="008A4C7A" w:rsidRDefault="008A4C7A" w:rsidP="00DB0742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</w:rPr>
              <w:t xml:space="preserve">В случае </w:t>
            </w:r>
            <w:r w:rsidRPr="008A4C7A">
              <w:rPr>
                <w:rFonts w:ascii="Garamond" w:hAnsi="Garamond"/>
                <w:iCs/>
              </w:rPr>
              <w:t xml:space="preserve">если заявителю необходимо внести изменения в регистрационную информацию по согласованной (-ому) ГТП (сечению коммерческого учета ФСК, сечению экспорта-импорта), не связанные с изменением состава или месторасположения точек поставки, а также не связанные с изменением наименования согласованной ГТП (сечения коммерческого учета ФСК, сечения экспорта-импорта), он должен предоставить в КО </w:t>
            </w:r>
            <w:r w:rsidRPr="008A4C7A">
              <w:rPr>
                <w:rFonts w:ascii="Garamond" w:hAnsi="Garamond"/>
              </w:rPr>
              <w:t>заявление по форме 4В (для организаций, осуществляющих экспортно-импортные операции, и ФСК – заявление по форме 3) приложения 1 к настоящему Положению (код форм</w:t>
            </w:r>
            <w:r w:rsidRPr="008A4C7A">
              <w:rPr>
                <w:rFonts w:ascii="Garamond" w:hAnsi="Garamond"/>
                <w:highlight w:val="yellow"/>
              </w:rPr>
              <w:t>ы</w:t>
            </w:r>
            <w:r w:rsidRPr="008A4C7A">
              <w:rPr>
                <w:rFonts w:ascii="Garamond" w:hAnsi="Garamond"/>
              </w:rPr>
              <w:t xml:space="preserve"> </w:t>
            </w:r>
            <w:r w:rsidRPr="008A4C7A">
              <w:rPr>
                <w:rFonts w:ascii="Garamond" w:hAnsi="Garamond"/>
                <w:highlight w:val="yellow"/>
              </w:rPr>
              <w:t>GTP_</w:t>
            </w:r>
            <w:r w:rsidRPr="008A4C7A">
              <w:rPr>
                <w:rFonts w:ascii="Garamond" w:hAnsi="Garamond"/>
                <w:highlight w:val="yellow"/>
                <w:lang w:val="en-US"/>
              </w:rPr>
              <w:t>ZAYVLENIE</w:t>
            </w:r>
            <w:r w:rsidRPr="008A4C7A">
              <w:rPr>
                <w:rFonts w:ascii="Garamond" w:hAnsi="Garamond"/>
                <w:highlight w:val="yellow"/>
              </w:rPr>
              <w:t>_WEB</w:t>
            </w:r>
            <w:r w:rsidRPr="008A4C7A">
              <w:rPr>
                <w:rFonts w:ascii="Garamond" w:hAnsi="Garamond"/>
              </w:rPr>
              <w:t xml:space="preserve">) и документы, подтверждающие изменение регистрационной информации, указанные в </w:t>
            </w:r>
            <w:r w:rsidRPr="008A4C7A">
              <w:rPr>
                <w:rFonts w:ascii="Garamond" w:hAnsi="Garamond"/>
                <w:bCs/>
              </w:rPr>
              <w:t>п. </w:t>
            </w:r>
            <w:r w:rsidRPr="008A4C7A">
              <w:rPr>
                <w:rFonts w:ascii="Garamond" w:hAnsi="Garamond"/>
                <w:bCs/>
                <w:iCs/>
              </w:rPr>
              <w:t xml:space="preserve"> 2.5 </w:t>
            </w:r>
            <w:r w:rsidRPr="008A4C7A">
              <w:rPr>
                <w:rFonts w:ascii="Garamond" w:hAnsi="Garamond"/>
                <w:bCs/>
              </w:rPr>
              <w:t xml:space="preserve">настоящего Положения (предоставляются только документы, в которых отражены заявленные изменения, в случае внесения изменений в ПСИ обязательно предоставление ответной квитанции (макет 60001), полученной в </w:t>
            </w:r>
            <w:r w:rsidRPr="008A4C7A">
              <w:rPr>
                <w:rFonts w:ascii="Garamond" w:hAnsi="Garamond"/>
                <w:bCs/>
              </w:rPr>
              <w:lastRenderedPageBreak/>
              <w:t xml:space="preserve">порядке, определенном приложением 5 к </w:t>
            </w:r>
            <w:r w:rsidRPr="008A4C7A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8A4C7A">
              <w:rPr>
                <w:rFonts w:ascii="Garamond" w:hAnsi="Garamond"/>
                <w:bCs/>
              </w:rPr>
              <w:t xml:space="preserve"> (Приложение № 11 к </w:t>
            </w:r>
            <w:r w:rsidRPr="008A4C7A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A4C7A">
              <w:rPr>
                <w:rFonts w:ascii="Garamond" w:hAnsi="Garamond"/>
                <w:bCs/>
              </w:rPr>
              <w:t>))</w:t>
            </w:r>
            <w:r w:rsidRPr="008A4C7A">
              <w:rPr>
                <w:rFonts w:ascii="Garamond" w:hAnsi="Garamond"/>
              </w:rPr>
              <w:t xml:space="preserve">. </w:t>
            </w:r>
          </w:p>
          <w:p w14:paraId="03E7CAEE" w14:textId="77777777" w:rsidR="008A4C7A" w:rsidRPr="008A4C7A" w:rsidRDefault="008A4C7A" w:rsidP="00DB0742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</w:rPr>
              <w:t>Процедура внесения изменений в регистрационную информацию по ГТП (сечению коммерческого учета ФСК, сечению экспорта-импорта) проводится на основании предоставленного заявителем комплекта документов, указанного в настоящем пункте, и включает в себя:</w:t>
            </w:r>
          </w:p>
          <w:p w14:paraId="6E60B7B1" w14:textId="77777777" w:rsidR="008A4C7A" w:rsidRPr="008A4C7A" w:rsidRDefault="008A4C7A" w:rsidP="00B86CDE">
            <w:pPr>
              <w:pStyle w:val="a8"/>
              <w:numPr>
                <w:ilvl w:val="0"/>
                <w:numId w:val="3"/>
              </w:numPr>
              <w:tabs>
                <w:tab w:val="left" w:pos="709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</w:rPr>
              <w:t>проверку комплектности документов заявителя;</w:t>
            </w:r>
          </w:p>
          <w:p w14:paraId="0F73FA17" w14:textId="77777777" w:rsidR="008A4C7A" w:rsidRPr="008A4C7A" w:rsidRDefault="008A4C7A" w:rsidP="00B86CDE">
            <w:pPr>
              <w:pStyle w:val="a8"/>
              <w:numPr>
                <w:ilvl w:val="0"/>
                <w:numId w:val="3"/>
              </w:numPr>
              <w:tabs>
                <w:tab w:val="left" w:pos="709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</w:rPr>
              <w:t xml:space="preserve">проведение процедуры кодирования </w:t>
            </w:r>
            <w:r w:rsidRPr="008A4C7A">
              <w:rPr>
                <w:rFonts w:ascii="Garamond" w:hAnsi="Garamond"/>
                <w:bCs/>
              </w:rPr>
              <w:t>(при наличии в комплекте документов ответной квитанции (макет 60001))</w:t>
            </w:r>
            <w:r w:rsidRPr="008A4C7A">
              <w:rPr>
                <w:rFonts w:ascii="Garamond" w:hAnsi="Garamond"/>
              </w:rPr>
              <w:t>;</w:t>
            </w:r>
          </w:p>
          <w:p w14:paraId="6F4DF056" w14:textId="77777777" w:rsidR="008A4C7A" w:rsidRPr="008A4C7A" w:rsidRDefault="008A4C7A" w:rsidP="00B86CDE">
            <w:pPr>
              <w:pStyle w:val="a8"/>
              <w:numPr>
                <w:ilvl w:val="0"/>
                <w:numId w:val="3"/>
              </w:numPr>
              <w:tabs>
                <w:tab w:val="left" w:pos="709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</w:rPr>
              <w:t>проведение проверки документов заявителя в том числе на соответствие заявленных изменений требованиям настоящего Положения;</w:t>
            </w:r>
          </w:p>
          <w:p w14:paraId="1C0A04FC" w14:textId="77777777" w:rsidR="008A4C7A" w:rsidRPr="008A4C7A" w:rsidRDefault="008A4C7A" w:rsidP="00B86CDE">
            <w:pPr>
              <w:pStyle w:val="a8"/>
              <w:numPr>
                <w:ilvl w:val="0"/>
                <w:numId w:val="3"/>
              </w:numPr>
              <w:tabs>
                <w:tab w:val="left" w:pos="709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  <w:bCs/>
              </w:rPr>
              <w:t xml:space="preserve">проведение проверки представленного заявителем ПСИ на соответствие требованиям </w:t>
            </w:r>
            <w:r w:rsidRPr="008A4C7A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8A4C7A">
              <w:rPr>
                <w:rFonts w:ascii="Garamond" w:hAnsi="Garamond"/>
                <w:bCs/>
              </w:rPr>
              <w:t xml:space="preserve"> (Приложение № 11 к Д</w:t>
            </w:r>
            <w:r w:rsidRPr="008A4C7A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8A4C7A">
              <w:rPr>
                <w:rFonts w:ascii="Garamond" w:hAnsi="Garamond"/>
                <w:bCs/>
              </w:rPr>
              <w:t xml:space="preserve">) и проведение расчета учетного показателя (при наличии </w:t>
            </w:r>
            <w:r w:rsidRPr="00097CBE">
              <w:rPr>
                <w:rFonts w:ascii="Garamond" w:hAnsi="Garamond" w:cs="Courier New"/>
                <w:highlight w:val="yellow"/>
              </w:rPr>
              <w:t>ПСИ</w:t>
            </w:r>
            <w:r w:rsidRPr="008A4C7A">
              <w:rPr>
                <w:rFonts w:ascii="Garamond" w:hAnsi="Garamond"/>
                <w:bCs/>
              </w:rPr>
              <w:t xml:space="preserve"> в составе комплекта документов заявителя);</w:t>
            </w:r>
          </w:p>
          <w:p w14:paraId="476E0732" w14:textId="77777777" w:rsidR="008A4C7A" w:rsidRPr="008A4C7A" w:rsidRDefault="008A4C7A" w:rsidP="00B86CDE">
            <w:pPr>
              <w:pStyle w:val="a8"/>
              <w:numPr>
                <w:ilvl w:val="0"/>
                <w:numId w:val="3"/>
              </w:numPr>
              <w:tabs>
                <w:tab w:val="left" w:pos="709"/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 xml:space="preserve">регистрацию ПСИ для целей коммерческого учета (при наличии </w:t>
            </w:r>
            <w:r w:rsidRPr="00097CBE">
              <w:rPr>
                <w:rFonts w:ascii="Garamond" w:hAnsi="Garamond"/>
                <w:bCs/>
                <w:highlight w:val="yellow"/>
              </w:rPr>
              <w:t>ПСИ</w:t>
            </w:r>
            <w:r w:rsidRPr="008A4C7A">
              <w:rPr>
                <w:rFonts w:ascii="Garamond" w:hAnsi="Garamond"/>
                <w:bCs/>
              </w:rPr>
              <w:t xml:space="preserve"> в составе комплекта документов заявителя).</w:t>
            </w:r>
          </w:p>
          <w:p w14:paraId="6316E639" w14:textId="77777777" w:rsidR="008A4C7A" w:rsidRPr="008A4C7A" w:rsidRDefault="008A4C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  <w:bCs/>
              </w:rPr>
              <w:t>…</w:t>
            </w:r>
          </w:p>
        </w:tc>
        <w:tc>
          <w:tcPr>
            <w:tcW w:w="7398" w:type="dxa"/>
          </w:tcPr>
          <w:p w14:paraId="008B097A" w14:textId="77777777" w:rsidR="008A4C7A" w:rsidRPr="008A4C7A" w:rsidRDefault="008A4C7A" w:rsidP="009C11DF">
            <w:pPr>
              <w:tabs>
                <w:tab w:val="left" w:pos="709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</w:rPr>
            </w:pPr>
            <w:r w:rsidRPr="009C11DF">
              <w:rPr>
                <w:rFonts w:ascii="Garamond" w:hAnsi="Garamond"/>
                <w:b/>
              </w:rPr>
              <w:lastRenderedPageBreak/>
              <w:t>Изменение</w:t>
            </w:r>
            <w:r w:rsidRPr="008A4C7A">
              <w:rPr>
                <w:rFonts w:ascii="Garamond" w:hAnsi="Garamond"/>
                <w:b/>
              </w:rPr>
              <w:t xml:space="preserve"> регистрационной информации без изменения состава и месторасположения точек поставки, входящих в состав согласованных ГТП (сечений коммерческого учета ФСК, сечений экспорта-импорта)</w:t>
            </w:r>
          </w:p>
          <w:p w14:paraId="70F74EF4" w14:textId="2A8AB0A0" w:rsidR="008A4C7A" w:rsidRPr="008A4C7A" w:rsidRDefault="008A4C7A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 xml:space="preserve">В случае </w:t>
            </w:r>
            <w:r w:rsidRPr="008A4C7A">
              <w:rPr>
                <w:rFonts w:ascii="Garamond" w:hAnsi="Garamond"/>
                <w:bCs/>
                <w:iCs/>
              </w:rPr>
              <w:t>если заявителю</w:t>
            </w:r>
            <w:r w:rsidRPr="00097CBE">
              <w:rPr>
                <w:rFonts w:ascii="Garamond" w:hAnsi="Garamond"/>
                <w:bCs/>
                <w:iCs/>
                <w:highlight w:val="yellow"/>
              </w:rPr>
              <w:t>, ранее согласовавшему ГТП (сечение коммерческого учета ФСК, сечение экспорта-импорта),</w:t>
            </w:r>
            <w:r w:rsidRPr="008A4C7A">
              <w:rPr>
                <w:rFonts w:ascii="Garamond" w:hAnsi="Garamond"/>
                <w:bCs/>
                <w:iCs/>
              </w:rPr>
              <w:t xml:space="preserve"> необходимо внести изменения в регистрационную информацию </w:t>
            </w:r>
            <w:r w:rsidRPr="009543DE">
              <w:rPr>
                <w:rFonts w:ascii="Garamond" w:hAnsi="Garamond"/>
                <w:bCs/>
                <w:iCs/>
              </w:rPr>
              <w:t>по</w:t>
            </w:r>
            <w:r w:rsidR="00097CBE" w:rsidRPr="009543DE">
              <w:rPr>
                <w:rFonts w:ascii="Garamond" w:hAnsi="Garamond"/>
                <w:bCs/>
                <w:iCs/>
              </w:rPr>
              <w:t xml:space="preserve"> </w:t>
            </w:r>
            <w:r w:rsidR="00097CBE" w:rsidRPr="00097CBE">
              <w:rPr>
                <w:rFonts w:ascii="Garamond" w:hAnsi="Garamond"/>
                <w:bCs/>
                <w:iCs/>
                <w:highlight w:val="yellow"/>
              </w:rPr>
              <w:t>соответствующей (-ему)</w:t>
            </w:r>
            <w:r w:rsidRPr="008A4C7A">
              <w:rPr>
                <w:rFonts w:ascii="Garamond" w:hAnsi="Garamond"/>
                <w:bCs/>
                <w:iCs/>
              </w:rPr>
              <w:t xml:space="preserve"> согласованной (-ому) ГТП (сечению коммерческого учета ФСК, сечению экспорта-импорта), не связанные с изменением состава или месторасположения точек поставки, а также не связанные с изменением наименования согласованной ГТП (сечения коммерческого учета ФСК, сечения экспорта-импорта), он должен предоставить в КО </w:t>
            </w:r>
            <w:r w:rsidRPr="008A4C7A">
              <w:rPr>
                <w:rFonts w:ascii="Garamond" w:hAnsi="Garamond"/>
                <w:bCs/>
              </w:rPr>
              <w:t>заявление по форме 4В (для организаций, осуществляющих экспортно-импортные операции, и ФСК – заявление по форме 3) приложения 1 к настоящему Положению (код</w:t>
            </w:r>
            <w:r w:rsidRPr="008A4C7A">
              <w:rPr>
                <w:rFonts w:ascii="Garamond" w:hAnsi="Garamond"/>
                <w:bCs/>
                <w:highlight w:val="yellow"/>
              </w:rPr>
              <w:t>ы</w:t>
            </w:r>
            <w:r w:rsidRPr="008A4C7A">
              <w:rPr>
                <w:rFonts w:ascii="Garamond" w:hAnsi="Garamond"/>
                <w:bCs/>
              </w:rPr>
              <w:t xml:space="preserve"> форм </w:t>
            </w:r>
            <w:r w:rsidRPr="008A4C7A">
              <w:rPr>
                <w:rFonts w:ascii="Garamond" w:hAnsi="Garamond"/>
                <w:bCs/>
                <w:highlight w:val="yellow"/>
              </w:rPr>
              <w:t>GTP_FORMA4V_WEB, GTP_FORMA3_WEB соответственно</w:t>
            </w:r>
            <w:r w:rsidRPr="008A4C7A">
              <w:rPr>
                <w:rFonts w:ascii="Garamond" w:hAnsi="Garamond"/>
                <w:bCs/>
              </w:rPr>
              <w:t>) и документы, подтверждающие изменение регистрационной информации, указанные в п. </w:t>
            </w:r>
            <w:r w:rsidRPr="008A4C7A">
              <w:rPr>
                <w:rFonts w:ascii="Garamond" w:hAnsi="Garamond"/>
                <w:bCs/>
                <w:iCs/>
              </w:rPr>
              <w:t xml:space="preserve"> 2.5 </w:t>
            </w:r>
            <w:r w:rsidRPr="008A4C7A">
              <w:rPr>
                <w:rFonts w:ascii="Garamond" w:hAnsi="Garamond"/>
                <w:bCs/>
              </w:rPr>
              <w:t>настоящего Положения (предоставляются только документы, в которых отражены заявленные изменения,</w:t>
            </w:r>
            <w:r w:rsidR="00317566">
              <w:rPr>
                <w:rFonts w:ascii="Garamond" w:hAnsi="Garamond"/>
                <w:bCs/>
              </w:rPr>
              <w:t xml:space="preserve"> </w:t>
            </w:r>
            <w:r w:rsidR="00317566" w:rsidRPr="00AE1305">
              <w:rPr>
                <w:rFonts w:ascii="Garamond" w:hAnsi="Garamond"/>
                <w:bCs/>
                <w:highlight w:val="yellow"/>
              </w:rPr>
              <w:t>при этом</w:t>
            </w:r>
            <w:r w:rsidRPr="008A4C7A">
              <w:rPr>
                <w:rFonts w:ascii="Garamond" w:hAnsi="Garamond"/>
                <w:bCs/>
              </w:rPr>
              <w:t xml:space="preserve"> в случае внесения изменений в ПСИ</w:t>
            </w:r>
            <w:r w:rsidR="005B476A">
              <w:rPr>
                <w:rFonts w:ascii="Garamond" w:hAnsi="Garamond"/>
                <w:bCs/>
              </w:rPr>
              <w:t xml:space="preserve"> </w:t>
            </w:r>
            <w:r w:rsidRPr="008A4C7A">
              <w:rPr>
                <w:rFonts w:ascii="Garamond" w:hAnsi="Garamond"/>
                <w:bCs/>
              </w:rPr>
              <w:t xml:space="preserve">обязательно предоставление ответной квитанции (макет 60001), полученной в </w:t>
            </w:r>
            <w:r w:rsidRPr="008A4C7A">
              <w:rPr>
                <w:rFonts w:ascii="Garamond" w:hAnsi="Garamond"/>
                <w:bCs/>
              </w:rPr>
              <w:lastRenderedPageBreak/>
              <w:t xml:space="preserve">порядке, определенном приложением 5 к </w:t>
            </w:r>
            <w:r w:rsidRPr="008A4C7A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8A4C7A">
              <w:rPr>
                <w:rFonts w:ascii="Garamond" w:hAnsi="Garamond"/>
                <w:bCs/>
              </w:rPr>
              <w:t xml:space="preserve"> (Приложение № 11 к </w:t>
            </w:r>
            <w:r w:rsidRPr="008A4C7A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8A4C7A">
              <w:rPr>
                <w:rFonts w:ascii="Garamond" w:hAnsi="Garamond"/>
                <w:bCs/>
              </w:rPr>
              <w:t xml:space="preserve">)). </w:t>
            </w:r>
          </w:p>
          <w:p w14:paraId="5A9CEB57" w14:textId="77777777" w:rsidR="008A4C7A" w:rsidRPr="008A4C7A" w:rsidRDefault="008A4C7A" w:rsidP="00DB074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>Процедура внесения изменений в регистрационную информацию по ГТП (сечению коммерческого учета ФСК, сечению экспорта-импорта) проводится на основании предоставленного заявителем комплекта документов, указанного в настоящем пункте, и включает в себя:</w:t>
            </w:r>
          </w:p>
          <w:p w14:paraId="50FD41FF" w14:textId="77777777" w:rsidR="008A4C7A" w:rsidRPr="008A4C7A" w:rsidRDefault="008A4C7A" w:rsidP="00B86CDE">
            <w:pPr>
              <w:numPr>
                <w:ilvl w:val="0"/>
                <w:numId w:val="4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>проверку комплектности документов заявителя;</w:t>
            </w:r>
          </w:p>
          <w:p w14:paraId="1ED9A1DD" w14:textId="77777777" w:rsidR="008A4C7A" w:rsidRPr="008A4C7A" w:rsidRDefault="008A4C7A" w:rsidP="00B86CDE">
            <w:pPr>
              <w:numPr>
                <w:ilvl w:val="0"/>
                <w:numId w:val="4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>проведение процедуры кодирования (при наличии в комплекте документов ответной квитанции (макет 60001));</w:t>
            </w:r>
          </w:p>
          <w:p w14:paraId="1E23670A" w14:textId="77777777" w:rsidR="008A4C7A" w:rsidRPr="008A4C7A" w:rsidRDefault="008A4C7A" w:rsidP="00B86CDE">
            <w:pPr>
              <w:numPr>
                <w:ilvl w:val="0"/>
                <w:numId w:val="4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>проведение проверки документов заявителя, в том числе на соответствие заявленных изменений требованиям настоящего Положения;</w:t>
            </w:r>
          </w:p>
          <w:p w14:paraId="4F34B69C" w14:textId="77777777" w:rsidR="008A4C7A" w:rsidRPr="008A4C7A" w:rsidRDefault="008A4C7A" w:rsidP="00B86CDE">
            <w:pPr>
              <w:numPr>
                <w:ilvl w:val="0"/>
                <w:numId w:val="4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 xml:space="preserve">проведение проверки представленного заявителем ПСИ на соответствие требованиям </w:t>
            </w:r>
            <w:r w:rsidRPr="008A4C7A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8A4C7A">
              <w:rPr>
                <w:rFonts w:ascii="Garamond" w:hAnsi="Garamond"/>
                <w:bCs/>
              </w:rPr>
              <w:t xml:space="preserve"> (Приложение № 11 к Д</w:t>
            </w:r>
            <w:r w:rsidRPr="008A4C7A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8A4C7A">
              <w:rPr>
                <w:rFonts w:ascii="Garamond" w:hAnsi="Garamond"/>
                <w:bCs/>
              </w:rPr>
              <w:t xml:space="preserve">) и проведение расчета учетного показателя (при наличии </w:t>
            </w:r>
            <w:r w:rsidRPr="008A4C7A">
              <w:rPr>
                <w:rFonts w:ascii="Garamond" w:hAnsi="Garamond"/>
                <w:bCs/>
                <w:highlight w:val="yellow"/>
              </w:rPr>
              <w:t>ответной квитанции (макет 60001)</w:t>
            </w:r>
            <w:r w:rsidRPr="008A4C7A">
              <w:rPr>
                <w:rFonts w:ascii="Garamond" w:hAnsi="Garamond"/>
                <w:bCs/>
              </w:rPr>
              <w:t xml:space="preserve"> в составе комплекта документов заявителя);</w:t>
            </w:r>
          </w:p>
          <w:p w14:paraId="344E5F8E" w14:textId="77777777" w:rsidR="008A4C7A" w:rsidRPr="008A4C7A" w:rsidRDefault="008A4C7A" w:rsidP="00B86CDE">
            <w:pPr>
              <w:numPr>
                <w:ilvl w:val="0"/>
                <w:numId w:val="4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8A4C7A">
              <w:rPr>
                <w:rFonts w:ascii="Garamond" w:hAnsi="Garamond"/>
                <w:bCs/>
              </w:rPr>
              <w:t xml:space="preserve">регистрацию ПСИ для целей коммерческого учета (при наличии </w:t>
            </w:r>
            <w:r w:rsidRPr="008A4C7A">
              <w:rPr>
                <w:rFonts w:ascii="Garamond" w:hAnsi="Garamond"/>
                <w:bCs/>
                <w:highlight w:val="yellow"/>
              </w:rPr>
              <w:t>ответной квитанции (макет 60001)</w:t>
            </w:r>
            <w:r w:rsidRPr="008A4C7A">
              <w:rPr>
                <w:rFonts w:ascii="Garamond" w:hAnsi="Garamond"/>
                <w:bCs/>
              </w:rPr>
              <w:t xml:space="preserve"> в составе комплекта документов заявителя).</w:t>
            </w:r>
          </w:p>
          <w:p w14:paraId="3DB49F1B" w14:textId="77777777" w:rsidR="008A4C7A" w:rsidRPr="008A4C7A" w:rsidRDefault="008A4C7A" w:rsidP="00DB074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8A4C7A">
              <w:rPr>
                <w:rFonts w:ascii="Garamond" w:hAnsi="Garamond"/>
                <w:bCs/>
              </w:rPr>
              <w:t>…</w:t>
            </w:r>
          </w:p>
        </w:tc>
      </w:tr>
      <w:tr w:rsidR="009543DE" w:rsidRPr="009C0C5B" w14:paraId="2333A45B" w14:textId="77777777" w:rsidTr="00077EEF">
        <w:tc>
          <w:tcPr>
            <w:tcW w:w="900" w:type="dxa"/>
            <w:vAlign w:val="center"/>
          </w:tcPr>
          <w:p w14:paraId="5ED9C138" w14:textId="77777777" w:rsidR="009543DE" w:rsidRDefault="009543DE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4.3.2.1</w:t>
            </w:r>
          </w:p>
        </w:tc>
        <w:tc>
          <w:tcPr>
            <w:tcW w:w="6822" w:type="dxa"/>
          </w:tcPr>
          <w:p w14:paraId="62D65B55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/>
              </w:rPr>
              <w:t xml:space="preserve">Проверка комплектности предоставленных документов заявителя проводится КО </w:t>
            </w:r>
            <w:r w:rsidRPr="00074712">
              <w:rPr>
                <w:rFonts w:ascii="Garamond" w:hAnsi="Garamond" w:cs="Arial"/>
              </w:rPr>
              <w:t>в течение 2 (двух) рабочих дней с даты регистрации документов заявителя и включает в себя анализ заявленных изменений,</w:t>
            </w:r>
            <w:r w:rsidRPr="00074712">
              <w:rPr>
                <w:rFonts w:ascii="Garamond" w:hAnsi="Garamond"/>
              </w:rPr>
              <w:t xml:space="preserve"> </w:t>
            </w:r>
            <w:r w:rsidRPr="00074712">
              <w:rPr>
                <w:rFonts w:ascii="Garamond" w:hAnsi="Garamond" w:cs="Arial"/>
              </w:rPr>
              <w:t xml:space="preserve">проверку приложенных документов, предусмотренных </w:t>
            </w:r>
            <w:r w:rsidRPr="00074712">
              <w:rPr>
                <w:rFonts w:ascii="Garamond" w:hAnsi="Garamond"/>
                <w:bCs/>
              </w:rPr>
              <w:t>п. 2.5 настоящего Положения, на комплектность и соответствие требованиям п. 2.2.1 настоящего Положения, проверку реквизитов</w:t>
            </w:r>
            <w:r w:rsidRPr="00074712">
              <w:rPr>
                <w:rFonts w:ascii="Garamond" w:hAnsi="Garamond"/>
              </w:rPr>
              <w:t>,</w:t>
            </w:r>
            <w:r w:rsidRPr="00074712">
              <w:rPr>
                <w:rFonts w:ascii="Garamond" w:hAnsi="Garamond" w:cs="Courier New"/>
              </w:rPr>
              <w:t xml:space="preserve"> указанных в ответной квитанции (макет 60001)</w:t>
            </w:r>
            <w:r w:rsidRPr="00074712">
              <w:rPr>
                <w:rFonts w:ascii="Garamond" w:hAnsi="Garamond"/>
                <w:highlight w:val="yellow"/>
              </w:rPr>
              <w:t>,</w:t>
            </w:r>
            <w:r w:rsidRPr="00074712">
              <w:rPr>
                <w:rFonts w:ascii="Garamond" w:hAnsi="Garamond"/>
                <w:bCs/>
              </w:rPr>
              <w:t xml:space="preserve"> </w:t>
            </w:r>
            <w:r w:rsidRPr="00074712">
              <w:rPr>
                <w:rFonts w:ascii="Garamond" w:hAnsi="Garamond"/>
                <w:bCs/>
                <w:highlight w:val="yellow"/>
              </w:rPr>
              <w:t>при ее</w:t>
            </w:r>
            <w:r w:rsidRPr="00074712">
              <w:rPr>
                <w:rFonts w:ascii="Garamond" w:hAnsi="Garamond"/>
                <w:bCs/>
              </w:rPr>
              <w:t xml:space="preserve"> наличии</w:t>
            </w:r>
            <w:r w:rsidRPr="00074712">
              <w:rPr>
                <w:rFonts w:ascii="Garamond" w:hAnsi="Garamond" w:cs="Arial"/>
              </w:rPr>
              <w:t>.</w:t>
            </w:r>
          </w:p>
          <w:p w14:paraId="547AAB7D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 w:cs="Arial"/>
              </w:rPr>
              <w:lastRenderedPageBreak/>
              <w:t>Проверка заявления и документов, предусмотренная настоящим пунктом, осуществляется КО в соответствии с требованиями настоящего Положения в редакции, действующей на дату регистрации заявления и документов в КО.</w:t>
            </w:r>
          </w:p>
          <w:p w14:paraId="0111AB90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 w:cs="Arial"/>
              </w:rPr>
              <w:t>При завершении проверки комплектности с отрицательным результатом КО в течение 1 (одного) рабочего дня уведомляет заявителя о невозможности внесения изменений, при этом процедура внесения изменений прекращается.</w:t>
            </w:r>
          </w:p>
          <w:p w14:paraId="1DEF5BED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 w:cs="Arial"/>
              </w:rPr>
              <w:t>При завершении проверки комплектности с положительным результатом КО в течение 2 (двух) рабочих дней выполняет следующие действия:</w:t>
            </w:r>
          </w:p>
          <w:p w14:paraId="02A657D0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 w:cs="Arial"/>
              </w:rPr>
              <w:t xml:space="preserve">– при наличии в комплекте документов заявителя документов по сечению коммерческого учета КО уведомляет смежного субъекта оптового рынка по соответствующему сечению коммерческого учета о начале процедуры внесения изменений в регистрационную информацию по ГТП (сечению коммерческого учета ФСК) и предоставляет ему через ПСЗ заявление о внесении изменений в регистрационную информацию и </w:t>
            </w:r>
            <w:r w:rsidRPr="00074712">
              <w:rPr>
                <w:rFonts w:ascii="Garamond" w:hAnsi="Garamond"/>
                <w:bCs/>
              </w:rPr>
              <w:t>графическую электронную копию фрагмента (-ов) однолинейной схемы присоединения к внешней электрической сети по соответствующему сечению коммерческого учета</w:t>
            </w:r>
            <w:r w:rsidRPr="00074712">
              <w:rPr>
                <w:rFonts w:ascii="Garamond" w:hAnsi="Garamond" w:cs="Arial"/>
              </w:rPr>
              <w:t>;</w:t>
            </w:r>
          </w:p>
          <w:p w14:paraId="428374D5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 w:cs="Arial"/>
              </w:rPr>
              <w:t>– при наличии в комплекте документов заявителя одного из следующих документов: однолинейной схемы присоединения электроустановок заявителя к внешней электрической сети (включающей все уровни напряжения), паспортных технологических характеристик генерирующего оборудования, результатов контрольного замера режимных параметров сети, заявления на регистрацию ГЕМ – КО уведомляет СО о начале процедуры внесения изменений в регистрационную информацию по ГТП (сечению коммерческого учета ФСК, сечению экспорта-импорта) и предоставляет электронные копии указанных (-ого) документов (-а) заявителя, а также заявление о внесении изменений в регистрационную информацию;</w:t>
            </w:r>
          </w:p>
          <w:p w14:paraId="4825DC4C" w14:textId="77777777" w:rsidR="009543DE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</w:rPr>
            </w:pPr>
            <w:r w:rsidRPr="00074712">
              <w:rPr>
                <w:rFonts w:ascii="Garamond" w:hAnsi="Garamond" w:cs="Arial"/>
              </w:rPr>
              <w:lastRenderedPageBreak/>
              <w:t>– осуществляет передачу в ПСЗ информационного статуса о состоянии комплекта документов заявителя.</w:t>
            </w:r>
          </w:p>
        </w:tc>
        <w:tc>
          <w:tcPr>
            <w:tcW w:w="7398" w:type="dxa"/>
          </w:tcPr>
          <w:p w14:paraId="6F81184A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 xml:space="preserve">Проверка комплектности предоставленных документов заявителя проводится КО в течение 2 (двух) рабочих дней с даты регистрации документов заявителя и включает в себя анализ заявленных изменений, проверку приложенных документов, предусмотренных п. 2.5 настоящего Положения, на комплектность и соответствие требованиям п. 2.2.1 настоящего Положения, проверку 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соответствия </w:t>
            </w:r>
            <w:r w:rsidRPr="00074712">
              <w:rPr>
                <w:rFonts w:ascii="Garamond" w:hAnsi="Garamond"/>
                <w:bCs/>
              </w:rPr>
              <w:t>реквизитов</w:t>
            </w:r>
            <w:r w:rsidRPr="00074712">
              <w:rPr>
                <w:rFonts w:ascii="Garamond" w:hAnsi="Garamond"/>
              </w:rPr>
              <w:t>,</w:t>
            </w:r>
            <w:r w:rsidRPr="00074712">
              <w:rPr>
                <w:rFonts w:ascii="Garamond" w:hAnsi="Garamond" w:cs="Courier New"/>
              </w:rPr>
              <w:t xml:space="preserve"> указанных в ответной квитанции (макет 60001)</w:t>
            </w:r>
            <w:r w:rsidRPr="00074712">
              <w:rPr>
                <w:rFonts w:ascii="Garamond" w:hAnsi="Garamond"/>
              </w:rPr>
              <w:t xml:space="preserve"> </w:t>
            </w:r>
            <w:r w:rsidRPr="00074712">
              <w:rPr>
                <w:rFonts w:ascii="Garamond" w:hAnsi="Garamond"/>
                <w:highlight w:val="yellow"/>
              </w:rPr>
              <w:t>(</w:t>
            </w:r>
            <w:r w:rsidRPr="00074712">
              <w:rPr>
                <w:rFonts w:ascii="Garamond" w:hAnsi="Garamond"/>
                <w:bCs/>
              </w:rPr>
              <w:t>при наличии</w:t>
            </w:r>
            <w:r w:rsidRPr="00074712">
              <w:rPr>
                <w:rFonts w:ascii="Garamond" w:hAnsi="Garamond"/>
                <w:bCs/>
                <w:highlight w:val="yellow"/>
              </w:rPr>
              <w:t>),</w:t>
            </w:r>
            <w:r w:rsidRPr="00074712">
              <w:rPr>
                <w:rFonts w:ascii="Garamond" w:hAnsi="Garamond"/>
                <w:highlight w:val="yellow"/>
              </w:rPr>
              <w:t xml:space="preserve"> иным документам комплекта</w:t>
            </w:r>
            <w:r w:rsidRPr="00074712">
              <w:rPr>
                <w:rFonts w:ascii="Garamond" w:hAnsi="Garamond"/>
                <w:bCs/>
                <w:highlight w:val="yellow"/>
              </w:rPr>
              <w:t>, в том числе заявлению</w:t>
            </w:r>
            <w:r w:rsidRPr="00074712">
              <w:rPr>
                <w:rFonts w:ascii="Garamond" w:hAnsi="Garamond"/>
                <w:bCs/>
              </w:rPr>
              <w:t>.</w:t>
            </w:r>
          </w:p>
          <w:p w14:paraId="468DB011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>Проверка заявления и документов, предусмотренная настоящим пунктом, осуществляется КО в соответствии с требованиями настоящего Положения в редакции, действующей на дату регистрации заявления и документов в КО.</w:t>
            </w:r>
          </w:p>
          <w:p w14:paraId="44A84648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При завершении проверки комплектности с отрицательным результатом КО в течение 1 (одного) рабочего дня уведомляет заявителя о невозможности внесения изменений, при этом процедура внесения изменений прекращается.</w:t>
            </w:r>
          </w:p>
          <w:p w14:paraId="069D044A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При завершении проверки комплектности с положительным результатом КО в течение 2 (двух) рабочих дней выполняет следующие действия:</w:t>
            </w:r>
          </w:p>
          <w:p w14:paraId="50BA2CF9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при наличии в комплекте документов заявителя документов по сечению коммерческого учета КО уведомляет смежного субъекта оптового рынка по соответствующему сечению коммерческого учета о начале процедуры внесения изменений в регистрационную информацию по ГТП (сечению коммерческого учета ФСК) и предоставляет ему через ПСЗ заявление о внесении изменений в регистрационную информацию и графическую электронную копию фрагмента (-ов) однолинейной схемы присоединения к внешней электрической сети по соответствующему сечению коммерческого учета;</w:t>
            </w:r>
          </w:p>
          <w:p w14:paraId="115C3F1A" w14:textId="77777777" w:rsidR="004F42D8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– при наличии в комплекте документов заявителя одного из следующих документов: </w:t>
            </w:r>
            <w:r w:rsidRPr="00074712">
              <w:rPr>
                <w:rFonts w:ascii="Garamond" w:hAnsi="Garamond"/>
                <w:bCs/>
                <w:highlight w:val="yellow"/>
              </w:rPr>
              <w:t>графической электронной копии фрагмента (-ов)</w:t>
            </w:r>
            <w:r w:rsidRPr="00074712">
              <w:rPr>
                <w:rFonts w:ascii="Garamond" w:hAnsi="Garamond"/>
                <w:bCs/>
              </w:rPr>
              <w:t xml:space="preserve"> однолинейной схемы присоединения электроустановок заявителя к внешней электрической сети (включающей все уровни напряжения), паспортных технологических характеристик генерирующего оборудования, результатов контрольного замера режимных параметров сети, заявления на регистрацию ГЕМ – КО уведомляет СО о начале процедуры внесения изменений в регистрационную информацию по ГТП (сечению коммерческого учета ФСК, сечению экспорта-импорта) и предоставляет электронные копии указанных (-ого) документов (-а) заявителя, а также заявление о внесении изменений в регистрационную информацию;</w:t>
            </w:r>
          </w:p>
          <w:p w14:paraId="1AED787A" w14:textId="77777777" w:rsidR="009543DE" w:rsidRPr="00074712" w:rsidRDefault="004F42D8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</w:rPr>
            </w:pPr>
            <w:r w:rsidRPr="00074712">
              <w:rPr>
                <w:rFonts w:ascii="Garamond" w:hAnsi="Garamond"/>
                <w:bCs/>
              </w:rPr>
              <w:t xml:space="preserve">– </w:t>
            </w:r>
            <w:r w:rsidRPr="00074712">
              <w:rPr>
                <w:rFonts w:ascii="Garamond" w:hAnsi="Garamond" w:cs="Arial"/>
              </w:rPr>
              <w:t>осуществляет</w:t>
            </w:r>
            <w:r w:rsidRPr="00074712">
              <w:rPr>
                <w:rFonts w:ascii="Garamond" w:hAnsi="Garamond"/>
                <w:bCs/>
              </w:rPr>
              <w:t xml:space="preserve"> передачу в ПСЗ информационного статуса о состоянии комплекта документов заявителя.</w:t>
            </w:r>
          </w:p>
        </w:tc>
      </w:tr>
      <w:tr w:rsidR="00080819" w:rsidRPr="009C0C5B" w14:paraId="5640F8CB" w14:textId="77777777" w:rsidTr="00077EEF">
        <w:tc>
          <w:tcPr>
            <w:tcW w:w="900" w:type="dxa"/>
            <w:vAlign w:val="center"/>
          </w:tcPr>
          <w:p w14:paraId="0F350E34" w14:textId="77777777" w:rsidR="00080819" w:rsidRDefault="00080819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4.3.2.2</w:t>
            </w:r>
          </w:p>
        </w:tc>
        <w:tc>
          <w:tcPr>
            <w:tcW w:w="6822" w:type="dxa"/>
          </w:tcPr>
          <w:p w14:paraId="016E9DE3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>Процедур</w:t>
            </w:r>
            <w:r w:rsidRPr="00074712">
              <w:rPr>
                <w:rFonts w:ascii="Garamond" w:hAnsi="Garamond"/>
                <w:bCs/>
                <w:highlight w:val="yellow"/>
              </w:rPr>
              <w:t>а</w:t>
            </w:r>
            <w:r w:rsidRPr="00074712">
              <w:rPr>
                <w:rFonts w:ascii="Garamond" w:hAnsi="Garamond"/>
                <w:bCs/>
              </w:rPr>
              <w:t xml:space="preserve"> кодирования ГТП (сечения коммерческого учета ФСК) заявителя проводится КО в порядке </w:t>
            </w:r>
            <w:r w:rsidRPr="00074712">
              <w:rPr>
                <w:rFonts w:ascii="Garamond" w:hAnsi="Garamond"/>
                <w:bCs/>
                <w:highlight w:val="yellow"/>
              </w:rPr>
              <w:t>и сроки</w:t>
            </w:r>
            <w:r w:rsidRPr="00074712">
              <w:rPr>
                <w:rFonts w:ascii="Garamond" w:hAnsi="Garamond"/>
                <w:bCs/>
              </w:rPr>
              <w:t>, указанн</w:t>
            </w:r>
            <w:r w:rsidRPr="00074712">
              <w:rPr>
                <w:rFonts w:ascii="Garamond" w:hAnsi="Garamond"/>
                <w:bCs/>
                <w:highlight w:val="yellow"/>
              </w:rPr>
              <w:t>ые</w:t>
            </w:r>
            <w:r w:rsidRPr="00074712">
              <w:rPr>
                <w:rFonts w:ascii="Garamond" w:hAnsi="Garamond"/>
                <w:bCs/>
              </w:rPr>
              <w:t xml:space="preserve"> в п. 2.6.2.5 настоящего Положения</w:t>
            </w:r>
            <w:r w:rsidRPr="00074712">
              <w:rPr>
                <w:rFonts w:ascii="Garamond" w:hAnsi="Garamond" w:cs="Arial"/>
              </w:rPr>
              <w:t>.</w:t>
            </w:r>
          </w:p>
        </w:tc>
        <w:tc>
          <w:tcPr>
            <w:tcW w:w="7398" w:type="dxa"/>
          </w:tcPr>
          <w:p w14:paraId="0BABBB66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>В срок 7 (семь) рабочих дней с даты завершения с положительным результатом проверки комплектности, предусмотренной п. 4.3.2.1 настоящего Положения, КО проводит п</w:t>
            </w:r>
            <w:r w:rsidRPr="00074712">
              <w:rPr>
                <w:rFonts w:ascii="Garamond" w:hAnsi="Garamond"/>
                <w:bCs/>
              </w:rPr>
              <w:t>роцедур</w:t>
            </w:r>
            <w:r w:rsidRPr="00074712">
              <w:rPr>
                <w:rFonts w:ascii="Garamond" w:hAnsi="Garamond"/>
                <w:bCs/>
                <w:highlight w:val="yellow"/>
              </w:rPr>
              <w:t>у</w:t>
            </w:r>
            <w:r w:rsidRPr="00074712">
              <w:rPr>
                <w:rFonts w:ascii="Garamond" w:hAnsi="Garamond"/>
                <w:bCs/>
              </w:rPr>
              <w:t xml:space="preserve"> кодирования ГТП (сечения коммерческого учета ФСК) заявителя в порядке, указанн</w:t>
            </w:r>
            <w:r w:rsidRPr="00074712">
              <w:rPr>
                <w:rFonts w:ascii="Garamond" w:hAnsi="Garamond"/>
                <w:bCs/>
                <w:highlight w:val="yellow"/>
              </w:rPr>
              <w:t>ом</w:t>
            </w:r>
            <w:r w:rsidRPr="00074712">
              <w:rPr>
                <w:rFonts w:ascii="Garamond" w:hAnsi="Garamond"/>
                <w:bCs/>
              </w:rPr>
              <w:t xml:space="preserve"> в п. 2.6.2.5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074712">
              <w:rPr>
                <w:rFonts w:ascii="Garamond" w:hAnsi="Garamond"/>
                <w:bCs/>
              </w:rPr>
              <w:t>настоящего Положения.</w:t>
            </w:r>
          </w:p>
        </w:tc>
      </w:tr>
      <w:tr w:rsidR="00080819" w:rsidRPr="009C0C5B" w14:paraId="30B616A9" w14:textId="77777777" w:rsidTr="00077EEF">
        <w:tc>
          <w:tcPr>
            <w:tcW w:w="900" w:type="dxa"/>
            <w:vAlign w:val="center"/>
          </w:tcPr>
          <w:p w14:paraId="159566B1" w14:textId="77777777" w:rsidR="00080819" w:rsidRDefault="00080819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4.3.2.3</w:t>
            </w:r>
          </w:p>
        </w:tc>
        <w:tc>
          <w:tcPr>
            <w:tcW w:w="6822" w:type="dxa"/>
          </w:tcPr>
          <w:p w14:paraId="1F91557E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highlight w:val="yellow"/>
              </w:rPr>
              <w:t>Проверка предоставленных документов заявителя, в том числе на соответствие заявленных изменений регистрационной информации требованиям настоящего Положения, проводится КО с даты регистрации документов заявителя в порядке и сроки, указанные в п. 2.6.2.4 настоящего Положения.</w:t>
            </w:r>
          </w:p>
          <w:p w14:paraId="2589774D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Проверка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 xml:space="preserve">) и проведение расчета учетного показателя проводится КО в порядке и сроки, указанные в п. 2.6.2.6 настоящего Положения. </w:t>
            </w:r>
          </w:p>
          <w:p w14:paraId="25B2851D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 xml:space="preserve">При этом в случае завершения с отрицательным результатом хотя бы одной из вышеуказанных процедур процедура внесения изменений в регистрационную информацию по ГТП (сечению коммерческого учета ФСК, сечению экспорта-импорта) прекращается. КО информирует заявителя через ПСЗ о прекращении указанной процедуры. Прекращение процедуры согласования ГТП и регистрации ПСИ влечет также закрытие групп (областей) передаваемой информации (параметр &lt;area&gt;) для передачи результатов измерений в макете 80020 (80040) в ПАК КО, </w:t>
            </w:r>
            <w:r w:rsidRPr="00074712">
              <w:rPr>
                <w:rFonts w:ascii="Garamond" w:hAnsi="Garamond" w:cs="Courier New"/>
                <w:highlight w:val="yellow"/>
              </w:rPr>
              <w:t xml:space="preserve">сформированных на основании комплекта </w:t>
            </w:r>
            <w:r w:rsidRPr="00074712">
              <w:rPr>
                <w:rFonts w:ascii="Garamond" w:hAnsi="Garamond"/>
                <w:highlight w:val="yellow"/>
              </w:rPr>
              <w:t xml:space="preserve">документов, рассмотрение которого прекращено в соответствии с настоящим пунктом, и </w:t>
            </w:r>
            <w:r w:rsidRPr="00074712">
              <w:rPr>
                <w:rFonts w:ascii="Garamond" w:hAnsi="Garamond"/>
                <w:bCs/>
                <w:highlight w:val="yellow"/>
              </w:rPr>
              <w:t>прекращение процедуры установления соответствия АИИС КУЭ техническим требованиям</w:t>
            </w:r>
            <w:r w:rsidRPr="00074712">
              <w:rPr>
                <w:rFonts w:ascii="Garamond" w:hAnsi="Garamond" w:cs="Courier New"/>
                <w:highlight w:val="yellow"/>
              </w:rPr>
              <w:t>,</w:t>
            </w:r>
            <w:r w:rsidRPr="00074712">
              <w:rPr>
                <w:rFonts w:ascii="Garamond" w:hAnsi="Garamond"/>
                <w:highlight w:val="yellow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074712">
              <w:rPr>
                <w:rFonts w:ascii="Garamond" w:hAnsi="Garamond"/>
                <w:bCs/>
                <w:highlight w:val="yellow"/>
              </w:rPr>
              <w:t>.</w:t>
            </w:r>
          </w:p>
        </w:tc>
        <w:tc>
          <w:tcPr>
            <w:tcW w:w="7398" w:type="dxa"/>
          </w:tcPr>
          <w:p w14:paraId="4CA96F98" w14:textId="0341D94E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>В срок 16 (шестнадцать) рабочих дней с даты завершения с положительным результатом проверки комплектности, предусмотренной п. 4.3.2.1 настоящего Положения</w:t>
            </w:r>
            <w:r w:rsidR="00A24E01">
              <w:rPr>
                <w:rFonts w:ascii="Garamond" w:hAnsi="Garamond"/>
                <w:bCs/>
                <w:highlight w:val="yellow"/>
              </w:rPr>
              <w:t>,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 КО:</w:t>
            </w:r>
          </w:p>
          <w:p w14:paraId="1B2AEDB1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>– проводит проверку документов заявителя;</w:t>
            </w:r>
          </w:p>
          <w:p w14:paraId="58ED601D" w14:textId="6355DF38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 xml:space="preserve">– </w:t>
            </w:r>
            <w:r w:rsidRPr="00074712">
              <w:rPr>
                <w:rFonts w:ascii="Garamond" w:hAnsi="Garamond"/>
                <w:highlight w:val="yellow"/>
              </w:rPr>
              <w:t xml:space="preserve">в случае необходимости оформляет проект приложения к Акту о согласовании ГТП (сечения экспорта-импорта), подписывает его ЭП и </w:t>
            </w:r>
            <w:r w:rsidRPr="00074712">
              <w:rPr>
                <w:rFonts w:ascii="Garamond" w:hAnsi="Garamond" w:cs="Arial"/>
                <w:highlight w:val="yellow"/>
              </w:rPr>
              <w:t>направляет в</w:t>
            </w:r>
            <w:r w:rsidRPr="00074712">
              <w:rPr>
                <w:rFonts w:ascii="Garamond" w:hAnsi="Garamond" w:cs="Garamond"/>
                <w:highlight w:val="yellow"/>
              </w:rPr>
              <w:t xml:space="preserve"> СО</w:t>
            </w:r>
            <w:r w:rsidRPr="00074712">
              <w:rPr>
                <w:rFonts w:ascii="Garamond" w:hAnsi="Garamond"/>
                <w:bCs/>
                <w:highlight w:val="yellow"/>
              </w:rPr>
              <w:t>.</w:t>
            </w:r>
          </w:p>
          <w:p w14:paraId="258D16F2" w14:textId="77777777" w:rsidR="00080819" w:rsidRPr="00074712" w:rsidRDefault="00080819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Проверка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и проведение расчета учетного показателя проводится КО в порядке и сроки, указанные в п. 2.6.2.6 настоящего Положения.</w:t>
            </w:r>
          </w:p>
        </w:tc>
      </w:tr>
      <w:tr w:rsidR="005F6715" w:rsidRPr="009C0C5B" w14:paraId="16C29A7E" w14:textId="77777777" w:rsidTr="00077EEF">
        <w:tc>
          <w:tcPr>
            <w:tcW w:w="900" w:type="dxa"/>
            <w:vAlign w:val="center"/>
          </w:tcPr>
          <w:p w14:paraId="54901594" w14:textId="77777777" w:rsidR="005F6715" w:rsidRDefault="005F6715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4.3.2.4</w:t>
            </w:r>
          </w:p>
        </w:tc>
        <w:tc>
          <w:tcPr>
            <w:tcW w:w="6822" w:type="dxa"/>
          </w:tcPr>
          <w:p w14:paraId="3698B3D8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При завершении с положительным результатом проверки документов, указанной в п. 4.3.2.3 настоящего Положения, КО в течение 3 (трех) рабочих дней с даты завершения указанной процедуры выполняет следующие действия:</w:t>
            </w:r>
          </w:p>
          <w:p w14:paraId="1B384096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уведомляет заявителя о результатах проверки комплекта документов;</w:t>
            </w:r>
          </w:p>
          <w:p w14:paraId="5812692C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 xml:space="preserve">– регистрирует перечень средств измерений, а также уведомляет заявителя и смежного субъекта о регистрации ПСИ с указанием регистрационного номера (при наличии ПСИ). К уведомлению прилагается зарегистрированный ПСИ </w:t>
            </w:r>
            <w:r w:rsidRPr="00814ED0">
              <w:rPr>
                <w:rFonts w:ascii="Garamond" w:hAnsi="Garamond"/>
                <w:bCs/>
                <w:highlight w:val="yellow"/>
              </w:rPr>
              <w:t>в табличном виде</w:t>
            </w:r>
            <w:r w:rsidRPr="00074712">
              <w:rPr>
                <w:rFonts w:ascii="Garamond" w:hAnsi="Garamond"/>
                <w:bCs/>
              </w:rPr>
              <w:t xml:space="preserve"> в соответствии с приведенными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табличными формами ПСИ, формируемыми на основе xml-макета 60000;</w:t>
            </w:r>
          </w:p>
          <w:p w14:paraId="55599D0B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– передает смежному субъекту в ПСЗ информационный статус о состоянии комплекта документов заявителя (в случае предоставления смежному субъекту копий документов заявителя по соответствующему сечению коммерческого учета в соответствии с п. 4.3.2.1 настоящего Положения);</w:t>
            </w:r>
          </w:p>
          <w:p w14:paraId="69EA839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– прекращает ранее инициированные заявителем по соответствующим сечениям коммерческого учета и (или) ГТП генерации процедуры установления соответствия АИИС КУЭ техническим требованиям, а также закрывает группы (области) передаваемой информации (параметр &lt;area&gt;) для передачи результатов измерений в макете 80020 (80040) в ПАК КО.</w:t>
            </w:r>
          </w:p>
          <w:p w14:paraId="64C7147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Регистрационная информация субъекта оптового рынка по соответствующей ГТП (сечению коммерческого учета ФСК, сечению экспорта-импорта) считается измененной с даты вступления в силу зарегистрированного ПСИ (при наличии ответной квитанции (макет 60001) в составе комплекта документов заявителя). При этом вступление в силу указанного ПСИ влечет прекращение действия Акта о </w:t>
            </w:r>
            <w:r w:rsidRPr="00074712">
              <w:rPr>
                <w:rFonts w:ascii="Garamond" w:hAnsi="Garamond"/>
                <w:bCs/>
              </w:rPr>
              <w:lastRenderedPageBreak/>
              <w:t>соответствии АИИС КУЭ по соответствующему сечению коммерческого учета.</w:t>
            </w:r>
          </w:p>
          <w:p w14:paraId="4469068D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 xml:space="preserve">В случае отсутствия в составе комплекта документов заявителя </w:t>
            </w:r>
            <w:r w:rsidRPr="00074712">
              <w:rPr>
                <w:rFonts w:ascii="Garamond" w:hAnsi="Garamond"/>
                <w:bCs/>
                <w:highlight w:val="yellow"/>
              </w:rPr>
              <w:t>ПСИ</w:t>
            </w:r>
            <w:r w:rsidRPr="00074712">
              <w:rPr>
                <w:rFonts w:ascii="Garamond" w:hAnsi="Garamond"/>
                <w:bCs/>
              </w:rPr>
              <w:t>, регистрационная информация субъекта оптового рынка по соответствующей ГТП (сечению коммерческого учета ФСК, сечению экспорта-импорта) считается измененной с 1-го числа месяца, следующего за месяцем, в котором КО уведомил заявителя о положительных результатах проверки комплекта документов, в соответствии с настоящим пунктом.</w:t>
            </w:r>
          </w:p>
          <w:p w14:paraId="0C2D299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 xml:space="preserve">КО в течение 5 (пяти) рабочих дней с даты </w:t>
            </w:r>
            <w:r w:rsidRPr="00074712">
              <w:rPr>
                <w:rFonts w:ascii="Garamond" w:hAnsi="Garamond"/>
                <w:highlight w:val="yellow"/>
              </w:rPr>
              <w:t xml:space="preserve">завершения с положительным результатом проверки документов, указанной в п. 4.3.2.3 настоящего Положения, </w:t>
            </w:r>
            <w:r w:rsidRPr="00074712">
              <w:rPr>
                <w:rFonts w:ascii="Garamond" w:hAnsi="Garamond"/>
              </w:rPr>
              <w:t xml:space="preserve">по соответствующим сечениям коммерческого учета и (или) ГТП генерации прекращает действие </w:t>
            </w:r>
            <w:r w:rsidRPr="00814ED0">
              <w:rPr>
                <w:rFonts w:ascii="Garamond" w:hAnsi="Garamond"/>
                <w:highlight w:val="yellow"/>
              </w:rPr>
              <w:t>а</w:t>
            </w:r>
            <w:r w:rsidRPr="00074712">
              <w:rPr>
                <w:rFonts w:ascii="Garamond" w:hAnsi="Garamond"/>
              </w:rPr>
              <w:t>ктов о соответствии АИИС КУЭ и (или) отменяет регистрацию ПСИ при одновременном выполнении следующих условий:</w:t>
            </w:r>
          </w:p>
          <w:p w14:paraId="3BA13B94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– комплект документов предоставлен заявителем в КО для внесения изменений в регистрационную информацию в отношении ранее согласованной (-ого), но не закрепленной (-ого) за заявителем ГТП (сечения коммерческого учета ФСК, сечения экспорта-импорта);</w:t>
            </w:r>
          </w:p>
          <w:p w14:paraId="33777FAC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 xml:space="preserve">– в отношении ранее согласованной (-ого), но не закрепленной (-ого) за заявителем ГТП (сечения коммерческого учета ФСК, сечения экспорта-импорта) по соответствующим сечениям коммерческого учета зарегистрированы </w:t>
            </w:r>
            <w:r w:rsidRPr="00814ED0">
              <w:rPr>
                <w:rFonts w:ascii="Garamond" w:hAnsi="Garamond"/>
                <w:highlight w:val="yellow"/>
              </w:rPr>
              <w:t>а</w:t>
            </w:r>
            <w:r w:rsidRPr="00074712">
              <w:rPr>
                <w:rFonts w:ascii="Garamond" w:hAnsi="Garamond"/>
              </w:rPr>
              <w:t>кты о соответствии АИИС КУЭ техническим требованиям и (или) ПСИ, не учитывающие заявленные изменения.</w:t>
            </w:r>
          </w:p>
          <w:p w14:paraId="0A69BA56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При завершении с отрицательным результатом проверки документов, указанной в п. 4.3.2.3 настоящего Положения, в том числе в результате отрицательного завершения процедуры кодирования, процедура внесения изменений прекращается. При этом КО в течение 2 (двух) рабочих дней с даты завершения проверки документов выполняет следующие действия:</w:t>
            </w:r>
          </w:p>
          <w:p w14:paraId="151E2859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lastRenderedPageBreak/>
              <w:t>– уведомляет заявителя о невозможности внесения заявленных изменений и направляет результаты проверки;</w:t>
            </w:r>
          </w:p>
          <w:p w14:paraId="40FE8D2A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– передает смежному субъекту в ПСЗ информационный статус о состоянии комплекта документов заявителя (в случае предоставления смежному субъекту копий документов заявителя по соответствующему сечению коммерческого учета в соответствии с п. 4.3.2.1 настоящего Положения).</w:t>
            </w:r>
          </w:p>
          <w:p w14:paraId="007A4BE5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 xml:space="preserve">Прекращение процедуры внесения изменений влечет по соответствующим сечениям коммерческого учета и (или) ГТП генерации: </w:t>
            </w:r>
          </w:p>
          <w:p w14:paraId="6EBE362D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</w:rPr>
              <w:t>– закрытие групп (областей) передаваемой информации (параметр &lt;area&gt;) для передачи результатов измерений в макете 80020 (80040) в ПАК КО</w:t>
            </w:r>
            <w:r w:rsidRPr="00074712">
              <w:rPr>
                <w:rFonts w:ascii="Garamond" w:hAnsi="Garamond"/>
                <w:bCs/>
              </w:rPr>
              <w:t>,</w:t>
            </w:r>
            <w:r w:rsidRPr="00074712">
              <w:rPr>
                <w:rFonts w:ascii="Garamond" w:hAnsi="Garamond" w:cs="Courier New"/>
              </w:rPr>
              <w:t xml:space="preserve"> сформированных на основании комплекта </w:t>
            </w:r>
            <w:r w:rsidRPr="00074712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</w:t>
            </w:r>
            <w:r w:rsidRPr="00074712">
              <w:rPr>
                <w:rFonts w:ascii="Garamond" w:hAnsi="Garamond"/>
                <w:bCs/>
              </w:rPr>
              <w:t>;</w:t>
            </w:r>
          </w:p>
          <w:p w14:paraId="12316013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прекращение процедуры установления соответствия АИИС КУЭ техническим требованиям</w:t>
            </w:r>
            <w:r w:rsidRPr="00074712">
              <w:rPr>
                <w:rFonts w:ascii="Garamond" w:hAnsi="Garamond" w:cs="Courier New"/>
              </w:rPr>
              <w:t>,</w:t>
            </w:r>
            <w:r w:rsidRPr="00074712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074712">
              <w:rPr>
                <w:rFonts w:ascii="Garamond" w:hAnsi="Garamond"/>
                <w:bCs/>
              </w:rPr>
              <w:t xml:space="preserve">. </w:t>
            </w:r>
          </w:p>
          <w:p w14:paraId="0B3F845C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074712">
              <w:rPr>
                <w:rFonts w:ascii="Garamond" w:hAnsi="Garamond"/>
                <w:bCs/>
                <w:highlight w:val="yellow"/>
              </w:rPr>
              <w:t xml:space="preserve">Одновременно с проведением процедуры регистрации ПСИ по действующему составу точек поставки и точек измерений сечения коммерческого учета КО проводится сверка точек измерений, указанных в ПСИ, с точками измерений, указанными в Акте (-ах) о соответствии АИИС КУЭ по действующему составу точек поставки и точек измерений в сечении коммерческого учета (в случае отсутствия информации о составе точек измерений в Акте (-ах) о соответствии АИИС КУЭ сверка проводится с точками измерений, указанными в опросных листах – том № 2, представленными ранее в КО в составе документов, на основании которых были оформлены акты о соответствии АИИС КУЭ инициатора и (или) смежного субъекта ОРЭМ по действующему составу точек поставки и точек измерений в сечении коммерческого учета). В случае выявления несоответствия указанных точек измерений в части типов </w:t>
            </w:r>
            <w:r w:rsidRPr="00074712">
              <w:rPr>
                <w:rFonts w:ascii="Garamond" w:hAnsi="Garamond"/>
                <w:bCs/>
                <w:highlight w:val="yellow"/>
              </w:rPr>
              <w:lastRenderedPageBreak/>
              <w:t>приборов учета / признака включения в АИИС КУЭ инициатору и смежному субъекту ОРЭМ в срок не более 2 (двух) рабочих дней с даты регистрации ПСИ направляется уведомление о прекращении действия соответствующего (-их) Акта (-ов) о соответствии АИИС КУЭ с даты вступления в действие зарегистрированного ПСИ. Выполнение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осуществляется в порядке и сроки, предусмотренные п. 2.7 настоящего Положения и Приложением № 11.3 к настоящему Положению.</w:t>
            </w:r>
          </w:p>
        </w:tc>
        <w:tc>
          <w:tcPr>
            <w:tcW w:w="7398" w:type="dxa"/>
          </w:tcPr>
          <w:p w14:paraId="1EC56D8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>При завершении с положительным результатом проверки документов, указанной в п. 4.3.2.3 настоящего Положения, КО в течение 3 (трех) рабочих дней с даты завершения указанной процедуры выполняет следующие действия:</w:t>
            </w:r>
          </w:p>
          <w:p w14:paraId="17079F0D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уведомляет заявителя о результатах проверки комплекта документов;</w:t>
            </w:r>
          </w:p>
          <w:p w14:paraId="1A6D6262" w14:textId="05B95A72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– регистрирует перечень средств измерений, а также уведомляет заявителя и смежного субъекта о регистрации ПСИ с указанием регистрационного номера (при наличии ПСИ). К уведомлению прилагается зарегистрированный ПСИ в соответствии с приведенными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табличными формами ПСИ, формируемыми на основе xml-макета 60000;</w:t>
            </w:r>
          </w:p>
          <w:p w14:paraId="716406F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>– передает смежному субъекту в ПСЗ информационный статус о состоянии комплекта документов заявителя (в случае предоставления смежному субъекту копий документов заявителя по соответствующему сечению коммерческого учета в соответствии с п. 4.3.2.1 настоящего Положения);</w:t>
            </w:r>
          </w:p>
          <w:p w14:paraId="256C28DE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прекращает ранее инициированные заявителем по соответствующим сечениям коммерческого учета и (или) ГТП генерации процедуры установления соответствия АИИС КУЭ техническим требованиям, а также закрывает группы (области) передаваемой информации (параметр &lt;area&gt;) для передачи результатов измерений в макете 80020 (80040) в ПАК КО.</w:t>
            </w:r>
          </w:p>
          <w:p w14:paraId="41689F4B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Регистрационная информация субъекта оптового рынка по соответствующей ГТП (сечению коммерческого учета ФСК, сечению экспорта-импорта) считается измененной с даты вступления в силу зарегистрированного ПСИ (при наличии ответной квитанции (макет 60001) в составе комплекта документов заявителя). </w:t>
            </w:r>
          </w:p>
          <w:p w14:paraId="65B3E77F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В случае отсутствия в составе комплекта документов заявителя </w:t>
            </w:r>
            <w:r w:rsidRPr="00074712">
              <w:rPr>
                <w:rFonts w:ascii="Garamond" w:hAnsi="Garamond"/>
                <w:bCs/>
                <w:highlight w:val="yellow"/>
              </w:rPr>
              <w:t>ответной квитанции (макет 60001)</w:t>
            </w:r>
            <w:r w:rsidRPr="00074712">
              <w:rPr>
                <w:rFonts w:ascii="Garamond" w:hAnsi="Garamond"/>
                <w:bCs/>
              </w:rPr>
              <w:t>, регистрационная информация субъекта оптового рынка по соответствующей ГТП (сечению коммерческого учета ФСК, сечению экспорта-импорта) считается измененной с 1-го числа месяца, следующего за месяцем, в котором КО уведомил заявителя о положительных результатах проверки комплекта документов, в соответствии настоящим пунктом.</w:t>
            </w:r>
          </w:p>
          <w:p w14:paraId="41C4D884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 xml:space="preserve">КО в течение 5 (пяти) рабочих дней с даты 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регистрации ПСИ </w:t>
            </w:r>
            <w:r w:rsidRPr="00074712">
              <w:rPr>
                <w:rFonts w:ascii="Garamond" w:hAnsi="Garamond"/>
                <w:bCs/>
              </w:rPr>
              <w:t>по соответствующим сечениям коммерческого учета и (или) ГТП генерации</w:t>
            </w:r>
            <w:r w:rsidRPr="00074712">
              <w:rPr>
                <w:rFonts w:ascii="Garamond" w:hAnsi="Garamond"/>
                <w:bCs/>
                <w:highlight w:val="yellow"/>
              </w:rPr>
              <w:t>:</w:t>
            </w:r>
          </w:p>
          <w:p w14:paraId="37B31094" w14:textId="18716424" w:rsidR="005F6715" w:rsidRPr="00074712" w:rsidRDefault="00A24E01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>
              <w:rPr>
                <w:rFonts w:ascii="Garamond" w:hAnsi="Garamond"/>
                <w:bCs/>
                <w:highlight w:val="yellow"/>
              </w:rPr>
              <w:t>а)</w:t>
            </w:r>
            <w:r w:rsidR="005F6715" w:rsidRPr="00074712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5F6715" w:rsidRPr="00074712">
              <w:rPr>
                <w:rFonts w:ascii="Garamond" w:hAnsi="Garamond"/>
                <w:highlight w:val="yellow"/>
              </w:rPr>
              <w:t xml:space="preserve">проводит процедуру сверки по точкам поставки и точкам измерений, указанным в ПСИ,  в части соответствия наименований точек поставки и точек измерений, состава точек измерений, а также соответствия типов приборов учета </w:t>
            </w:r>
            <w:r>
              <w:rPr>
                <w:rFonts w:ascii="Garamond" w:hAnsi="Garamond"/>
                <w:highlight w:val="yellow"/>
              </w:rPr>
              <w:t>/ признака включения в АИИС КУЭ</w:t>
            </w:r>
            <w:r w:rsidR="005F6715" w:rsidRPr="00074712">
              <w:rPr>
                <w:rFonts w:ascii="Garamond" w:hAnsi="Garamond"/>
                <w:highlight w:val="yellow"/>
              </w:rPr>
              <w:t xml:space="preserve"> указанным в Акте (-ах) о соответствии АИИС КУЭ по действующему составу точек поставки и точек измерений в сечении коммерческого учета (в случае отсутствия информации о составе точек измерений в Акте (-ах) о соответствии АИИС КУЭ сверка проводится с точками измерений, указанными в опросных листах – том № 2, представленными ранее в КО в составе документов, на основании которых были оформлены </w:t>
            </w:r>
            <w:r>
              <w:rPr>
                <w:rFonts w:ascii="Garamond" w:hAnsi="Garamond"/>
                <w:highlight w:val="yellow"/>
              </w:rPr>
              <w:t>а</w:t>
            </w:r>
            <w:r w:rsidR="005F6715" w:rsidRPr="00074712">
              <w:rPr>
                <w:rFonts w:ascii="Garamond" w:hAnsi="Garamond"/>
                <w:highlight w:val="yellow"/>
              </w:rPr>
              <w:t>кты о соответствии АИИС КУЭ заявителя и (или) смежного субъекта ОРЭМ). В случае выявления несоответствия КО прекращает действие соответствующего (-их) Акта (-ов) о соответствии АИИС КУЭ с даты вступления в действие зарегистрированного ПСИ;</w:t>
            </w:r>
          </w:p>
          <w:p w14:paraId="6B8FC253" w14:textId="27E909AD" w:rsidR="005F6715" w:rsidRPr="00074712" w:rsidRDefault="00A24E01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cyan"/>
              </w:rPr>
            </w:pPr>
            <w:r>
              <w:rPr>
                <w:rFonts w:ascii="Garamond" w:hAnsi="Garamond"/>
                <w:bCs/>
                <w:highlight w:val="yellow"/>
              </w:rPr>
              <w:t>б)</w:t>
            </w:r>
            <w:r w:rsidR="005F6715" w:rsidRPr="00074712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5F6715" w:rsidRPr="00074712">
              <w:rPr>
                <w:rFonts w:ascii="Garamond" w:hAnsi="Garamond"/>
                <w:bCs/>
              </w:rPr>
              <w:t xml:space="preserve">прекращает действие </w:t>
            </w:r>
            <w:r w:rsidR="00154498" w:rsidRPr="00814ED0">
              <w:rPr>
                <w:rFonts w:ascii="Garamond" w:hAnsi="Garamond"/>
                <w:bCs/>
                <w:highlight w:val="yellow"/>
              </w:rPr>
              <w:t>А</w:t>
            </w:r>
            <w:r w:rsidR="00154498" w:rsidRPr="00074712">
              <w:rPr>
                <w:rFonts w:ascii="Garamond" w:hAnsi="Garamond"/>
                <w:bCs/>
              </w:rPr>
              <w:t>кт</w:t>
            </w:r>
            <w:r w:rsidR="00154498" w:rsidRPr="00814ED0">
              <w:rPr>
                <w:rFonts w:ascii="Garamond" w:hAnsi="Garamond"/>
                <w:bCs/>
                <w:highlight w:val="yellow"/>
              </w:rPr>
              <w:t>а</w:t>
            </w:r>
            <w:r w:rsidR="00154498">
              <w:rPr>
                <w:rFonts w:ascii="Garamond" w:hAnsi="Garamond"/>
                <w:bCs/>
              </w:rPr>
              <w:t xml:space="preserve"> </w:t>
            </w:r>
            <w:r w:rsidR="00154498" w:rsidRPr="00814ED0">
              <w:rPr>
                <w:rFonts w:ascii="Garamond" w:hAnsi="Garamond"/>
                <w:bCs/>
                <w:highlight w:val="yellow"/>
              </w:rPr>
              <w:t>(-</w:t>
            </w:r>
            <w:r w:rsidR="00154498">
              <w:rPr>
                <w:rFonts w:ascii="Garamond" w:hAnsi="Garamond"/>
                <w:bCs/>
              </w:rPr>
              <w:t>ов</w:t>
            </w:r>
            <w:r w:rsidR="00154498" w:rsidRPr="00814ED0">
              <w:rPr>
                <w:rFonts w:ascii="Garamond" w:hAnsi="Garamond"/>
                <w:bCs/>
                <w:highlight w:val="yellow"/>
              </w:rPr>
              <w:t>)</w:t>
            </w:r>
            <w:r w:rsidR="00154498" w:rsidRPr="00074712">
              <w:rPr>
                <w:rFonts w:ascii="Garamond" w:hAnsi="Garamond"/>
                <w:bCs/>
              </w:rPr>
              <w:t xml:space="preserve"> </w:t>
            </w:r>
            <w:r w:rsidR="005F6715" w:rsidRPr="00074712">
              <w:rPr>
                <w:rFonts w:ascii="Garamond" w:hAnsi="Garamond"/>
                <w:bCs/>
              </w:rPr>
              <w:t>о соответствии АИИС КУЭ с даты регистрации ПСИ и (или) отменяет регистрацию</w:t>
            </w:r>
            <w:r w:rsidR="00AE1305">
              <w:rPr>
                <w:rFonts w:ascii="Garamond" w:hAnsi="Garamond"/>
                <w:bCs/>
              </w:rPr>
              <w:t xml:space="preserve"> </w:t>
            </w:r>
            <w:r w:rsidR="00AE1305" w:rsidRPr="00AE1305">
              <w:rPr>
                <w:rFonts w:ascii="Garamond" w:hAnsi="Garamond"/>
                <w:bCs/>
                <w:highlight w:val="yellow"/>
              </w:rPr>
              <w:t>ранее зарегистрированного</w:t>
            </w:r>
            <w:r w:rsidR="005F6715" w:rsidRPr="00074712">
              <w:rPr>
                <w:rFonts w:ascii="Garamond" w:hAnsi="Garamond"/>
                <w:bCs/>
              </w:rPr>
              <w:t xml:space="preserve"> ПСИ при одновременном выполнении следующих условий:</w:t>
            </w:r>
          </w:p>
          <w:p w14:paraId="051ECBB7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комплект документов предоставлен заявителем в КО для внесения изменений в регистрационную информацию в отношении ранее согласованной (-ого), но не закрепленной (-ого) за заявителем ГТП (сечения коммерческого учета ФСК, сечения экспорта-импорта);</w:t>
            </w:r>
          </w:p>
          <w:p w14:paraId="0979CBC7" w14:textId="5104DEB5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– в отношении ранее согласованной (-ого), но не закрепленной (-ого) за заявителем ГТП (сечения коммерческого учета ФСК, сечения экспорта-импорта) по соответствующим сечениям коммерческого учета зарегистрированы </w:t>
            </w:r>
            <w:r w:rsidR="00A24E01">
              <w:rPr>
                <w:rFonts w:ascii="Garamond" w:hAnsi="Garamond"/>
                <w:bCs/>
              </w:rPr>
              <w:t>а</w:t>
            </w:r>
            <w:r w:rsidR="002C3053" w:rsidRPr="00074712">
              <w:rPr>
                <w:rFonts w:ascii="Garamond" w:hAnsi="Garamond"/>
                <w:bCs/>
              </w:rPr>
              <w:t xml:space="preserve">кты </w:t>
            </w:r>
            <w:r w:rsidRPr="00074712">
              <w:rPr>
                <w:rFonts w:ascii="Garamond" w:hAnsi="Garamond"/>
                <w:bCs/>
              </w:rPr>
              <w:t>о соответствии АИИС КУЭ техническим требованиям и (или) ПСИ, не учитывающие заявленные изменения.</w:t>
            </w:r>
          </w:p>
          <w:p w14:paraId="208B4FC9" w14:textId="398A8F3A" w:rsidR="005F6715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074712">
              <w:rPr>
                <w:rFonts w:ascii="Garamond" w:hAnsi="Garamond"/>
                <w:highlight w:val="yellow"/>
              </w:rPr>
              <w:t xml:space="preserve">Заявителю и смежному субъекту ОРЭМ в срок не более 5 (пяти) рабочих дней с даты регистрации ПСИ направляется уведомление о прекращении действия соответствующего (-их) Акта (-ов) о соответствии АИИС КУЭ </w:t>
            </w:r>
            <w:r w:rsidR="00061205">
              <w:rPr>
                <w:rFonts w:ascii="Garamond" w:hAnsi="Garamond"/>
                <w:highlight w:val="yellow"/>
              </w:rPr>
              <w:t>согласно требованиям</w:t>
            </w:r>
            <w:r w:rsidRPr="00074712">
              <w:rPr>
                <w:rFonts w:ascii="Garamond" w:hAnsi="Garamond"/>
                <w:highlight w:val="yellow"/>
              </w:rPr>
              <w:t xml:space="preserve"> подп</w:t>
            </w:r>
            <w:r w:rsidR="00061205">
              <w:rPr>
                <w:rFonts w:ascii="Garamond" w:hAnsi="Garamond"/>
                <w:highlight w:val="yellow"/>
              </w:rPr>
              <w:t>.</w:t>
            </w:r>
            <w:r w:rsidRPr="00074712">
              <w:rPr>
                <w:rFonts w:ascii="Garamond" w:hAnsi="Garamond"/>
                <w:highlight w:val="yellow"/>
              </w:rPr>
              <w:t xml:space="preserve"> </w:t>
            </w:r>
            <w:r w:rsidR="00A24E01">
              <w:rPr>
                <w:rFonts w:ascii="Garamond" w:hAnsi="Garamond"/>
                <w:highlight w:val="yellow"/>
              </w:rPr>
              <w:t>«а»</w:t>
            </w:r>
            <w:r w:rsidRPr="00074712">
              <w:rPr>
                <w:rFonts w:ascii="Garamond" w:hAnsi="Garamond"/>
                <w:highlight w:val="yellow"/>
              </w:rPr>
              <w:t xml:space="preserve"> и </w:t>
            </w:r>
            <w:r w:rsidR="00A24E01">
              <w:rPr>
                <w:rFonts w:ascii="Garamond" w:hAnsi="Garamond"/>
                <w:highlight w:val="yellow"/>
              </w:rPr>
              <w:t>«б»</w:t>
            </w:r>
            <w:r w:rsidRPr="00074712">
              <w:rPr>
                <w:rFonts w:ascii="Garamond" w:hAnsi="Garamond"/>
                <w:highlight w:val="yellow"/>
              </w:rPr>
              <w:t xml:space="preserve"> настоящего пункта и (или) отмене </w:t>
            </w:r>
            <w:r w:rsidRPr="00074712">
              <w:rPr>
                <w:rFonts w:ascii="Garamond" w:hAnsi="Garamond"/>
                <w:highlight w:val="yellow"/>
              </w:rPr>
              <w:lastRenderedPageBreak/>
              <w:t xml:space="preserve">регистрации соответствующего ПСИ </w:t>
            </w:r>
            <w:r w:rsidR="00061205">
              <w:rPr>
                <w:rFonts w:ascii="Garamond" w:hAnsi="Garamond"/>
                <w:highlight w:val="yellow"/>
              </w:rPr>
              <w:t>согласно требованиям</w:t>
            </w:r>
            <w:r w:rsidR="00061205" w:rsidRPr="00074712">
              <w:rPr>
                <w:rFonts w:ascii="Garamond" w:hAnsi="Garamond"/>
                <w:highlight w:val="yellow"/>
              </w:rPr>
              <w:t xml:space="preserve"> подп</w:t>
            </w:r>
            <w:r w:rsidR="00061205">
              <w:rPr>
                <w:rFonts w:ascii="Garamond" w:hAnsi="Garamond"/>
                <w:highlight w:val="yellow"/>
              </w:rPr>
              <w:t>.</w:t>
            </w:r>
            <w:r w:rsidR="00061205" w:rsidRPr="00074712">
              <w:rPr>
                <w:rFonts w:ascii="Garamond" w:hAnsi="Garamond"/>
                <w:highlight w:val="yellow"/>
              </w:rPr>
              <w:t xml:space="preserve"> </w:t>
            </w:r>
            <w:r w:rsidR="00A24E01">
              <w:rPr>
                <w:rFonts w:ascii="Garamond" w:hAnsi="Garamond"/>
                <w:highlight w:val="yellow"/>
              </w:rPr>
              <w:t>«б»</w:t>
            </w:r>
            <w:r w:rsidRPr="00074712">
              <w:rPr>
                <w:rFonts w:ascii="Garamond" w:hAnsi="Garamond"/>
                <w:highlight w:val="yellow"/>
              </w:rPr>
              <w:t xml:space="preserve"> настоящего пункта.</w:t>
            </w:r>
          </w:p>
          <w:p w14:paraId="1B80983B" w14:textId="6B55B9FA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color w:val="FF0000"/>
              </w:rPr>
            </w:pPr>
            <w:r w:rsidRPr="00074712">
              <w:rPr>
                <w:rFonts w:ascii="Garamond" w:hAnsi="Garamond"/>
                <w:highlight w:val="yellow"/>
              </w:rPr>
              <w:t xml:space="preserve">Выполнение требований технического характера в части обеспечения коммерческого учета произведенной (потребленной) на оптовом рынке электрической энергии (мощности) осуществляется в порядке и сроки, предусмотренные п. </w:t>
            </w:r>
            <w:r w:rsidR="00187748">
              <w:rPr>
                <w:rFonts w:ascii="Garamond" w:hAnsi="Garamond"/>
                <w:highlight w:val="yellow"/>
              </w:rPr>
              <w:t>4.1.1</w:t>
            </w:r>
            <w:r w:rsidRPr="00074712">
              <w:rPr>
                <w:rFonts w:ascii="Garamond" w:hAnsi="Garamond"/>
                <w:highlight w:val="yellow"/>
              </w:rPr>
              <w:t xml:space="preserve"> настоящего Положения.</w:t>
            </w:r>
          </w:p>
          <w:p w14:paraId="2F5CCA7A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При завершении с отрицательным результатом проверки документов, указанной в п. 4.3.2.3 настоящего Положения, в том числе в результате отрицательного завершения процедуры кодирования </w:t>
            </w:r>
            <w:r w:rsidRPr="00074712">
              <w:rPr>
                <w:rFonts w:ascii="Garamond" w:hAnsi="Garamond"/>
                <w:bCs/>
                <w:highlight w:val="yellow"/>
              </w:rPr>
              <w:t>и (или) п</w:t>
            </w:r>
            <w:r w:rsidRPr="00074712">
              <w:rPr>
                <w:rFonts w:ascii="Garamond" w:hAnsi="Garamond"/>
                <w:highlight w:val="yellow"/>
              </w:rPr>
              <w:t>ри несогласовании результатов расчета учетного показателя заявителем</w:t>
            </w:r>
            <w:r w:rsidRPr="00074712">
              <w:rPr>
                <w:rFonts w:ascii="Garamond" w:hAnsi="Garamond"/>
                <w:bCs/>
              </w:rPr>
              <w:t>, процедура внесения изменений прекращается. При этом КО в течение 2 (двух) рабочих дней с даты завершения проверки документов выполняет следующие действия:</w:t>
            </w:r>
          </w:p>
          <w:p w14:paraId="15D08942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уведомляет заявителя о невозможности внесения заявленных изменений и направляет результаты проверки;</w:t>
            </w:r>
          </w:p>
          <w:p w14:paraId="7C2E61C5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передает смежному субъекту в ПСЗ информационный статус о состоянии комплекта документов заявителя (в случае предоставления смежному субъекту копий документов заявителя по соответствующему сечению коммерческого учета в соответствии с п. 4.3.2.1 настоящего Положения).</w:t>
            </w:r>
          </w:p>
          <w:p w14:paraId="1A69B6A2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Прекращение процедуры внесения изменений влечет по соответствующим сечениям коммерческого учета и (или) ГТП генерации: </w:t>
            </w:r>
          </w:p>
          <w:p w14:paraId="64902643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– закрытие групп (областей) передаваемой информации (параметр &lt;area&gt;) для передачи результатов измерений в макете 80020 (80040) в ПАК КО,</w:t>
            </w:r>
            <w:r w:rsidRPr="00074712">
              <w:rPr>
                <w:rFonts w:ascii="Garamond" w:hAnsi="Garamond" w:cs="Courier New"/>
              </w:rPr>
              <w:t xml:space="preserve"> сформированных на основании комплекта </w:t>
            </w:r>
            <w:r w:rsidRPr="00074712">
              <w:rPr>
                <w:rFonts w:ascii="Garamond" w:hAnsi="Garamond"/>
              </w:rPr>
              <w:t>документов, рассмотрение которого прекращено в соответствии с настоящим пунктом</w:t>
            </w:r>
            <w:r w:rsidRPr="00074712">
              <w:rPr>
                <w:rFonts w:ascii="Garamond" w:hAnsi="Garamond"/>
                <w:bCs/>
              </w:rPr>
              <w:t>;</w:t>
            </w:r>
          </w:p>
          <w:p w14:paraId="0918C823" w14:textId="77777777" w:rsidR="005F6715" w:rsidRPr="00074712" w:rsidRDefault="005F671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>– прекращение процедуры установления соответствия АИИС КУЭ техническим требованиям</w:t>
            </w:r>
            <w:r w:rsidRPr="00074712">
              <w:rPr>
                <w:rFonts w:ascii="Garamond" w:hAnsi="Garamond" w:cs="Courier New"/>
              </w:rPr>
              <w:t>,</w:t>
            </w:r>
            <w:r w:rsidRPr="00074712">
              <w:rPr>
                <w:rFonts w:ascii="Garamond" w:hAnsi="Garamond"/>
              </w:rPr>
              <w:t xml:space="preserve"> инициированной на основании комплекта документов, рассмотрение которого прекращено в соответствии с настоящим пунктом</w:t>
            </w:r>
            <w:r w:rsidRPr="00074712">
              <w:rPr>
                <w:rFonts w:ascii="Garamond" w:hAnsi="Garamond"/>
                <w:bCs/>
              </w:rPr>
              <w:t>.</w:t>
            </w:r>
          </w:p>
        </w:tc>
      </w:tr>
      <w:tr w:rsidR="00B53AB2" w:rsidRPr="009C0C5B" w14:paraId="15E3E7A7" w14:textId="77777777" w:rsidTr="00077EEF">
        <w:tc>
          <w:tcPr>
            <w:tcW w:w="900" w:type="dxa"/>
            <w:vAlign w:val="center"/>
          </w:tcPr>
          <w:p w14:paraId="42AD9AF5" w14:textId="77777777" w:rsidR="00B53AB2" w:rsidRDefault="00B53AB2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4.3.5.1</w:t>
            </w:r>
          </w:p>
        </w:tc>
        <w:tc>
          <w:tcPr>
            <w:tcW w:w="6822" w:type="dxa"/>
          </w:tcPr>
          <w:p w14:paraId="191E71E9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074712">
              <w:rPr>
                <w:rFonts w:ascii="Garamond" w:hAnsi="Garamond"/>
                <w:iCs/>
              </w:rPr>
              <w:t xml:space="preserve">Изменения регистрационной информации условной ГТП генерации, касающиеся изменения схемы выдачи мощности электростанции, возможны только в том случае, если эти изменения происходят в рамках одной зоны свободного перетока (ЗСП), определенной в соответствии с </w:t>
            </w:r>
            <w:hyperlink r:id="rId12" w:history="1">
              <w:r w:rsidRPr="00074712">
                <w:rPr>
                  <w:rFonts w:ascii="Garamond" w:hAnsi="Garamond"/>
                  <w:iCs/>
                </w:rPr>
                <w:t>Регламентом определения и актуализации параметров зон свободного перетока ЕЭС</w:t>
              </w:r>
            </w:hyperlink>
            <w:r w:rsidRPr="00074712">
              <w:rPr>
                <w:rFonts w:ascii="Garamond" w:hAnsi="Garamond"/>
                <w:iCs/>
              </w:rPr>
              <w:t xml:space="preserve"> (Приложение № 19.1 к Договору о присоединении к торговой системе оптового рынка). Для внесения указанных изменений субъект оптового рынка направляет в КО заявление по форме 3Б1 приложения 1 к настоящему Положению (код формы GTP_</w:t>
            </w:r>
            <w:r w:rsidRPr="00074712">
              <w:rPr>
                <w:rFonts w:ascii="Garamond" w:hAnsi="Garamond"/>
                <w:iCs/>
                <w:highlight w:val="yellow"/>
              </w:rPr>
              <w:t>ZAYVLENIE</w:t>
            </w:r>
            <w:r w:rsidRPr="00074712">
              <w:rPr>
                <w:rFonts w:ascii="Garamond" w:hAnsi="Garamond"/>
                <w:iCs/>
              </w:rPr>
              <w:t>_WEB), приложив документы, подтверждающие изменения. После чего КО осуществляет необходимые процедуры по согласованию указанных изменений с СО.</w:t>
            </w:r>
          </w:p>
          <w:p w14:paraId="4004C75E" w14:textId="77777777" w:rsidR="00B53AB2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1261452E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074712">
              <w:rPr>
                <w:rFonts w:ascii="Garamond" w:hAnsi="Garamond"/>
                <w:iCs/>
              </w:rPr>
              <w:t xml:space="preserve">Изменения регистрационной информации условной ГТП генерации, касающиеся изменения схемы выдачи мощности электростанции, возможны только в том случае, если эти изменения происходят в рамках одной зоны свободного перетока (ЗСП), определенной в соответствии с </w:t>
            </w:r>
            <w:hyperlink r:id="rId13" w:history="1">
              <w:r w:rsidRPr="00074712">
                <w:rPr>
                  <w:rFonts w:ascii="Garamond" w:hAnsi="Garamond"/>
                  <w:iCs/>
                </w:rPr>
                <w:t>Регламентом определения и актуализации параметров зон свободного перетока ЕЭС</w:t>
              </w:r>
            </w:hyperlink>
            <w:r w:rsidRPr="00074712">
              <w:rPr>
                <w:rFonts w:ascii="Garamond" w:hAnsi="Garamond"/>
                <w:iCs/>
              </w:rPr>
              <w:t xml:space="preserve"> (Приложение № 19.1 к Договору о присоединении к торговой системе оптового рынка). Для внесения указанных изменений субъект оптового рынка направляет в КО заявление по форме 3Б1 приложения 1 к настоящему Положению (код формы GTP_</w:t>
            </w:r>
            <w:r w:rsidRPr="00074712">
              <w:rPr>
                <w:rFonts w:ascii="Garamond" w:hAnsi="Garamond"/>
                <w:iCs/>
                <w:highlight w:val="yellow"/>
              </w:rPr>
              <w:t>FORMA3B1</w:t>
            </w:r>
            <w:r w:rsidRPr="00074712">
              <w:rPr>
                <w:rFonts w:ascii="Garamond" w:hAnsi="Garamond"/>
                <w:iCs/>
              </w:rPr>
              <w:t>_WEB), приложив документы, подтверждающие изменения. После чего КО осуществляет необходимые процедуры по согласованию указанных изменений с СО.</w:t>
            </w:r>
          </w:p>
          <w:p w14:paraId="38A7BBFF" w14:textId="77777777" w:rsidR="00B53AB2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</w:tr>
      <w:tr w:rsidR="00B53AB2" w:rsidRPr="009C0C5B" w14:paraId="6601EC70" w14:textId="77777777" w:rsidTr="00077EEF">
        <w:tc>
          <w:tcPr>
            <w:tcW w:w="900" w:type="dxa"/>
            <w:vAlign w:val="center"/>
          </w:tcPr>
          <w:p w14:paraId="633AA61E" w14:textId="77777777" w:rsidR="00B53AB2" w:rsidRDefault="00B53AB2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4.3.5.2</w:t>
            </w:r>
          </w:p>
        </w:tc>
        <w:tc>
          <w:tcPr>
            <w:tcW w:w="6822" w:type="dxa"/>
          </w:tcPr>
          <w:p w14:paraId="5C03AC6E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13FAE882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 xml:space="preserve">- заявление </w:t>
            </w:r>
            <w:r w:rsidRPr="00074712">
              <w:rPr>
                <w:rFonts w:ascii="Garamond" w:hAnsi="Garamond" w:cs="Arial"/>
              </w:rPr>
              <w:t>на изменение регистрационной информации по</w:t>
            </w:r>
            <w:r w:rsidRPr="00074712">
              <w:rPr>
                <w:rFonts w:ascii="Garamond" w:hAnsi="Garamond"/>
              </w:rPr>
              <w:t xml:space="preserve"> форме </w:t>
            </w:r>
            <w:r w:rsidRPr="00074712">
              <w:rPr>
                <w:rFonts w:ascii="Garamond" w:hAnsi="Garamond"/>
                <w:iCs/>
              </w:rPr>
              <w:t>3Б1 приложения 1 к настоящему Положению (код формы GTP_</w:t>
            </w:r>
            <w:r w:rsidRPr="00074712">
              <w:rPr>
                <w:rFonts w:ascii="Garamond" w:hAnsi="Garamond"/>
                <w:iCs/>
                <w:highlight w:val="yellow"/>
              </w:rPr>
              <w:t>ZAYVLENIE</w:t>
            </w:r>
            <w:r w:rsidRPr="00074712">
              <w:rPr>
                <w:rFonts w:ascii="Garamond" w:hAnsi="Garamond"/>
                <w:iCs/>
              </w:rPr>
              <w:t>_WEB)</w:t>
            </w:r>
            <w:r w:rsidRPr="00074712">
              <w:rPr>
                <w:rFonts w:ascii="Garamond" w:hAnsi="Garamond"/>
              </w:rPr>
              <w:t>.</w:t>
            </w:r>
            <w:r w:rsidRPr="00074712">
              <w:rPr>
                <w:rFonts w:ascii="Garamond" w:hAnsi="Garamond" w:cs="Arial"/>
              </w:rPr>
              <w:t xml:space="preserve"> Наименование файла должно </w:t>
            </w:r>
            <w:r w:rsidRPr="00074712">
              <w:rPr>
                <w:rFonts w:ascii="Garamond" w:hAnsi="Garamond"/>
              </w:rPr>
              <w:t>соответствовать наименованию форм</w:t>
            </w:r>
            <w:r w:rsidRPr="00074712">
              <w:rPr>
                <w:rFonts w:ascii="Garamond" w:hAnsi="Garamond" w:cs="Arial"/>
              </w:rPr>
              <w:t>ы;</w:t>
            </w:r>
          </w:p>
          <w:p w14:paraId="1BB66FF6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40F1F4B4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1D456A0B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 w:cs="Arial"/>
              </w:rPr>
            </w:pPr>
            <w:r w:rsidRPr="00074712">
              <w:rPr>
                <w:rFonts w:ascii="Garamond" w:hAnsi="Garamond"/>
              </w:rPr>
              <w:t xml:space="preserve">- заявление </w:t>
            </w:r>
            <w:r w:rsidRPr="00074712">
              <w:rPr>
                <w:rFonts w:ascii="Garamond" w:hAnsi="Garamond" w:cs="Arial"/>
              </w:rPr>
              <w:t>на изменение регистрационной информации по</w:t>
            </w:r>
            <w:r w:rsidRPr="00074712">
              <w:rPr>
                <w:rFonts w:ascii="Garamond" w:hAnsi="Garamond"/>
              </w:rPr>
              <w:t xml:space="preserve"> форме </w:t>
            </w:r>
            <w:r w:rsidRPr="00074712">
              <w:rPr>
                <w:rFonts w:ascii="Garamond" w:hAnsi="Garamond"/>
                <w:iCs/>
              </w:rPr>
              <w:t xml:space="preserve">3Б1 приложения 1 к настоящему Положению (код формы </w:t>
            </w:r>
            <w:r w:rsidRPr="00074712">
              <w:rPr>
                <w:rFonts w:ascii="Garamond" w:hAnsi="Garamond"/>
                <w:iCs/>
                <w:lang w:val="en-US"/>
              </w:rPr>
              <w:t>GTP</w:t>
            </w:r>
            <w:r w:rsidRPr="00074712">
              <w:rPr>
                <w:rFonts w:ascii="Garamond" w:hAnsi="Garamond"/>
                <w:iCs/>
              </w:rPr>
              <w:t>_</w:t>
            </w:r>
            <w:r w:rsidRPr="00074712">
              <w:rPr>
                <w:rFonts w:ascii="Garamond" w:hAnsi="Garamond"/>
                <w:iCs/>
                <w:highlight w:val="yellow"/>
                <w:lang w:val="en-US"/>
              </w:rPr>
              <w:t>FORMA</w:t>
            </w:r>
            <w:r w:rsidRPr="00074712">
              <w:rPr>
                <w:rFonts w:ascii="Garamond" w:hAnsi="Garamond"/>
                <w:iCs/>
                <w:highlight w:val="yellow"/>
              </w:rPr>
              <w:t>3</w:t>
            </w:r>
            <w:r w:rsidRPr="00074712">
              <w:rPr>
                <w:rFonts w:ascii="Garamond" w:hAnsi="Garamond"/>
                <w:iCs/>
                <w:highlight w:val="yellow"/>
                <w:lang w:val="en-US"/>
              </w:rPr>
              <w:t>B</w:t>
            </w:r>
            <w:r w:rsidRPr="00074712">
              <w:rPr>
                <w:rFonts w:ascii="Garamond" w:hAnsi="Garamond"/>
                <w:iCs/>
                <w:highlight w:val="yellow"/>
              </w:rPr>
              <w:t>1</w:t>
            </w:r>
            <w:r w:rsidRPr="00074712">
              <w:rPr>
                <w:rFonts w:ascii="Garamond" w:hAnsi="Garamond"/>
                <w:iCs/>
              </w:rPr>
              <w:t>_</w:t>
            </w:r>
            <w:r w:rsidRPr="00074712">
              <w:rPr>
                <w:rFonts w:ascii="Garamond" w:hAnsi="Garamond"/>
                <w:iCs/>
                <w:lang w:val="en-US"/>
              </w:rPr>
              <w:t>WEB</w:t>
            </w:r>
            <w:r w:rsidRPr="00074712">
              <w:rPr>
                <w:rFonts w:ascii="Garamond" w:hAnsi="Garamond"/>
                <w:iCs/>
              </w:rPr>
              <w:t>)</w:t>
            </w:r>
            <w:r w:rsidRPr="00074712">
              <w:rPr>
                <w:rFonts w:ascii="Garamond" w:hAnsi="Garamond"/>
              </w:rPr>
              <w:t>.</w:t>
            </w:r>
            <w:r w:rsidRPr="00074712">
              <w:rPr>
                <w:rFonts w:ascii="Garamond" w:hAnsi="Garamond" w:cs="Arial"/>
              </w:rPr>
              <w:t xml:space="preserve"> Наименование файла должно </w:t>
            </w:r>
            <w:r w:rsidRPr="00074712">
              <w:rPr>
                <w:rFonts w:ascii="Garamond" w:hAnsi="Garamond"/>
              </w:rPr>
              <w:t>соответствовать наименованию форм</w:t>
            </w:r>
            <w:r w:rsidRPr="00074712">
              <w:rPr>
                <w:rFonts w:ascii="Garamond" w:hAnsi="Garamond" w:cs="Arial"/>
              </w:rPr>
              <w:t>ы;</w:t>
            </w:r>
          </w:p>
          <w:p w14:paraId="0B01FADF" w14:textId="77777777" w:rsidR="00B53AB2" w:rsidRPr="00074712" w:rsidRDefault="00B53AB2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iCs/>
              </w:rPr>
            </w:pPr>
            <w:r w:rsidRPr="00074712">
              <w:rPr>
                <w:rFonts w:ascii="Garamond" w:hAnsi="Garamond"/>
                <w:iCs/>
              </w:rPr>
              <w:t>…</w:t>
            </w:r>
          </w:p>
        </w:tc>
      </w:tr>
      <w:tr w:rsidR="00E64DE3" w:rsidRPr="009C0C5B" w14:paraId="1F902817" w14:textId="77777777" w:rsidTr="00077EEF">
        <w:tc>
          <w:tcPr>
            <w:tcW w:w="900" w:type="dxa"/>
            <w:vAlign w:val="center"/>
          </w:tcPr>
          <w:p w14:paraId="72D88410" w14:textId="77777777" w:rsidR="00E64DE3" w:rsidRPr="00E64DE3" w:rsidRDefault="00E64DE3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lang w:val="en-US"/>
              </w:rPr>
              <w:t>4</w:t>
            </w:r>
            <w:r>
              <w:rPr>
                <w:rFonts w:ascii="Garamond" w:hAnsi="Garamond"/>
                <w:b/>
              </w:rPr>
              <w:t>.3.6.2</w:t>
            </w:r>
          </w:p>
        </w:tc>
        <w:tc>
          <w:tcPr>
            <w:tcW w:w="6822" w:type="dxa"/>
          </w:tcPr>
          <w:p w14:paraId="774F51EB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3906AB2B" w14:textId="77777777" w:rsidR="00E64DE3" w:rsidRPr="00074712" w:rsidRDefault="00E64DE3" w:rsidP="00074712">
            <w:pPr>
              <w:pStyle w:val="a8"/>
              <w:numPr>
                <w:ilvl w:val="0"/>
                <w:numId w:val="11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34"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>кодирования временного сечения коммерческого учета заявителя в порядке и сроки, указанные в п. 2.6.2.5 настоящего Положения;</w:t>
            </w:r>
          </w:p>
          <w:p w14:paraId="4FE161C5" w14:textId="77777777" w:rsidR="00E64DE3" w:rsidRPr="00074712" w:rsidRDefault="00E64DE3" w:rsidP="00074712">
            <w:pPr>
              <w:pStyle w:val="a8"/>
              <w:numPr>
                <w:ilvl w:val="0"/>
                <w:numId w:val="11"/>
              </w:numPr>
              <w:tabs>
                <w:tab w:val="left" w:pos="709"/>
                <w:tab w:val="left" w:pos="884"/>
              </w:tabs>
              <w:spacing w:before="120" w:after="120" w:line="240" w:lineRule="auto"/>
              <w:ind w:left="34"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  <w:iCs/>
              </w:rPr>
              <w:t>проверк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и</w:t>
            </w:r>
            <w:r w:rsidRPr="00074712">
              <w:rPr>
                <w:rFonts w:ascii="Garamond" w:hAnsi="Garamond"/>
                <w:bCs/>
                <w:iCs/>
              </w:rPr>
              <w:t xml:space="preserve"> 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представленного комплекта</w:t>
            </w:r>
            <w:r w:rsidRPr="00074712">
              <w:rPr>
                <w:rFonts w:ascii="Garamond" w:hAnsi="Garamond"/>
                <w:bCs/>
                <w:iCs/>
              </w:rPr>
              <w:t xml:space="preserve"> документов в порядке 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и сроки</w:t>
            </w:r>
            <w:r w:rsidRPr="00A24E01">
              <w:rPr>
                <w:rFonts w:ascii="Garamond" w:hAnsi="Garamond"/>
                <w:bCs/>
                <w:iCs/>
              </w:rPr>
              <w:t>,</w:t>
            </w:r>
            <w:r w:rsidRPr="00074712">
              <w:rPr>
                <w:rFonts w:ascii="Garamond" w:hAnsi="Garamond"/>
                <w:bCs/>
                <w:iCs/>
              </w:rPr>
              <w:t xml:space="preserve"> предусмотренн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ые</w:t>
            </w:r>
            <w:r w:rsidRPr="00074712">
              <w:rPr>
                <w:rFonts w:ascii="Garamond" w:hAnsi="Garamond"/>
                <w:bCs/>
                <w:iCs/>
              </w:rPr>
              <w:t xml:space="preserve"> п. 2.6.2.4 настоящего Положения.</w:t>
            </w:r>
          </w:p>
          <w:p w14:paraId="1470918B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Процедура расчета учетного показателя по временному сечению коммерческого учета и экспертиза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проводится КО после завершени</w:t>
            </w:r>
            <w:r w:rsidRPr="00074712">
              <w:rPr>
                <w:rFonts w:ascii="Garamond" w:hAnsi="Garamond"/>
                <w:bCs/>
                <w:highlight w:val="yellow"/>
              </w:rPr>
              <w:t>я</w:t>
            </w:r>
            <w:r w:rsidRPr="00074712">
              <w:rPr>
                <w:rFonts w:ascii="Garamond" w:hAnsi="Garamond"/>
                <w:bCs/>
              </w:rPr>
              <w:t xml:space="preserve"> с положительным результатом процедуры кодирования в порядке и сроки, указанные в п. 2.6.2.6 настоящего Положения.</w:t>
            </w:r>
          </w:p>
          <w:p w14:paraId="3D8C4635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496E2862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lastRenderedPageBreak/>
              <w:t>…</w:t>
            </w:r>
          </w:p>
          <w:p w14:paraId="22101C3B" w14:textId="77777777" w:rsidR="00E64DE3" w:rsidRPr="00074712" w:rsidRDefault="00E64DE3" w:rsidP="00074712">
            <w:pPr>
              <w:pStyle w:val="a8"/>
              <w:numPr>
                <w:ilvl w:val="0"/>
                <w:numId w:val="11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lastRenderedPageBreak/>
              <w:t>кодирования временного сечения коммерческого учета заявителя в порядке и сроки, указанные в п. 2.6.2.5 настоящего Положения;</w:t>
            </w:r>
          </w:p>
          <w:p w14:paraId="5F17DB19" w14:textId="4C380BAD" w:rsidR="00E64DE3" w:rsidRPr="00074712" w:rsidRDefault="00061205" w:rsidP="00074712">
            <w:pPr>
              <w:pStyle w:val="a8"/>
              <w:numPr>
                <w:ilvl w:val="0"/>
                <w:numId w:val="11"/>
              </w:numPr>
              <w:tabs>
                <w:tab w:val="left" w:pos="709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  <w:iCs/>
                <w:highlight w:val="yellow"/>
              </w:rPr>
              <w:t xml:space="preserve">в </w:t>
            </w:r>
            <w:r>
              <w:rPr>
                <w:rFonts w:ascii="Garamond" w:hAnsi="Garamond"/>
                <w:bCs/>
                <w:iCs/>
                <w:highlight w:val="yellow"/>
              </w:rPr>
              <w:t>течение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 xml:space="preserve"> 16 (шестнадца</w:t>
            </w:r>
            <w:r>
              <w:rPr>
                <w:rFonts w:ascii="Garamond" w:hAnsi="Garamond"/>
                <w:bCs/>
                <w:iCs/>
                <w:highlight w:val="yellow"/>
              </w:rPr>
              <w:t>ти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 xml:space="preserve">) рабочих дней </w:t>
            </w:r>
            <w:r w:rsidRPr="00074712">
              <w:rPr>
                <w:rFonts w:ascii="Garamond" w:hAnsi="Garamond"/>
                <w:bCs/>
                <w:iCs/>
              </w:rPr>
              <w:t>проверк</w:t>
            </w:r>
            <w:r>
              <w:rPr>
                <w:rFonts w:ascii="Garamond" w:hAnsi="Garamond"/>
                <w:bCs/>
                <w:iCs/>
              </w:rPr>
              <w:t>и</w:t>
            </w:r>
            <w:r w:rsidRPr="00074712">
              <w:rPr>
                <w:rFonts w:ascii="Garamond" w:hAnsi="Garamond"/>
                <w:bCs/>
                <w:iCs/>
              </w:rPr>
              <w:t xml:space="preserve"> документов 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заявителя</w:t>
            </w:r>
            <w:r w:rsidRPr="00074712">
              <w:rPr>
                <w:rFonts w:ascii="Garamond" w:hAnsi="Garamond"/>
                <w:bCs/>
                <w:iCs/>
              </w:rPr>
              <w:t xml:space="preserve"> в порядке, предусмотренн</w:t>
            </w:r>
            <w:r w:rsidRPr="00074712">
              <w:rPr>
                <w:rFonts w:ascii="Garamond" w:hAnsi="Garamond"/>
                <w:bCs/>
                <w:iCs/>
                <w:highlight w:val="yellow"/>
              </w:rPr>
              <w:t>ом</w:t>
            </w:r>
            <w:r w:rsidRPr="00074712">
              <w:rPr>
                <w:rFonts w:ascii="Garamond" w:hAnsi="Garamond"/>
                <w:bCs/>
                <w:iCs/>
              </w:rPr>
              <w:t xml:space="preserve"> п. 2.6.2.4 настоящего Положения</w:t>
            </w:r>
            <w:r>
              <w:rPr>
                <w:rFonts w:ascii="Garamond" w:hAnsi="Garamond"/>
                <w:bCs/>
                <w:iCs/>
              </w:rPr>
              <w:t>.</w:t>
            </w:r>
          </w:p>
          <w:p w14:paraId="313D3BDA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Процедура расчета учетного показателя по временному сечению коммерческого учета и экспертиза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 xml:space="preserve">) проводится КО после </w:t>
            </w:r>
            <w:r w:rsidRPr="00074712">
              <w:rPr>
                <w:rFonts w:ascii="Garamond" w:hAnsi="Garamond" w:cs="Courier New"/>
                <w:highlight w:val="yellow"/>
              </w:rPr>
              <w:t xml:space="preserve">информирования КО заявителя через ПСЗ о </w:t>
            </w:r>
            <w:r w:rsidRPr="00074712">
              <w:rPr>
                <w:rFonts w:ascii="Garamond" w:hAnsi="Garamond" w:cs="Courier New"/>
              </w:rPr>
              <w:t>завершени</w:t>
            </w:r>
            <w:r w:rsidRPr="00074712">
              <w:rPr>
                <w:rFonts w:ascii="Garamond" w:hAnsi="Garamond" w:cs="Courier New"/>
                <w:highlight w:val="yellow"/>
              </w:rPr>
              <w:t>и</w:t>
            </w:r>
            <w:r w:rsidRPr="00074712">
              <w:rPr>
                <w:rFonts w:ascii="Garamond" w:hAnsi="Garamond" w:cs="Courier New"/>
              </w:rPr>
              <w:t xml:space="preserve"> </w:t>
            </w:r>
            <w:r w:rsidRPr="00074712">
              <w:rPr>
                <w:rFonts w:ascii="Garamond" w:hAnsi="Garamond"/>
                <w:bCs/>
              </w:rPr>
              <w:t>с положительным результатом процедуры кодирования в порядке и сроки, указанные в п. 2.6.2.6 настоящего Положения.</w:t>
            </w:r>
          </w:p>
          <w:p w14:paraId="152DF802" w14:textId="77777777" w:rsidR="00E64DE3" w:rsidRPr="00074712" w:rsidRDefault="00E64DE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>…</w:t>
            </w:r>
          </w:p>
        </w:tc>
      </w:tr>
      <w:tr w:rsidR="00E64DE3" w:rsidRPr="009C0C5B" w14:paraId="38A67B55" w14:textId="77777777" w:rsidTr="00077EEF">
        <w:tc>
          <w:tcPr>
            <w:tcW w:w="900" w:type="dxa"/>
            <w:vAlign w:val="center"/>
          </w:tcPr>
          <w:p w14:paraId="785EB924" w14:textId="77777777" w:rsidR="00E64DE3" w:rsidRPr="00E64DE3" w:rsidRDefault="00E64DE3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4.4.1</w:t>
            </w:r>
          </w:p>
        </w:tc>
        <w:tc>
          <w:tcPr>
            <w:tcW w:w="6822" w:type="dxa"/>
          </w:tcPr>
          <w:p w14:paraId="64F1A285" w14:textId="77777777" w:rsidR="00E64DE3" w:rsidRPr="00074712" w:rsidRDefault="00DB02B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24F4BFAE" w14:textId="77777777" w:rsidR="00DB02B5" w:rsidRPr="00074712" w:rsidRDefault="00DB02B5" w:rsidP="0007471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Субъект оптового рынка обязан предоставить в КО:</w:t>
            </w:r>
          </w:p>
          <w:p w14:paraId="5C6A373F" w14:textId="77777777" w:rsidR="00DB02B5" w:rsidRPr="00074712" w:rsidRDefault="00DB02B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а) в течение 10 (десяти) рабочих дней с даты допуска заявителя к торговой системе оптового рынка по измененной ГТП ПСИ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 xml:space="preserve">). В указанный ПСИ должны быть включены только изменения, связанные с изменением состава точек поставки в связи с выводом из эксплуатации генерирующего оборудования, включенного в состав ГТП генерации. 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Предоставляется также </w:t>
            </w:r>
            <w:r w:rsidRPr="00A24E01">
              <w:rPr>
                <w:rFonts w:ascii="Garamond" w:hAnsi="Garamond"/>
                <w:bCs/>
              </w:rPr>
              <w:t>з</w:t>
            </w:r>
            <w:r w:rsidRPr="00074712">
              <w:rPr>
                <w:rFonts w:ascii="Garamond" w:hAnsi="Garamond"/>
                <w:bCs/>
              </w:rPr>
              <w:t xml:space="preserve">аявление по форме 19.4, указанной в приложении 1 к настоящему Положению (код формы KU_D_19_4_WEB) с приложением ответной квитанции (макет 60001), направленной КО заявителю в формате и порядке, определенном приложением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 xml:space="preserve">Договору о присоединении к торговой системе оптового </w:t>
            </w:r>
            <w:r w:rsidRPr="00074712">
              <w:rPr>
                <w:rFonts w:ascii="Garamond" w:hAnsi="Garamond"/>
                <w:bCs/>
                <w:i/>
              </w:rPr>
              <w:lastRenderedPageBreak/>
              <w:t>рынка</w:t>
            </w:r>
            <w:r w:rsidRPr="00074712">
              <w:rPr>
                <w:rFonts w:ascii="Garamond" w:hAnsi="Garamond"/>
                <w:bCs/>
              </w:rPr>
              <w:t>). Регистрация предоставленного ПСИ выполняется КО в порядке и сроки, предусмотренные п. 4.4.1.1 настоящего Положения;</w:t>
            </w:r>
          </w:p>
          <w:p w14:paraId="71D65F33" w14:textId="77777777" w:rsidR="00DB02B5" w:rsidRPr="00074712" w:rsidRDefault="00DB02B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>…</w:t>
            </w:r>
          </w:p>
        </w:tc>
        <w:tc>
          <w:tcPr>
            <w:tcW w:w="7398" w:type="dxa"/>
          </w:tcPr>
          <w:p w14:paraId="480F1645" w14:textId="77777777" w:rsidR="00E64DE3" w:rsidRPr="00074712" w:rsidRDefault="00DB02B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lastRenderedPageBreak/>
              <w:t>…</w:t>
            </w:r>
          </w:p>
          <w:p w14:paraId="05D640E4" w14:textId="77777777" w:rsidR="00DB02B5" w:rsidRPr="00074712" w:rsidRDefault="00DB02B5" w:rsidP="0007471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Субъект оптового рынка обязан предоставить в КО:</w:t>
            </w:r>
          </w:p>
          <w:p w14:paraId="07842CEB" w14:textId="77777777" w:rsidR="00DB02B5" w:rsidRPr="00074712" w:rsidRDefault="00DB02B5" w:rsidP="0007471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>а) в течение 10 (десяти) рабочих дней с даты допуска заявителя к торговой системе оптового рынка по измененной ГТП</w:t>
            </w:r>
            <w:r w:rsidRPr="00074712">
              <w:rPr>
                <w:rFonts w:ascii="Garamond" w:hAnsi="Garamond"/>
                <w:bCs/>
                <w:highlight w:val="yellow"/>
              </w:rPr>
              <w:t>:</w:t>
            </w:r>
            <w:r w:rsidRPr="00074712">
              <w:rPr>
                <w:rFonts w:ascii="Garamond" w:hAnsi="Garamond"/>
                <w:bCs/>
              </w:rPr>
              <w:t xml:space="preserve"> </w:t>
            </w:r>
          </w:p>
          <w:p w14:paraId="74BBEEC9" w14:textId="4A319719" w:rsidR="00DB02B5" w:rsidRPr="00074712" w:rsidRDefault="00DB02B5" w:rsidP="00074712">
            <w:pPr>
              <w:pStyle w:val="a8"/>
              <w:numPr>
                <w:ilvl w:val="0"/>
                <w:numId w:val="5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ПСИ (макет 60000), оформленный в соответствии с требованиями к формированию, согласованию и порядку представления в КО, установленными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). В указанном ПСИ должны быть включены только изменения, связанные с изменением состава точек поставки в связи с выводом из эксплуатации генерирующего оборудования, включенного в состав ГТП генерации</w:t>
            </w:r>
            <w:r w:rsidR="00A24E01" w:rsidRPr="00A24E01">
              <w:rPr>
                <w:rFonts w:ascii="Garamond" w:hAnsi="Garamond"/>
                <w:bCs/>
                <w:highlight w:val="yellow"/>
              </w:rPr>
              <w:t>;</w:t>
            </w:r>
            <w:r w:rsidRPr="00074712">
              <w:rPr>
                <w:rFonts w:ascii="Garamond" w:hAnsi="Garamond"/>
                <w:bCs/>
                <w:highlight w:val="yellow"/>
              </w:rPr>
              <w:t xml:space="preserve"> </w:t>
            </w:r>
          </w:p>
          <w:p w14:paraId="68C496CB" w14:textId="6DA2115C" w:rsidR="00DB02B5" w:rsidRPr="00074712" w:rsidRDefault="00A24E01" w:rsidP="00074712">
            <w:pPr>
              <w:pStyle w:val="a8"/>
              <w:numPr>
                <w:ilvl w:val="0"/>
                <w:numId w:val="5"/>
              </w:numPr>
              <w:tabs>
                <w:tab w:val="left" w:pos="720"/>
                <w:tab w:val="left" w:pos="1320"/>
              </w:tabs>
              <w:spacing w:before="120" w:after="120" w:line="240" w:lineRule="auto"/>
              <w:jc w:val="both"/>
              <w:rPr>
                <w:rFonts w:ascii="Garamond" w:hAnsi="Garamond"/>
                <w:bCs/>
                <w:highlight w:val="yellow"/>
              </w:rPr>
            </w:pPr>
            <w:r>
              <w:rPr>
                <w:rFonts w:ascii="Garamond" w:hAnsi="Garamond"/>
                <w:bCs/>
              </w:rPr>
              <w:t>з</w:t>
            </w:r>
            <w:r w:rsidR="00DB02B5" w:rsidRPr="00074712">
              <w:rPr>
                <w:rFonts w:ascii="Garamond" w:hAnsi="Garamond"/>
                <w:bCs/>
              </w:rPr>
              <w:t xml:space="preserve">аявление по форме 19.4, указанной в приложении 1 к настоящему Положению (код формы KU_D_19_4_WEB) с приложением ответной квитанции (макет 60001), направленной КО заявителю в формате и порядке, определенном приложением 5 к Регламенту коммерческого учета электроэнергии и мощности (Приложение № 11 к Договору о присоединении к торговой системе оптового рынка). Регистрация </w:t>
            </w:r>
            <w:r w:rsidR="00DB02B5" w:rsidRPr="00074712">
              <w:rPr>
                <w:rFonts w:ascii="Garamond" w:hAnsi="Garamond"/>
                <w:bCs/>
              </w:rPr>
              <w:lastRenderedPageBreak/>
              <w:t>предоставленного ПСИ выполняется КО в порядке и сроки, предусмотренные п. 4.4.1.1 настоящего Положения;</w:t>
            </w:r>
            <w:r w:rsidR="00DB02B5" w:rsidRPr="00074712">
              <w:rPr>
                <w:rFonts w:ascii="Garamond" w:hAnsi="Garamond"/>
                <w:bCs/>
                <w:highlight w:val="yellow"/>
              </w:rPr>
              <w:t xml:space="preserve"> </w:t>
            </w:r>
          </w:p>
          <w:p w14:paraId="58D9DAA9" w14:textId="77777777" w:rsidR="00DB02B5" w:rsidRPr="00074712" w:rsidRDefault="00DB02B5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>…</w:t>
            </w:r>
          </w:p>
        </w:tc>
      </w:tr>
      <w:tr w:rsidR="00F547D3" w:rsidRPr="009C0C5B" w14:paraId="1F8EAC2F" w14:textId="77777777" w:rsidTr="00077EEF">
        <w:tc>
          <w:tcPr>
            <w:tcW w:w="900" w:type="dxa"/>
            <w:vAlign w:val="center"/>
          </w:tcPr>
          <w:p w14:paraId="65D641F8" w14:textId="77777777" w:rsidR="00F547D3" w:rsidRDefault="00F547D3" w:rsidP="0056734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4.4.1.1</w:t>
            </w:r>
          </w:p>
        </w:tc>
        <w:tc>
          <w:tcPr>
            <w:tcW w:w="6822" w:type="dxa"/>
          </w:tcPr>
          <w:p w14:paraId="67ADBBFB" w14:textId="77777777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0F1173D0" w14:textId="77777777" w:rsidR="00F547D3" w:rsidRPr="00074712" w:rsidRDefault="00F547D3" w:rsidP="0007471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074712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проводятся КО после завершени</w:t>
            </w:r>
            <w:r w:rsidRPr="00074712">
              <w:rPr>
                <w:rFonts w:ascii="Garamond" w:hAnsi="Garamond"/>
                <w:bCs/>
                <w:highlight w:val="yellow"/>
              </w:rPr>
              <w:t>я</w:t>
            </w:r>
            <w:r w:rsidRPr="00074712">
              <w:rPr>
                <w:rFonts w:ascii="Garamond" w:hAnsi="Garamond"/>
                <w:bCs/>
              </w:rPr>
              <w:t xml:space="preserve"> с положительным результатом процедуры кодирования в порядке и сроки, указанные в п. 2.6.2.6 настоящего Положения.</w:t>
            </w:r>
          </w:p>
          <w:p w14:paraId="2B94AE0F" w14:textId="77777777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 xml:space="preserve">При завершении с положительным результатом процедуры расчета учетного показателя по ГТП и экспертизы представленного заявителем ПСИ КО в течение </w:t>
            </w:r>
            <w:r w:rsidRPr="00074712">
              <w:rPr>
                <w:rFonts w:ascii="Garamond" w:hAnsi="Garamond"/>
                <w:bCs/>
                <w:highlight w:val="yellow"/>
              </w:rPr>
              <w:t>1</w:t>
            </w:r>
            <w:r w:rsidRPr="00074712">
              <w:rPr>
                <w:rFonts w:ascii="Garamond" w:hAnsi="Garamond"/>
                <w:bCs/>
              </w:rPr>
              <w:t xml:space="preserve"> (</w:t>
            </w:r>
            <w:r w:rsidRPr="00074712">
              <w:rPr>
                <w:rFonts w:ascii="Garamond" w:hAnsi="Garamond"/>
                <w:bCs/>
                <w:highlight w:val="yellow"/>
              </w:rPr>
              <w:t>одного</w:t>
            </w:r>
            <w:r w:rsidRPr="00074712">
              <w:rPr>
                <w:rFonts w:ascii="Garamond" w:hAnsi="Garamond"/>
                <w:bCs/>
              </w:rPr>
              <w:t>) рабоч</w:t>
            </w:r>
            <w:r w:rsidRPr="00074712">
              <w:rPr>
                <w:rFonts w:ascii="Garamond" w:hAnsi="Garamond"/>
                <w:bCs/>
                <w:highlight w:val="yellow"/>
              </w:rPr>
              <w:t>его</w:t>
            </w:r>
            <w:r w:rsidRPr="00074712">
              <w:rPr>
                <w:rFonts w:ascii="Garamond" w:hAnsi="Garamond"/>
                <w:bCs/>
              </w:rPr>
              <w:t xml:space="preserve"> дн</w:t>
            </w:r>
            <w:r w:rsidRPr="00074712">
              <w:rPr>
                <w:rFonts w:ascii="Garamond" w:hAnsi="Garamond"/>
                <w:bCs/>
                <w:highlight w:val="yellow"/>
              </w:rPr>
              <w:t>я</w:t>
            </w:r>
            <w:r w:rsidRPr="00074712">
              <w:rPr>
                <w:rFonts w:ascii="Garamond" w:hAnsi="Garamond"/>
                <w:bCs/>
              </w:rPr>
              <w:t xml:space="preserve"> с даты завершения указанных процедур регистрирует ПСИ и уведомляет заявителя о регистрации ПСИ с указанием регистрационного номера. К уведомлению прилагается зарегистрированный ПСИ </w:t>
            </w:r>
            <w:r w:rsidRPr="00814ED0">
              <w:rPr>
                <w:rFonts w:ascii="Garamond" w:hAnsi="Garamond"/>
                <w:bCs/>
                <w:highlight w:val="yellow"/>
              </w:rPr>
              <w:t>в табличном виде</w:t>
            </w:r>
            <w:r w:rsidRPr="00074712">
              <w:rPr>
                <w:rFonts w:ascii="Garamond" w:hAnsi="Garamond"/>
                <w:bCs/>
              </w:rPr>
              <w:t xml:space="preserve"> в соответствии с приведенными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табличными формами ПСИ, формируемыми на основе xml-макета.</w:t>
            </w:r>
          </w:p>
          <w:p w14:paraId="01E63179" w14:textId="77777777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77048F06" w14:textId="77777777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  <w:p w14:paraId="04EFCF7F" w14:textId="77777777" w:rsidR="00F547D3" w:rsidRPr="00074712" w:rsidRDefault="00F547D3" w:rsidP="00074712">
            <w:pPr>
              <w:tabs>
                <w:tab w:val="left" w:pos="720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074712">
              <w:rPr>
                <w:rFonts w:ascii="Garamond" w:hAnsi="Garamond"/>
                <w:bCs/>
              </w:rPr>
              <w:t xml:space="preserve">Процедура расчета учетного показателя по ГТП (сечению коммерческого учета) и экспертиза представленного заявителем ПСИ на соответствие требованиям </w:t>
            </w:r>
            <w:r w:rsidRPr="00074712">
              <w:rPr>
                <w:rFonts w:ascii="Garamond" w:hAnsi="Garamond"/>
                <w:bCs/>
                <w:i/>
              </w:rPr>
              <w:t>Регламента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Д</w:t>
            </w:r>
            <w:r w:rsidRPr="00074712">
              <w:rPr>
                <w:rFonts w:ascii="Garamond" w:hAnsi="Garamond"/>
                <w:bCs/>
                <w:i/>
              </w:rPr>
              <w:t>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 xml:space="preserve">) проводятся КО после </w:t>
            </w:r>
            <w:r w:rsidRPr="00074712">
              <w:rPr>
                <w:rFonts w:ascii="Garamond" w:hAnsi="Garamond" w:cs="Courier New"/>
                <w:highlight w:val="yellow"/>
              </w:rPr>
              <w:t xml:space="preserve">информирования КО заявителя через ПСЗ о </w:t>
            </w:r>
            <w:r w:rsidRPr="00074712">
              <w:rPr>
                <w:rFonts w:ascii="Garamond" w:hAnsi="Garamond" w:cs="Courier New"/>
              </w:rPr>
              <w:t>завершени</w:t>
            </w:r>
            <w:r w:rsidRPr="00074712">
              <w:rPr>
                <w:rFonts w:ascii="Garamond" w:hAnsi="Garamond" w:cs="Courier New"/>
                <w:highlight w:val="yellow"/>
              </w:rPr>
              <w:t xml:space="preserve">и </w:t>
            </w:r>
            <w:r w:rsidRPr="00074712">
              <w:rPr>
                <w:rFonts w:ascii="Garamond" w:hAnsi="Garamond"/>
                <w:bCs/>
              </w:rPr>
              <w:t>с положительным результатом процедуры кодирования в порядке и сроки, указанные в п. 2.6.2.6 настоящего Положения.</w:t>
            </w:r>
          </w:p>
          <w:p w14:paraId="7EF7FE58" w14:textId="565CF710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  <w:bCs/>
              </w:rPr>
              <w:t>При завершении с положительным результатом процедуры расчета учетного показателя по ГТП и экспертизы представленного заявителем ПСИ КО в течение 3 (</w:t>
            </w:r>
            <w:r w:rsidRPr="00074712">
              <w:rPr>
                <w:rFonts w:ascii="Garamond" w:hAnsi="Garamond"/>
                <w:bCs/>
                <w:highlight w:val="yellow"/>
              </w:rPr>
              <w:t>трех</w:t>
            </w:r>
            <w:r w:rsidRPr="00074712">
              <w:rPr>
                <w:rFonts w:ascii="Garamond" w:hAnsi="Garamond"/>
                <w:bCs/>
              </w:rPr>
              <w:t>) рабоч</w:t>
            </w:r>
            <w:r w:rsidRPr="00074712">
              <w:rPr>
                <w:rFonts w:ascii="Garamond" w:hAnsi="Garamond"/>
                <w:bCs/>
                <w:highlight w:val="yellow"/>
              </w:rPr>
              <w:t>их</w:t>
            </w:r>
            <w:r w:rsidRPr="00074712">
              <w:rPr>
                <w:rFonts w:ascii="Garamond" w:hAnsi="Garamond"/>
                <w:bCs/>
              </w:rPr>
              <w:t xml:space="preserve"> дн</w:t>
            </w:r>
            <w:r w:rsidRPr="00074712">
              <w:rPr>
                <w:rFonts w:ascii="Garamond" w:hAnsi="Garamond"/>
                <w:bCs/>
                <w:highlight w:val="yellow"/>
              </w:rPr>
              <w:t>ей</w:t>
            </w:r>
            <w:r w:rsidRPr="00074712">
              <w:rPr>
                <w:rFonts w:ascii="Garamond" w:hAnsi="Garamond"/>
                <w:bCs/>
              </w:rPr>
              <w:t xml:space="preserve"> с даты завершения указа</w:t>
            </w:r>
            <w:r w:rsidR="00A24E01">
              <w:rPr>
                <w:rFonts w:ascii="Garamond" w:hAnsi="Garamond"/>
                <w:bCs/>
              </w:rPr>
              <w:t>нных процедур регистрирует ПСИ,</w:t>
            </w:r>
            <w:r w:rsidRPr="00074712">
              <w:rPr>
                <w:rFonts w:ascii="Garamond" w:hAnsi="Garamond"/>
                <w:bCs/>
              </w:rPr>
              <w:t xml:space="preserve"> уведомляет заявителя о регистрации ПСИ с указанием регистрационного номера. К уведомлению прилагается зарегистрированный ПСИ в соответствии с приведенными в Приложении 5 к </w:t>
            </w:r>
            <w:r w:rsidRPr="00074712">
              <w:rPr>
                <w:rFonts w:ascii="Garamond" w:hAnsi="Garamond"/>
                <w:bCs/>
                <w:i/>
              </w:rPr>
              <w:t>Регламенту коммерческого учета электроэнергии и мощности</w:t>
            </w:r>
            <w:r w:rsidRPr="00074712">
              <w:rPr>
                <w:rFonts w:ascii="Garamond" w:hAnsi="Garamond"/>
                <w:bCs/>
              </w:rPr>
              <w:t xml:space="preserve"> (Приложение № 11 к </w:t>
            </w:r>
            <w:r w:rsidRPr="00074712">
              <w:rPr>
                <w:rFonts w:ascii="Garamond" w:hAnsi="Garamond"/>
                <w:bCs/>
                <w:i/>
              </w:rPr>
              <w:t>Договору о присоединении к торговой системе оптового рынка</w:t>
            </w:r>
            <w:r w:rsidRPr="00074712">
              <w:rPr>
                <w:rFonts w:ascii="Garamond" w:hAnsi="Garamond"/>
                <w:bCs/>
              </w:rPr>
              <w:t>) табличными формами ПСИ, формируемыми на основе xml-макета.</w:t>
            </w:r>
          </w:p>
          <w:p w14:paraId="0AE5738D" w14:textId="77777777" w:rsidR="00F547D3" w:rsidRPr="00074712" w:rsidRDefault="00F547D3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074712">
              <w:rPr>
                <w:rFonts w:ascii="Garamond" w:hAnsi="Garamond"/>
              </w:rPr>
              <w:t>…</w:t>
            </w:r>
          </w:p>
        </w:tc>
      </w:tr>
      <w:tr w:rsidR="004E1010" w:rsidRPr="009C0C5B" w14:paraId="157C74CA" w14:textId="77777777" w:rsidTr="00077EEF">
        <w:tc>
          <w:tcPr>
            <w:tcW w:w="900" w:type="dxa"/>
            <w:vAlign w:val="center"/>
          </w:tcPr>
          <w:p w14:paraId="74D7602D" w14:textId="72F22990" w:rsidR="004E1010" w:rsidRDefault="004E1010" w:rsidP="004E101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1A300999" w14:textId="0591A479" w:rsidR="004E1010" w:rsidRDefault="004E1010" w:rsidP="004E101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1.2</w:t>
            </w:r>
          </w:p>
        </w:tc>
        <w:tc>
          <w:tcPr>
            <w:tcW w:w="6822" w:type="dxa"/>
          </w:tcPr>
          <w:p w14:paraId="3FECF9D7" w14:textId="61341027" w:rsidR="004E1010" w:rsidRPr="004E1010" w:rsidRDefault="004E1010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E1010">
              <w:rPr>
                <w:rFonts w:ascii="Garamond" w:hAnsi="Garamond"/>
              </w:rPr>
              <w:t xml:space="preserve">Схемы по сечениям заверяются подписью уполномоченного представителя </w:t>
            </w:r>
            <w:r w:rsidRPr="00E579B0">
              <w:rPr>
                <w:rFonts w:ascii="Garamond" w:hAnsi="Garamond"/>
                <w:highlight w:val="yellow"/>
              </w:rPr>
              <w:t>и</w:t>
            </w:r>
            <w:r w:rsidRPr="004E1010">
              <w:rPr>
                <w:rFonts w:ascii="Garamond" w:hAnsi="Garamond"/>
              </w:rPr>
              <w:t xml:space="preserve"> печатью заявителя; владельца (-ев) электросетевого оборудования, на границах балансовой принадлежности которого (-ых) организованы точки поставки в ГТП, входящего в ГТП заявителя; смежного (-ых) владельца (-ев) электросетевого оборудования, к которому технологически присоединено электрооборудование, входящее в ГТП заявителя и указанное на однолинейной схеме; смежного субъекта оптового рынка (по возможности), с указанием </w:t>
            </w:r>
            <w:r w:rsidRPr="004E1010">
              <w:rPr>
                <w:rFonts w:ascii="Garamond" w:hAnsi="Garamond"/>
              </w:rPr>
              <w:lastRenderedPageBreak/>
              <w:t>расшифровки подписи, даты подписи и по усмотрению каждой из подписывающих сторон печатью организации.</w:t>
            </w:r>
          </w:p>
        </w:tc>
        <w:tc>
          <w:tcPr>
            <w:tcW w:w="7398" w:type="dxa"/>
          </w:tcPr>
          <w:p w14:paraId="01397CFC" w14:textId="193B76B8" w:rsidR="004E1010" w:rsidRPr="004E1010" w:rsidRDefault="004E1010" w:rsidP="00074712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4E1010">
              <w:rPr>
                <w:rFonts w:ascii="Garamond" w:hAnsi="Garamond"/>
              </w:rPr>
              <w:lastRenderedPageBreak/>
              <w:t xml:space="preserve">Схемы по сечениям заверяются подписью уполномоченного представителя </w:t>
            </w:r>
            <w:r w:rsidRPr="004E1010">
              <w:rPr>
                <w:rFonts w:ascii="Garamond" w:hAnsi="Garamond"/>
                <w:highlight w:val="yellow"/>
              </w:rPr>
              <w:t xml:space="preserve">заявителя с указанием расшифровки подписи, даты подписи и по усмотрению заявителя </w:t>
            </w:r>
            <w:r w:rsidRPr="004E1010">
              <w:rPr>
                <w:rFonts w:ascii="Garamond" w:hAnsi="Garamond"/>
              </w:rPr>
              <w:t xml:space="preserve">печатью заявителя; владельца (-ев) электросетевого оборудования, на границах балансовой принадлежности которого (-ых) организованы точки поставки в ГТП, входящего в ГТП заявителя; смежного (-ых) владельца (-ев) электросетевого оборудования, к которому технологически присоединено электрооборудование, входящее в ГТП заявителя и указанное на однолинейной схеме; смежного субъекта оптового рынка (по возможности), с </w:t>
            </w:r>
            <w:r w:rsidRPr="004E1010">
              <w:rPr>
                <w:rFonts w:ascii="Garamond" w:hAnsi="Garamond"/>
              </w:rPr>
              <w:lastRenderedPageBreak/>
              <w:t>указанием расшифровки подписи, даты подписи и по усмотрению каждой из подписывающих сторон печатью организации.</w:t>
            </w:r>
          </w:p>
        </w:tc>
      </w:tr>
      <w:tr w:rsidR="00E579B0" w:rsidRPr="009C0C5B" w14:paraId="1691B85A" w14:textId="77777777" w:rsidTr="00077EEF">
        <w:tc>
          <w:tcPr>
            <w:tcW w:w="900" w:type="dxa"/>
            <w:vAlign w:val="center"/>
          </w:tcPr>
          <w:p w14:paraId="6108F4A4" w14:textId="763539AA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4215AF3E" w14:textId="012A3FD2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2.7</w:t>
            </w:r>
          </w:p>
        </w:tc>
        <w:tc>
          <w:tcPr>
            <w:tcW w:w="6822" w:type="dxa"/>
          </w:tcPr>
          <w:p w14:paraId="54F0BC88" w14:textId="19817906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579B0">
              <w:rPr>
                <w:rFonts w:ascii="Garamond" w:hAnsi="Garamond"/>
              </w:rPr>
              <w:t>Допускается не предоставлять общую схему (за исключением ГТП потребления, состоящей более чем из одного сечения и ГТП потребления поставщика) в случае, если схема по сечению соответствует требованиям к общей схеме, в том числе все точки поставки соотнесены с центрами питания электрической сети, которые имеют первичное напряжение 110 кВ и выше или являются электростанциями. В случае если центров питания несколько, для однозначного объединения заявляемых точек поставки потребления в одну группу на схеме показаны имеющиеся внутренние электрические связи между электрооборудованием, отнесенным к различным центрам питания, которые имеют первичное напряжение 110 кВ и выше или являются электростанциями.</w:t>
            </w:r>
          </w:p>
        </w:tc>
        <w:tc>
          <w:tcPr>
            <w:tcW w:w="7398" w:type="dxa"/>
          </w:tcPr>
          <w:p w14:paraId="327D9389" w14:textId="4C9076D7" w:rsidR="00E579B0" w:rsidRPr="00E579B0" w:rsidRDefault="00E579B0" w:rsidP="00A24E01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579B0">
              <w:rPr>
                <w:rFonts w:ascii="Garamond" w:hAnsi="Garamond"/>
              </w:rPr>
              <w:t xml:space="preserve">Допускается не предоставлять общую схему (за исключением ГТП потребления, состоящей более чем из одного сечения и ГТП потребления поставщика) в случае, если схема по сечению соответствует требованиям к общей схеме, в том числе все точки поставки соотнесены с центрами питания электрической сети, которые имеют первичное напряжение 110 кВ и выше или являются электростанциями. В случае если центров питания несколько, для однозначного объединения заявляемых точек поставки потребления в одну группу на схеме </w:t>
            </w:r>
            <w:r w:rsidRPr="00E579B0">
              <w:rPr>
                <w:rFonts w:ascii="Garamond" w:hAnsi="Garamond"/>
                <w:highlight w:val="yellow"/>
              </w:rPr>
              <w:t>должны быть</w:t>
            </w:r>
            <w:r w:rsidRPr="00E579B0">
              <w:rPr>
                <w:rFonts w:ascii="Garamond" w:hAnsi="Garamond"/>
              </w:rPr>
              <w:t xml:space="preserve"> показаны имеющиеся внутренние электрические связи между электрооборудованием, отнесенным к различным центрам питания, которые имеют первичное напряжение 110 кВ и выше или являются электростанциями</w:t>
            </w:r>
            <w:r w:rsidRPr="00E579B0">
              <w:rPr>
                <w:rFonts w:ascii="Garamond" w:hAnsi="Garamond"/>
                <w:highlight w:val="yellow"/>
              </w:rPr>
              <w:t xml:space="preserve">, за исключением случаев, когда объединение электрооборудования в одну ГТП потребления производится на основании пункта 3.4.1 </w:t>
            </w:r>
            <w:r w:rsidR="00A24E01">
              <w:rPr>
                <w:rFonts w:ascii="Garamond" w:hAnsi="Garamond"/>
                <w:highlight w:val="yellow"/>
              </w:rPr>
              <w:t>п</w:t>
            </w:r>
            <w:r w:rsidRPr="00E579B0">
              <w:rPr>
                <w:rFonts w:ascii="Garamond" w:hAnsi="Garamond"/>
                <w:highlight w:val="yellow"/>
              </w:rPr>
              <w:t xml:space="preserve">риложения 4 </w:t>
            </w:r>
            <w:r w:rsidR="00A24E01">
              <w:rPr>
                <w:rFonts w:ascii="Garamond" w:hAnsi="Garamond"/>
                <w:highlight w:val="yellow"/>
              </w:rPr>
              <w:t xml:space="preserve">к </w:t>
            </w:r>
            <w:r w:rsidRPr="00E579B0">
              <w:rPr>
                <w:rFonts w:ascii="Garamond" w:hAnsi="Garamond"/>
                <w:highlight w:val="yellow"/>
              </w:rPr>
              <w:t>настояще</w:t>
            </w:r>
            <w:r w:rsidR="00A24E01">
              <w:rPr>
                <w:rFonts w:ascii="Garamond" w:hAnsi="Garamond"/>
                <w:highlight w:val="yellow"/>
              </w:rPr>
              <w:t>му</w:t>
            </w:r>
            <w:r w:rsidRPr="00E579B0">
              <w:rPr>
                <w:rFonts w:ascii="Garamond" w:hAnsi="Garamond"/>
                <w:highlight w:val="yellow"/>
              </w:rPr>
              <w:t xml:space="preserve"> Положени</w:t>
            </w:r>
            <w:r w:rsidR="00A24E01">
              <w:rPr>
                <w:rFonts w:ascii="Garamond" w:hAnsi="Garamond"/>
                <w:highlight w:val="yellow"/>
              </w:rPr>
              <w:t>ю</w:t>
            </w:r>
            <w:r w:rsidRPr="00E579B0">
              <w:rPr>
                <w:rFonts w:ascii="Garamond" w:hAnsi="Garamond"/>
                <w:highlight w:val="yellow"/>
              </w:rPr>
              <w:t>.</w:t>
            </w:r>
          </w:p>
        </w:tc>
      </w:tr>
      <w:tr w:rsidR="00E579B0" w:rsidRPr="009C0C5B" w14:paraId="6251FC85" w14:textId="77777777" w:rsidTr="00077EEF">
        <w:tc>
          <w:tcPr>
            <w:tcW w:w="900" w:type="dxa"/>
            <w:vAlign w:val="center"/>
          </w:tcPr>
          <w:p w14:paraId="59955BD8" w14:textId="7F979B7E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0AAB2C97" w14:textId="09343046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4</w:t>
            </w:r>
          </w:p>
        </w:tc>
        <w:tc>
          <w:tcPr>
            <w:tcW w:w="6822" w:type="dxa"/>
          </w:tcPr>
          <w:p w14:paraId="72D93CEC" w14:textId="77777777" w:rsidR="00E579B0" w:rsidRPr="00E579B0" w:rsidRDefault="00E579B0" w:rsidP="00E579B0">
            <w:pPr>
              <w:spacing w:before="120" w:after="120"/>
              <w:ind w:firstLine="1134"/>
              <w:rPr>
                <w:rFonts w:ascii="Garamond" w:hAnsi="Garamond"/>
                <w:b/>
              </w:rPr>
            </w:pPr>
            <w:r w:rsidRPr="00E579B0">
              <w:rPr>
                <w:rFonts w:ascii="Garamond" w:hAnsi="Garamond"/>
                <w:b/>
              </w:rPr>
              <w:t xml:space="preserve">Правила присвоения наименований точкам поставки </w:t>
            </w:r>
            <w:r w:rsidRPr="00E579B0">
              <w:rPr>
                <w:rFonts w:ascii="Garamond" w:hAnsi="Garamond"/>
                <w:b/>
                <w:highlight w:val="yellow"/>
              </w:rPr>
              <w:t>и точкам измерений</w:t>
            </w:r>
          </w:p>
          <w:p w14:paraId="63DA55E0" w14:textId="130313E9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579B0">
              <w:rPr>
                <w:rFonts w:ascii="Garamond" w:hAnsi="Garamond"/>
                <w:bCs/>
              </w:rPr>
              <w:t xml:space="preserve">В наименовании точки поставки </w:t>
            </w:r>
            <w:r w:rsidRPr="00E579B0">
              <w:rPr>
                <w:rFonts w:ascii="Garamond" w:hAnsi="Garamond"/>
                <w:bCs/>
                <w:highlight w:val="yellow"/>
              </w:rPr>
              <w:t>(точки измерений)</w:t>
            </w:r>
            <w:r w:rsidRPr="00E579B0">
              <w:rPr>
                <w:rFonts w:ascii="Garamond" w:hAnsi="Garamond"/>
                <w:bCs/>
              </w:rPr>
              <w:t>, расположенной на присоединениях (энергообъектах), необходимо использовать наименование присоединения (энергообъекта), присвоенное (сформированное) в соответствии с требованиями ГОСТ Р 56302-2014.</w:t>
            </w:r>
          </w:p>
        </w:tc>
        <w:tc>
          <w:tcPr>
            <w:tcW w:w="7398" w:type="dxa"/>
          </w:tcPr>
          <w:p w14:paraId="5904EB6E" w14:textId="2372DB91" w:rsidR="00E579B0" w:rsidRPr="00E579B0" w:rsidRDefault="00E579B0" w:rsidP="00E579B0">
            <w:pPr>
              <w:spacing w:before="120" w:after="120"/>
              <w:ind w:firstLine="1134"/>
              <w:rPr>
                <w:rFonts w:ascii="Garamond" w:hAnsi="Garamond"/>
                <w:b/>
              </w:rPr>
            </w:pPr>
            <w:r w:rsidRPr="00E579B0">
              <w:rPr>
                <w:rFonts w:ascii="Garamond" w:hAnsi="Garamond"/>
                <w:b/>
              </w:rPr>
              <w:t>Правила присвоения наименований точкам поставки</w:t>
            </w:r>
            <w:r w:rsidRPr="00E579B0">
              <w:rPr>
                <w:rFonts w:ascii="Garamond" w:hAnsi="Garamond"/>
                <w:b/>
                <w:strike/>
              </w:rPr>
              <w:t xml:space="preserve"> </w:t>
            </w:r>
          </w:p>
          <w:p w14:paraId="4A1D54FB" w14:textId="085E156F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579B0">
              <w:rPr>
                <w:rFonts w:ascii="Garamond" w:hAnsi="Garamond"/>
                <w:bCs/>
              </w:rPr>
              <w:t>В наименовании точки поставки, расположенной на присоединениях (энергообъектах), необходимо использовать наименование присоединения (энергообъекта), присвоенное (сформированное) в соответствии с требованиями ГОСТ Р 56302-2014.</w:t>
            </w:r>
          </w:p>
        </w:tc>
      </w:tr>
      <w:tr w:rsidR="00C7285C" w:rsidRPr="009C0C5B" w14:paraId="608C9A8F" w14:textId="77777777" w:rsidTr="00077EEF">
        <w:tc>
          <w:tcPr>
            <w:tcW w:w="900" w:type="dxa"/>
            <w:vAlign w:val="center"/>
          </w:tcPr>
          <w:p w14:paraId="73826A50" w14:textId="73542EE2" w:rsidR="00C7285C" w:rsidRDefault="00C7285C" w:rsidP="00C7285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23CA991A" w14:textId="38FB5E78" w:rsidR="00C7285C" w:rsidRDefault="00C7285C" w:rsidP="00C7285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4.1</w:t>
            </w:r>
          </w:p>
        </w:tc>
        <w:tc>
          <w:tcPr>
            <w:tcW w:w="6822" w:type="dxa"/>
          </w:tcPr>
          <w:p w14:paraId="5EA980C8" w14:textId="77777777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>Особенности присвоения наименований точкам поставки</w:t>
            </w:r>
          </w:p>
          <w:p w14:paraId="27BE648E" w14:textId="77777777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>При совпадении расположения точки поставки и точки измерений рекомендуется наименования данных точек делать одинаковыми.</w:t>
            </w:r>
          </w:p>
          <w:p w14:paraId="4E2464A4" w14:textId="77777777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>Избыточность информации в наименовании точки поставки (при отображении на схеме) не является причиной отказа в согласовании ГТП или внесения изменений в регистрационную информацию.</w:t>
            </w:r>
          </w:p>
          <w:p w14:paraId="2E604C7E" w14:textId="6535C53D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lastRenderedPageBreak/>
              <w:t>Рекомендуется в наименованиях ТП не использовать кавычки.</w:t>
            </w:r>
          </w:p>
        </w:tc>
        <w:tc>
          <w:tcPr>
            <w:tcW w:w="7398" w:type="dxa"/>
          </w:tcPr>
          <w:p w14:paraId="5ADC90F2" w14:textId="77777777" w:rsidR="00C7285C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lastRenderedPageBreak/>
              <w:t>Особенности присвоения наименований точкам поставки</w:t>
            </w:r>
          </w:p>
          <w:p w14:paraId="0AAF249C" w14:textId="562BE861" w:rsidR="00E75FDE" w:rsidRPr="00E75FDE" w:rsidRDefault="00E75FDE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highlight w:val="yellow"/>
              </w:rPr>
            </w:pPr>
            <w:r w:rsidRPr="00814ED0">
              <w:rPr>
                <w:rFonts w:ascii="Garamond" w:hAnsi="Garamond"/>
                <w:highlight w:val="yellow"/>
              </w:rPr>
              <w:t>Наименование точки поставки присваивается в соответствии с обозначениями, отображенным</w:t>
            </w:r>
            <w:r>
              <w:rPr>
                <w:rFonts w:ascii="Garamond" w:hAnsi="Garamond"/>
                <w:highlight w:val="yellow"/>
              </w:rPr>
              <w:t>и</w:t>
            </w:r>
            <w:r w:rsidRPr="00814ED0">
              <w:rPr>
                <w:rFonts w:ascii="Garamond" w:hAnsi="Garamond"/>
                <w:highlight w:val="yellow"/>
              </w:rPr>
              <w:t xml:space="preserve"> на однолинейной схеме.</w:t>
            </w:r>
          </w:p>
          <w:p w14:paraId="5BD815AB" w14:textId="37AFDFDB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highlight w:val="yellow"/>
              </w:rPr>
              <w:t>Наименование точки поставки должно быть уникальным.</w:t>
            </w:r>
          </w:p>
          <w:p w14:paraId="5AB1814F" w14:textId="77777777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>При совпадении расположения точки поставки и точки измерений рекомендуется наименования данных точек делать одинаковыми.</w:t>
            </w:r>
          </w:p>
          <w:p w14:paraId="66BA9507" w14:textId="77777777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lastRenderedPageBreak/>
              <w:t>Избыточность информации в наименовании точки поставки (при отображении на схеме) не является причиной отказа в согласовании ГТП или внесения изменений в регистрационную информацию.</w:t>
            </w:r>
          </w:p>
          <w:p w14:paraId="3F6353A4" w14:textId="1EF42BE0" w:rsidR="00C7285C" w:rsidRPr="00814ED0" w:rsidRDefault="00C7285C" w:rsidP="00814ED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</w:rPr>
            </w:pPr>
            <w:r w:rsidRPr="00814ED0">
              <w:rPr>
                <w:rFonts w:ascii="Garamond" w:hAnsi="Garamond"/>
                <w:bCs/>
              </w:rPr>
              <w:t>Рекомендуется в наименованиях ТП не использовать кавычки.</w:t>
            </w:r>
          </w:p>
        </w:tc>
      </w:tr>
      <w:tr w:rsidR="00E579B0" w:rsidRPr="009C0C5B" w14:paraId="5D1BD5B0" w14:textId="77777777" w:rsidTr="00E579B0">
        <w:tc>
          <w:tcPr>
            <w:tcW w:w="900" w:type="dxa"/>
            <w:vAlign w:val="center"/>
          </w:tcPr>
          <w:p w14:paraId="6691C9C8" w14:textId="4F316E6D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09DB4019" w14:textId="7753E22F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4.6</w:t>
            </w:r>
          </w:p>
        </w:tc>
        <w:tc>
          <w:tcPr>
            <w:tcW w:w="6822" w:type="dxa"/>
            <w:vAlign w:val="center"/>
          </w:tcPr>
          <w:p w14:paraId="3B36A3CC" w14:textId="4AA08D6C" w:rsidR="00E579B0" w:rsidRPr="00E579B0" w:rsidRDefault="00E579B0" w:rsidP="000D045A">
            <w:pPr>
              <w:spacing w:before="120" w:after="12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ab/>
            </w:r>
            <w:r w:rsidR="000D045A">
              <w:rPr>
                <w:rFonts w:ascii="Garamond" w:hAnsi="Garamond"/>
                <w:b/>
              </w:rPr>
              <w:t>У</w:t>
            </w:r>
            <w:r>
              <w:rPr>
                <w:rFonts w:ascii="Garamond" w:hAnsi="Garamond"/>
                <w:b/>
              </w:rPr>
              <w:t>далить пункт</w:t>
            </w:r>
          </w:p>
        </w:tc>
        <w:tc>
          <w:tcPr>
            <w:tcW w:w="7398" w:type="dxa"/>
          </w:tcPr>
          <w:p w14:paraId="3A36A319" w14:textId="77777777" w:rsidR="00E579B0" w:rsidRPr="00E579B0" w:rsidRDefault="00E579B0" w:rsidP="00E579B0">
            <w:pPr>
              <w:spacing w:before="120" w:after="120"/>
              <w:ind w:firstLine="1134"/>
              <w:rPr>
                <w:rFonts w:ascii="Garamond" w:hAnsi="Garamond"/>
                <w:b/>
              </w:rPr>
            </w:pPr>
          </w:p>
        </w:tc>
      </w:tr>
      <w:tr w:rsidR="00E579B0" w:rsidRPr="009C0C5B" w14:paraId="468B6AF2" w14:textId="77777777" w:rsidTr="00E579B0">
        <w:tc>
          <w:tcPr>
            <w:tcW w:w="900" w:type="dxa"/>
            <w:vAlign w:val="center"/>
          </w:tcPr>
          <w:p w14:paraId="7270B5CC" w14:textId="366621D7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71E39708" w14:textId="13F1BD9E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5</w:t>
            </w:r>
          </w:p>
        </w:tc>
        <w:tc>
          <w:tcPr>
            <w:tcW w:w="6822" w:type="dxa"/>
            <w:vAlign w:val="center"/>
          </w:tcPr>
          <w:p w14:paraId="4325F276" w14:textId="7C6CA861" w:rsidR="00E579B0" w:rsidRDefault="00E579B0" w:rsidP="00A24E01">
            <w:pPr>
              <w:spacing w:before="120" w:after="12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ab/>
            </w:r>
            <w:r w:rsidR="000D045A">
              <w:rPr>
                <w:rFonts w:ascii="Garamond" w:hAnsi="Garamond"/>
                <w:b/>
              </w:rPr>
              <w:t>Д</w:t>
            </w:r>
            <w:r>
              <w:rPr>
                <w:rFonts w:ascii="Garamond" w:hAnsi="Garamond"/>
                <w:b/>
              </w:rPr>
              <w:t>обавить новый пункт</w:t>
            </w:r>
            <w:r w:rsidR="00B07E6C">
              <w:rPr>
                <w:rFonts w:ascii="Garamond" w:hAnsi="Garamond"/>
                <w:b/>
              </w:rPr>
              <w:t xml:space="preserve"> с последующим изменением нумерации</w:t>
            </w:r>
          </w:p>
        </w:tc>
        <w:tc>
          <w:tcPr>
            <w:tcW w:w="7398" w:type="dxa"/>
          </w:tcPr>
          <w:p w14:paraId="1D110426" w14:textId="5D2C029A" w:rsidR="00E579B0" w:rsidRPr="00E579B0" w:rsidRDefault="00A24E01" w:rsidP="00E579B0">
            <w:pPr>
              <w:tabs>
                <w:tab w:val="left" w:pos="4820"/>
                <w:tab w:val="left" w:pos="10773"/>
              </w:tabs>
              <w:spacing w:before="120" w:after="120"/>
              <w:ind w:left="426" w:right="-456" w:firstLine="567"/>
              <w:jc w:val="both"/>
              <w:rPr>
                <w:rFonts w:ascii="Garamond" w:hAnsi="Garamond"/>
                <w:b/>
                <w:highlight w:val="yellow"/>
              </w:rPr>
            </w:pPr>
            <w:r>
              <w:rPr>
                <w:rFonts w:ascii="Garamond" w:hAnsi="Garamond"/>
                <w:b/>
                <w:highlight w:val="yellow"/>
              </w:rPr>
              <w:t>5.</w:t>
            </w:r>
            <w:r w:rsidR="00E579B0" w:rsidRPr="00E579B0">
              <w:rPr>
                <w:rFonts w:ascii="Garamond" w:hAnsi="Garamond"/>
                <w:b/>
                <w:highlight w:val="yellow"/>
              </w:rPr>
              <w:t xml:space="preserve"> Особенности присвоения наименований точкам измерений</w:t>
            </w:r>
          </w:p>
          <w:p w14:paraId="30D8ED4A" w14:textId="5135FC6C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/>
                <w:highlight w:val="yellow"/>
              </w:rPr>
            </w:pPr>
            <w:r w:rsidRPr="00E579B0">
              <w:rPr>
                <w:rFonts w:ascii="Garamond" w:hAnsi="Garamond"/>
                <w:bCs/>
                <w:iCs/>
                <w:highlight w:val="yellow"/>
              </w:rPr>
              <w:t xml:space="preserve">Присвоение наименований точкам измерений соответствует правилам присвоения наименований точкам поставки, указанным в п. 4 настоящего приложения, за исключением точек измерений, расположенных </w:t>
            </w:r>
            <w:r w:rsidRPr="00E579B0">
              <w:rPr>
                <w:rFonts w:ascii="Garamond" w:hAnsi="Garamond"/>
                <w:bCs/>
                <w:highlight w:val="yellow"/>
              </w:rPr>
              <w:t>на генерирующем (инверторном/конверторном) оборудовании электростанции</w:t>
            </w:r>
            <w:r w:rsidRPr="00E579B0">
              <w:rPr>
                <w:rFonts w:ascii="Garamond" w:hAnsi="Garamond"/>
                <w:bCs/>
                <w:iCs/>
                <w:highlight w:val="yellow"/>
              </w:rPr>
              <w:t>.</w:t>
            </w:r>
          </w:p>
          <w:p w14:paraId="0D13EE4D" w14:textId="7777777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579B0">
              <w:rPr>
                <w:rFonts w:ascii="Garamond" w:hAnsi="Garamond"/>
                <w:bCs/>
                <w:iCs/>
                <w:highlight w:val="yellow"/>
              </w:rPr>
              <w:t>При совпадении расположения точки поставки и точки измерений рекомендуется наименования данных точек делать одинаковыми.</w:t>
            </w:r>
          </w:p>
          <w:p w14:paraId="50A9BF36" w14:textId="7777777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579B0">
              <w:rPr>
                <w:rFonts w:ascii="Garamond" w:hAnsi="Garamond"/>
                <w:bCs/>
                <w:iCs/>
                <w:highlight w:val="yellow"/>
              </w:rPr>
              <w:t>Наименование точки измерений должно быть уникальным. В случае если несколько точек измерений соответствуют одной и той же точке поставки, то наименование обязательно приводится для каждой такой точки измерений.</w:t>
            </w:r>
          </w:p>
          <w:p w14:paraId="1B196026" w14:textId="7777777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iCs/>
                <w:highlight w:val="yellow"/>
              </w:rPr>
              <w:t>Примеры наименований</w:t>
            </w:r>
            <w:r w:rsidRPr="00E579B0">
              <w:rPr>
                <w:rFonts w:ascii="Garamond" w:hAnsi="Garamond"/>
                <w:bCs/>
                <w:highlight w:val="yellow"/>
              </w:rPr>
              <w:t xml:space="preserve"> точек измерений:</w:t>
            </w:r>
          </w:p>
          <w:p w14:paraId="378A4A00" w14:textId="77777777" w:rsidR="00E579B0" w:rsidRPr="00E579B0" w:rsidRDefault="00E579B0" w:rsidP="00E579B0">
            <w:pPr>
              <w:pStyle w:val="a8"/>
              <w:numPr>
                <w:ilvl w:val="0"/>
                <w:numId w:val="34"/>
              </w:numPr>
              <w:spacing w:before="120" w:after="120" w:line="240" w:lineRule="auto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ТИ (на ПС):</w:t>
            </w:r>
          </w:p>
          <w:p w14:paraId="4F45C4AE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РП-6 кВ, 1 СШ 6 кВ, ввод 6 кВ</w:t>
            </w:r>
          </w:p>
          <w:p w14:paraId="42972984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ТП-2 6 кВ, РУ-0,4 кВ, яч. 5, КЛ-0,4 кВ</w:t>
            </w:r>
          </w:p>
          <w:p w14:paraId="3C2092C8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ПС 220 кВ НПС-30, ОРУ-220 кВ, Ввод Т-1 220 кВ</w:t>
            </w:r>
          </w:p>
          <w:p w14:paraId="48ABD6BA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ТП-22 6 кВ, РУ-0,4 кВ, ф. ПШО</w:t>
            </w:r>
          </w:p>
          <w:p w14:paraId="03596FC5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highlight w:val="yellow"/>
              </w:rPr>
              <w:t>Приведенные примеры наименований ТИ не являются исчерпывающими.</w:t>
            </w:r>
          </w:p>
          <w:p w14:paraId="19219603" w14:textId="77777777" w:rsidR="00E579B0" w:rsidRPr="00E579B0" w:rsidRDefault="00E579B0" w:rsidP="00E579B0">
            <w:pPr>
              <w:pStyle w:val="a8"/>
              <w:numPr>
                <w:ilvl w:val="0"/>
                <w:numId w:val="34"/>
              </w:numPr>
              <w:spacing w:before="120" w:after="120" w:line="240" w:lineRule="auto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ТИ (на электростанциях (ТЭЦ, АЭС, ГЭС, ГАЭС, ГТЭС, СЭС и др.):</w:t>
            </w:r>
          </w:p>
          <w:p w14:paraId="3884A278" w14:textId="7777777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lastRenderedPageBreak/>
              <w:t>Приморская ГРЭС, ОРУ-500 кВ, ввод 500 кВ 7АТ</w:t>
            </w:r>
          </w:p>
          <w:p w14:paraId="5359A3F8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ТЭЦ-17 Мосэнерго, РУСН-0,4 кВ, щит ГВС пан. 13 кВ, КЛ 0,4 кВ ПМН Надежда-2.</w:t>
            </w:r>
          </w:p>
          <w:p w14:paraId="30F43AC9" w14:textId="6F849AA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Если точка измерений расположена на генераторе</w:t>
            </w:r>
            <w:r w:rsidR="00A24E01">
              <w:rPr>
                <w:rFonts w:ascii="Garamond" w:hAnsi="Garamond"/>
                <w:bCs/>
                <w:highlight w:val="yellow"/>
              </w:rPr>
              <w:t>,</w:t>
            </w:r>
            <w:r w:rsidRPr="00E579B0">
              <w:rPr>
                <w:rFonts w:ascii="Garamond" w:hAnsi="Garamond"/>
                <w:bCs/>
                <w:highlight w:val="yellow"/>
              </w:rPr>
              <w:t xml:space="preserve"> не указываются уровни напряжений объекта и выводы генератора:</w:t>
            </w:r>
          </w:p>
          <w:p w14:paraId="247FF4C2" w14:textId="77777777" w:rsidR="00E579B0" w:rsidRPr="00E579B0" w:rsidRDefault="00E579B0" w:rsidP="00E579B0">
            <w:pPr>
              <w:tabs>
                <w:tab w:val="left" w:pos="1080"/>
              </w:tabs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Барабинская ТЭЦ, ТГ-7 (10 кВ).</w:t>
            </w:r>
          </w:p>
          <w:p w14:paraId="5BDD71BE" w14:textId="77777777" w:rsidR="00E579B0" w:rsidRPr="00E579B0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highlight w:val="yellow"/>
              </w:rPr>
              <w:t>Приведенные примеры наименований ТИ не являются исчерпывающими.</w:t>
            </w:r>
          </w:p>
          <w:p w14:paraId="596179DD" w14:textId="77777777" w:rsidR="00E579B0" w:rsidRPr="00E579B0" w:rsidRDefault="00E579B0" w:rsidP="00E579B0">
            <w:pPr>
              <w:pStyle w:val="a8"/>
              <w:numPr>
                <w:ilvl w:val="0"/>
                <w:numId w:val="34"/>
              </w:numPr>
              <w:spacing w:before="120" w:after="120" w:line="240" w:lineRule="auto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ТИ (на ВЛ, КЛ, ВКЛ, КВЛ, ВЛИ, ПКУ, реклоузер):</w:t>
            </w:r>
          </w:p>
          <w:p w14:paraId="0B8CE616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ВЛ 6 кВ от яч. 5 ПС Зеленая 35 кВ, оп. № 2, отп. в сторону КТП-1</w:t>
            </w:r>
          </w:p>
          <w:p w14:paraId="37638274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ВЛ 6 кВ Морская-Береговая, оп. 3;</w:t>
            </w:r>
          </w:p>
          <w:p w14:paraId="7F907946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ВЛ 6 кВ Александровская-1, оп. 10, ПКУ-6 кВ;</w:t>
            </w:r>
          </w:p>
          <w:p w14:paraId="64896A2A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ВЛ 10 кВ Станционная, Реклоузер 10 кВ;</w:t>
            </w:r>
          </w:p>
          <w:p w14:paraId="06BAB14A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РУ 10 кВ ПНС Сосна-3, яч. 15, КЛ 10 кВ;</w:t>
            </w:r>
          </w:p>
          <w:p w14:paraId="43302A2A" w14:textId="77777777" w:rsidR="00E579B0" w:rsidRPr="00E579B0" w:rsidRDefault="00E579B0" w:rsidP="00E579B0">
            <w:pPr>
              <w:spacing w:before="120" w:after="120"/>
              <w:ind w:left="1134" w:hanging="141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bCs/>
                <w:highlight w:val="yellow"/>
              </w:rPr>
              <w:t>ЯКНО 10 кВ № 7, ВЛ-10 кВ № 881.</w:t>
            </w:r>
          </w:p>
          <w:p w14:paraId="21D369B8" w14:textId="6AEE6348" w:rsidR="00E579B0" w:rsidRPr="000D045A" w:rsidRDefault="00E579B0" w:rsidP="000D045A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  <w:bCs/>
                <w:highlight w:val="yellow"/>
              </w:rPr>
            </w:pPr>
            <w:r w:rsidRPr="00E579B0">
              <w:rPr>
                <w:rFonts w:ascii="Garamond" w:hAnsi="Garamond"/>
                <w:highlight w:val="yellow"/>
              </w:rPr>
              <w:t>Приведенные примеры наименовани</w:t>
            </w:r>
            <w:r w:rsidR="000D045A">
              <w:rPr>
                <w:rFonts w:ascii="Garamond" w:hAnsi="Garamond"/>
                <w:highlight w:val="yellow"/>
              </w:rPr>
              <w:t>й ТИ не являются исчерпывающими.</w:t>
            </w:r>
          </w:p>
        </w:tc>
      </w:tr>
      <w:tr w:rsidR="00E579B0" w:rsidRPr="009C0C5B" w14:paraId="5834EFDB" w14:textId="77777777" w:rsidTr="00077EEF">
        <w:tc>
          <w:tcPr>
            <w:tcW w:w="900" w:type="dxa"/>
            <w:vAlign w:val="center"/>
          </w:tcPr>
          <w:p w14:paraId="5064FC76" w14:textId="4D2DFDF7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A24E01">
              <w:rPr>
                <w:rFonts w:ascii="Garamond" w:hAnsi="Garamond"/>
                <w:b/>
              </w:rPr>
              <w:t>,</w:t>
            </w:r>
          </w:p>
          <w:p w14:paraId="3F70573F" w14:textId="0C12924A" w:rsidR="00245A5C" w:rsidRDefault="00245A5C" w:rsidP="00245A5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6</w:t>
            </w:r>
          </w:p>
        </w:tc>
        <w:tc>
          <w:tcPr>
            <w:tcW w:w="6822" w:type="dxa"/>
          </w:tcPr>
          <w:p w14:paraId="53CFF35D" w14:textId="77777777" w:rsidR="00E579B0" w:rsidRPr="00A745AB" w:rsidRDefault="00E579B0" w:rsidP="00E579B0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Пример заполнения спецификации по сечению для схемы № 4</w:t>
            </w:r>
          </w:p>
          <w:p w14:paraId="6BB80AB4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bCs/>
                <w:szCs w:val="24"/>
                <w:highlight w:val="yellow"/>
                <w:lang w:eastAsia="ru-RU"/>
              </w:rPr>
            </w:pPr>
          </w:p>
          <w:p w14:paraId="0E7F8604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bCs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b/>
                <w:bCs/>
                <w:szCs w:val="24"/>
                <w:highlight w:val="yellow"/>
                <w:lang w:eastAsia="ru-RU"/>
              </w:rPr>
              <w:t>Спецификация по точкам поставки для сечения</w:t>
            </w:r>
          </w:p>
          <w:p w14:paraId="4D450D36" w14:textId="77777777" w:rsidR="00E579B0" w:rsidRPr="00A745AB" w:rsidRDefault="00E579B0" w:rsidP="00E579B0">
            <w:pPr>
              <w:spacing w:after="0" w:line="240" w:lineRule="auto"/>
              <w:jc w:val="right"/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Таблица 1Х. Состав точек поставки в сечении</w:t>
            </w:r>
          </w:p>
          <w:tbl>
            <w:tblPr>
              <w:tblW w:w="6616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49"/>
              <w:gridCol w:w="5467"/>
            </w:tblGrid>
            <w:tr w:rsidR="00803E85" w:rsidRPr="00A745AB" w14:paraId="70E450A1" w14:textId="77777777" w:rsidTr="00803E85">
              <w:trPr>
                <w:cantSplit/>
                <w:trHeight w:val="850"/>
              </w:trPr>
              <w:tc>
                <w:tcPr>
                  <w:tcW w:w="1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7683C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№ точки</w:t>
                  </w:r>
                </w:p>
                <w:p w14:paraId="6CAB12E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поставки</w:t>
                  </w:r>
                </w:p>
                <w:p w14:paraId="7A013A6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на схеме</w:t>
                  </w:r>
                </w:p>
                <w:p w14:paraId="1C2A5F75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сечения</w:t>
                  </w:r>
                </w:p>
              </w:tc>
              <w:tc>
                <w:tcPr>
                  <w:tcW w:w="54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09CBD7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Наименование точки поставки</w:t>
                  </w:r>
                </w:p>
                <w:p w14:paraId="381DF77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(Наименование объекта электросетевого хозяйства,</w:t>
                  </w:r>
                </w:p>
                <w:p w14:paraId="70AA8922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распред. устройство, № системы шин (секции шин),</w:t>
                  </w:r>
                </w:p>
                <w:p w14:paraId="595BCA72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№ ячейки, № опоры, наименование присоединения)</w:t>
                  </w:r>
                </w:p>
              </w:tc>
            </w:tr>
            <w:tr w:rsidR="00803E85" w:rsidRPr="00A745AB" w14:paraId="2C7191B9" w14:textId="77777777" w:rsidTr="00803E85">
              <w:trPr>
                <w:trHeight w:val="1020"/>
              </w:trPr>
              <w:tc>
                <w:tcPr>
                  <w:tcW w:w="1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61E9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54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F275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</w:p>
              </w:tc>
            </w:tr>
            <w:tr w:rsidR="00803E85" w:rsidRPr="00A745AB" w14:paraId="669D05B5" w14:textId="77777777" w:rsidTr="00803E85">
              <w:trPr>
                <w:trHeight w:val="283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F03E4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A90E122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</w:t>
                  </w:r>
                </w:p>
              </w:tc>
            </w:tr>
            <w:tr w:rsidR="00803E85" w:rsidRPr="00A745AB" w14:paraId="2FF0EA87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F0EC5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A680B2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1, между оп. 12, 13</w:t>
                  </w:r>
                </w:p>
              </w:tc>
            </w:tr>
            <w:tr w:rsidR="00803E85" w:rsidRPr="00A745AB" w14:paraId="5C020CAF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620B6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5CE18F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2 с отпайкой на ПС Южная, оп. 20, отпайка в сторону ПС 110 кВ Южная</w:t>
                  </w:r>
                </w:p>
              </w:tc>
            </w:tr>
            <w:tr w:rsidR="00803E85" w:rsidRPr="00A745AB" w14:paraId="7938609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AD72B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16817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1, концевая опора в сторону ПС 110 кВ Восток</w:t>
                  </w:r>
                </w:p>
              </w:tc>
            </w:tr>
            <w:tr w:rsidR="00803E85" w:rsidRPr="00A745AB" w14:paraId="53F3F147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DE9717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57082D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1, концевая опора в сторону Октябрьской ТЭЦ-1</w:t>
                  </w:r>
                </w:p>
              </w:tc>
            </w:tr>
            <w:tr w:rsidR="00803E85" w:rsidRPr="00A745AB" w14:paraId="06E7E13C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7C0277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77689F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ВЛ 110 кВ Восток – Южная</w:t>
                  </w:r>
                </w:p>
              </w:tc>
            </w:tr>
            <w:tr w:rsidR="00803E85" w:rsidRPr="00A745AB" w14:paraId="37708DA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B86A15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6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CA57D9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Восток, ЗРУ-110 кВ, ВЛ 110 кВ Октябрьская ТЭЦ-1 – Восток № 2 с отпайкой на ПС Южная</w:t>
                  </w:r>
                </w:p>
              </w:tc>
            </w:tr>
            <w:tr w:rsidR="00803E85" w:rsidRPr="00A745AB" w14:paraId="7D3F8F4C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F60F0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7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ACADC8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Восток, РУ-10 кВ, ввод 10 кВ Т-2</w:t>
                  </w:r>
                </w:p>
              </w:tc>
            </w:tr>
            <w:tr w:rsidR="00803E85" w:rsidRPr="00A745AB" w14:paraId="19F9B7E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695039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8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3746B2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Восток, РУ-10 кВ, яч. 3</w:t>
                  </w:r>
                </w:p>
              </w:tc>
            </w:tr>
            <w:tr w:rsidR="00803E85" w:rsidRPr="00A745AB" w14:paraId="501B4DA1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0FD9C7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9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22731F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1 СШ 110 кВ, между яч. 1, 2</w:t>
                  </w:r>
                </w:p>
              </w:tc>
            </w:tr>
            <w:tr w:rsidR="00803E85" w:rsidRPr="00A745AB" w14:paraId="7A83CF3D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7DF1F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10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B90884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2 СШ 110 кВ, между яч. 1, 2</w:t>
                  </w:r>
                </w:p>
              </w:tc>
            </w:tr>
            <w:tr w:rsidR="00803E85" w:rsidRPr="00A745AB" w14:paraId="2106DB8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B2550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754078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ОСШ 110 кВ, между яч. 1, 2</w:t>
                  </w:r>
                </w:p>
              </w:tc>
            </w:tr>
            <w:tr w:rsidR="00803E85" w:rsidRPr="00A745AB" w14:paraId="11D2FD8A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211A6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FF5A2E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1 СШ 110 кВ, яч. 2, ВЛ 110 кВ Восток – Южная</w:t>
                  </w:r>
                </w:p>
              </w:tc>
            </w:tr>
            <w:tr w:rsidR="00803E85" w:rsidRPr="00A745AB" w14:paraId="3FB49FCF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55632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CAE9E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2 СШ 110 кВ, яч. 2, ВЛ 110 кВ Восток – Южная</w:t>
                  </w:r>
                </w:p>
              </w:tc>
            </w:tr>
            <w:tr w:rsidR="00803E85" w:rsidRPr="00A745AB" w14:paraId="24F93C4E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F63A29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604A65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ОСШ 110 кВ, яч. 2, ВЛ 110 кВ Восток – Южная</w:t>
                  </w:r>
                </w:p>
              </w:tc>
            </w:tr>
            <w:tr w:rsidR="00803E85" w:rsidRPr="00A745AB" w14:paraId="4E3CE6D6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8B48B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70654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яч. 3, отпайка ВЛ 110 кВ Октябрьская ТЭЦ-1 – Восток № 2 с отпайкой на ПС Южная</w:t>
                  </w:r>
                </w:p>
              </w:tc>
            </w:tr>
            <w:tr w:rsidR="00803E85" w:rsidRPr="00A745AB" w14:paraId="73DCDDB6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708BF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B55B1E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ОРУ-110 кВ, ОСШ 110 кВ, яч. 3, отпайка ВЛ 110 кВ Октябрьская ТЭЦ-1 – Восток № 2 с отпайкой на ПС Южная</w:t>
                  </w:r>
                </w:p>
              </w:tc>
            </w:tr>
            <w:tr w:rsidR="00803E85" w:rsidRPr="00A745AB" w14:paraId="314C242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327FA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17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5849A3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ЗРУ-6 кВ, ввод 6 кВ Т-1</w:t>
                  </w:r>
                </w:p>
              </w:tc>
            </w:tr>
            <w:tr w:rsidR="00803E85" w:rsidRPr="00A745AB" w14:paraId="72D45702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13D36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18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A29541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КРУН-35 кВ, яч. 3</w:t>
                  </w:r>
                </w:p>
              </w:tc>
            </w:tr>
            <w:tr w:rsidR="00803E85" w:rsidRPr="00A745AB" w14:paraId="657B5A0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1AEC2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19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E15FF7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КРУН-35 кВ, яч. 2</w:t>
                  </w:r>
                </w:p>
              </w:tc>
            </w:tr>
            <w:tr w:rsidR="00803E85" w:rsidRPr="00A745AB" w14:paraId="6811A6C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3A39C7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20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C762B4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КРУН-35 кВ, яч. 11, КВЛ-35 кВ Город</w:t>
                  </w:r>
                </w:p>
              </w:tc>
            </w:tr>
            <w:tr w:rsidR="00803E85" w:rsidRPr="00A745AB" w14:paraId="3FA3423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389F0E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3A7F6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КВЛ-35 кВ Город, оп. 25, отпайка в сторону ПС 35 кВ Заря</w:t>
                  </w:r>
                </w:p>
              </w:tc>
            </w:tr>
            <w:tr w:rsidR="00803E85" w:rsidRPr="00A745AB" w14:paraId="1DED900E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30971D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2230E3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КВЛ-35 кВ Город, отпайка в сторону ПС 35 кВ Заря, оп. 25/7 в сторону ПС 35 кВ Заречная</w:t>
                  </w:r>
                </w:p>
              </w:tc>
            </w:tr>
            <w:tr w:rsidR="00803E85" w:rsidRPr="00A745AB" w14:paraId="1C9E1E83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BC227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83A7C4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КВЛ-35 кВ Город, отпайка в сторону ПС 35 кВ Заря, оп. 25/15</w:t>
                  </w:r>
                </w:p>
              </w:tc>
            </w:tr>
            <w:tr w:rsidR="00803E85" w:rsidRPr="00A745AB" w14:paraId="1B617B3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05522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2D2504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ЗРУ-6 кВ, яч. 11</w:t>
                  </w:r>
                </w:p>
              </w:tc>
            </w:tr>
            <w:tr w:rsidR="00803E85" w:rsidRPr="00A745AB" w14:paraId="5EB873F6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C0D6E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023C28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Южная, ЗРУ-6 кВ, яч. 11, КЛ-6 кВ Л-20</w:t>
                  </w:r>
                </w:p>
              </w:tc>
            </w:tr>
            <w:tr w:rsidR="00803E85" w:rsidRPr="00A745AB" w14:paraId="0F2579C9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458519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26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0FFD07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ТП № 2 6 кВ, ввод 1 6 кВ Т-1</w:t>
                  </w:r>
                </w:p>
              </w:tc>
            </w:tr>
            <w:tr w:rsidR="00803E85" w:rsidRPr="00A745AB" w14:paraId="0158F37F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BDC76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27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9844F1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ТП № 2 6 кВ, ввод 2 6 кВ Т-2</w:t>
                  </w:r>
                </w:p>
              </w:tc>
            </w:tr>
            <w:tr w:rsidR="00803E85" w:rsidRPr="00A745AB" w14:paraId="0DA1AA5E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820EE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28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827D8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color w:val="000000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color w:val="000000"/>
                      <w:szCs w:val="24"/>
                      <w:highlight w:val="yellow"/>
                      <w:lang w:eastAsia="ru-RU"/>
                    </w:rPr>
                    <w:t>ВЛ-6 кВ Л-22, оп. 71 в сторону БКТП № 390</w:t>
                  </w:r>
                </w:p>
              </w:tc>
            </w:tr>
            <w:tr w:rsidR="00803E85" w:rsidRPr="00A745AB" w14:paraId="4E214B4E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119B5D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29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81EFA3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color w:val="000000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color w:val="000000"/>
                      <w:szCs w:val="24"/>
                      <w:highlight w:val="yellow"/>
                      <w:lang w:eastAsia="ru-RU"/>
                    </w:rPr>
                    <w:t>ВЛ-6 кВ Л-22, оп. 71 в сторону КТП № 392</w:t>
                  </w:r>
                </w:p>
              </w:tc>
            </w:tr>
            <w:tr w:rsidR="00803E85" w:rsidRPr="00A745AB" w14:paraId="745DCABE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52DB6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30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B71597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ВЛ-6 кВ Л-24, оп. № 5</w:t>
                  </w:r>
                </w:p>
              </w:tc>
            </w:tr>
            <w:tr w:rsidR="00803E85" w:rsidRPr="00A745AB" w14:paraId="73733C07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37CFB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lastRenderedPageBreak/>
                    <w:t>31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2765BB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ВЛ-6 кВ Л-24, оп. № 7 в сторону КТПН № 475</w:t>
                  </w:r>
                </w:p>
              </w:tc>
            </w:tr>
            <w:tr w:rsidR="00803E85" w:rsidRPr="00A745AB" w14:paraId="63E32615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D2C929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7C0408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2 с отпайкой на ПС Южная, опора 1</w:t>
                  </w:r>
                </w:p>
              </w:tc>
            </w:tr>
            <w:tr w:rsidR="00803E85" w:rsidRPr="00A745AB" w14:paraId="07C3A86A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C38D4F7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4EB955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Октябрьская ТЭЦ-1, КРУЭ-110 кВ, В-1, ВЛ 110 кВ Октябрьская ТЭЦ-1 – Восток № 2 с отпайкой на ПС Южная</w:t>
                  </w:r>
                </w:p>
              </w:tc>
            </w:tr>
            <w:tr w:rsidR="00803E85" w:rsidRPr="00A745AB" w14:paraId="2F64AA29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209C8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2300AE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 110 кВ Октябрьская ТЭЦ-1 – Восток № 1, между опор №№ 6 – 7</w:t>
                  </w:r>
                </w:p>
              </w:tc>
            </w:tr>
            <w:tr w:rsidR="00803E85" w:rsidRPr="00A745AB" w14:paraId="7872A12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E0BE5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F2C21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Октябрьская ТЭЦ-1, КРУЭ-110 кВ, 2 СШ 110 кВ, яч. 5, ВЛ 110 кВ Октябрьская ТЭЦ-1 – Восток № 1</w:t>
                  </w:r>
                </w:p>
              </w:tc>
            </w:tr>
          </w:tbl>
          <w:p w14:paraId="15EAB400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</w:pPr>
          </w:p>
          <w:p w14:paraId="68081813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noProof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b/>
                <w:sz w:val="20"/>
                <w:szCs w:val="20"/>
                <w:highlight w:val="yellow"/>
                <w:lang w:eastAsia="ru-RU"/>
              </w:rPr>
              <w:br w:type="page"/>
            </w:r>
          </w:p>
          <w:p w14:paraId="199073F6" w14:textId="77777777" w:rsidR="00E579B0" w:rsidRPr="00A745AB" w:rsidRDefault="00E579B0" w:rsidP="00E579B0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Пример заполнения спецификации по сечению для схемы № 5</w:t>
            </w:r>
          </w:p>
          <w:p w14:paraId="55BD5CCA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bCs/>
                <w:szCs w:val="24"/>
                <w:highlight w:val="yellow"/>
                <w:lang w:eastAsia="ru-RU"/>
              </w:rPr>
            </w:pPr>
          </w:p>
          <w:p w14:paraId="5C9D829B" w14:textId="77777777" w:rsidR="00E579B0" w:rsidRPr="00A745AB" w:rsidRDefault="00E579B0" w:rsidP="00E579B0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  <w:bCs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b/>
                <w:bCs/>
                <w:szCs w:val="24"/>
                <w:highlight w:val="yellow"/>
                <w:lang w:eastAsia="ru-RU"/>
              </w:rPr>
              <w:t>Спецификация по точкам поставки для сечения</w:t>
            </w:r>
          </w:p>
          <w:p w14:paraId="21A84A41" w14:textId="77777777" w:rsidR="00E579B0" w:rsidRPr="00A745AB" w:rsidRDefault="00E579B0" w:rsidP="00E579B0">
            <w:pPr>
              <w:spacing w:after="0" w:line="240" w:lineRule="auto"/>
              <w:jc w:val="right"/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</w:pPr>
            <w:r w:rsidRPr="00A745AB">
              <w:rPr>
                <w:rFonts w:ascii="Garamond" w:eastAsia="Times New Roman" w:hAnsi="Garamond"/>
                <w:szCs w:val="24"/>
                <w:highlight w:val="yellow"/>
                <w:lang w:eastAsia="ru-RU"/>
              </w:rPr>
              <w:t>Таблица 1Х. Состав точек поставки в сечении</w:t>
            </w:r>
          </w:p>
          <w:tbl>
            <w:tblPr>
              <w:tblW w:w="6616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49"/>
              <w:gridCol w:w="5467"/>
            </w:tblGrid>
            <w:tr w:rsidR="00803E85" w:rsidRPr="00A745AB" w14:paraId="44DD978B" w14:textId="77777777" w:rsidTr="00803E85">
              <w:trPr>
                <w:cantSplit/>
                <w:trHeight w:val="850"/>
              </w:trPr>
              <w:tc>
                <w:tcPr>
                  <w:tcW w:w="1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627CD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№ точки</w:t>
                  </w:r>
                </w:p>
                <w:p w14:paraId="6141A68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поставки</w:t>
                  </w:r>
                </w:p>
                <w:p w14:paraId="2E9E9F0D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на схеме</w:t>
                  </w:r>
                </w:p>
                <w:p w14:paraId="16488D6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сечения</w:t>
                  </w:r>
                </w:p>
              </w:tc>
              <w:tc>
                <w:tcPr>
                  <w:tcW w:w="54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64FCB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Наименование точки поставки</w:t>
                  </w:r>
                </w:p>
                <w:p w14:paraId="5540961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(Наименование объекта электросетевого хозяйства,</w:t>
                  </w:r>
                </w:p>
                <w:p w14:paraId="29CB7389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распред. устройство, № системы шин (секции шин),</w:t>
                  </w:r>
                </w:p>
                <w:p w14:paraId="7D1C0D8E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№ ячейки, № опоры, наименование присоединения)</w:t>
                  </w:r>
                </w:p>
              </w:tc>
            </w:tr>
            <w:tr w:rsidR="00803E85" w:rsidRPr="00A745AB" w14:paraId="1F3149B4" w14:textId="77777777" w:rsidTr="00803E85">
              <w:trPr>
                <w:trHeight w:val="1020"/>
              </w:trPr>
              <w:tc>
                <w:tcPr>
                  <w:tcW w:w="1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0B93D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54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32E7C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</w:p>
              </w:tc>
            </w:tr>
            <w:tr w:rsidR="00803E85" w:rsidRPr="00A745AB" w14:paraId="47607543" w14:textId="77777777" w:rsidTr="00803E85">
              <w:trPr>
                <w:trHeight w:val="283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E5485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153C8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</w:t>
                  </w:r>
                </w:p>
              </w:tc>
            </w:tr>
            <w:tr w:rsidR="00803E85" w:rsidRPr="00A745AB" w14:paraId="098980C3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7F6B8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4DBC63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1 СШ 6 кВ, между яч. 3, 5</w:t>
                  </w:r>
                </w:p>
              </w:tc>
            </w:tr>
            <w:tr w:rsidR="00803E85" w:rsidRPr="00A745AB" w14:paraId="597F784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1D66D8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FF5A8A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ВЛИ-6 кВ ф. 2 от яч. 5 ПС 110 кВ Северная, оп. 15</w:t>
                  </w:r>
                </w:p>
              </w:tc>
            </w:tr>
            <w:tr w:rsidR="00803E85" w:rsidRPr="00A745AB" w14:paraId="40674ABD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350293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B07FBE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яч. 7, КЛ-6 кВ ф. 5а, ф. 5б</w:t>
                  </w:r>
                </w:p>
              </w:tc>
            </w:tr>
            <w:tr w:rsidR="00803E85" w:rsidRPr="00A745AB" w14:paraId="75C0C7A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AB189D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DC24B7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яч. 4, КЛ-6 кВ ф. 8а</w:t>
                  </w:r>
                </w:p>
              </w:tc>
            </w:tr>
            <w:tr w:rsidR="00803E85" w:rsidRPr="00A745AB" w14:paraId="78BACB25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B8EE6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9E7B85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яч. 4, КЛ-6 кВ ф. 8б</w:t>
                  </w:r>
                </w:p>
              </w:tc>
            </w:tr>
            <w:tr w:rsidR="00803E85" w:rsidRPr="00A745AB" w14:paraId="6560B79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10349E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6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BF53B5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яч. 6</w:t>
                  </w:r>
                </w:p>
              </w:tc>
            </w:tr>
            <w:tr w:rsidR="00803E85" w:rsidRPr="00A745AB" w14:paraId="4BC9A81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70347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7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9A52F6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ПС 110 кВ Северная, ЗРУ-6 кВ, яч. 8, КВЛ-6 кВ № 637</w:t>
                  </w:r>
                </w:p>
              </w:tc>
            </w:tr>
            <w:tr w:rsidR="00803E85" w:rsidRPr="00A745AB" w14:paraId="02D309F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415092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8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BCB3F3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КВЛ-6 кВ ф. РЭС-1, отпайка в сторону РП-301 6 кВ, ввод 1</w:t>
                  </w:r>
                </w:p>
              </w:tc>
            </w:tr>
            <w:tr w:rsidR="00803E85" w:rsidRPr="00A745AB" w14:paraId="768310DA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30F8F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9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CB8E65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ВКЛ-6 кВ ф. РЭС-2, отпайка в сторону РП-301 6 кВ, ввод 2</w:t>
                  </w:r>
                </w:p>
              </w:tc>
            </w:tr>
            <w:tr w:rsidR="00803E85" w:rsidRPr="00A745AB" w14:paraId="5BCB8AB4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2A655F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10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7FAFD2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КТП-250 кВА 6 кВ, РУ-6 кВ, ввод 6 кВ Т-1</w:t>
                  </w:r>
                </w:p>
              </w:tc>
            </w:tr>
            <w:tr w:rsidR="00803E85" w:rsidRPr="00A745AB" w14:paraId="3D1FBF24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94EF89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B633F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КТП-250 кВА 6 кВ, РУ-0,4 кВ, яч. 1, КЛ-0,4 кВ котельная (резерв)</w:t>
                  </w:r>
                </w:p>
              </w:tc>
            </w:tr>
            <w:tr w:rsidR="00803E85" w:rsidRPr="00A745AB" w14:paraId="7A492B76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F493F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2DDDE1A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КТП-250 кВА 6 кВ, РУ-0,4 кВ, ВЛ-0,4 кВ в сторону ВРЩ-0,4 кВ ИП Петров</w:t>
                  </w:r>
                </w:p>
              </w:tc>
            </w:tr>
            <w:tr w:rsidR="00803E85" w:rsidRPr="00A745AB" w14:paraId="71DB2E73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1556F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B6EAF9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КТП-250 кВА 6 кВ, РУ-0,4 кВ, пан.4, ВЛ-0,4 кВ</w:t>
                  </w:r>
                </w:p>
              </w:tc>
            </w:tr>
            <w:tr w:rsidR="00803E85" w:rsidRPr="00A745AB" w14:paraId="0DBBB89B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91E27A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AA0229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ВРУ-0,4 кВ Склада, КЛ-0,4 кВ от КТП-250 кВА 6 кВ</w:t>
                  </w:r>
                </w:p>
              </w:tc>
            </w:tr>
            <w:tr w:rsidR="00803E85" w:rsidRPr="00A745AB" w14:paraId="4AF98D2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A5CF8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15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1730E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РУ-0,4 кВ Корпуса № 5, КЛ-0,4 кВ ф. МТС</w:t>
                  </w:r>
                </w:p>
              </w:tc>
            </w:tr>
            <w:tr w:rsidR="00803E85" w:rsidRPr="00A745AB" w14:paraId="6704F28D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A9154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16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A1B476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КВЛ-6 кВ ф. РЭС-1, оп. № 35, отп. в сторону БКТП-210 6 кВ</w:t>
                  </w:r>
                </w:p>
              </w:tc>
            </w:tr>
            <w:tr w:rsidR="00803E85" w:rsidRPr="00A745AB" w14:paraId="4ADE4C95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3DA0B46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17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EF6688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КВЛ-6 кВ ф. РЭС-1, оп. № 35, отп. в сторону КТПН-405 6 кВ</w:t>
                  </w:r>
                </w:p>
              </w:tc>
            </w:tr>
            <w:tr w:rsidR="00803E85" w:rsidRPr="00A745AB" w14:paraId="4FAD0368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2CDEC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18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6C1CD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КВЛ-6 кВ ф. РЭС-1, отпайка в сторону ТП-390</w:t>
                  </w:r>
                </w:p>
              </w:tc>
            </w:tr>
            <w:tr w:rsidR="00803E85" w:rsidRPr="00A745AB" w14:paraId="4626DFEF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6887AB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19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2991A0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ВКЛ-6 кВ ф. РЭС-2, отпайка в сторону ТП-390</w:t>
                  </w:r>
                </w:p>
              </w:tc>
            </w:tr>
            <w:tr w:rsidR="00803E85" w:rsidRPr="00A745AB" w14:paraId="72B94071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69BE72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20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BC0776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ШУ-0,4 кВ, КЛ-0,4 кВ в сторону ЭЩ-0,4 кВ Сварочный пост</w:t>
                  </w:r>
                </w:p>
              </w:tc>
            </w:tr>
            <w:tr w:rsidR="00803E85" w:rsidRPr="00A745AB" w14:paraId="4AC143C0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7EA3120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lastRenderedPageBreak/>
                    <w:t>21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6B7F0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 xml:space="preserve">РЩ-2 0,4 кВ, пан. 3, КЛ-0,4 кВ в сторону ЩУ 0,4 кВ Почта </w:t>
                  </w:r>
                </w:p>
              </w:tc>
            </w:tr>
            <w:tr w:rsidR="00803E85" w:rsidRPr="00A745AB" w14:paraId="670031E9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50FED4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22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4D024E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ЛЭП-6 кВ КТП 6 кВ № 903 – ТП 6 кВ № 907, в пролете опор №№ 5 – 6</w:t>
                  </w:r>
                </w:p>
              </w:tc>
            </w:tr>
            <w:tr w:rsidR="00803E85" w:rsidRPr="00A745AB" w14:paraId="1A0F7922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87AE7C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23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93D81AC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КВЛ-6 кВ ф. РЭС-1, отп. от оп. № 52, муфта, КЛ-6 кВ в сторону КТП 400 кВА</w:t>
                  </w:r>
                </w:p>
              </w:tc>
            </w:tr>
            <w:tr w:rsidR="00803E85" w:rsidRPr="00A745AB" w14:paraId="36A62FA2" w14:textId="77777777" w:rsidTr="00803E85">
              <w:trPr>
                <w:trHeight w:val="567"/>
              </w:trPr>
              <w:tc>
                <w:tcPr>
                  <w:tcW w:w="114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EA6C9D1" w14:textId="77777777" w:rsidR="00803E85" w:rsidRPr="00A745AB" w:rsidRDefault="00803E85" w:rsidP="00E579B0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 w:cs="Arial CYR"/>
                      <w:szCs w:val="24"/>
                      <w:highlight w:val="yellow"/>
                      <w:lang w:eastAsia="ru-RU"/>
                    </w:rPr>
                    <w:t>24</w:t>
                  </w:r>
                </w:p>
              </w:tc>
              <w:tc>
                <w:tcPr>
                  <w:tcW w:w="5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99472B" w14:textId="77777777" w:rsidR="00803E85" w:rsidRPr="00A745AB" w:rsidRDefault="00803E85" w:rsidP="00E579B0">
                  <w:pPr>
                    <w:spacing w:after="0" w:line="240" w:lineRule="auto"/>
                    <w:jc w:val="both"/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</w:pPr>
                  <w:r w:rsidRPr="00A745AB">
                    <w:rPr>
                      <w:rFonts w:ascii="Garamond" w:eastAsia="Times New Roman" w:hAnsi="Garamond"/>
                      <w:szCs w:val="24"/>
                      <w:highlight w:val="yellow"/>
                      <w:lang w:eastAsia="ru-RU"/>
                    </w:rPr>
                    <w:t>ВКЛ-6 кВ ф. РЭС-2, оп. № 41, отп. ВЛ-6 кВ в сторону ТП № 417</w:t>
                  </w:r>
                </w:p>
              </w:tc>
            </w:tr>
          </w:tbl>
          <w:p w14:paraId="45E7D1E0" w14:textId="77777777" w:rsidR="00E579B0" w:rsidRPr="00A745AB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rPr>
                <w:highlight w:val="yellow"/>
              </w:rPr>
            </w:pPr>
          </w:p>
        </w:tc>
        <w:tc>
          <w:tcPr>
            <w:tcW w:w="7398" w:type="dxa"/>
          </w:tcPr>
          <w:p w14:paraId="684D8A32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lastRenderedPageBreak/>
              <w:t xml:space="preserve">Примеры наименований точек поставки и 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>точек измерений</w:t>
            </w:r>
            <w:r w:rsidRPr="00F97998">
              <w:rPr>
                <w:rFonts w:ascii="Garamond" w:hAnsi="Garamond"/>
                <w:b/>
                <w:highlight w:val="yellow"/>
              </w:rPr>
              <w:t xml:space="preserve"> по ГТП генерации для схемы № 1</w:t>
            </w:r>
          </w:p>
          <w:p w14:paraId="01BB97AE" w14:textId="33C1976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>(</w:t>
            </w:r>
            <w:r w:rsidR="00A24E01">
              <w:rPr>
                <w:rFonts w:ascii="Garamond" w:hAnsi="Garamond"/>
                <w:b/>
                <w:highlight w:val="yellow"/>
              </w:rPr>
              <w:t>О</w:t>
            </w:r>
            <w:r w:rsidRPr="00F97998">
              <w:rPr>
                <w:rFonts w:ascii="Garamond" w:hAnsi="Garamond"/>
                <w:b/>
                <w:highlight w:val="yellow"/>
              </w:rPr>
              <w:t>бщая однолинейная схема по ГТП ОАО «ТГК» (ОАО «Октябрьская ТЭЦ-1»))</w:t>
            </w:r>
          </w:p>
          <w:p w14:paraId="3BC4E15D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1. Примеры наименований точек поставки</w:t>
            </w:r>
          </w:p>
          <w:tbl>
            <w:tblPr>
              <w:tblW w:w="681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81"/>
              <w:gridCol w:w="5529"/>
            </w:tblGrid>
            <w:tr w:rsidR="00B07E6C" w:rsidRPr="00F97998" w14:paraId="31652DC2" w14:textId="77777777" w:rsidTr="00B07E6C">
              <w:trPr>
                <w:trHeight w:val="567"/>
                <w:jc w:val="center"/>
              </w:trPr>
              <w:tc>
                <w:tcPr>
                  <w:tcW w:w="1281" w:type="dxa"/>
                  <w:vAlign w:val="center"/>
                </w:tcPr>
                <w:p w14:paraId="0B068CEC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№ точки поставки</w:t>
                  </w:r>
                </w:p>
                <w:p w14:paraId="1558EEF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общей схеме</w:t>
                  </w:r>
                </w:p>
              </w:tc>
              <w:tc>
                <w:tcPr>
                  <w:tcW w:w="5529" w:type="dxa"/>
                  <w:vAlign w:val="center"/>
                </w:tcPr>
                <w:p w14:paraId="0FD31F51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Наименование точки поставки</w:t>
                  </w:r>
                </w:p>
              </w:tc>
            </w:tr>
            <w:tr w:rsidR="00B07E6C" w:rsidRPr="00F97998" w14:paraId="60C73AD8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1" w:type="dxa"/>
                  <w:vAlign w:val="center"/>
                </w:tcPr>
                <w:p w14:paraId="1199425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lastRenderedPageBreak/>
                    <w:t>1</w:t>
                  </w:r>
                </w:p>
              </w:tc>
              <w:tc>
                <w:tcPr>
                  <w:tcW w:w="5529" w:type="dxa"/>
                  <w:vAlign w:val="center"/>
                </w:tcPr>
                <w:p w14:paraId="3F920B45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ТГ-1 выводы генератора 15,75 кВ</w:t>
                  </w:r>
                </w:p>
              </w:tc>
            </w:tr>
            <w:tr w:rsidR="00B07E6C" w:rsidRPr="00F97998" w14:paraId="153C28BD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1" w:type="dxa"/>
                  <w:vAlign w:val="center"/>
                </w:tcPr>
                <w:p w14:paraId="5629561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2</w:t>
                  </w:r>
                </w:p>
              </w:tc>
              <w:tc>
                <w:tcPr>
                  <w:tcW w:w="5529" w:type="dxa"/>
                  <w:vAlign w:val="center"/>
                </w:tcPr>
                <w:p w14:paraId="0AD7D61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ТГ-2 выводы генератора 6,3 кВ</w:t>
                  </w:r>
                </w:p>
              </w:tc>
            </w:tr>
            <w:tr w:rsidR="00B07E6C" w:rsidRPr="00F97998" w14:paraId="6B90CC73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1" w:type="dxa"/>
                  <w:vAlign w:val="center"/>
                </w:tcPr>
                <w:p w14:paraId="3FF396FA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3</w:t>
                  </w:r>
                </w:p>
              </w:tc>
              <w:tc>
                <w:tcPr>
                  <w:tcW w:w="5529" w:type="dxa"/>
                  <w:vAlign w:val="center"/>
                </w:tcPr>
                <w:p w14:paraId="7EF3D71F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И-1 выводы инвертора 0,4 кВ</w:t>
                  </w:r>
                </w:p>
              </w:tc>
            </w:tr>
            <w:tr w:rsidR="00B07E6C" w:rsidRPr="00F97998" w14:paraId="3A6E6021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1" w:type="dxa"/>
                  <w:vAlign w:val="center"/>
                </w:tcPr>
                <w:p w14:paraId="2D00524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4</w:t>
                  </w:r>
                </w:p>
              </w:tc>
              <w:tc>
                <w:tcPr>
                  <w:tcW w:w="5529" w:type="dxa"/>
                  <w:vAlign w:val="center"/>
                </w:tcPr>
                <w:p w14:paraId="006193C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И-2 выводы инвертора 0,4 кВ</w:t>
                  </w:r>
                </w:p>
              </w:tc>
            </w:tr>
            <w:tr w:rsidR="00B07E6C" w:rsidRPr="00F97998" w14:paraId="59509E06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1" w:type="dxa"/>
                  <w:vAlign w:val="center"/>
                </w:tcPr>
                <w:p w14:paraId="376AA5FC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5</w:t>
                  </w:r>
                </w:p>
              </w:tc>
              <w:tc>
                <w:tcPr>
                  <w:tcW w:w="5529" w:type="dxa"/>
                  <w:vAlign w:val="center"/>
                </w:tcPr>
                <w:p w14:paraId="116E8E2A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ВЭУ-1, К-1 выводы конвертора 0,4 кВ</w:t>
                  </w:r>
                </w:p>
              </w:tc>
            </w:tr>
          </w:tbl>
          <w:p w14:paraId="04CB31F0" w14:textId="77777777" w:rsidR="00B07E6C" w:rsidRPr="00F97998" w:rsidRDefault="00B07E6C" w:rsidP="00B07E6C">
            <w:pPr>
              <w:rPr>
                <w:rFonts w:ascii="Garamond" w:hAnsi="Garamond"/>
                <w:highlight w:val="yellow"/>
              </w:rPr>
            </w:pPr>
          </w:p>
          <w:p w14:paraId="02476AEE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2. Примеры наименований точек измерений</w:t>
            </w:r>
          </w:p>
          <w:tbl>
            <w:tblPr>
              <w:tblW w:w="680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5529"/>
            </w:tblGrid>
            <w:tr w:rsidR="00B07E6C" w:rsidRPr="00F97998" w14:paraId="14B57E0C" w14:textId="77777777" w:rsidTr="00B07E6C">
              <w:trPr>
                <w:cantSplit/>
                <w:trHeight w:val="567"/>
                <w:jc w:val="center"/>
              </w:trPr>
              <w:tc>
                <w:tcPr>
                  <w:tcW w:w="1275" w:type="dxa"/>
                  <w:vAlign w:val="center"/>
                </w:tcPr>
                <w:p w14:paraId="08DDDC6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№ точки измерений</w:t>
                  </w:r>
                </w:p>
                <w:p w14:paraId="425DB1F1" w14:textId="77777777" w:rsidR="00B07E6C" w:rsidRPr="00F97998" w:rsidRDefault="00B07E6C" w:rsidP="00B07E6C">
                  <w:pPr>
                    <w:jc w:val="center"/>
                    <w:rPr>
                      <w:rFonts w:ascii="Garamond" w:eastAsia="Times New Roman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общей схеме</w:t>
                  </w:r>
                </w:p>
              </w:tc>
              <w:tc>
                <w:tcPr>
                  <w:tcW w:w="5529" w:type="dxa"/>
                  <w:vAlign w:val="center"/>
                </w:tcPr>
                <w:p w14:paraId="1F80367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6F232CB5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vAlign w:val="center"/>
                </w:tcPr>
                <w:p w14:paraId="11B1428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</w:t>
                  </w:r>
                </w:p>
              </w:tc>
              <w:tc>
                <w:tcPr>
                  <w:tcW w:w="5529" w:type="dxa"/>
                  <w:vAlign w:val="center"/>
                </w:tcPr>
                <w:p w14:paraId="58527A1A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ТГ-1 15,75 кВ</w:t>
                  </w:r>
                </w:p>
              </w:tc>
            </w:tr>
            <w:tr w:rsidR="00B07E6C" w:rsidRPr="00F97998" w14:paraId="49A3443D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vAlign w:val="center"/>
                </w:tcPr>
                <w:p w14:paraId="3376FFDC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</w:t>
                  </w:r>
                </w:p>
              </w:tc>
              <w:tc>
                <w:tcPr>
                  <w:tcW w:w="5529" w:type="dxa"/>
                  <w:vAlign w:val="center"/>
                </w:tcPr>
                <w:p w14:paraId="7742682B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ТГ-2 6,3 кВ</w:t>
                  </w:r>
                </w:p>
              </w:tc>
            </w:tr>
            <w:tr w:rsidR="00B07E6C" w:rsidRPr="00F97998" w14:paraId="7F6F94AF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vAlign w:val="center"/>
                </w:tcPr>
                <w:p w14:paraId="177DB38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3</w:t>
                  </w:r>
                </w:p>
              </w:tc>
              <w:tc>
                <w:tcPr>
                  <w:tcW w:w="5529" w:type="dxa"/>
                  <w:vAlign w:val="center"/>
                </w:tcPr>
                <w:p w14:paraId="4C5BF91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ввод 10 кВ Т-3</w:t>
                  </w:r>
                </w:p>
              </w:tc>
            </w:tr>
            <w:tr w:rsidR="00B07E6C" w:rsidRPr="00F97998" w14:paraId="0F6EF936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vAlign w:val="center"/>
                </w:tcPr>
                <w:p w14:paraId="76A7F9A7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4</w:t>
                  </w:r>
                </w:p>
              </w:tc>
              <w:tc>
                <w:tcPr>
                  <w:tcW w:w="5529" w:type="dxa"/>
                  <w:vAlign w:val="center"/>
                </w:tcPr>
                <w:p w14:paraId="25217414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ГРУ-10 кВ, яч. 3</w:t>
                  </w:r>
                </w:p>
              </w:tc>
            </w:tr>
          </w:tbl>
          <w:p w14:paraId="5986485A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  <w:p w14:paraId="723C7C50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 xml:space="preserve">Примеры наименований точек поставки и 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>точек измерений</w:t>
            </w:r>
            <w:r w:rsidRPr="00F97998">
              <w:rPr>
                <w:rFonts w:ascii="Garamond" w:hAnsi="Garamond"/>
                <w:b/>
                <w:highlight w:val="yellow"/>
              </w:rPr>
              <w:t xml:space="preserve"> по сечению для схемы № 2</w:t>
            </w:r>
          </w:p>
          <w:p w14:paraId="1579EDB2" w14:textId="33F53E2F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>(однолинейная схема по сечению с ПАО «Энергия ЕЭС» (ПАО</w:t>
            </w:r>
            <w:r w:rsidR="00F97998">
              <w:rPr>
                <w:rFonts w:ascii="Garamond" w:hAnsi="Garamond"/>
                <w:b/>
                <w:highlight w:val="yellow"/>
              </w:rPr>
              <w:t> </w:t>
            </w:r>
            <w:r w:rsidRPr="00F97998">
              <w:rPr>
                <w:rFonts w:ascii="Garamond" w:hAnsi="Garamond"/>
                <w:b/>
                <w:highlight w:val="yellow"/>
              </w:rPr>
              <w:t>«Энергия»))</w:t>
            </w:r>
          </w:p>
          <w:p w14:paraId="0403AF60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1. Примеры наименований точек поставки</w:t>
            </w:r>
          </w:p>
          <w:tbl>
            <w:tblPr>
              <w:tblW w:w="0" w:type="auto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280"/>
              <w:gridCol w:w="5694"/>
            </w:tblGrid>
            <w:tr w:rsidR="00B07E6C" w:rsidRPr="00F97998" w14:paraId="5F7EC79C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BA934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lastRenderedPageBreak/>
                    <w:t>№ точки поставки</w:t>
                  </w:r>
                </w:p>
                <w:p w14:paraId="6946FF1F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схеме сечения</w:t>
                  </w:r>
                </w:p>
              </w:tc>
              <w:tc>
                <w:tcPr>
                  <w:tcW w:w="56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3B630E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Наименование точки поставки</w:t>
                  </w:r>
                </w:p>
              </w:tc>
            </w:tr>
            <w:tr w:rsidR="00B07E6C" w:rsidRPr="00F97998" w14:paraId="6EBAEB66" w14:textId="77777777" w:rsidTr="00B07E6C">
              <w:trPr>
                <w:trHeight w:val="450"/>
                <w:jc w:val="center"/>
              </w:trPr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CA6A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  <w:tc>
                <w:tcPr>
                  <w:tcW w:w="569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14B1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</w:tr>
            <w:tr w:rsidR="00B07E6C" w:rsidRPr="00F97998" w14:paraId="598F07AB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E5A8C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88DCE4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яч. 1, ВЛ 220 кВ Октябрьская ТЭЦ-1 – Академическая</w:t>
                  </w:r>
                </w:p>
              </w:tc>
            </w:tr>
            <w:tr w:rsidR="00B07E6C" w:rsidRPr="00F97998" w14:paraId="73FF88F8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261A3D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C97E4F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1 СШ 220 кВ, яч. 2, ВЛ 220 кВ Октябрьская ТЭЦ-1 – Семеновская</w:t>
                  </w:r>
                </w:p>
              </w:tc>
            </w:tr>
            <w:tr w:rsidR="00B07E6C" w:rsidRPr="00F97998" w14:paraId="05D96E2E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367DF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8C4255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2 СШ 220 кВ, яч. 2, ВЛ 220 кВ Октябрьская ТЭЦ-1 – Семеновская</w:t>
                  </w:r>
                </w:p>
              </w:tc>
            </w:tr>
            <w:tr w:rsidR="00B07E6C" w:rsidRPr="00F97998" w14:paraId="63B861B8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649024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4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FA55C0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ОСШ 220 кВ, яч. 5, ВЛ 220 кВ Октябрьская ТЭЦ-1 – Хвойная</w:t>
                  </w:r>
                </w:p>
              </w:tc>
            </w:tr>
            <w:tr w:rsidR="00B07E6C" w:rsidRPr="00F97998" w14:paraId="4E18B14A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89B35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5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B0CF97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яч. 5, ВЛ 220 кВ Октябрьская ТЭЦ-1 – Хвойная</w:t>
                  </w:r>
                </w:p>
              </w:tc>
            </w:tr>
            <w:tr w:rsidR="00B07E6C" w:rsidRPr="00F97998" w14:paraId="4460B9CF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4565121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6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733263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ОСШ 220 кВ, между яч. 6, 7</w:t>
                  </w:r>
                </w:p>
              </w:tc>
            </w:tr>
            <w:tr w:rsidR="00B07E6C" w:rsidRPr="00F97998" w14:paraId="02BAA60C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C51CB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7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EC064E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1 СШ 220 кВ, между яч. 6, 7</w:t>
                  </w:r>
                </w:p>
              </w:tc>
            </w:tr>
            <w:tr w:rsidR="00B07E6C" w:rsidRPr="00F97998" w14:paraId="0EA9426A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80C751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8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6B47AB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Октябрьская ТЭЦ-1, ОРУ-220 кВ, 2 СШ 220 кВ, между яч. 6, 7</w:t>
                  </w:r>
                </w:p>
              </w:tc>
            </w:tr>
            <w:tr w:rsidR="00B07E6C" w:rsidRPr="00F97998" w14:paraId="4BFB1D83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65A771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9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CD53FBD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ВЛ-6 кВ Октябрьская ТЭЦ-1 – ТП-86 6 кВ, оп. 25</w:t>
                  </w:r>
                </w:p>
              </w:tc>
            </w:tr>
            <w:tr w:rsidR="00B07E6C" w:rsidRPr="00F97998" w14:paraId="01FBF2F4" w14:textId="77777777" w:rsidTr="00B07E6C">
              <w:trPr>
                <w:trHeight w:val="340"/>
                <w:jc w:val="center"/>
              </w:trPr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A7FB2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10</w:t>
                  </w:r>
                </w:p>
              </w:tc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5A51AB" w14:textId="77777777" w:rsidR="00B07E6C" w:rsidRPr="00F97998" w:rsidRDefault="00B07E6C" w:rsidP="00B07E6C">
                  <w:pPr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ВЛ-6 кВ АБК, отпайка, оп. 7, в сторону КТП-7 6 кВ</w:t>
                  </w:r>
                </w:p>
              </w:tc>
            </w:tr>
          </w:tbl>
          <w:p w14:paraId="39A4286C" w14:textId="77777777" w:rsidR="00B07E6C" w:rsidRPr="00F97998" w:rsidRDefault="00B07E6C" w:rsidP="00B07E6C">
            <w:pPr>
              <w:rPr>
                <w:rFonts w:ascii="Garamond" w:hAnsi="Garamond"/>
                <w:highlight w:val="yellow"/>
              </w:rPr>
            </w:pPr>
          </w:p>
          <w:p w14:paraId="69AF9066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2. Примеры наименований точек измерений электроэнергии в системе учета, находящихся на стороне</w:t>
            </w:r>
          </w:p>
          <w:p w14:paraId="0F438FBF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lastRenderedPageBreak/>
              <w:t>ОАО «ТГК» относительно границы балансовой принадлежности»</w:t>
            </w:r>
          </w:p>
          <w:tbl>
            <w:tblPr>
              <w:tblW w:w="683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5416"/>
            </w:tblGrid>
            <w:tr w:rsidR="00B07E6C" w:rsidRPr="00F97998" w14:paraId="38C50023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417" w:type="dxa"/>
                  <w:vAlign w:val="center"/>
                </w:tcPr>
                <w:p w14:paraId="2DEE3B1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насхеме</w:t>
                  </w:r>
                </w:p>
              </w:tc>
              <w:tc>
                <w:tcPr>
                  <w:tcW w:w="5416" w:type="dxa"/>
                  <w:vAlign w:val="center"/>
                </w:tcPr>
                <w:p w14:paraId="275D139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3DF14C26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78A323B7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</w:t>
                  </w:r>
                </w:p>
              </w:tc>
              <w:tc>
                <w:tcPr>
                  <w:tcW w:w="5416" w:type="dxa"/>
                  <w:vAlign w:val="center"/>
                </w:tcPr>
                <w:p w14:paraId="259E1DFD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ОРУ-220 кВ, яч. 1, ВЛ 220 кВ Октябрьская ТЭЦ-1 – Академическая</w:t>
                  </w:r>
                </w:p>
              </w:tc>
            </w:tr>
            <w:tr w:rsidR="00B07E6C" w:rsidRPr="00F97998" w14:paraId="37B739CE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6D03347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3</w:t>
                  </w:r>
                </w:p>
              </w:tc>
              <w:tc>
                <w:tcPr>
                  <w:tcW w:w="5416" w:type="dxa"/>
                  <w:vAlign w:val="center"/>
                </w:tcPr>
                <w:p w14:paraId="2F00408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ОРУ-220 кВ, яч. 3, ОМВ 220 кВ</w:t>
                  </w:r>
                </w:p>
              </w:tc>
            </w:tr>
            <w:tr w:rsidR="00B07E6C" w:rsidRPr="00F97998" w14:paraId="5125D5F6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0B315C5F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6</w:t>
                  </w:r>
                </w:p>
              </w:tc>
              <w:tc>
                <w:tcPr>
                  <w:tcW w:w="5416" w:type="dxa"/>
                  <w:vAlign w:val="center"/>
                </w:tcPr>
                <w:p w14:paraId="7FB15564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ВЛ-6 кВ Октябрьская ТЭЦ-1 – ТП-86 6 кВ, оп. 25, ПКУ-6 кВ</w:t>
                  </w:r>
                </w:p>
              </w:tc>
            </w:tr>
          </w:tbl>
          <w:p w14:paraId="338E294A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</w:p>
          <w:p w14:paraId="6FD2DD70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3. Примеры наименований точек измерений электроэнергии в системе учета, находящихся на стороне</w:t>
            </w:r>
          </w:p>
          <w:p w14:paraId="0785FE90" w14:textId="77777777" w:rsidR="00B07E6C" w:rsidRPr="00F97998" w:rsidRDefault="00B07E6C" w:rsidP="00B07E6C">
            <w:pPr>
              <w:jc w:val="center"/>
              <w:rPr>
                <w:rFonts w:ascii="Garamond" w:hAnsi="Garamond"/>
                <w:bCs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>ПАО «Энергия ЕЭС» относительно границы балансовой принадлежности»</w:t>
            </w:r>
          </w:p>
          <w:tbl>
            <w:tblPr>
              <w:tblW w:w="697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5557"/>
            </w:tblGrid>
            <w:tr w:rsidR="00B07E6C" w:rsidRPr="00F97998" w14:paraId="440F4AA1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417" w:type="dxa"/>
                  <w:vAlign w:val="center"/>
                </w:tcPr>
                <w:p w14:paraId="3A838AF1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5557" w:type="dxa"/>
                  <w:vAlign w:val="center"/>
                </w:tcPr>
                <w:p w14:paraId="637614F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0F64A292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19AEE8D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</w:t>
                  </w:r>
                </w:p>
              </w:tc>
              <w:tc>
                <w:tcPr>
                  <w:tcW w:w="5557" w:type="dxa"/>
                  <w:vAlign w:val="center"/>
                </w:tcPr>
                <w:p w14:paraId="66275E9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ОРУ-220 кВ, яч. 2, ВЛ 220 кВ Октябрьская ТЭЦ-1 – Семеновская</w:t>
                  </w:r>
                </w:p>
              </w:tc>
            </w:tr>
            <w:tr w:rsidR="00B07E6C" w:rsidRPr="00F97998" w14:paraId="5DD94425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22BD7B1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4</w:t>
                  </w:r>
                </w:p>
              </w:tc>
              <w:tc>
                <w:tcPr>
                  <w:tcW w:w="5557" w:type="dxa"/>
                  <w:vAlign w:val="center"/>
                </w:tcPr>
                <w:p w14:paraId="5A2879E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ОРУ-220 кВ, яч. 5, ВЛ 220 кВ Октябрьская ТЭЦ-1 – Хвойная</w:t>
                  </w:r>
                </w:p>
              </w:tc>
            </w:tr>
            <w:tr w:rsidR="00B07E6C" w:rsidRPr="00F97998" w14:paraId="48B81D91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7318263D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5</w:t>
                  </w:r>
                </w:p>
              </w:tc>
              <w:tc>
                <w:tcPr>
                  <w:tcW w:w="5557" w:type="dxa"/>
                  <w:vAlign w:val="center"/>
                </w:tcPr>
                <w:p w14:paraId="007FFA75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ОРУ-220 кВ, яч. 7, ВЛ 220 кВ Октябрьская ТЭЦ-1 – Левобережная</w:t>
                  </w:r>
                </w:p>
              </w:tc>
            </w:tr>
            <w:tr w:rsidR="00B07E6C" w:rsidRPr="00F97998" w14:paraId="064B8FE5" w14:textId="77777777" w:rsidTr="00B07E6C">
              <w:trPr>
                <w:trHeight w:val="340"/>
                <w:jc w:val="center"/>
              </w:trPr>
              <w:tc>
                <w:tcPr>
                  <w:tcW w:w="1417" w:type="dxa"/>
                  <w:vAlign w:val="center"/>
                </w:tcPr>
                <w:p w14:paraId="5A530CF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7</w:t>
                  </w:r>
                </w:p>
              </w:tc>
              <w:tc>
                <w:tcPr>
                  <w:tcW w:w="5557" w:type="dxa"/>
                  <w:vAlign w:val="center"/>
                </w:tcPr>
                <w:p w14:paraId="3F24EAA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КТП-7 6 кВ, РУ-0,4 кВ, ввод 0,4 кВ</w:t>
                  </w:r>
                </w:p>
              </w:tc>
            </w:tr>
          </w:tbl>
          <w:p w14:paraId="5BCFEFAF" w14:textId="77777777" w:rsidR="00F97998" w:rsidRPr="00F97998" w:rsidRDefault="00F97998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  <w:p w14:paraId="01066C91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lastRenderedPageBreak/>
              <w:t xml:space="preserve">Примеры наименований точек поставки и 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>точек измерений</w:t>
            </w:r>
            <w:r w:rsidRPr="00F97998">
              <w:rPr>
                <w:rFonts w:ascii="Garamond" w:hAnsi="Garamond"/>
                <w:b/>
                <w:highlight w:val="yellow"/>
              </w:rPr>
              <w:t xml:space="preserve"> по сечению для схемы № 3</w:t>
            </w:r>
          </w:p>
          <w:p w14:paraId="6E7F9E00" w14:textId="7DE0CF5B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>(однолинейная схема по сечению с ОАО «Энергосбыт» (ОАО</w:t>
            </w:r>
            <w:r w:rsidR="00F97998">
              <w:rPr>
                <w:rFonts w:ascii="Garamond" w:hAnsi="Garamond"/>
                <w:b/>
                <w:highlight w:val="yellow"/>
              </w:rPr>
              <w:t> </w:t>
            </w:r>
            <w:r w:rsidRPr="00F97998">
              <w:rPr>
                <w:rFonts w:ascii="Garamond" w:hAnsi="Garamond"/>
                <w:b/>
                <w:highlight w:val="yellow"/>
              </w:rPr>
              <w:t>«Энергосбыт»))</w:t>
            </w:r>
          </w:p>
          <w:p w14:paraId="38712C98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1. Примеры наименований точек поставки</w:t>
            </w:r>
          </w:p>
          <w:tbl>
            <w:tblPr>
              <w:tblW w:w="6799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129"/>
              <w:gridCol w:w="5670"/>
            </w:tblGrid>
            <w:tr w:rsidR="00B07E6C" w:rsidRPr="00F97998" w14:paraId="5C7FA647" w14:textId="77777777" w:rsidTr="00B07E6C">
              <w:trPr>
                <w:cantSplit/>
                <w:trHeight w:val="567"/>
                <w:jc w:val="center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8A36D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№ точки поставки</w:t>
                  </w:r>
                </w:p>
                <w:p w14:paraId="74326F2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схеме сечения</w:t>
                  </w:r>
                </w:p>
              </w:tc>
              <w:tc>
                <w:tcPr>
                  <w:tcW w:w="56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DE195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Наименование точки поставки</w:t>
                  </w:r>
                </w:p>
              </w:tc>
            </w:tr>
            <w:tr w:rsidR="00B07E6C" w:rsidRPr="00F97998" w14:paraId="584DFC3E" w14:textId="77777777" w:rsidTr="00B07E6C">
              <w:trPr>
                <w:trHeight w:val="450"/>
                <w:jc w:val="center"/>
              </w:trPr>
              <w:tc>
                <w:tcPr>
                  <w:tcW w:w="1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1AD30D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  <w:tc>
                <w:tcPr>
                  <w:tcW w:w="56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1F6AB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</w:tr>
            <w:tr w:rsidR="00B07E6C" w:rsidRPr="00F97998" w14:paraId="355D51B8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D2C9D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96057D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Новоспасская (Л-12), концевая опора</w:t>
                  </w:r>
                </w:p>
              </w:tc>
            </w:tr>
            <w:tr w:rsidR="00B07E6C" w:rsidRPr="00F97998" w14:paraId="17F4634B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14DA5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09BF15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ОРУ-110 кВ, яч. 2, ВЛ 110 кВ Октябрьская ТЭЦ-1 – Карачарово (Л-13)</w:t>
                  </w:r>
                </w:p>
              </w:tc>
            </w:tr>
            <w:tr w:rsidR="00B07E6C" w:rsidRPr="00F97998" w14:paraId="28105A2D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9205D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F701E4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(Л-14), оп. 15</w:t>
                  </w:r>
                </w:p>
              </w:tc>
            </w:tr>
            <w:tr w:rsidR="00B07E6C" w:rsidRPr="00F97998" w14:paraId="24EE67AA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603BBA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4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E01E1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ГРУ-6 кВ, яч. 6, ВЛ-6 кВ Л-601</w:t>
                  </w:r>
                </w:p>
              </w:tc>
            </w:tr>
            <w:tr w:rsidR="00B07E6C" w:rsidRPr="00F97998" w14:paraId="52837280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0BB76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87D1A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РУСН-6 кВ, ввод 6 кВ Т-2</w:t>
                  </w:r>
                </w:p>
              </w:tc>
            </w:tr>
            <w:tr w:rsidR="00B07E6C" w:rsidRPr="00F97998" w14:paraId="7D9079D7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CC692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6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7E9C0A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35 кВ Западная, РУ-6 кВ, яч. 2, КЛ-6 кВ</w:t>
                  </w:r>
                </w:p>
              </w:tc>
            </w:tr>
            <w:tr w:rsidR="00B07E6C" w:rsidRPr="00F97998" w14:paraId="04C00542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9F2FA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7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7F31D8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РУ-0,4 кВ КНС ТЭЦ, КЛ-1 0,4 кВ КНС</w:t>
                  </w:r>
                </w:p>
              </w:tc>
            </w:tr>
            <w:tr w:rsidR="00B07E6C" w:rsidRPr="00F97998" w14:paraId="6454B3FA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96603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8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F5CA0B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РУСН-0,4 кВ, КЛ-2 0,4 кВ КНС</w:t>
                  </w:r>
                </w:p>
              </w:tc>
            </w:tr>
            <w:tr w:rsidR="00B07E6C" w:rsidRPr="00F97998" w14:paraId="653718AF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896F9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9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89B6D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ТП-3 6 кВ, СШ 0,4 кВ, яч. 2, КЛ-0,4 кВ</w:t>
                  </w:r>
                </w:p>
              </w:tc>
            </w:tr>
            <w:tr w:rsidR="00B07E6C" w:rsidRPr="00F97998" w14:paraId="0E2D979F" w14:textId="77777777" w:rsidTr="00B07E6C">
              <w:trPr>
                <w:trHeight w:val="397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DBAEA9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C63D61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ВЛ-6 кВ АБК, отпайка ВЛ-6 кВ АБК, отпайка в сторону РП-5 6 кВ, оп. 3</w:t>
                  </w:r>
                </w:p>
              </w:tc>
            </w:tr>
          </w:tbl>
          <w:p w14:paraId="061E5906" w14:textId="77777777" w:rsidR="00B07E6C" w:rsidRPr="00F97998" w:rsidRDefault="00B07E6C" w:rsidP="00B07E6C">
            <w:pPr>
              <w:rPr>
                <w:rFonts w:ascii="Garamond" w:hAnsi="Garamond"/>
                <w:highlight w:val="yellow"/>
              </w:rPr>
            </w:pPr>
          </w:p>
          <w:p w14:paraId="5549FFBD" w14:textId="77777777" w:rsidR="00B07E6C" w:rsidRPr="00F97998" w:rsidRDefault="00B07E6C" w:rsidP="00B07E6C">
            <w:pPr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lastRenderedPageBreak/>
              <w:t>Таблица 2. Примеры наименований точек измерений электроэнергии в системе учета, находящихся на стороне</w:t>
            </w:r>
          </w:p>
          <w:p w14:paraId="12E4D738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ОАО «ТГК» относительно границы балансовой принадлежности»</w:t>
            </w:r>
          </w:p>
          <w:tbl>
            <w:tblPr>
              <w:tblW w:w="67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5595"/>
            </w:tblGrid>
            <w:tr w:rsidR="00B07E6C" w:rsidRPr="00F97998" w14:paraId="50F58DFC" w14:textId="77777777" w:rsidTr="00B07E6C">
              <w:trPr>
                <w:cantSplit/>
                <w:trHeight w:val="567"/>
                <w:jc w:val="center"/>
              </w:trPr>
              <w:tc>
                <w:tcPr>
                  <w:tcW w:w="1204" w:type="dxa"/>
                  <w:vAlign w:val="center"/>
                </w:tcPr>
                <w:p w14:paraId="702145D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5595" w:type="dxa"/>
                  <w:vAlign w:val="center"/>
                </w:tcPr>
                <w:p w14:paraId="4781931D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3F9C9BBB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754DD3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</w:t>
                  </w:r>
                </w:p>
              </w:tc>
              <w:tc>
                <w:tcPr>
                  <w:tcW w:w="5595" w:type="dxa"/>
                  <w:vAlign w:val="center"/>
                </w:tcPr>
                <w:p w14:paraId="0DB6F9DF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ОРУ-110 кВ, яч. 1, ВЛ 110 кВ Октябрьская ТЭЦ-1 – Новоспасская (Л-12)</w:t>
                  </w:r>
                </w:p>
              </w:tc>
            </w:tr>
            <w:tr w:rsidR="00B07E6C" w:rsidRPr="00F97998" w14:paraId="3E473B6C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60F25DA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</w:t>
                  </w:r>
                </w:p>
              </w:tc>
              <w:tc>
                <w:tcPr>
                  <w:tcW w:w="5595" w:type="dxa"/>
                  <w:vAlign w:val="center"/>
                </w:tcPr>
                <w:p w14:paraId="3E2C22F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ОРУ-110 кВ, яч. 2, ВЛ 110 кВ Октябрьская ТЭЦ-1 – Карачарово (Л-13)</w:t>
                  </w:r>
                </w:p>
              </w:tc>
            </w:tr>
            <w:tr w:rsidR="00B07E6C" w:rsidRPr="00F97998" w14:paraId="3C1AE0A5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4DBF6D3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3</w:t>
                  </w:r>
                </w:p>
              </w:tc>
              <w:tc>
                <w:tcPr>
                  <w:tcW w:w="5595" w:type="dxa"/>
                  <w:vAlign w:val="center"/>
                </w:tcPr>
                <w:p w14:paraId="43CD7554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ОРУ-110 кВ, яч. 5, ОМВ 110 кВ</w:t>
                  </w:r>
                </w:p>
              </w:tc>
            </w:tr>
            <w:tr w:rsidR="00B07E6C" w:rsidRPr="00F97998" w14:paraId="61CA2D4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6E28FE91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7</w:t>
                  </w:r>
                </w:p>
              </w:tc>
              <w:tc>
                <w:tcPr>
                  <w:tcW w:w="5595" w:type="dxa"/>
                  <w:vAlign w:val="center"/>
                </w:tcPr>
                <w:p w14:paraId="35BAFEB5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РУСН-6 кВ, яч. 6</w:t>
                  </w:r>
                </w:p>
              </w:tc>
            </w:tr>
            <w:tr w:rsidR="00B07E6C" w:rsidRPr="00F97998" w14:paraId="265AC819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24391B7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9</w:t>
                  </w:r>
                </w:p>
              </w:tc>
              <w:tc>
                <w:tcPr>
                  <w:tcW w:w="5595" w:type="dxa"/>
                  <w:vAlign w:val="center"/>
                </w:tcPr>
                <w:p w14:paraId="3DDEC5E5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РУСН-0,4 кВ, КЛ-2 0,4 кВ КНС</w:t>
                  </w:r>
                </w:p>
              </w:tc>
            </w:tr>
            <w:tr w:rsidR="00B07E6C" w:rsidRPr="00F97998" w14:paraId="666F9866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3BB1BC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10</w:t>
                  </w:r>
                </w:p>
              </w:tc>
              <w:tc>
                <w:tcPr>
                  <w:tcW w:w="5595" w:type="dxa"/>
                  <w:vAlign w:val="center"/>
                </w:tcPr>
                <w:p w14:paraId="3C24AF8D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ГРУ-6 кВ, яч. 15</w:t>
                  </w:r>
                </w:p>
              </w:tc>
            </w:tr>
            <w:tr w:rsidR="00B07E6C" w:rsidRPr="00F97998" w14:paraId="1BAABDE6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62367BA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12</w:t>
                  </w:r>
                </w:p>
              </w:tc>
              <w:tc>
                <w:tcPr>
                  <w:tcW w:w="5595" w:type="dxa"/>
                  <w:vAlign w:val="center"/>
                </w:tcPr>
                <w:p w14:paraId="5F31FC59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ОРУ-110 кВ, яч. 7, ВЛ 110 кВ Октябрьская ТЭЦ-1 – Восток (Л-14)</w:t>
                  </w:r>
                </w:p>
              </w:tc>
            </w:tr>
            <w:tr w:rsidR="00B07E6C" w:rsidRPr="00F97998" w14:paraId="37A47D20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043D2B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14</w:t>
                  </w:r>
                </w:p>
              </w:tc>
              <w:tc>
                <w:tcPr>
                  <w:tcW w:w="5595" w:type="dxa"/>
                  <w:vAlign w:val="center"/>
                </w:tcPr>
                <w:p w14:paraId="44F64AE8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ТП-3 6 кВ, СШ 0,4 кВ, яч. 2</w:t>
                  </w:r>
                </w:p>
              </w:tc>
            </w:tr>
          </w:tbl>
          <w:p w14:paraId="0CDD03A4" w14:textId="77777777" w:rsidR="003755A8" w:rsidRDefault="003755A8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</w:p>
          <w:p w14:paraId="3C610A7E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3. Примеры наименований точек измерений электроэнергии в системе учета, находящихся на стороне</w:t>
            </w:r>
          </w:p>
          <w:p w14:paraId="71DC63C1" w14:textId="77777777" w:rsidR="00B07E6C" w:rsidRPr="00F97998" w:rsidRDefault="00B07E6C" w:rsidP="00B07E6C">
            <w:pPr>
              <w:jc w:val="center"/>
              <w:rPr>
                <w:rFonts w:ascii="Garamond" w:hAnsi="Garamond"/>
                <w:bCs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>ОАО «Энергосбыт» относительно границы балансовой принадлежности»</w:t>
            </w:r>
          </w:p>
          <w:tbl>
            <w:tblPr>
              <w:tblW w:w="679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5595"/>
            </w:tblGrid>
            <w:tr w:rsidR="00B07E6C" w:rsidRPr="00F97998" w14:paraId="4B76684B" w14:textId="77777777" w:rsidTr="00B07E6C">
              <w:trPr>
                <w:cantSplit/>
                <w:trHeight w:val="567"/>
                <w:jc w:val="center"/>
              </w:trPr>
              <w:tc>
                <w:tcPr>
                  <w:tcW w:w="1204" w:type="dxa"/>
                  <w:vAlign w:val="center"/>
                </w:tcPr>
                <w:p w14:paraId="2EEBD71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lastRenderedPageBreak/>
                    <w:t>Номер точки измерений на схеме</w:t>
                  </w:r>
                </w:p>
              </w:tc>
              <w:tc>
                <w:tcPr>
                  <w:tcW w:w="5595" w:type="dxa"/>
                  <w:vAlign w:val="center"/>
                </w:tcPr>
                <w:p w14:paraId="28A7E12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019E493F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188BE32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4</w:t>
                  </w:r>
                </w:p>
              </w:tc>
              <w:tc>
                <w:tcPr>
                  <w:tcW w:w="5595" w:type="dxa"/>
                  <w:vAlign w:val="center"/>
                </w:tcPr>
                <w:p w14:paraId="499559A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Восток № 451, ОРУ-110 кВ, яч. 4, ВЛ 110 кВ Октябрьская ТЭЦ-1 – Восток (Л-14)</w:t>
                  </w:r>
                </w:p>
              </w:tc>
            </w:tr>
            <w:tr w:rsidR="00B07E6C" w:rsidRPr="00F97998" w14:paraId="4B33CCD2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306CB1F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5</w:t>
                  </w:r>
                </w:p>
              </w:tc>
              <w:tc>
                <w:tcPr>
                  <w:tcW w:w="5595" w:type="dxa"/>
                  <w:vAlign w:val="center"/>
                </w:tcPr>
                <w:p w14:paraId="54F4B79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ВЛ-6 кВ Л-601 от яч. 6 Октябрьской ТЭЦ-1, ПКУ-6 кВ</w:t>
                  </w:r>
                </w:p>
              </w:tc>
            </w:tr>
            <w:tr w:rsidR="00B07E6C" w:rsidRPr="00F97998" w14:paraId="4199FC86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1D4575D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6</w:t>
                  </w:r>
                </w:p>
              </w:tc>
              <w:tc>
                <w:tcPr>
                  <w:tcW w:w="5595" w:type="dxa"/>
                  <w:vAlign w:val="center"/>
                </w:tcPr>
                <w:p w14:paraId="0CC6CC58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ввод 0,4 кВ Т-2</w:t>
                  </w:r>
                </w:p>
              </w:tc>
            </w:tr>
            <w:tr w:rsidR="00B07E6C" w:rsidRPr="00F97998" w14:paraId="501610EB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4B796F21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8</w:t>
                  </w:r>
                </w:p>
              </w:tc>
              <w:tc>
                <w:tcPr>
                  <w:tcW w:w="5595" w:type="dxa"/>
                  <w:vAlign w:val="center"/>
                </w:tcPr>
                <w:p w14:paraId="0CA925A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РУ-0,4 кВ КНС ТЭЦ, КЛ-1 0,4 кВ КНС</w:t>
                  </w:r>
                </w:p>
              </w:tc>
            </w:tr>
            <w:tr w:rsidR="00B07E6C" w:rsidRPr="00F97998" w14:paraId="017A546F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7993E96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11</w:t>
                  </w:r>
                </w:p>
              </w:tc>
              <w:tc>
                <w:tcPr>
                  <w:tcW w:w="5595" w:type="dxa"/>
                  <w:vAlign w:val="center"/>
                </w:tcPr>
                <w:p w14:paraId="3A6CF831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РП-5 6 кВ, ввод 6 кВ</w:t>
                  </w:r>
                </w:p>
              </w:tc>
            </w:tr>
            <w:tr w:rsidR="00B07E6C" w:rsidRPr="00F97998" w14:paraId="2431F478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4D05D7A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13</w:t>
                  </w:r>
                </w:p>
              </w:tc>
              <w:tc>
                <w:tcPr>
                  <w:tcW w:w="5595" w:type="dxa"/>
                  <w:vAlign w:val="center"/>
                </w:tcPr>
                <w:p w14:paraId="742E02E5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35 кВ Западная, РУ-6 кВ, яч. 2</w:t>
                  </w:r>
                </w:p>
              </w:tc>
            </w:tr>
          </w:tbl>
          <w:p w14:paraId="01635C13" w14:textId="77777777" w:rsidR="00F97998" w:rsidRPr="00F97998" w:rsidRDefault="00F97998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  <w:p w14:paraId="49BA434D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 xml:space="preserve">Примеры наименований точек поставки и 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>точек измерений</w:t>
            </w:r>
            <w:r w:rsidRPr="00F97998">
              <w:rPr>
                <w:rFonts w:ascii="Garamond" w:hAnsi="Garamond"/>
                <w:b/>
                <w:highlight w:val="yellow"/>
              </w:rPr>
              <w:t xml:space="preserve"> по сечению для схемы № 4</w:t>
            </w:r>
          </w:p>
          <w:p w14:paraId="09B4B63F" w14:textId="240FBF56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 xml:space="preserve">(однолинейная схема по сечению </w:t>
            </w:r>
            <w:r w:rsidRPr="00F97998">
              <w:rPr>
                <w:rFonts w:ascii="Garamond" w:hAnsi="Garamond" w:cs="Arial CYR"/>
                <w:b/>
                <w:highlight w:val="yellow"/>
              </w:rPr>
              <w:t>ООО «Первый» (ГТП-1) – АО</w:t>
            </w:r>
            <w:r w:rsidR="00F97998">
              <w:rPr>
                <w:rFonts w:ascii="Garamond" w:hAnsi="Garamond" w:cs="Arial CYR"/>
                <w:b/>
                <w:highlight w:val="yellow"/>
              </w:rPr>
              <w:t> </w:t>
            </w:r>
            <w:r w:rsidRPr="00F97998">
              <w:rPr>
                <w:rFonts w:ascii="Garamond" w:hAnsi="Garamond" w:cs="Arial CYR"/>
                <w:b/>
                <w:highlight w:val="yellow"/>
              </w:rPr>
              <w:t>«Второй» (ГТП-2)</w:t>
            </w:r>
            <w:r w:rsidRPr="00F97998">
              <w:rPr>
                <w:rFonts w:ascii="Garamond" w:hAnsi="Garamond"/>
                <w:b/>
                <w:highlight w:val="yellow"/>
              </w:rPr>
              <w:t>)</w:t>
            </w:r>
          </w:p>
          <w:p w14:paraId="0D0F8EDC" w14:textId="77777777" w:rsidR="00B07E6C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1. Примеры наименований точек поставки</w:t>
            </w:r>
          </w:p>
          <w:p w14:paraId="3258152C" w14:textId="77777777" w:rsidR="003755A8" w:rsidRDefault="003755A8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</w:p>
          <w:tbl>
            <w:tblPr>
              <w:tblW w:w="7225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275"/>
              <w:gridCol w:w="5950"/>
            </w:tblGrid>
            <w:tr w:rsidR="00B07E6C" w:rsidRPr="00F97998" w14:paraId="70607D35" w14:textId="77777777" w:rsidTr="00B07E6C">
              <w:trPr>
                <w:cantSplit/>
                <w:trHeight w:val="454"/>
                <w:jc w:val="center"/>
              </w:trPr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8454C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№ точки поставки</w:t>
                  </w:r>
                </w:p>
                <w:p w14:paraId="71B7310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схеме сечения</w:t>
                  </w:r>
                </w:p>
              </w:tc>
              <w:tc>
                <w:tcPr>
                  <w:tcW w:w="59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BDFB64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Наименование точки поставки</w:t>
                  </w:r>
                </w:p>
              </w:tc>
            </w:tr>
            <w:tr w:rsidR="00B07E6C" w:rsidRPr="00F97998" w14:paraId="2525A371" w14:textId="77777777" w:rsidTr="00B07E6C">
              <w:trPr>
                <w:trHeight w:val="450"/>
                <w:jc w:val="center"/>
              </w:trPr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05C08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  <w:tc>
                <w:tcPr>
                  <w:tcW w:w="59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7697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</w:tr>
            <w:tr w:rsidR="00B07E6C" w:rsidRPr="00F97998" w14:paraId="63F71C5B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FFBFC2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104E5F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1, между оп. 12, 13</w:t>
                  </w:r>
                </w:p>
              </w:tc>
            </w:tr>
            <w:tr w:rsidR="00B07E6C" w:rsidRPr="00F97998" w14:paraId="74D8A3A6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07B0F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lastRenderedPageBreak/>
                    <w:t>2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1DC34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2 с отпайкой на ПС Южная, оп. 20, отпайка в сторону ПС 110 кВ Южная</w:t>
                  </w:r>
                </w:p>
              </w:tc>
            </w:tr>
            <w:tr w:rsidR="00B07E6C" w:rsidRPr="00F97998" w14:paraId="53F473D4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0B0DF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24985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1, концевая опора в сторону ПС 110 кВ Восток</w:t>
                  </w:r>
                </w:p>
              </w:tc>
            </w:tr>
            <w:tr w:rsidR="00B07E6C" w:rsidRPr="00F97998" w14:paraId="1C84FF3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40C7763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4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4CF5F8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1, концевая опора в сторону Октябрьской ТЭЦ-1</w:t>
                  </w:r>
                </w:p>
              </w:tc>
            </w:tr>
            <w:tr w:rsidR="00B07E6C" w:rsidRPr="00F97998" w14:paraId="1AF63CDC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40A053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5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536FD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ВЛ 110 кВ Восток – Южная</w:t>
                  </w:r>
                </w:p>
              </w:tc>
            </w:tr>
            <w:tr w:rsidR="00B07E6C" w:rsidRPr="00F97998" w14:paraId="02D4A800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898EC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6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372D6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Восток, ЗРУ-110 кВ, ВЛ 110 кВ Октябрьская ТЭЦ-1 – Восток № 2 с отпайкой на ПС Южная</w:t>
                  </w:r>
                </w:p>
              </w:tc>
            </w:tr>
            <w:tr w:rsidR="00B07E6C" w:rsidRPr="00F97998" w14:paraId="0623128C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3DBFAC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7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2EF01C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Восток, РУ-10 кВ, ввод 10 кВ Т-2</w:t>
                  </w:r>
                </w:p>
              </w:tc>
            </w:tr>
            <w:tr w:rsidR="00B07E6C" w:rsidRPr="00F97998" w14:paraId="54FEEDF5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8B38A3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8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A088C66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Восток, РУ-10 кВ, яч. 3</w:t>
                  </w:r>
                </w:p>
              </w:tc>
            </w:tr>
            <w:tr w:rsidR="00B07E6C" w:rsidRPr="00F97998" w14:paraId="1FAB5040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FBC61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9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FEB446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1 СШ 110 кВ, между яч. 1, 2</w:t>
                  </w:r>
                </w:p>
              </w:tc>
            </w:tr>
            <w:tr w:rsidR="00B07E6C" w:rsidRPr="00F97998" w14:paraId="687B59B3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326944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10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FD0A2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2 СШ 110 кВ, между яч. 1, 2</w:t>
                  </w:r>
                </w:p>
              </w:tc>
            </w:tr>
            <w:tr w:rsidR="00B07E6C" w:rsidRPr="00F97998" w14:paraId="0A853F0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2D1891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11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146C2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ОСШ 110 кВ, между яч. 1, 2</w:t>
                  </w:r>
                </w:p>
              </w:tc>
            </w:tr>
            <w:tr w:rsidR="00B07E6C" w:rsidRPr="00F97998" w14:paraId="5B52E82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D0A26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12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2F20FBF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1 СШ 110 кВ, яч. 2, ВЛ 110 кВ Восток – Южная</w:t>
                  </w:r>
                </w:p>
              </w:tc>
            </w:tr>
            <w:tr w:rsidR="00B07E6C" w:rsidRPr="00F97998" w14:paraId="210E3DC9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A205B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13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0C28251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2 СШ 110 кВ, яч. 2, ВЛ 110 кВ Восток – Южная</w:t>
                  </w:r>
                </w:p>
              </w:tc>
            </w:tr>
            <w:tr w:rsidR="00B07E6C" w:rsidRPr="00F97998" w14:paraId="729CB191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65122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14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7521C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ОСШ 110 кВ, яч. 2, ВЛ 110 кВ Восток – Южная</w:t>
                  </w:r>
                </w:p>
              </w:tc>
            </w:tr>
            <w:tr w:rsidR="00B07E6C" w:rsidRPr="00F97998" w14:paraId="2D84BB11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054FA5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15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13CBF8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яч. 3, отпайка ВЛ 110 кВ Октябрьская ТЭЦ-1 – Восток № 2 с отпайкой на ПС Южная</w:t>
                  </w:r>
                </w:p>
              </w:tc>
            </w:tr>
            <w:tr w:rsidR="00B07E6C" w:rsidRPr="00F97998" w14:paraId="2B8F47FD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09587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lastRenderedPageBreak/>
                    <w:t>16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93862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ОРУ-110 кВ, ОСШ 110 кВ, яч. 3, отпайка ВЛ 110 кВ Октябрьская ТЭЦ-1 – Восток № 2 с отпайкой на ПС Южная</w:t>
                  </w:r>
                </w:p>
              </w:tc>
            </w:tr>
            <w:tr w:rsidR="00B07E6C" w:rsidRPr="00F97998" w14:paraId="75CD094B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C96E1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17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90E5CE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ЗРУ-6 кВ, ввод 6 кВ Т-1</w:t>
                  </w:r>
                </w:p>
              </w:tc>
            </w:tr>
            <w:tr w:rsidR="00B07E6C" w:rsidRPr="00F97998" w14:paraId="4D69734F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5EA6D0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18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652C84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КРУН-35 кВ, яч. 3</w:t>
                  </w:r>
                </w:p>
              </w:tc>
            </w:tr>
            <w:tr w:rsidR="00B07E6C" w:rsidRPr="00F97998" w14:paraId="20CF4599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796FB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19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C0C84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КРУН-35 кВ, яч. 2</w:t>
                  </w:r>
                </w:p>
              </w:tc>
            </w:tr>
            <w:tr w:rsidR="00B07E6C" w:rsidRPr="00F97998" w14:paraId="2ED9C97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ADCC3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20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7FEDFD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КРУН-35 кВ, яч. 11, КВЛ-35 кВ Город</w:t>
                  </w:r>
                </w:p>
              </w:tc>
            </w:tr>
            <w:tr w:rsidR="00B07E6C" w:rsidRPr="00F97998" w14:paraId="1788073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13C4A8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21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6C51B9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КВЛ-35 кВ Город, оп. 25, отпайка в сторону ПС 35 кВ Заря</w:t>
                  </w:r>
                </w:p>
              </w:tc>
            </w:tr>
            <w:tr w:rsidR="00B07E6C" w:rsidRPr="00F97998" w14:paraId="6260AF4C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8A919D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22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0127C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КВЛ-35 кВ Город, отпайка в сторону ПС 35 кВ Заря, оп. 25/7 в сторону ПС 35 кВ Заречная</w:t>
                  </w:r>
                </w:p>
              </w:tc>
            </w:tr>
            <w:tr w:rsidR="00B07E6C" w:rsidRPr="00F97998" w14:paraId="3628D83F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31EFE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23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CDE72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КВЛ-35 кВ Город, отпайка в сторону ПС 35 кВ Заря, оп. 25/15</w:t>
                  </w:r>
                </w:p>
              </w:tc>
            </w:tr>
            <w:tr w:rsidR="00B07E6C" w:rsidRPr="00F97998" w14:paraId="137E282D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FCBB0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24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9F1891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ЗРУ-6 кВ, яч. 11</w:t>
                  </w:r>
                </w:p>
              </w:tc>
            </w:tr>
            <w:tr w:rsidR="00B07E6C" w:rsidRPr="00F97998" w14:paraId="64A3E7D6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9D8145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25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91778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Южная, ЗРУ-6 кВ, яч. 11, КЛ-6 кВ Л-20</w:t>
                  </w:r>
                </w:p>
              </w:tc>
            </w:tr>
            <w:tr w:rsidR="00B07E6C" w:rsidRPr="00F97998" w14:paraId="7397B64C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01DC7F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26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74F99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ТП № 2 6 кВ, ввод 1 6 кВ Т-1</w:t>
                  </w:r>
                </w:p>
              </w:tc>
            </w:tr>
            <w:tr w:rsidR="00B07E6C" w:rsidRPr="00F97998" w14:paraId="54C5FEC2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E39746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27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33516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ТП № 2 6 кВ, ввод 2 6 кВ Т-2</w:t>
                  </w:r>
                </w:p>
              </w:tc>
            </w:tr>
            <w:tr w:rsidR="00B07E6C" w:rsidRPr="00F97998" w14:paraId="7FCD1A50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CB305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28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00B6275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color w:val="000000"/>
                      <w:highlight w:val="yellow"/>
                    </w:rPr>
                    <w:t>ВЛ-6 кВ Л-22, оп. 71 в сторону БКТП № 390</w:t>
                  </w:r>
                </w:p>
              </w:tc>
            </w:tr>
            <w:tr w:rsidR="00B07E6C" w:rsidRPr="00F97998" w14:paraId="2C618443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A7759F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29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C3FA2E" w14:textId="77777777" w:rsidR="00B07E6C" w:rsidRPr="00F97998" w:rsidRDefault="00B07E6C" w:rsidP="00B07E6C">
                  <w:pPr>
                    <w:rPr>
                      <w:rFonts w:ascii="Garamond" w:hAnsi="Garamond"/>
                      <w:color w:val="000000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color w:val="000000"/>
                      <w:highlight w:val="yellow"/>
                    </w:rPr>
                    <w:t>ВЛ-6 кВ Л-22, оп. 71 в сторону КТП № 392</w:t>
                  </w:r>
                </w:p>
              </w:tc>
            </w:tr>
            <w:tr w:rsidR="00B07E6C" w:rsidRPr="00F97998" w14:paraId="1056D51B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1BD81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30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3E4E84" w14:textId="77777777" w:rsidR="00B07E6C" w:rsidRPr="00F97998" w:rsidRDefault="00B07E6C" w:rsidP="00B07E6C">
                  <w:pPr>
                    <w:rPr>
                      <w:rFonts w:ascii="Garamond" w:hAnsi="Garamond"/>
                      <w:color w:val="000000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ВЛ-6 кВ Л-24, оп. № 5</w:t>
                  </w:r>
                </w:p>
              </w:tc>
            </w:tr>
            <w:tr w:rsidR="00B07E6C" w:rsidRPr="00F97998" w14:paraId="62C29CD5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3A144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31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2976E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ВЛ-6 кВ Л-24, оп. № 7 в сторону КТПН № 475</w:t>
                  </w:r>
                </w:p>
              </w:tc>
            </w:tr>
            <w:tr w:rsidR="00B07E6C" w:rsidRPr="00F97998" w14:paraId="5A2E43F6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F078453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32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E6C420A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2 с отпайкой на ПС Южная, опора 1</w:t>
                  </w:r>
                </w:p>
              </w:tc>
            </w:tr>
            <w:tr w:rsidR="00B07E6C" w:rsidRPr="00F97998" w14:paraId="18518AFE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BF2156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lastRenderedPageBreak/>
                    <w:t>33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2BCC8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КРУЭ-110 кВ, В-1, ВЛ 110 кВ Октябрьская ТЭЦ-1 – Восток № 2 с отпайкой на ПС Южная</w:t>
                  </w:r>
                </w:p>
              </w:tc>
            </w:tr>
            <w:tr w:rsidR="00B07E6C" w:rsidRPr="00F97998" w14:paraId="62411F16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4DFE1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34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A19FE64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 110 кВ Октябрьская ТЭЦ-1 – Восток № 1, между опор №№ 6 – 7</w:t>
                  </w:r>
                </w:p>
              </w:tc>
            </w:tr>
            <w:tr w:rsidR="00B07E6C" w:rsidRPr="00F97998" w14:paraId="5B859859" w14:textId="77777777" w:rsidTr="00B07E6C">
              <w:trPr>
                <w:trHeight w:val="454"/>
                <w:jc w:val="center"/>
              </w:trPr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528A3F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35</w:t>
                  </w:r>
                </w:p>
              </w:tc>
              <w:tc>
                <w:tcPr>
                  <w:tcW w:w="5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8E8B5F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Октябрьская ТЭЦ-1, КРУЭ-110 кВ, 2 СШ 110 кВ, яч. 5, ВЛ 110 кВ Октябрьская ТЭЦ-1 – Восток № 1</w:t>
                  </w:r>
                </w:p>
              </w:tc>
            </w:tr>
          </w:tbl>
          <w:p w14:paraId="2F326A32" w14:textId="77777777" w:rsidR="00B07E6C" w:rsidRPr="00F97998" w:rsidRDefault="00B07E6C" w:rsidP="00B07E6C">
            <w:pPr>
              <w:spacing w:after="0" w:line="276" w:lineRule="auto"/>
              <w:rPr>
                <w:rFonts w:ascii="Garamond" w:hAnsi="Garamond"/>
                <w:highlight w:val="yellow"/>
              </w:rPr>
            </w:pPr>
          </w:p>
          <w:p w14:paraId="2F81596C" w14:textId="77777777" w:rsidR="00B07E6C" w:rsidRPr="00F97998" w:rsidRDefault="00B07E6C" w:rsidP="00B07E6C">
            <w:pPr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2. Примеры наименований точек измерений электроэнергии в системе учета, находящихся на стороне</w:t>
            </w:r>
          </w:p>
          <w:p w14:paraId="10503FA8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 xml:space="preserve">ООО «Первый» </w:t>
            </w:r>
            <w:r w:rsidRPr="00F97998">
              <w:rPr>
                <w:rFonts w:ascii="Garamond" w:hAnsi="Garamond"/>
                <w:highlight w:val="yellow"/>
              </w:rPr>
              <w:t xml:space="preserve"> относительно границы балансовой принадлежности»</w:t>
            </w:r>
          </w:p>
          <w:tbl>
            <w:tblPr>
              <w:tblW w:w="697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5770"/>
            </w:tblGrid>
            <w:tr w:rsidR="00B07E6C" w:rsidRPr="00F97998" w14:paraId="23DFB7BA" w14:textId="77777777" w:rsidTr="00B07E6C">
              <w:trPr>
                <w:cantSplit/>
                <w:trHeight w:val="567"/>
                <w:jc w:val="center"/>
              </w:trPr>
              <w:tc>
                <w:tcPr>
                  <w:tcW w:w="1204" w:type="dxa"/>
                  <w:vAlign w:val="center"/>
                </w:tcPr>
                <w:p w14:paraId="71A6C51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5770" w:type="dxa"/>
                  <w:vAlign w:val="center"/>
                </w:tcPr>
                <w:p w14:paraId="25E3812F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645E3998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5898114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</w:t>
                  </w:r>
                </w:p>
              </w:tc>
              <w:tc>
                <w:tcPr>
                  <w:tcW w:w="5770" w:type="dxa"/>
                  <w:vAlign w:val="center"/>
                </w:tcPr>
                <w:p w14:paraId="5CDB4E78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Восток, РУ-10 кВ, ввод 10 кВ Т-1</w:t>
                  </w:r>
                </w:p>
              </w:tc>
            </w:tr>
            <w:tr w:rsidR="00B07E6C" w:rsidRPr="00F97998" w14:paraId="4DC70317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0DD45A8F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5</w:t>
                  </w:r>
                </w:p>
              </w:tc>
              <w:tc>
                <w:tcPr>
                  <w:tcW w:w="5770" w:type="dxa"/>
                  <w:vAlign w:val="center"/>
                </w:tcPr>
                <w:p w14:paraId="26A2C75D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ОРУ-110 кВ, яч. 2, ВЛ 110 кВ Восток-Южная</w:t>
                  </w:r>
                </w:p>
              </w:tc>
            </w:tr>
            <w:tr w:rsidR="00B07E6C" w:rsidRPr="00F97998" w14:paraId="5F4C5347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66CE6E0F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6</w:t>
                  </w:r>
                </w:p>
              </w:tc>
              <w:tc>
                <w:tcPr>
                  <w:tcW w:w="5770" w:type="dxa"/>
                  <w:vAlign w:val="center"/>
                </w:tcPr>
                <w:p w14:paraId="1861141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ОРУ-110 кВ, ввод 110 кВ Т-1</w:t>
                  </w:r>
                </w:p>
              </w:tc>
            </w:tr>
            <w:tr w:rsidR="00B07E6C" w:rsidRPr="00F97998" w14:paraId="3B2E67BA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0E23A8F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7</w:t>
                  </w:r>
                </w:p>
              </w:tc>
              <w:tc>
                <w:tcPr>
                  <w:tcW w:w="5770" w:type="dxa"/>
                  <w:vAlign w:val="center"/>
                </w:tcPr>
                <w:p w14:paraId="0916650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ОРУ-110 кВ, яч. 3, отпайка ВЛ 110 кВ Октябрьская ТЭЦ-1 – Восток № 2 с отпайкой на ПС Южная</w:t>
                  </w:r>
                </w:p>
              </w:tc>
            </w:tr>
            <w:tr w:rsidR="00B07E6C" w:rsidRPr="00F97998" w14:paraId="10897FA2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7E4E2E8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10</w:t>
                  </w:r>
                </w:p>
              </w:tc>
              <w:tc>
                <w:tcPr>
                  <w:tcW w:w="5770" w:type="dxa"/>
                  <w:vAlign w:val="center"/>
                </w:tcPr>
                <w:p w14:paraId="185BB05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КРУН-35 кВ, ввод 35 кВ Т-1</w:t>
                  </w:r>
                </w:p>
              </w:tc>
            </w:tr>
            <w:tr w:rsidR="00B07E6C" w:rsidRPr="00F97998" w14:paraId="48085EC9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05F224E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11</w:t>
                  </w:r>
                </w:p>
              </w:tc>
              <w:tc>
                <w:tcPr>
                  <w:tcW w:w="5770" w:type="dxa"/>
                  <w:vAlign w:val="center"/>
                </w:tcPr>
                <w:p w14:paraId="357E442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КРУН-35 кВ, яч. 2, ВЛИ-35 кВ Степная</w:t>
                  </w:r>
                </w:p>
              </w:tc>
            </w:tr>
            <w:tr w:rsidR="00B07E6C" w:rsidRPr="00F97998" w14:paraId="7F7B3151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042912B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12</w:t>
                  </w:r>
                </w:p>
              </w:tc>
              <w:tc>
                <w:tcPr>
                  <w:tcW w:w="5770" w:type="dxa"/>
                  <w:vAlign w:val="center"/>
                </w:tcPr>
                <w:p w14:paraId="36C0048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КВЛ-35 кВ Город от ПС 110 кВ Южная, яч. 11, оп. 25</w:t>
                  </w:r>
                </w:p>
              </w:tc>
            </w:tr>
            <w:tr w:rsidR="00B07E6C" w:rsidRPr="00F97998" w14:paraId="6EEE7F92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341FF50D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15</w:t>
                  </w:r>
                </w:p>
              </w:tc>
              <w:tc>
                <w:tcPr>
                  <w:tcW w:w="5770" w:type="dxa"/>
                  <w:vAlign w:val="center"/>
                </w:tcPr>
                <w:p w14:paraId="4908BAA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ТП № 2 6 кВ, ввод 0,4 кВ Т-1</w:t>
                  </w:r>
                </w:p>
              </w:tc>
            </w:tr>
            <w:tr w:rsidR="00B07E6C" w:rsidRPr="00F97998" w14:paraId="3EE7F025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4EA1067D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16</w:t>
                  </w:r>
                </w:p>
              </w:tc>
              <w:tc>
                <w:tcPr>
                  <w:tcW w:w="5770" w:type="dxa"/>
                  <w:vAlign w:val="center"/>
                </w:tcPr>
                <w:p w14:paraId="1282CC65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ТП № 2 6 кВ, ввод 0,4 кВ Т-2</w:t>
                  </w:r>
                </w:p>
              </w:tc>
            </w:tr>
            <w:tr w:rsidR="00B07E6C" w:rsidRPr="00F97998" w14:paraId="0A4B18F8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62F490C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lastRenderedPageBreak/>
                    <w:t>17</w:t>
                  </w:r>
                </w:p>
              </w:tc>
              <w:tc>
                <w:tcPr>
                  <w:tcW w:w="5770" w:type="dxa"/>
                  <w:vAlign w:val="center"/>
                </w:tcPr>
                <w:p w14:paraId="5B63449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БКТП 6 кВ № 390, ввод 0,4 кВ Т</w:t>
                  </w:r>
                </w:p>
              </w:tc>
            </w:tr>
            <w:tr w:rsidR="00B07E6C" w:rsidRPr="00F97998" w14:paraId="5E635A59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7E0999D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18</w:t>
                  </w:r>
                </w:p>
              </w:tc>
              <w:tc>
                <w:tcPr>
                  <w:tcW w:w="5770" w:type="dxa"/>
                  <w:vAlign w:val="center"/>
                </w:tcPr>
                <w:p w14:paraId="515FAC5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 6 кВ № 392, ввод 0,4 кВ Т</w:t>
                  </w:r>
                </w:p>
              </w:tc>
            </w:tr>
            <w:tr w:rsidR="00B07E6C" w:rsidRPr="00F97998" w14:paraId="735FDB09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248DF2E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20</w:t>
                  </w:r>
                </w:p>
              </w:tc>
              <w:tc>
                <w:tcPr>
                  <w:tcW w:w="5770" w:type="dxa"/>
                  <w:vAlign w:val="center"/>
                </w:tcPr>
                <w:p w14:paraId="74AB86D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КТПН № 475 6 кВ, ввод 0,4 кВ Т</w:t>
                  </w:r>
                </w:p>
              </w:tc>
            </w:tr>
          </w:tbl>
          <w:p w14:paraId="3F62E3AD" w14:textId="77777777" w:rsidR="00B07E6C" w:rsidRPr="00F97998" w:rsidRDefault="00B07E6C" w:rsidP="00B07E6C">
            <w:pPr>
              <w:tabs>
                <w:tab w:val="left" w:pos="4820"/>
                <w:tab w:val="left" w:pos="10773"/>
              </w:tabs>
              <w:ind w:right="-456"/>
              <w:jc w:val="center"/>
              <w:rPr>
                <w:rFonts w:ascii="Garamond" w:hAnsi="Garamond"/>
                <w:highlight w:val="yellow"/>
              </w:rPr>
            </w:pPr>
          </w:p>
          <w:p w14:paraId="4FC543FB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3. Примеры наименований точек измерений электроэнергии в системе учета, находящихся на стороне</w:t>
            </w:r>
          </w:p>
          <w:p w14:paraId="5DCDCFBF" w14:textId="77777777" w:rsidR="00B07E6C" w:rsidRPr="00F97998" w:rsidRDefault="00B07E6C" w:rsidP="00B07E6C">
            <w:pPr>
              <w:jc w:val="center"/>
              <w:rPr>
                <w:rFonts w:ascii="Garamond" w:hAnsi="Garamond"/>
                <w:bCs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>АО «Второй» относительно границы балансовой принадлежности»</w:t>
            </w:r>
          </w:p>
          <w:tbl>
            <w:tblPr>
              <w:tblW w:w="725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6054"/>
            </w:tblGrid>
            <w:tr w:rsidR="00B07E6C" w:rsidRPr="00F97998" w14:paraId="56F42661" w14:textId="77777777" w:rsidTr="00B07E6C">
              <w:trPr>
                <w:cantSplit/>
                <w:trHeight w:val="278"/>
                <w:jc w:val="center"/>
              </w:trPr>
              <w:tc>
                <w:tcPr>
                  <w:tcW w:w="1204" w:type="dxa"/>
                  <w:vAlign w:val="center"/>
                </w:tcPr>
                <w:p w14:paraId="3BA7AAE1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6054" w:type="dxa"/>
                  <w:vAlign w:val="center"/>
                </w:tcPr>
                <w:p w14:paraId="2A53411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6C4C4A75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6F71451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</w:t>
                  </w:r>
                </w:p>
              </w:tc>
              <w:tc>
                <w:tcPr>
                  <w:tcW w:w="6054" w:type="dxa"/>
                  <w:vAlign w:val="center"/>
                </w:tcPr>
                <w:p w14:paraId="67741B68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КРУЭ-110 кВ, яч. 5, ВЛ 110 кВ Октябрьская ТЭЦ-1 - Восток № 1</w:t>
                  </w:r>
                </w:p>
              </w:tc>
            </w:tr>
            <w:tr w:rsidR="00B07E6C" w:rsidRPr="00F97998" w14:paraId="1EBD2CBF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45D15700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3</w:t>
                  </w:r>
                </w:p>
              </w:tc>
              <w:tc>
                <w:tcPr>
                  <w:tcW w:w="6054" w:type="dxa"/>
                  <w:vAlign w:val="center"/>
                </w:tcPr>
                <w:p w14:paraId="0B037571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Восток, РУ-10 кВ, яч. 2</w:t>
                  </w:r>
                </w:p>
              </w:tc>
            </w:tr>
            <w:tr w:rsidR="00B07E6C" w:rsidRPr="00F97998" w14:paraId="658FEE2D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5A6A53C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4</w:t>
                  </w:r>
                </w:p>
              </w:tc>
              <w:tc>
                <w:tcPr>
                  <w:tcW w:w="6054" w:type="dxa"/>
                  <w:vAlign w:val="center"/>
                </w:tcPr>
                <w:p w14:paraId="3C1DFD6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Восток, ЗРУ-110 кВ, ввод 110 кВ Т-3</w:t>
                  </w:r>
                </w:p>
              </w:tc>
            </w:tr>
            <w:tr w:rsidR="00B07E6C" w:rsidRPr="00F97998" w14:paraId="0544836E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5DB11B4C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8</w:t>
                  </w:r>
                </w:p>
              </w:tc>
              <w:tc>
                <w:tcPr>
                  <w:tcW w:w="6054" w:type="dxa"/>
                  <w:vAlign w:val="center"/>
                </w:tcPr>
                <w:p w14:paraId="6E71227A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ОРУ-110 кВ, ОВ 110 кВ</w:t>
                  </w:r>
                </w:p>
              </w:tc>
            </w:tr>
            <w:tr w:rsidR="00B07E6C" w:rsidRPr="00F97998" w14:paraId="73391411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3072D60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9</w:t>
                  </w:r>
                </w:p>
              </w:tc>
              <w:tc>
                <w:tcPr>
                  <w:tcW w:w="6054" w:type="dxa"/>
                  <w:vAlign w:val="center"/>
                </w:tcPr>
                <w:p w14:paraId="40896D7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Октябрьская ТЭЦ-1, КРУЭ-110 кВ, яч. 4, ВЛ 110 кВ Октябрьская ТЭЦ-1 – Восток № 2 с отпайкой на ПС Южная</w:t>
                  </w:r>
                </w:p>
              </w:tc>
            </w:tr>
            <w:tr w:rsidR="00B07E6C" w:rsidRPr="00F97998" w14:paraId="248E474F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6FC3C5F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13</w:t>
                  </w:r>
                </w:p>
              </w:tc>
              <w:tc>
                <w:tcPr>
                  <w:tcW w:w="6054" w:type="dxa"/>
                  <w:vAlign w:val="center"/>
                </w:tcPr>
                <w:p w14:paraId="448E5CE3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КВЛ-35 кВ Город, отп. в сторону ПС 35 Заря, между опор 25 – 25/7</w:t>
                  </w:r>
                </w:p>
              </w:tc>
            </w:tr>
            <w:tr w:rsidR="00B07E6C" w:rsidRPr="00F97998" w14:paraId="195F1704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0152692F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14</w:t>
                  </w:r>
                </w:p>
              </w:tc>
              <w:tc>
                <w:tcPr>
                  <w:tcW w:w="6054" w:type="dxa"/>
                  <w:vAlign w:val="center"/>
                </w:tcPr>
                <w:p w14:paraId="5199EE7D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Южная, ЗРУ-6 кВ, яч. 11</w:t>
                  </w:r>
                </w:p>
              </w:tc>
            </w:tr>
            <w:tr w:rsidR="00B07E6C" w:rsidRPr="00F97998" w14:paraId="4974ED08" w14:textId="77777777" w:rsidTr="00B07E6C">
              <w:trPr>
                <w:trHeight w:val="340"/>
                <w:jc w:val="center"/>
              </w:trPr>
              <w:tc>
                <w:tcPr>
                  <w:tcW w:w="1204" w:type="dxa"/>
                  <w:vAlign w:val="center"/>
                </w:tcPr>
                <w:p w14:paraId="7002BF1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19</w:t>
                  </w:r>
                </w:p>
              </w:tc>
              <w:tc>
                <w:tcPr>
                  <w:tcW w:w="6054" w:type="dxa"/>
                  <w:vAlign w:val="center"/>
                </w:tcPr>
                <w:p w14:paraId="34695F2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ВЛ-6 кВ Л-24, между оп. 5-7, реклоузер 6 кВ</w:t>
                  </w:r>
                </w:p>
              </w:tc>
            </w:tr>
          </w:tbl>
          <w:p w14:paraId="0A51D727" w14:textId="7777777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t xml:space="preserve">Примеры наименований точек поставки и 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>точек измерений</w:t>
            </w:r>
            <w:r w:rsidRPr="00F97998">
              <w:rPr>
                <w:rFonts w:ascii="Garamond" w:hAnsi="Garamond"/>
                <w:b/>
                <w:highlight w:val="yellow"/>
              </w:rPr>
              <w:t xml:space="preserve"> по сечению для схемы № 5</w:t>
            </w:r>
          </w:p>
          <w:p w14:paraId="00B7ADEA" w14:textId="31B5F267" w:rsidR="00B07E6C" w:rsidRPr="00F97998" w:rsidRDefault="00B07E6C" w:rsidP="00B07E6C">
            <w:pPr>
              <w:jc w:val="center"/>
              <w:rPr>
                <w:rFonts w:ascii="Garamond" w:hAnsi="Garamond"/>
                <w:b/>
                <w:highlight w:val="yellow"/>
              </w:rPr>
            </w:pPr>
            <w:r w:rsidRPr="00F97998">
              <w:rPr>
                <w:rFonts w:ascii="Garamond" w:hAnsi="Garamond"/>
                <w:b/>
                <w:highlight w:val="yellow"/>
              </w:rPr>
              <w:lastRenderedPageBreak/>
              <w:t xml:space="preserve">(однолинейная схема по сечению </w:t>
            </w:r>
            <w:r w:rsidRPr="00F97998">
              <w:rPr>
                <w:rFonts w:ascii="Garamond" w:hAnsi="Garamond" w:cs="Arial CYR"/>
                <w:b/>
                <w:highlight w:val="yellow"/>
              </w:rPr>
              <w:t>ООО «Искра» (ГТП-3) – ООО</w:t>
            </w:r>
            <w:r w:rsidR="00F97998">
              <w:rPr>
                <w:rFonts w:ascii="Garamond" w:hAnsi="Garamond" w:cs="Arial CYR"/>
                <w:b/>
                <w:highlight w:val="yellow"/>
              </w:rPr>
              <w:t> </w:t>
            </w:r>
            <w:r w:rsidRPr="00F97998">
              <w:rPr>
                <w:rFonts w:ascii="Garamond" w:hAnsi="Garamond" w:cs="Arial CYR"/>
                <w:b/>
                <w:highlight w:val="yellow"/>
              </w:rPr>
              <w:t>«Искра» (ГТП-4)</w:t>
            </w:r>
            <w:r w:rsidRPr="00F97998">
              <w:rPr>
                <w:rFonts w:ascii="Garamond" w:hAnsi="Garamond"/>
                <w:b/>
                <w:highlight w:val="yellow"/>
              </w:rPr>
              <w:t>)</w:t>
            </w:r>
          </w:p>
          <w:p w14:paraId="52D754D2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1. Примеры наименований точек поставки</w:t>
            </w:r>
          </w:p>
          <w:tbl>
            <w:tblPr>
              <w:tblW w:w="7225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134"/>
              <w:gridCol w:w="6091"/>
            </w:tblGrid>
            <w:tr w:rsidR="00B07E6C" w:rsidRPr="00F97998" w14:paraId="1923796A" w14:textId="77777777" w:rsidTr="00B07E6C">
              <w:trPr>
                <w:cantSplit/>
                <w:trHeight w:val="450"/>
                <w:jc w:val="center"/>
              </w:trPr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DDD3FF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№ точки поставки</w:t>
                  </w:r>
                </w:p>
                <w:p w14:paraId="3E1A956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 схеме сечения</w:t>
                  </w:r>
                </w:p>
              </w:tc>
              <w:tc>
                <w:tcPr>
                  <w:tcW w:w="60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CE1AFD6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Наименование точки поставки</w:t>
                  </w:r>
                </w:p>
              </w:tc>
            </w:tr>
            <w:tr w:rsidR="00B07E6C" w:rsidRPr="00F97998" w14:paraId="7C007E84" w14:textId="77777777" w:rsidTr="00B07E6C">
              <w:trPr>
                <w:trHeight w:val="450"/>
                <w:jc w:val="center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594BA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  <w:tc>
                <w:tcPr>
                  <w:tcW w:w="609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57666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</w:p>
              </w:tc>
            </w:tr>
            <w:tr w:rsidR="00B07E6C" w:rsidRPr="00F97998" w14:paraId="320CD348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02985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9B54B1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1 СШ 6 кВ, между яч. 3, 5</w:t>
                  </w:r>
                </w:p>
              </w:tc>
            </w:tr>
            <w:tr w:rsidR="00B07E6C" w:rsidRPr="00F97998" w14:paraId="364352AF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11247D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5B2FBE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ВЛИ-6 кВ ф. 2 от яч. 5 ПС 110 кВ Северная, оп. 15</w:t>
                  </w:r>
                </w:p>
              </w:tc>
            </w:tr>
            <w:tr w:rsidR="00B07E6C" w:rsidRPr="00F97998" w14:paraId="11E9AD03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FC7C21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3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6CCC62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яч. 7, КЛ-6 кВ ф. 5а, ф. 5б</w:t>
                  </w:r>
                </w:p>
              </w:tc>
            </w:tr>
            <w:tr w:rsidR="00B07E6C" w:rsidRPr="00F97998" w14:paraId="2E3C634A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9F04A9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4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82A68F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яч. 4, КЛ-6 кВ ф. 8а</w:t>
                  </w:r>
                </w:p>
              </w:tc>
            </w:tr>
            <w:tr w:rsidR="00B07E6C" w:rsidRPr="00F97998" w14:paraId="50F4CFE1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B9CF38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5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C4F802B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яч. 4, КЛ-6 кВ ф. 8б</w:t>
                  </w:r>
                </w:p>
              </w:tc>
            </w:tr>
            <w:tr w:rsidR="00B07E6C" w:rsidRPr="00F97998" w14:paraId="26C1E0DF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D7D7E8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6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82D213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яч. 6</w:t>
                  </w:r>
                </w:p>
              </w:tc>
            </w:tr>
            <w:tr w:rsidR="00B07E6C" w:rsidRPr="00F97998" w14:paraId="13210FF6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DC86CD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7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52C64BB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ПС 110 кВ Северная, ЗРУ-6 кВ, яч. 8, КВЛ-6 кВ № 637</w:t>
                  </w:r>
                </w:p>
              </w:tc>
            </w:tr>
            <w:tr w:rsidR="00B07E6C" w:rsidRPr="00F97998" w14:paraId="71FA2D9E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6E026B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8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5FA998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КВЛ-6 кВ ф. РЭС-1, отпайка в сторону РП-301 6 кВ, ввод 1</w:t>
                  </w:r>
                </w:p>
              </w:tc>
            </w:tr>
            <w:tr w:rsidR="00B07E6C" w:rsidRPr="00F97998" w14:paraId="52D6C6B7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5B4FAEA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9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0AA7DE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ВКЛ-6 кВ ф. РЭС-2, отпайка в сторону РП-301 6 кВ, ввод 2</w:t>
                  </w:r>
                </w:p>
              </w:tc>
            </w:tr>
            <w:tr w:rsidR="00B07E6C" w:rsidRPr="00F97998" w14:paraId="35C83B8A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9236DF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10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84FBB1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КТП-250 кВА 6 кВ, РУ-6 кВ, ввод 6 кВ Т-1</w:t>
                  </w:r>
                </w:p>
              </w:tc>
            </w:tr>
            <w:tr w:rsidR="00B07E6C" w:rsidRPr="00F97998" w14:paraId="46737FBD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A0F818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11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5A9E31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КТП-250 кВА 6 кВ, РУ-0,4 кВ, яч. 1, КЛ-0,4 кВ котельная (резерв)</w:t>
                  </w:r>
                </w:p>
              </w:tc>
            </w:tr>
            <w:tr w:rsidR="00B07E6C" w:rsidRPr="00F97998" w14:paraId="14FB6120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F84981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12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28BD84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КТП-250 кВА 6 кВ, РУ-0,4 кВ, ВЛ-0,4 кВ в сторону ВРЩ-0,4 кВ ИП Петров</w:t>
                  </w:r>
                </w:p>
              </w:tc>
            </w:tr>
            <w:tr w:rsidR="00B07E6C" w:rsidRPr="00F97998" w14:paraId="7FF10FE0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C9B8F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13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7C9488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КТП-250 кВА 6 кВ, РУ-0,4 кВ, пан.4, ВЛ-0,4 кВ</w:t>
                  </w:r>
                </w:p>
              </w:tc>
            </w:tr>
            <w:tr w:rsidR="00B07E6C" w:rsidRPr="00F97998" w14:paraId="017080C5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DFB0FAA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14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394E06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ВРУ-0,4 кВ Склада, КЛ-0,4 кВ от КТП-250 кВА 6 кВ</w:t>
                  </w:r>
                </w:p>
              </w:tc>
            </w:tr>
            <w:tr w:rsidR="00B07E6C" w:rsidRPr="00F97998" w14:paraId="48737302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08BA64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lastRenderedPageBreak/>
                    <w:t>15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E36A5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РУ-0,4 кВ Корпуса № 5, КЛ-0,4 кВ ф. МТС</w:t>
                  </w:r>
                </w:p>
              </w:tc>
            </w:tr>
            <w:tr w:rsidR="00B07E6C" w:rsidRPr="00F97998" w14:paraId="3199FB87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0FE0A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16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2B3B97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КВЛ-6 кВ ф. РЭС-1, оп. № 35, отп. в сторону БКТП-210 6 кВ</w:t>
                  </w:r>
                </w:p>
              </w:tc>
            </w:tr>
            <w:tr w:rsidR="00B07E6C" w:rsidRPr="00F97998" w14:paraId="136A6C6A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B53448E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17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79E59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КВЛ-6 кВ ф. РЭС-1, оп. № 35, отп. в сторону КТПН-405 6 кВ</w:t>
                  </w:r>
                </w:p>
              </w:tc>
            </w:tr>
            <w:tr w:rsidR="00B07E6C" w:rsidRPr="00F97998" w14:paraId="43CC6FAB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4CDD0B5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18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6CCA46C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КВЛ-6 кВ ф. РЭС-1, отпайка в сторону ТП-390</w:t>
                  </w:r>
                </w:p>
              </w:tc>
            </w:tr>
            <w:tr w:rsidR="00B07E6C" w:rsidRPr="00F97998" w14:paraId="0FE64A19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4E4C1F3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19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6F13E0D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ВКЛ-6 кВ ф. РЭС-2, отпайка в сторону ТП-390</w:t>
                  </w:r>
                </w:p>
              </w:tc>
            </w:tr>
            <w:tr w:rsidR="00B07E6C" w:rsidRPr="00F97998" w14:paraId="6E2DF17F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B55E9A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20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8FAF24B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ШУ-0,4 кВ, КЛ-0,4 кВ в сторону ЭЩ-0,4 кВ Сварочный пост</w:t>
                  </w:r>
                </w:p>
              </w:tc>
            </w:tr>
            <w:tr w:rsidR="00B07E6C" w:rsidRPr="00F97998" w14:paraId="2D1306AC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3969590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21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2F49C09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 xml:space="preserve">РЩ-2 0,4 кВ, пан. 3, КЛ-0,4 кВ в сторону ЩУ 0,4 кВ Почта </w:t>
                  </w:r>
                </w:p>
              </w:tc>
            </w:tr>
            <w:tr w:rsidR="00B07E6C" w:rsidRPr="00F97998" w14:paraId="65994C19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DF3C2A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22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7EAC00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ЛЭП-6 кВ КТП 6 кВ № 903 – ТП 6 кВ № 907, в пролете опор №№ 5 – 6</w:t>
                  </w:r>
                </w:p>
              </w:tc>
            </w:tr>
            <w:tr w:rsidR="00B07E6C" w:rsidRPr="00F97998" w14:paraId="44B02671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5093B97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23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3FE7E6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КВЛ-6 кВ ф. РЭС-1, отп. от оп. № 52, муфта, КЛ-6 кВ в сторону КТП 400 кВА</w:t>
                  </w:r>
                </w:p>
              </w:tc>
            </w:tr>
            <w:tr w:rsidR="00B07E6C" w:rsidRPr="00F97998" w14:paraId="19B4862A" w14:textId="77777777" w:rsidTr="00B07E6C">
              <w:trPr>
                <w:trHeight w:val="34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BF8642" w14:textId="77777777" w:rsidR="00B07E6C" w:rsidRPr="00F97998" w:rsidRDefault="00B07E6C" w:rsidP="00B07E6C">
                  <w:pPr>
                    <w:jc w:val="center"/>
                    <w:rPr>
                      <w:rFonts w:ascii="Garamond" w:hAnsi="Garamond" w:cs="Arial CYR"/>
                      <w:highlight w:val="yellow"/>
                    </w:rPr>
                  </w:pPr>
                  <w:r w:rsidRPr="00F97998">
                    <w:rPr>
                      <w:rFonts w:ascii="Garamond" w:hAnsi="Garamond" w:cs="Arial CYR"/>
                      <w:highlight w:val="yellow"/>
                    </w:rPr>
                    <w:t>24</w:t>
                  </w:r>
                </w:p>
              </w:tc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8E5736" w14:textId="77777777" w:rsidR="00B07E6C" w:rsidRPr="00F97998" w:rsidRDefault="00B07E6C" w:rsidP="00B07E6C">
                  <w:pPr>
                    <w:rPr>
                      <w:rFonts w:ascii="Garamond" w:hAnsi="Garamond"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highlight w:val="yellow"/>
                    </w:rPr>
                    <w:t>ВКЛ-6 кВ ф. РЭС-2, оп. № 41, отп. ВЛ-6 кВ в сторону ТП № 417</w:t>
                  </w:r>
                </w:p>
              </w:tc>
            </w:tr>
          </w:tbl>
          <w:p w14:paraId="3D8BC10A" w14:textId="77777777" w:rsidR="00B07E6C" w:rsidRPr="00F97998" w:rsidRDefault="00B07E6C" w:rsidP="00B07E6C">
            <w:pPr>
              <w:spacing w:after="200" w:line="276" w:lineRule="auto"/>
              <w:rPr>
                <w:rFonts w:ascii="Garamond" w:hAnsi="Garamond"/>
                <w:b/>
                <w:highlight w:val="yellow"/>
              </w:rPr>
            </w:pPr>
          </w:p>
          <w:p w14:paraId="357976EC" w14:textId="77777777" w:rsidR="00B07E6C" w:rsidRDefault="00B07E6C" w:rsidP="00B07E6C">
            <w:pPr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t>Таблица 2. Примеры наименований точек измерений электроэнергии в системе учета, находящихся на стороне</w:t>
            </w:r>
          </w:p>
          <w:p w14:paraId="0FD410DB" w14:textId="77777777" w:rsidR="00B07E6C" w:rsidRPr="00F97998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>ООО «Искра» (ГТП-3)</w:t>
            </w:r>
            <w:r w:rsidRPr="00F97998">
              <w:rPr>
                <w:rFonts w:ascii="Garamond" w:hAnsi="Garamond"/>
                <w:b/>
                <w:bCs/>
                <w:highlight w:val="yellow"/>
              </w:rPr>
              <w:t xml:space="preserve"> </w:t>
            </w:r>
            <w:r w:rsidRPr="00F97998">
              <w:rPr>
                <w:rFonts w:ascii="Garamond" w:hAnsi="Garamond"/>
                <w:highlight w:val="yellow"/>
              </w:rPr>
              <w:t xml:space="preserve"> относительно границы балансовой принадлежности»</w:t>
            </w:r>
          </w:p>
          <w:tbl>
            <w:tblPr>
              <w:tblW w:w="71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5912"/>
            </w:tblGrid>
            <w:tr w:rsidR="00B07E6C" w:rsidRPr="00F97998" w14:paraId="328DC2B3" w14:textId="77777777" w:rsidTr="00B07E6C">
              <w:trPr>
                <w:cantSplit/>
                <w:trHeight w:val="561"/>
                <w:jc w:val="center"/>
              </w:trPr>
              <w:tc>
                <w:tcPr>
                  <w:tcW w:w="1204" w:type="dxa"/>
                  <w:vAlign w:val="center"/>
                </w:tcPr>
                <w:p w14:paraId="5597623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5912" w:type="dxa"/>
                  <w:vAlign w:val="center"/>
                </w:tcPr>
                <w:p w14:paraId="2B9FF52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185449D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373107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</w:t>
                  </w:r>
                </w:p>
              </w:tc>
              <w:tc>
                <w:tcPr>
                  <w:tcW w:w="5912" w:type="dxa"/>
                  <w:vAlign w:val="center"/>
                </w:tcPr>
                <w:p w14:paraId="704B6AF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1 СШ 6 кВ, яч. 1 – 3</w:t>
                  </w:r>
                </w:p>
              </w:tc>
            </w:tr>
            <w:tr w:rsidR="00B07E6C" w:rsidRPr="00F97998" w14:paraId="3582A76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4A2C17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</w:t>
                  </w:r>
                </w:p>
              </w:tc>
              <w:tc>
                <w:tcPr>
                  <w:tcW w:w="5912" w:type="dxa"/>
                  <w:vAlign w:val="center"/>
                </w:tcPr>
                <w:p w14:paraId="22E4905B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яч. 3</w:t>
                  </w:r>
                </w:p>
              </w:tc>
            </w:tr>
            <w:tr w:rsidR="00B07E6C" w:rsidRPr="00F97998" w14:paraId="4A5446C9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05E25E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lastRenderedPageBreak/>
                    <w:t>3</w:t>
                  </w:r>
                </w:p>
              </w:tc>
              <w:tc>
                <w:tcPr>
                  <w:tcW w:w="5912" w:type="dxa"/>
                  <w:vAlign w:val="center"/>
                </w:tcPr>
                <w:p w14:paraId="66E06A2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ввод 0,4 кВ ТСН-1</w:t>
                  </w:r>
                </w:p>
              </w:tc>
            </w:tr>
            <w:tr w:rsidR="00B07E6C" w:rsidRPr="00F97998" w14:paraId="0656EDA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1E2C5BD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5</w:t>
                  </w:r>
                </w:p>
              </w:tc>
              <w:tc>
                <w:tcPr>
                  <w:tcW w:w="5912" w:type="dxa"/>
                  <w:vAlign w:val="center"/>
                </w:tcPr>
                <w:p w14:paraId="26CC4A9B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1 СШ 6 кВ, яч. 7, КЛ-6 кВ ф. 5а</w:t>
                  </w:r>
                </w:p>
              </w:tc>
            </w:tr>
            <w:tr w:rsidR="00B07E6C" w:rsidRPr="00F97998" w14:paraId="1AD0536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4FE91017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6</w:t>
                  </w:r>
                </w:p>
              </w:tc>
              <w:tc>
                <w:tcPr>
                  <w:tcW w:w="5912" w:type="dxa"/>
                  <w:vAlign w:val="center"/>
                </w:tcPr>
                <w:p w14:paraId="3B1B2111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1 СШ 6 кВ, яч. 7, КЛ-6 кВ ф. 5б</w:t>
                  </w:r>
                </w:p>
              </w:tc>
            </w:tr>
            <w:tr w:rsidR="00B07E6C" w:rsidRPr="00F97998" w14:paraId="47E52081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451D7D0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8</w:t>
                  </w:r>
                </w:p>
              </w:tc>
              <w:tc>
                <w:tcPr>
                  <w:tcW w:w="5912" w:type="dxa"/>
                  <w:vAlign w:val="center"/>
                </w:tcPr>
                <w:p w14:paraId="175235C2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2 СШ 6 кВ, яч. 6, ВЛ-6 кВ № 620</w:t>
                  </w:r>
                </w:p>
              </w:tc>
            </w:tr>
            <w:tr w:rsidR="00B07E6C" w:rsidRPr="00F97998" w14:paraId="3AD7D382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3C1CC437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10</w:t>
                  </w:r>
                </w:p>
              </w:tc>
              <w:tc>
                <w:tcPr>
                  <w:tcW w:w="5912" w:type="dxa"/>
                  <w:vAlign w:val="center"/>
                </w:tcPr>
                <w:p w14:paraId="36A0332B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РП 6 кВ № 301, РУ-6 кВ, ввод 1</w:t>
                  </w:r>
                </w:p>
              </w:tc>
            </w:tr>
            <w:tr w:rsidR="00B07E6C" w:rsidRPr="00F97998" w14:paraId="463EEABE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4DA08B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11</w:t>
                  </w:r>
                </w:p>
              </w:tc>
              <w:tc>
                <w:tcPr>
                  <w:tcW w:w="5912" w:type="dxa"/>
                  <w:vAlign w:val="center"/>
                </w:tcPr>
                <w:p w14:paraId="3B8DB3F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РП 6 кВ № 301, РУ-6 кВ, ввод 2</w:t>
                  </w:r>
                </w:p>
              </w:tc>
            </w:tr>
            <w:tr w:rsidR="00B07E6C" w:rsidRPr="00F97998" w14:paraId="6056F7EE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6C0623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15</w:t>
                  </w:r>
                </w:p>
              </w:tc>
              <w:tc>
                <w:tcPr>
                  <w:tcW w:w="5912" w:type="dxa"/>
                  <w:vAlign w:val="center"/>
                </w:tcPr>
                <w:p w14:paraId="4D841CF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КТП-250 кВА 6 кВ, РУ-0,4 кВ, 2 СШ 0,4 кВ, пан. 4</w:t>
                  </w:r>
                </w:p>
              </w:tc>
            </w:tr>
            <w:tr w:rsidR="00B07E6C" w:rsidRPr="00F97998" w14:paraId="2E0D56F3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3725003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16</w:t>
                  </w:r>
                </w:p>
              </w:tc>
              <w:tc>
                <w:tcPr>
                  <w:tcW w:w="5912" w:type="dxa"/>
                  <w:vAlign w:val="center"/>
                </w:tcPr>
                <w:p w14:paraId="537441C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РУ-0,4 кВ Корпус № 5, КЛ-0,4 кВ ф. МТС</w:t>
                  </w:r>
                </w:p>
              </w:tc>
            </w:tr>
            <w:tr w:rsidR="00B07E6C" w:rsidRPr="00F97998" w14:paraId="1907636E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50CD7D52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17</w:t>
                  </w:r>
                </w:p>
              </w:tc>
              <w:tc>
                <w:tcPr>
                  <w:tcW w:w="5912" w:type="dxa"/>
                  <w:vAlign w:val="center"/>
                </w:tcPr>
                <w:p w14:paraId="764D92D8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БКТП-210 6 кВ, ввод 6 кВ Т-1</w:t>
                  </w:r>
                </w:p>
              </w:tc>
            </w:tr>
            <w:tr w:rsidR="00B07E6C" w:rsidRPr="00F97998" w14:paraId="7A4522A7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4B7E2949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18</w:t>
                  </w:r>
                </w:p>
              </w:tc>
              <w:tc>
                <w:tcPr>
                  <w:tcW w:w="5912" w:type="dxa"/>
                  <w:vAlign w:val="center"/>
                </w:tcPr>
                <w:p w14:paraId="4202A372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КТПН-405 6 кВ, ввод 0,4 кВ Т-1</w:t>
                  </w:r>
                </w:p>
              </w:tc>
            </w:tr>
            <w:tr w:rsidR="00B07E6C" w:rsidRPr="00F97998" w14:paraId="34B378E1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494F637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19</w:t>
                  </w:r>
                </w:p>
              </w:tc>
              <w:tc>
                <w:tcPr>
                  <w:tcW w:w="5912" w:type="dxa"/>
                  <w:vAlign w:val="center"/>
                </w:tcPr>
                <w:p w14:paraId="05A8B85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ТП-390 6 кВ, ВРУ-6 кВ, ввод 6 кВ Т-1</w:t>
                  </w:r>
                </w:p>
              </w:tc>
            </w:tr>
            <w:tr w:rsidR="00B07E6C" w:rsidRPr="00F97998" w14:paraId="70CB3BEA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643122D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20</w:t>
                  </w:r>
                </w:p>
              </w:tc>
              <w:tc>
                <w:tcPr>
                  <w:tcW w:w="5912" w:type="dxa"/>
                  <w:vAlign w:val="center"/>
                </w:tcPr>
                <w:p w14:paraId="4C123014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ТП-390 6 кВ, ввод 6 кВ Т-2</w:t>
                  </w:r>
                </w:p>
              </w:tc>
            </w:tr>
            <w:tr w:rsidR="00B07E6C" w:rsidRPr="00F97998" w14:paraId="1C125D2F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3FC6793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22</w:t>
                  </w:r>
                </w:p>
              </w:tc>
              <w:tc>
                <w:tcPr>
                  <w:tcW w:w="5912" w:type="dxa"/>
                  <w:vAlign w:val="center"/>
                </w:tcPr>
                <w:p w14:paraId="3C26157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 xml:space="preserve">РЩ-2 0,4 кВ, пан. 3, КЛ-0,4 кВ в сторону ЩУ 0,4 кВ Почта </w:t>
                  </w:r>
                </w:p>
              </w:tc>
            </w:tr>
            <w:tr w:rsidR="00B07E6C" w:rsidRPr="00F97998" w14:paraId="4917AF70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78D9D95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26</w:t>
                  </w:r>
                </w:p>
              </w:tc>
              <w:tc>
                <w:tcPr>
                  <w:tcW w:w="5912" w:type="dxa"/>
                  <w:vAlign w:val="center"/>
                </w:tcPr>
                <w:p w14:paraId="5EE317DF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КТП-400 кВА 6 кВ, ввод 6 кВ</w:t>
                  </w:r>
                </w:p>
              </w:tc>
            </w:tr>
            <w:tr w:rsidR="00B07E6C" w:rsidRPr="00F97998" w14:paraId="5F34D508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2CB224F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27</w:t>
                  </w:r>
                </w:p>
              </w:tc>
              <w:tc>
                <w:tcPr>
                  <w:tcW w:w="5912" w:type="dxa"/>
                  <w:vAlign w:val="center"/>
                </w:tcPr>
                <w:p w14:paraId="49410A4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ВКЛ-6 кВ ф. РЭС-2, отп. ВЛ-6 кВ от оп. № 41, между отп. на ВРЩ-6 кВ № 416 и ТП № 417</w:t>
                  </w:r>
                </w:p>
              </w:tc>
            </w:tr>
            <w:tr w:rsidR="00B07E6C" w:rsidRPr="00F97998" w14:paraId="4620E4A9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08DD826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28</w:t>
                  </w:r>
                </w:p>
              </w:tc>
              <w:tc>
                <w:tcPr>
                  <w:tcW w:w="5912" w:type="dxa"/>
                  <w:vAlign w:val="center"/>
                </w:tcPr>
                <w:p w14:paraId="34E1665E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РП № 415 6 кВ, ввод 1 6 кВ</w:t>
                  </w:r>
                </w:p>
              </w:tc>
            </w:tr>
            <w:tr w:rsidR="00B07E6C" w:rsidRPr="00F97998" w14:paraId="5404F515" w14:textId="77777777" w:rsidTr="00B07E6C">
              <w:trPr>
                <w:trHeight w:val="397"/>
                <w:jc w:val="center"/>
              </w:trPr>
              <w:tc>
                <w:tcPr>
                  <w:tcW w:w="1204" w:type="dxa"/>
                  <w:vAlign w:val="center"/>
                </w:tcPr>
                <w:p w14:paraId="76F1104B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29</w:t>
                  </w:r>
                </w:p>
              </w:tc>
              <w:tc>
                <w:tcPr>
                  <w:tcW w:w="5912" w:type="dxa"/>
                  <w:vAlign w:val="center"/>
                </w:tcPr>
                <w:p w14:paraId="190AF27A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ВРЩ-6 кВ № 416, РУ-6 кВ, ввод 6 кВ</w:t>
                  </w:r>
                </w:p>
              </w:tc>
            </w:tr>
          </w:tbl>
          <w:p w14:paraId="23BEC788" w14:textId="77777777" w:rsidR="00B07E6C" w:rsidRPr="00F97998" w:rsidRDefault="00B07E6C" w:rsidP="00B07E6C">
            <w:pPr>
              <w:tabs>
                <w:tab w:val="left" w:pos="4820"/>
                <w:tab w:val="left" w:pos="10773"/>
              </w:tabs>
              <w:ind w:right="-456"/>
              <w:jc w:val="center"/>
              <w:rPr>
                <w:rFonts w:ascii="Garamond" w:hAnsi="Garamond"/>
                <w:highlight w:val="yellow"/>
              </w:rPr>
            </w:pPr>
          </w:p>
          <w:p w14:paraId="68F96859" w14:textId="77777777" w:rsidR="00B07E6C" w:rsidRDefault="00B07E6C" w:rsidP="00B07E6C">
            <w:pPr>
              <w:tabs>
                <w:tab w:val="left" w:pos="2835"/>
                <w:tab w:val="left" w:pos="6379"/>
              </w:tabs>
              <w:ind w:right="111"/>
              <w:jc w:val="center"/>
              <w:rPr>
                <w:rFonts w:ascii="Garamond" w:hAnsi="Garamond"/>
                <w:highlight w:val="yellow"/>
              </w:rPr>
            </w:pPr>
            <w:r w:rsidRPr="00F97998">
              <w:rPr>
                <w:rFonts w:ascii="Garamond" w:hAnsi="Garamond"/>
                <w:highlight w:val="yellow"/>
              </w:rPr>
              <w:lastRenderedPageBreak/>
              <w:t>Таблица 3. Примеры наименований точек измерений электроэнергии в системе учета, находящихся на стороне</w:t>
            </w:r>
          </w:p>
          <w:p w14:paraId="43250429" w14:textId="77777777" w:rsidR="00B07E6C" w:rsidRPr="00F97998" w:rsidRDefault="00B07E6C" w:rsidP="00B07E6C">
            <w:pPr>
              <w:jc w:val="center"/>
              <w:rPr>
                <w:rFonts w:ascii="Garamond" w:hAnsi="Garamond"/>
                <w:bCs/>
                <w:highlight w:val="yellow"/>
              </w:rPr>
            </w:pPr>
            <w:r w:rsidRPr="00F97998">
              <w:rPr>
                <w:rFonts w:ascii="Garamond" w:hAnsi="Garamond"/>
                <w:bCs/>
                <w:highlight w:val="yellow"/>
              </w:rPr>
              <w:t>ООО «Искра» (ГТП-4) относительно границы балансовой принадлежности»</w:t>
            </w:r>
          </w:p>
          <w:tbl>
            <w:tblPr>
              <w:tblW w:w="71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4"/>
              <w:gridCol w:w="5912"/>
            </w:tblGrid>
            <w:tr w:rsidR="00B07E6C" w:rsidRPr="00F97998" w14:paraId="33BE94FA" w14:textId="77777777" w:rsidTr="00B07E6C">
              <w:trPr>
                <w:cantSplit/>
                <w:trHeight w:val="278"/>
                <w:jc w:val="center"/>
              </w:trPr>
              <w:tc>
                <w:tcPr>
                  <w:tcW w:w="1204" w:type="dxa"/>
                  <w:vAlign w:val="center"/>
                </w:tcPr>
                <w:p w14:paraId="7E1D6CF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Номер точки измерений на схеме</w:t>
                  </w:r>
                </w:p>
              </w:tc>
              <w:tc>
                <w:tcPr>
                  <w:tcW w:w="5912" w:type="dxa"/>
                  <w:vAlign w:val="center"/>
                </w:tcPr>
                <w:p w14:paraId="49EA11ED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Наименование точки измерений</w:t>
                  </w:r>
                </w:p>
              </w:tc>
            </w:tr>
            <w:tr w:rsidR="00B07E6C" w:rsidRPr="00F97998" w14:paraId="33336D76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31661988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4</w:t>
                  </w:r>
                </w:p>
              </w:tc>
              <w:tc>
                <w:tcPr>
                  <w:tcW w:w="5912" w:type="dxa"/>
                  <w:vAlign w:val="center"/>
                </w:tcPr>
                <w:p w14:paraId="34EE40A9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яч. 5</w:t>
                  </w:r>
                </w:p>
              </w:tc>
            </w:tr>
            <w:tr w:rsidR="00B07E6C" w:rsidRPr="00F97998" w14:paraId="65DE2E61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56FB0814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7</w:t>
                  </w:r>
                </w:p>
              </w:tc>
              <w:tc>
                <w:tcPr>
                  <w:tcW w:w="5912" w:type="dxa"/>
                  <w:vAlign w:val="center"/>
                </w:tcPr>
                <w:p w14:paraId="7771DAA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яч. 4</w:t>
                  </w:r>
                </w:p>
              </w:tc>
            </w:tr>
            <w:tr w:rsidR="00B07E6C" w:rsidRPr="00F97998" w14:paraId="644A1D75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17A626D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9</w:t>
                  </w:r>
                </w:p>
              </w:tc>
              <w:tc>
                <w:tcPr>
                  <w:tcW w:w="5912" w:type="dxa"/>
                  <w:vAlign w:val="center"/>
                </w:tcPr>
                <w:p w14:paraId="5C2DCE24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ПС 110 кВ Северная, ЗРУ-6 кВ, яч. 8</w:t>
                  </w:r>
                </w:p>
              </w:tc>
            </w:tr>
            <w:tr w:rsidR="00B07E6C" w:rsidRPr="00F97998" w14:paraId="65A3F34E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0A58FE4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12</w:t>
                  </w:r>
                </w:p>
              </w:tc>
              <w:tc>
                <w:tcPr>
                  <w:tcW w:w="5912" w:type="dxa"/>
                  <w:vAlign w:val="center"/>
                </w:tcPr>
                <w:p w14:paraId="13209FED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КТП-250 кВА 6 кВ, РУ-6 кВ, ввод 6 кВ Т-1</w:t>
                  </w:r>
                </w:p>
              </w:tc>
            </w:tr>
            <w:tr w:rsidR="00B07E6C" w:rsidRPr="00F97998" w14:paraId="196294CE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5DB9D79E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13</w:t>
                  </w:r>
                </w:p>
              </w:tc>
              <w:tc>
                <w:tcPr>
                  <w:tcW w:w="5912" w:type="dxa"/>
                  <w:vAlign w:val="center"/>
                </w:tcPr>
                <w:p w14:paraId="3D91B1E6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КТП-250 кВА 6 кВ, РУ-6 кВ, ввод 6 кВ Т-2</w:t>
                  </w:r>
                </w:p>
              </w:tc>
            </w:tr>
            <w:tr w:rsidR="00B07E6C" w:rsidRPr="00F97998" w14:paraId="03F021B3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75F36AEA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14</w:t>
                  </w:r>
                </w:p>
              </w:tc>
              <w:tc>
                <w:tcPr>
                  <w:tcW w:w="5912" w:type="dxa"/>
                  <w:vAlign w:val="center"/>
                </w:tcPr>
                <w:p w14:paraId="1659892C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ВРЩ-0,4 кВ ИП Петров</w:t>
                  </w:r>
                </w:p>
              </w:tc>
            </w:tr>
            <w:tr w:rsidR="00B07E6C" w:rsidRPr="00F97998" w14:paraId="068BCC8C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2E4972CC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21</w:t>
                  </w:r>
                </w:p>
              </w:tc>
              <w:tc>
                <w:tcPr>
                  <w:tcW w:w="5912" w:type="dxa"/>
                  <w:vAlign w:val="center"/>
                </w:tcPr>
                <w:p w14:paraId="52C5BA60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ЭЩ-0,4 кВ Сварочный пост, ввод 1</w:t>
                  </w:r>
                </w:p>
              </w:tc>
            </w:tr>
            <w:tr w:rsidR="00B07E6C" w:rsidRPr="00F97998" w14:paraId="4597274B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3C32B7E7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23</w:t>
                  </w:r>
                </w:p>
              </w:tc>
              <w:tc>
                <w:tcPr>
                  <w:tcW w:w="5912" w:type="dxa"/>
                  <w:vAlign w:val="center"/>
                </w:tcPr>
                <w:p w14:paraId="00C5F6BB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ЩУ 0,4 кВ Почта, ввод 0,4 кВ</w:t>
                  </w:r>
                </w:p>
              </w:tc>
            </w:tr>
            <w:tr w:rsidR="00B07E6C" w:rsidRPr="00F97998" w14:paraId="30DFEFDA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52CB4D66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24</w:t>
                  </w:r>
                </w:p>
              </w:tc>
              <w:tc>
                <w:tcPr>
                  <w:tcW w:w="5912" w:type="dxa"/>
                  <w:vAlign w:val="center"/>
                </w:tcPr>
                <w:p w14:paraId="5C652F99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 № 903 6 кВ, ввод 6 кВ Т-1</w:t>
                  </w:r>
                </w:p>
              </w:tc>
            </w:tr>
            <w:tr w:rsidR="00B07E6C" w:rsidRPr="00F97998" w14:paraId="737679B3" w14:textId="77777777" w:rsidTr="00B07E6C">
              <w:trPr>
                <w:trHeight w:val="454"/>
                <w:jc w:val="center"/>
              </w:trPr>
              <w:tc>
                <w:tcPr>
                  <w:tcW w:w="1204" w:type="dxa"/>
                  <w:vAlign w:val="center"/>
                </w:tcPr>
                <w:p w14:paraId="1A014DEC" w14:textId="77777777" w:rsidR="00B07E6C" w:rsidRPr="00F97998" w:rsidRDefault="00B07E6C" w:rsidP="00B07E6C">
                  <w:pPr>
                    <w:jc w:val="center"/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25</w:t>
                  </w:r>
                </w:p>
              </w:tc>
              <w:tc>
                <w:tcPr>
                  <w:tcW w:w="5912" w:type="dxa"/>
                  <w:vAlign w:val="center"/>
                </w:tcPr>
                <w:p w14:paraId="3F171467" w14:textId="77777777" w:rsidR="00B07E6C" w:rsidRPr="00F97998" w:rsidRDefault="00B07E6C" w:rsidP="00B07E6C">
                  <w:pPr>
                    <w:rPr>
                      <w:rFonts w:ascii="Garamond" w:hAnsi="Garamond"/>
                      <w:bCs/>
                      <w:highlight w:val="yellow"/>
                    </w:rPr>
                  </w:pPr>
                  <w:r w:rsidRPr="00F97998">
                    <w:rPr>
                      <w:rFonts w:ascii="Garamond" w:hAnsi="Garamond"/>
                      <w:bCs/>
                      <w:highlight w:val="yellow"/>
                    </w:rPr>
                    <w:t>КТП № 903 6 кВ, ввод 0,4 кВ Т-1</w:t>
                  </w:r>
                </w:p>
              </w:tc>
            </w:tr>
          </w:tbl>
          <w:p w14:paraId="696B6600" w14:textId="7F399C89" w:rsidR="00E579B0" w:rsidRPr="00F97998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rPr>
                <w:rFonts w:ascii="Garamond" w:hAnsi="Garamond"/>
                <w:highlight w:val="yellow"/>
              </w:rPr>
            </w:pPr>
          </w:p>
        </w:tc>
      </w:tr>
      <w:tr w:rsidR="00E579B0" w:rsidRPr="009C0C5B" w14:paraId="6616F2EB" w14:textId="77777777" w:rsidTr="00077EEF">
        <w:tc>
          <w:tcPr>
            <w:tcW w:w="900" w:type="dxa"/>
            <w:vAlign w:val="center"/>
          </w:tcPr>
          <w:p w14:paraId="01E286F2" w14:textId="24DA07C9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7</w:t>
            </w:r>
            <w:r w:rsidR="00A24E01">
              <w:rPr>
                <w:rFonts w:ascii="Garamond" w:hAnsi="Garamond"/>
                <w:b/>
              </w:rPr>
              <w:t>,</w:t>
            </w:r>
          </w:p>
          <w:p w14:paraId="6A5F91FB" w14:textId="77777777" w:rsidR="00E579B0" w:rsidRPr="00E61D7C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>
              <w:rPr>
                <w:rFonts w:ascii="Garamond" w:hAnsi="Garamond"/>
                <w:b/>
              </w:rPr>
              <w:t xml:space="preserve">раздел </w:t>
            </w:r>
            <w:r>
              <w:rPr>
                <w:rFonts w:ascii="Garamond" w:hAnsi="Garamond"/>
                <w:b/>
                <w:lang w:val="en-US"/>
              </w:rPr>
              <w:t>I</w:t>
            </w:r>
          </w:p>
        </w:tc>
        <w:tc>
          <w:tcPr>
            <w:tcW w:w="6822" w:type="dxa"/>
          </w:tcPr>
          <w:p w14:paraId="6F70407F" w14:textId="77777777" w:rsidR="00E579B0" w:rsidRPr="00B86CDE" w:rsidRDefault="00E579B0" w:rsidP="00E579B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ab/>
              <w:t>…</w:t>
            </w:r>
          </w:p>
          <w:p w14:paraId="406731B6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Атрибутами элемента &lt;linked-object&gt; являются:</w:t>
            </w:r>
          </w:p>
          <w:p w14:paraId="51EAEA68" w14:textId="77777777" w:rsidR="00E579B0" w:rsidRPr="00B86CDE" w:rsidRDefault="00E579B0" w:rsidP="00E579B0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>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3C2F8913" w14:textId="77777777" w:rsidR="00E579B0" w:rsidRPr="00B86CDE" w:rsidRDefault="00E579B0" w:rsidP="00E579B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ab/>
              <w:t>…</w:t>
            </w:r>
          </w:p>
          <w:p w14:paraId="06AA69F5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</w:rPr>
            </w:pPr>
            <w:r w:rsidRPr="00B86CDE">
              <w:rPr>
                <w:rFonts w:ascii="Garamond" w:hAnsi="Garamond"/>
                <w:sz w:val="22"/>
                <w:szCs w:val="22"/>
              </w:rPr>
              <w:lastRenderedPageBreak/>
              <w:t>Атрибутами элемента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</w:rPr>
              <w:t xml:space="preserve">&gt; являются: </w:t>
            </w:r>
          </w:p>
          <w:p w14:paraId="52AF9D7E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>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3639BB2C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object-code – буквенный код объекта Реестра, входящего в объект Реестра с типом «ГТП потребления». Длина кода до 16 символов, может состоять из латинских букв и/или из цифр. Является обязательным атрибутом, если атрибут &lt;is-under-control&gt; имеет значение “1” или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5FCE5D00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 xml:space="preserve">full-name – полное наименование объекта Реестра, входящего в объект Реестра с типом «ГТП потребления». Длина названия до 250 символов. Является обязательным атрибутом; </w:t>
            </w:r>
          </w:p>
          <w:p w14:paraId="0AD2B6EC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numeric-code – цифровой код ГТП или ВЭ (объекта Реестра). Длина кода до 8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50C0411E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subject-code – цифровой код субъекта РФ, в котором расположена ГТП или ВЭ. Заполняется в соответствии с согласованными КО и СО кодами, указанными в справочнике «Субъекты РФ». Длина значения атрибута до 5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>ect-type&gt; имеет значение”8”;</w:t>
            </w:r>
          </w:p>
          <w:p w14:paraId="7A8EFD60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zone-code – цифровой код зоны оптового рынка электроэнергии и мощности. Заполняется в соответствии с согласованными КО и СО кодами, указанными в справочнике «Зоны оптового рынка». Длина значения атрибута до 2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5A9B5824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 xml:space="preserve">oes – цифровой код объединенной энергосистемы. Заполняется в соответствии с согласованными КО и СО </w:t>
            </w:r>
            <w:r w:rsidRPr="00B86CDE">
              <w:rPr>
                <w:rFonts w:ascii="Garamond" w:hAnsi="Garamond"/>
              </w:rPr>
              <w:lastRenderedPageBreak/>
              <w:t>кодами, указанными в справочнике «Объединенные энергосистемы». Длина значения атрибута до 2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1491381E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es-ref – цифровой номер энергорайона. Длина значения атрибута до 5 символов, может состоять только из цифр. Является обязательным атрибутом для объектов Реестра типа «ГТП потребления», если атрибут &lt;gtpp-type&gt; элемента &lt;linked-object&gt; имеет значение “2”, или объектов Реестра типа «ВЭ» (атрибут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значение”8”); </w:t>
            </w:r>
          </w:p>
          <w:p w14:paraId="2222A4FA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is-under-control – признак, определяющий объект, описываемый в данном элементе, как объект управления с регулируемой нагрузкой. Длина кода 1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</w:rPr>
              <w:t xml:space="preserve">ect-type&gt; имеет значение”6”;. </w:t>
            </w:r>
          </w:p>
          <w:p w14:paraId="261FC8A3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Потомком элемента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&gt; является элемент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&gt;. </w:t>
            </w:r>
          </w:p>
          <w:p w14:paraId="2C60E970" w14:textId="77777777" w:rsidR="00E579B0" w:rsidRPr="00B86CDE" w:rsidRDefault="00E579B0" w:rsidP="00E579B0">
            <w:pPr>
              <w:pStyle w:val="afff5"/>
              <w:numPr>
                <w:ilvl w:val="0"/>
                <w:numId w:val="17"/>
              </w:numPr>
              <w:spacing w:before="240" w:after="24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Элемент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 </w:t>
            </w:r>
            <w:r w:rsidRPr="00B86CDE">
              <w:rPr>
                <w:rFonts w:ascii="Garamond" w:hAnsi="Garamond"/>
                <w:sz w:val="22"/>
                <w:szCs w:val="22"/>
              </w:rPr>
              <w:t>является потомком элементов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node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 </w:t>
            </w:r>
            <w:r w:rsidRPr="00B86CDE">
              <w:rPr>
                <w:rFonts w:ascii="Garamond" w:hAnsi="Garamond"/>
                <w:sz w:val="22"/>
                <w:szCs w:val="22"/>
              </w:rPr>
              <w:t>и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</w:rPr>
              <w:t xml:space="preserve">&gt;. </w:t>
            </w:r>
          </w:p>
          <w:p w14:paraId="1CE82776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</w:rPr>
              <w:t xml:space="preserve">Обязательный элемент. В документе допускается наличие нескольких элементов 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&gt;. </w:t>
            </w:r>
          </w:p>
          <w:p w14:paraId="113E8F12" w14:textId="77777777" w:rsidR="00E579B0" w:rsidRPr="00B86CDE" w:rsidRDefault="00E579B0" w:rsidP="00E579B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Элемент описывает режимные генерирующие единицы, включенные в объект Реестра с типом «ГТП потребления», описанный в родительском элементе &lt;</w:t>
            </w:r>
            <w:r w:rsidRPr="00B86CDE">
              <w:rPr>
                <w:rFonts w:ascii="Garamond" w:hAnsi="Garamond"/>
                <w:lang w:val="en-US"/>
              </w:rPr>
              <w:t>object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of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gtpp</w:t>
            </w:r>
            <w:r w:rsidRPr="00B86CDE">
              <w:rPr>
                <w:rFonts w:ascii="Garamond" w:hAnsi="Garamond"/>
              </w:rPr>
              <w:t>&gt; в атрибуте &lt;</w:t>
            </w:r>
            <w:r w:rsidRPr="00B86CDE">
              <w:rPr>
                <w:rFonts w:ascii="Garamond" w:hAnsi="Garamond"/>
                <w:lang w:val="en-US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i</w:t>
            </w:r>
            <w:r w:rsidRPr="00B86CDE">
              <w:rPr>
                <w:rFonts w:ascii="Garamond" w:hAnsi="Garamond"/>
                <w:lang w:val="en-US"/>
              </w:rPr>
              <w:t>ect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type</w:t>
            </w:r>
            <w:r w:rsidRPr="00B86CDE">
              <w:rPr>
                <w:rFonts w:ascii="Garamond" w:hAnsi="Garamond"/>
              </w:rPr>
              <w:t>&gt; со значением “6”, и в объект Реестра с типом «ГТП генерации», описанные в родительском элементе &lt;</w:t>
            </w:r>
            <w:r w:rsidRPr="00B86CDE">
              <w:rPr>
                <w:rFonts w:ascii="Garamond" w:hAnsi="Garamond"/>
                <w:lang w:val="en-US"/>
              </w:rPr>
              <w:t>node</w:t>
            </w:r>
            <w:r w:rsidRPr="00B86CDE">
              <w:rPr>
                <w:rFonts w:ascii="Garamond" w:hAnsi="Garamond"/>
              </w:rPr>
              <w:t>&gt;.</w:t>
            </w:r>
          </w:p>
          <w:p w14:paraId="280357AB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eastAsia="Times New Roman" w:hAnsi="Garamond"/>
                <w:b/>
                <w:lang w:eastAsia="ru-RU"/>
              </w:rPr>
            </w:pPr>
            <w:r w:rsidRPr="00B86CDE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23470274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lastRenderedPageBreak/>
              <w:t>…</w:t>
            </w:r>
          </w:p>
          <w:p w14:paraId="7635F2FB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Атрибутами элемента &lt;linked-object&gt; являются:</w:t>
            </w:r>
          </w:p>
          <w:p w14:paraId="0EB77508" w14:textId="77777777" w:rsidR="00E579B0" w:rsidRPr="00B86CDE" w:rsidRDefault="00E579B0" w:rsidP="00E579B0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>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2F117279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lastRenderedPageBreak/>
              <w:t>…</w:t>
            </w:r>
          </w:p>
          <w:p w14:paraId="4B615922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</w:rPr>
            </w:pPr>
            <w:r w:rsidRPr="00B86CDE">
              <w:rPr>
                <w:rFonts w:ascii="Garamond" w:hAnsi="Garamond"/>
                <w:sz w:val="22"/>
                <w:szCs w:val="22"/>
              </w:rPr>
              <w:t>Атрибутами элемента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</w:rPr>
              <w:t xml:space="preserve">&gt; являются: </w:t>
            </w:r>
          </w:p>
          <w:p w14:paraId="70A54AA2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>ect-type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102D2E87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object-code – буквенный код объекта Реестра, входящего в объект Реестра с типом «ГТП потребления». Длина кода до 16 символов, может состоять из латинских букв и/или из цифр. Является обязательным атрибутом, если атрибут &lt;is-under-control&gt; имеет значение “1” или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305EA651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 xml:space="preserve">full-name – полное наименование объекта Реестра, входящего в объект Реестра с типом «ГТП потребления». Длина названия до 250 символов. Является обязательным атрибутом; </w:t>
            </w:r>
          </w:p>
          <w:p w14:paraId="3A1F50E3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numeric-code – цифровой код ГТП или ВЭ (объекта Реестра). Длина кода до 8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5E6ED7AD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subject-code – цифровой код субъекта РФ, в котором расположена ГТП или ВЭ. Заполняется в соответствии с согласованными КО и СО кодами, указанными в справочнике «Субъекты РФ». Длина значения атрибута до 5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>ect-type&gt; имеет значение”8”;</w:t>
            </w:r>
          </w:p>
          <w:p w14:paraId="5D54DF10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zone-code – цифровой код зоны оптового рынка электроэнергии и мощности. Заполняется в соответствии с согласованными КО и СО кодами, указанными в справочнике «Зоны оптового рынка». Длина значения атрибута до 2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1BFE5323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 xml:space="preserve">oes – цифровой код объединенной энергосистемы. Заполняется в соответствии с согласованными КО и СО кодами, указанными в </w:t>
            </w:r>
            <w:r w:rsidRPr="00B86CDE">
              <w:rPr>
                <w:rFonts w:ascii="Garamond" w:hAnsi="Garamond"/>
              </w:rPr>
              <w:lastRenderedPageBreak/>
              <w:t>справочнике «Объединенные энергосистемы». Длина значения атрибута до 2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значение”8”; </w:t>
            </w:r>
          </w:p>
          <w:p w14:paraId="06C835E4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es-ref – цифровой номер энергорайона. Длина значения атрибута до 5 символов, может состоять только из цифр. Является обязательным атрибутом для объектов Реестра типа «ГТП потребления», если атрибут &lt;gtpp-type&gt; элемента &lt;linked-object&gt; имеет значение “2”, или объектов Реестра типа «ВЭ» (атрибут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значение”8”); </w:t>
            </w:r>
          </w:p>
          <w:p w14:paraId="49C82CF1" w14:textId="77777777" w:rsidR="00E579B0" w:rsidRPr="00B86CDE" w:rsidRDefault="00E579B0" w:rsidP="00E579B0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96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is-under-control – признак, определяющий объект, описываемый в данном элементе, как объект управления с регулируемой нагрузкой. Длина кода 1 символов, может состоять только из цифр. Является обязательным атрибутом, если атрибут &lt;ob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</w:rPr>
              <w:t xml:space="preserve">ect-type&gt; имеет значение”6”;. </w:t>
            </w:r>
          </w:p>
          <w:p w14:paraId="1F70ED79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Потомком элемента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&gt; является элемент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&gt;. </w:t>
            </w:r>
          </w:p>
          <w:p w14:paraId="4A52FF37" w14:textId="77777777" w:rsidR="00E579B0" w:rsidRPr="00B86CDE" w:rsidRDefault="00E579B0" w:rsidP="00E579B0">
            <w:pPr>
              <w:pStyle w:val="afff5"/>
              <w:numPr>
                <w:ilvl w:val="0"/>
                <w:numId w:val="18"/>
              </w:numPr>
              <w:spacing w:before="240" w:after="24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Элемент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 </w:t>
            </w:r>
            <w:r w:rsidRPr="00B86CDE">
              <w:rPr>
                <w:rFonts w:ascii="Garamond" w:hAnsi="Garamond"/>
                <w:sz w:val="22"/>
                <w:szCs w:val="22"/>
              </w:rPr>
              <w:t>является потомком элементов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node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 </w:t>
            </w:r>
            <w:r w:rsidRPr="00B86CDE">
              <w:rPr>
                <w:rFonts w:ascii="Garamond" w:hAnsi="Garamond"/>
                <w:sz w:val="22"/>
                <w:szCs w:val="22"/>
              </w:rPr>
              <w:t>и 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object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of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-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gtpp</w:t>
            </w:r>
            <w:r w:rsidRPr="00B86CDE">
              <w:rPr>
                <w:rFonts w:ascii="Garamond" w:hAnsi="Garamond"/>
                <w:sz w:val="22"/>
                <w:szCs w:val="22"/>
              </w:rPr>
              <w:t xml:space="preserve">&gt;. </w:t>
            </w:r>
          </w:p>
          <w:p w14:paraId="6D15CD06" w14:textId="77777777" w:rsidR="00E579B0" w:rsidRPr="00B86CDE" w:rsidRDefault="00E579B0" w:rsidP="00E579B0">
            <w:pPr>
              <w:pStyle w:val="afff5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86CDE">
              <w:rPr>
                <w:rFonts w:ascii="Garamond" w:hAnsi="Garamond"/>
                <w:sz w:val="22"/>
                <w:szCs w:val="22"/>
              </w:rPr>
              <w:t xml:space="preserve">Обязательный элемент. В документе допускается наличие нескольких элементов 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>&lt;</w:t>
            </w:r>
            <w:r w:rsidRPr="00B86CDE">
              <w:rPr>
                <w:rFonts w:ascii="Garamond" w:hAnsi="Garamond"/>
                <w:sz w:val="22"/>
                <w:szCs w:val="22"/>
                <w:lang w:val="en-US" w:eastAsia="en-US"/>
              </w:rPr>
              <w:t>rge</w:t>
            </w:r>
            <w:r w:rsidRPr="00B86CDE">
              <w:rPr>
                <w:rFonts w:ascii="Garamond" w:hAnsi="Garamond"/>
                <w:sz w:val="22"/>
                <w:szCs w:val="22"/>
                <w:lang w:eastAsia="en-US"/>
              </w:rPr>
              <w:t xml:space="preserve">&gt;. </w:t>
            </w:r>
          </w:p>
          <w:p w14:paraId="78675C88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B86CDE">
              <w:rPr>
                <w:rFonts w:ascii="Garamond" w:hAnsi="Garamond"/>
              </w:rPr>
              <w:t>Элемент описывает режимные генерирующие единицы, включенные в объект Реестра с типом «ГТП потребления», описанный в родительском элементе &lt;</w:t>
            </w:r>
            <w:r w:rsidRPr="00B86CDE">
              <w:rPr>
                <w:rFonts w:ascii="Garamond" w:hAnsi="Garamond"/>
                <w:lang w:val="en-US"/>
              </w:rPr>
              <w:t>object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of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gtpp</w:t>
            </w:r>
            <w:r w:rsidRPr="00B86CDE">
              <w:rPr>
                <w:rFonts w:ascii="Garamond" w:hAnsi="Garamond"/>
              </w:rPr>
              <w:t>&gt; в атрибуте &lt;</w:t>
            </w:r>
            <w:r w:rsidRPr="00B86CDE">
              <w:rPr>
                <w:rFonts w:ascii="Garamond" w:hAnsi="Garamond"/>
                <w:lang w:val="en-US"/>
              </w:rPr>
              <w:t>ob</w:t>
            </w:r>
            <w:r w:rsidRPr="00B86CDE">
              <w:rPr>
                <w:rFonts w:ascii="Garamond" w:hAnsi="Garamond"/>
                <w:highlight w:val="yellow"/>
                <w:lang w:val="en-US"/>
              </w:rPr>
              <w:t>j</w:t>
            </w:r>
            <w:r w:rsidRPr="00B86CDE">
              <w:rPr>
                <w:rFonts w:ascii="Garamond" w:hAnsi="Garamond"/>
                <w:lang w:val="en-US"/>
              </w:rPr>
              <w:t>ect</w:t>
            </w:r>
            <w:r w:rsidRPr="00B86CDE">
              <w:rPr>
                <w:rFonts w:ascii="Garamond" w:hAnsi="Garamond"/>
              </w:rPr>
              <w:t>-</w:t>
            </w:r>
            <w:r w:rsidRPr="00B86CDE">
              <w:rPr>
                <w:rFonts w:ascii="Garamond" w:hAnsi="Garamond"/>
                <w:lang w:val="en-US"/>
              </w:rPr>
              <w:t>type</w:t>
            </w:r>
            <w:r w:rsidRPr="00B86CDE">
              <w:rPr>
                <w:rFonts w:ascii="Garamond" w:hAnsi="Garamond"/>
              </w:rPr>
              <w:t>&gt; со значением “6”, и в объект Реестра с типом «ГТП генерации», описанные в родительском элементе &lt;</w:t>
            </w:r>
            <w:r w:rsidRPr="00B86CDE">
              <w:rPr>
                <w:rFonts w:ascii="Garamond" w:hAnsi="Garamond"/>
                <w:lang w:val="en-US"/>
              </w:rPr>
              <w:t>node</w:t>
            </w:r>
            <w:r w:rsidRPr="00B86CDE">
              <w:rPr>
                <w:rFonts w:ascii="Garamond" w:hAnsi="Garamond"/>
              </w:rPr>
              <w:t>&gt;.</w:t>
            </w:r>
          </w:p>
          <w:p w14:paraId="3055C944" w14:textId="77777777" w:rsidR="00E579B0" w:rsidRPr="00B86CDE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eastAsia="Times New Roman" w:hAnsi="Garamond"/>
                <w:b/>
                <w:bCs/>
                <w:iCs/>
                <w:lang w:eastAsia="ru-RU"/>
              </w:rPr>
            </w:pPr>
            <w:r w:rsidRPr="00B86CDE">
              <w:rPr>
                <w:rFonts w:ascii="Garamond" w:hAnsi="Garamond"/>
              </w:rPr>
              <w:t>…</w:t>
            </w:r>
          </w:p>
        </w:tc>
      </w:tr>
      <w:tr w:rsidR="00E579B0" w:rsidRPr="009C0C5B" w14:paraId="2405DC52" w14:textId="77777777" w:rsidTr="00077EEF">
        <w:tc>
          <w:tcPr>
            <w:tcW w:w="900" w:type="dxa"/>
            <w:vAlign w:val="center"/>
          </w:tcPr>
          <w:p w14:paraId="19720A93" w14:textId="5B697ACA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7</w:t>
            </w:r>
            <w:r w:rsidR="00A24E01">
              <w:rPr>
                <w:rFonts w:ascii="Garamond" w:hAnsi="Garamond"/>
                <w:b/>
              </w:rPr>
              <w:t>,</w:t>
            </w:r>
          </w:p>
          <w:p w14:paraId="470C5DC7" w14:textId="77777777" w:rsidR="00E579B0" w:rsidRDefault="00E579B0" w:rsidP="00E579B0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раздел </w:t>
            </w:r>
            <w:r>
              <w:rPr>
                <w:rFonts w:ascii="Garamond" w:hAnsi="Garamond"/>
                <w:b/>
                <w:lang w:val="en-US"/>
              </w:rPr>
              <w:t>II</w:t>
            </w:r>
          </w:p>
        </w:tc>
        <w:tc>
          <w:tcPr>
            <w:tcW w:w="6822" w:type="dxa"/>
          </w:tcPr>
          <w:p w14:paraId="407673DC" w14:textId="77777777" w:rsidR="00E579B0" w:rsidRPr="00914AB5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t>…</w:t>
            </w:r>
          </w:p>
          <w:p w14:paraId="1B478D39" w14:textId="77777777" w:rsidR="00E579B0" w:rsidRPr="00914AB5" w:rsidRDefault="00E579B0" w:rsidP="00E579B0">
            <w:pPr>
              <w:spacing w:before="40" w:after="240"/>
              <w:ind w:firstLine="426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t xml:space="preserve">Атрибутами элемента &lt;linked-object&gt; являются: </w:t>
            </w:r>
          </w:p>
          <w:p w14:paraId="2301966E" w14:textId="77777777" w:rsidR="00E579B0" w:rsidRPr="00914AB5" w:rsidRDefault="00E579B0" w:rsidP="00E579B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  <w:lang w:val="en-US"/>
              </w:rPr>
              <w:t>ob</w:t>
            </w:r>
            <w:r w:rsidRPr="00914AB5">
              <w:rPr>
                <w:rFonts w:ascii="Garamond" w:hAnsi="Garamond"/>
                <w:highlight w:val="yellow"/>
                <w:lang w:val="en-US"/>
              </w:rPr>
              <w:t>i</w:t>
            </w:r>
            <w:r w:rsidRPr="00914AB5">
              <w:rPr>
                <w:rFonts w:ascii="Garamond" w:hAnsi="Garamond"/>
                <w:lang w:val="en-US"/>
              </w:rPr>
              <w:t>ect</w:t>
            </w:r>
            <w:r w:rsidRPr="00914AB5">
              <w:rPr>
                <w:rFonts w:ascii="Garamond" w:hAnsi="Garamond"/>
              </w:rPr>
              <w:t>-</w:t>
            </w:r>
            <w:r w:rsidRPr="00914AB5">
              <w:rPr>
                <w:rFonts w:ascii="Garamond" w:hAnsi="Garamond"/>
                <w:lang w:val="en-US"/>
              </w:rPr>
              <w:t>type</w:t>
            </w:r>
            <w:r w:rsidRPr="00914AB5">
              <w:rPr>
                <w:rFonts w:ascii="Garamond" w:hAnsi="Garamond"/>
              </w:rPr>
              <w:t xml:space="preserve"> – цифровой код типа объекта Реестра в соответствии со справочником «Типы объектов Реестра». Длина идентификатора до 2 </w:t>
            </w:r>
            <w:r w:rsidRPr="00914AB5">
              <w:rPr>
                <w:rFonts w:ascii="Garamond" w:hAnsi="Garamond"/>
              </w:rPr>
              <w:lastRenderedPageBreak/>
              <w:t>(двух) символов, может состоять только из цифр. Является обязательным атрибутом;</w:t>
            </w:r>
          </w:p>
          <w:p w14:paraId="0EF4C1D2" w14:textId="77777777" w:rsidR="00E579B0" w:rsidRPr="00914AB5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t>…</w:t>
            </w:r>
          </w:p>
        </w:tc>
        <w:tc>
          <w:tcPr>
            <w:tcW w:w="7398" w:type="dxa"/>
          </w:tcPr>
          <w:p w14:paraId="5EBC502E" w14:textId="77777777" w:rsidR="00E579B0" w:rsidRPr="00914AB5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lastRenderedPageBreak/>
              <w:t>…</w:t>
            </w:r>
          </w:p>
          <w:p w14:paraId="795CEC12" w14:textId="77777777" w:rsidR="00E579B0" w:rsidRPr="00914AB5" w:rsidRDefault="00E579B0" w:rsidP="00E579B0">
            <w:pPr>
              <w:spacing w:before="40" w:after="240"/>
              <w:ind w:firstLine="426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t xml:space="preserve">Атрибутами элемента &lt;linked-object&gt; являются: </w:t>
            </w:r>
          </w:p>
          <w:p w14:paraId="7CD955F0" w14:textId="77777777" w:rsidR="00E579B0" w:rsidRPr="00914AB5" w:rsidRDefault="00E579B0" w:rsidP="00E579B0">
            <w:pPr>
              <w:spacing w:after="0" w:line="240" w:lineRule="auto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  <w:lang w:val="en-US"/>
              </w:rPr>
              <w:lastRenderedPageBreak/>
              <w:t>ob</w:t>
            </w:r>
            <w:r w:rsidRPr="00914AB5">
              <w:rPr>
                <w:rFonts w:ascii="Garamond" w:hAnsi="Garamond"/>
                <w:highlight w:val="yellow"/>
                <w:lang w:val="en-US"/>
              </w:rPr>
              <w:t>j</w:t>
            </w:r>
            <w:r w:rsidRPr="00914AB5">
              <w:rPr>
                <w:rFonts w:ascii="Garamond" w:hAnsi="Garamond"/>
                <w:lang w:val="en-US"/>
              </w:rPr>
              <w:t>ect</w:t>
            </w:r>
            <w:r w:rsidRPr="00914AB5">
              <w:rPr>
                <w:rFonts w:ascii="Garamond" w:hAnsi="Garamond"/>
              </w:rPr>
              <w:t>-</w:t>
            </w:r>
            <w:r w:rsidRPr="00914AB5">
              <w:rPr>
                <w:rFonts w:ascii="Garamond" w:hAnsi="Garamond"/>
                <w:lang w:val="en-US"/>
              </w:rPr>
              <w:t>type</w:t>
            </w:r>
            <w:r w:rsidRPr="00914AB5">
              <w:rPr>
                <w:rFonts w:ascii="Garamond" w:hAnsi="Garamond"/>
              </w:rPr>
              <w:t xml:space="preserve"> – цифровой код типа объекта Реестра в соответствии со справочником «Типы объектов Реестра». Длина идентификатора до 2 (двух) символов, может состоять только из цифр. Является обязательным атрибутом;</w:t>
            </w:r>
          </w:p>
          <w:p w14:paraId="38C2CB81" w14:textId="77777777" w:rsidR="00E579B0" w:rsidRPr="00914AB5" w:rsidRDefault="00E579B0" w:rsidP="00E579B0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914AB5">
              <w:rPr>
                <w:rFonts w:ascii="Garamond" w:hAnsi="Garamond"/>
              </w:rPr>
              <w:t>…</w:t>
            </w:r>
          </w:p>
        </w:tc>
      </w:tr>
    </w:tbl>
    <w:p w14:paraId="0FE20212" w14:textId="77777777" w:rsidR="00272A4B" w:rsidRPr="004F42D8" w:rsidRDefault="00272A4B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6C761C91" w14:textId="77777777" w:rsidR="00B80DEA" w:rsidRDefault="00B80DEA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0A32D114" w14:textId="77777777" w:rsidR="0062354F" w:rsidRDefault="0062354F" w:rsidP="00000C28">
      <w:pPr>
        <w:spacing w:after="0" w:line="240" w:lineRule="auto"/>
        <w:rPr>
          <w:rFonts w:ascii="Garamond" w:hAnsi="Garamond" w:cs="Arial"/>
          <w:b/>
          <w:bCs/>
          <w:highlight w:val="yellow"/>
        </w:rPr>
        <w:sectPr w:rsidR="0062354F" w:rsidSect="0068427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5A8B9D0B" w14:textId="77777777" w:rsidR="00000C28" w:rsidRDefault="00000C28" w:rsidP="00000C28">
      <w:pPr>
        <w:spacing w:after="0" w:line="240" w:lineRule="auto"/>
        <w:rPr>
          <w:rFonts w:ascii="Garamond" w:hAnsi="Garamond" w:cs="Arial"/>
          <w:b/>
          <w:bCs/>
        </w:rPr>
      </w:pPr>
      <w:r w:rsidRPr="00000C28">
        <w:rPr>
          <w:rFonts w:ascii="Garamond" w:hAnsi="Garamond" w:cs="Arial"/>
          <w:b/>
          <w:bCs/>
          <w:highlight w:val="yellow"/>
        </w:rPr>
        <w:lastRenderedPageBreak/>
        <w:t xml:space="preserve">Действующая </w:t>
      </w:r>
      <w:r w:rsidR="008670EB" w:rsidRPr="008670EB">
        <w:rPr>
          <w:rFonts w:ascii="Garamond" w:hAnsi="Garamond" w:cs="Arial"/>
          <w:b/>
          <w:bCs/>
          <w:highlight w:val="yellow"/>
        </w:rPr>
        <w:t>редакция</w:t>
      </w:r>
    </w:p>
    <w:p w14:paraId="6279B92F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szCs w:val="24"/>
          <w:lang w:eastAsia="ru-RU"/>
        </w:rPr>
      </w:pPr>
    </w:p>
    <w:p w14:paraId="72C235B5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Форма 4В</w:t>
      </w:r>
    </w:p>
    <w:p w14:paraId="1F9367B4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74FE1D1C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(на бланке заявителя)</w:t>
      </w:r>
    </w:p>
    <w:p w14:paraId="53AFA844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Председателю Правления</w:t>
      </w:r>
    </w:p>
    <w:p w14:paraId="14D72487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АО «АТС»</w:t>
      </w:r>
    </w:p>
    <w:p w14:paraId="1CA11122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</w:p>
    <w:p w14:paraId="6A1B00C4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№ _____________________</w:t>
      </w:r>
    </w:p>
    <w:p w14:paraId="28F960FB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«___» ___________ 20 ___ г.</w:t>
      </w:r>
    </w:p>
    <w:p w14:paraId="020A47BE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5F6EED3B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ЗАЯВЛЕНИЕ</w:t>
      </w:r>
    </w:p>
    <w:p w14:paraId="3D8FECE4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557FCC5B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о внесении изменений (дополнений) в регистрационную информацию</w:t>
      </w:r>
    </w:p>
    <w:p w14:paraId="22CF9D9F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23A37693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9915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53A9ACB8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8A4DE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2F53E10B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0702406F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D2070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37BDDEEF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E8A55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(регистрационный номер в Реестре субъектов оптового рынка)</w:t>
            </w:r>
          </w:p>
        </w:tc>
      </w:tr>
    </w:tbl>
    <w:p w14:paraId="0A1E3AA3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44BC4174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 xml:space="preserve">выражает намерение в порядке, установленном п. 4.3.1/4.3.2 </w:t>
      </w:r>
      <w:r w:rsidRPr="00D95A94">
        <w:rPr>
          <w:rFonts w:ascii="Garamond" w:eastAsia="Times New Roman" w:hAnsi="Garamond"/>
          <w:sz w:val="18"/>
          <w:szCs w:val="18"/>
        </w:rPr>
        <w:t>(</w:t>
      </w:r>
      <w:r w:rsidRPr="00D95A94">
        <w:rPr>
          <w:rFonts w:ascii="Garamond" w:eastAsia="Times New Roman" w:hAnsi="Garamond"/>
          <w:i/>
          <w:sz w:val="18"/>
          <w:szCs w:val="18"/>
        </w:rPr>
        <w:t>выбрать пункт</w:t>
      </w:r>
      <w:r w:rsidRPr="00D95A94">
        <w:rPr>
          <w:rFonts w:ascii="Garamond" w:eastAsia="Times New Roman" w:hAnsi="Garamond"/>
          <w:sz w:val="18"/>
          <w:szCs w:val="18"/>
        </w:rPr>
        <w:t>)</w:t>
      </w:r>
      <w:r w:rsidRPr="00D95A94">
        <w:rPr>
          <w:rFonts w:ascii="Garamond" w:eastAsia="Times New Roman" w:hAnsi="Garamond"/>
        </w:rPr>
        <w:t xml:space="preserve"> Положения о реестре, внести изменения в регистрационную информацию на </w:t>
      </w:r>
      <w:r w:rsidRPr="00D95A94">
        <w:rPr>
          <w:rFonts w:ascii="Garamond" w:eastAsia="Times New Roman" w:hAnsi="Garamond"/>
          <w:vertAlign w:val="superscript"/>
        </w:rPr>
        <w:t>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6243834E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7C880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56C4A3E5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113900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(Согласованный, вх. № ____ от ____ / Действующий)</w:t>
            </w:r>
          </w:p>
        </w:tc>
      </w:tr>
    </w:tbl>
    <w:p w14:paraId="50D05B70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состав ТП и ТИ субъекта оптового рынка в отношении ГТП, не связанные с изменением состава или месторасположения точек поставки, а также изменением наименования ГТП.</w:t>
      </w:r>
    </w:p>
    <w:p w14:paraId="6450A9F5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059506C8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4131D3EA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Изменения по ГТП генерации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5ED90D6F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2F9B86C2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ГТП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2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7C8D96A4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7D2312A2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47E53EE7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Вид изменений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b/>
                <w:vertAlign w:val="superscript"/>
              </w:rPr>
              <w:t>4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40AB0D1E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5018BE77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458ECFC8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Основание изменений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12C5FA1C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604FC135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6EB3F042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0815044C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Изменения по ГТП 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73588F66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295295E0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ГТП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2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604C8A0A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156482E7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2782403B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сечения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3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4AE6DACB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49361026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4BFE93A3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Вид изменений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b/>
                <w:vertAlign w:val="superscript"/>
              </w:rPr>
              <w:t>4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0072A524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27AFB96F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3A1652E1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Основание изменений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05765536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1B698F60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3BAE0442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1DE61C2A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Информация в отношении «малых» ТП по ГТП 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64B3F215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1FD335FA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Кол-во «малых» 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5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04CA6C93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1AEFC905" w14:textId="77777777" w:rsidTr="00C9239C">
        <w:trPr>
          <w:trHeight w:val="567"/>
        </w:trPr>
        <w:tc>
          <w:tcPr>
            <w:tcW w:w="3002" w:type="dxa"/>
            <w:shd w:val="clear" w:color="auto" w:fill="auto"/>
            <w:vAlign w:val="center"/>
          </w:tcPr>
          <w:p w14:paraId="665AEFAF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b/>
              </w:rPr>
              <w:t>Присоединенная мощность «малых» ТП, МВА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5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49AA0788" w14:textId="77777777" w:rsidR="00D95A94" w:rsidRPr="00D95A94" w:rsidRDefault="00D95A94" w:rsidP="00D95A94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7BFF8BC5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15A2054C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03B1EA7D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Приложение: опись направляемых документов, на __ л. в 1 экз.</w:t>
      </w:r>
    </w:p>
    <w:p w14:paraId="5B7D6186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D95A94" w:rsidRPr="00D95A94" w14:paraId="513C5661" w14:textId="77777777" w:rsidTr="00C9239C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340A5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A3FA85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E8E78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</w:tr>
      <w:tr w:rsidR="00D95A94" w:rsidRPr="00D95A94" w14:paraId="08B546A3" w14:textId="77777777" w:rsidTr="00C9239C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CA9757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  <w:r w:rsidRPr="00D95A94">
              <w:rPr>
                <w:rFonts w:ascii="Garamond" w:eastAsia="Times New Roman" w:hAnsi="Garamond"/>
                <w:i/>
                <w:sz w:val="18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1C9EC1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0303CA" w14:textId="77777777" w:rsidR="00D95A94" w:rsidRPr="00D95A94" w:rsidRDefault="00D95A94" w:rsidP="00D95A94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  <w:r w:rsidRPr="00D95A94">
              <w:rPr>
                <w:rFonts w:ascii="Garamond" w:eastAsia="Times New Roman" w:hAnsi="Garamond"/>
                <w:i/>
                <w:sz w:val="18"/>
              </w:rPr>
              <w:t>(Ф. И. О.)</w:t>
            </w:r>
          </w:p>
        </w:tc>
      </w:tr>
    </w:tbl>
    <w:p w14:paraId="2D638986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</w:rPr>
        <w:br w:type="page"/>
      </w:r>
      <w:r w:rsidRPr="00D95A94">
        <w:rPr>
          <w:rFonts w:ascii="Garamond" w:eastAsia="Times New Roman" w:hAnsi="Garamond"/>
          <w:b/>
          <w:bCs/>
          <w:sz w:val="20"/>
          <w:szCs w:val="20"/>
          <w:lang w:eastAsia="ru-RU"/>
        </w:rPr>
        <w:lastRenderedPageBreak/>
        <w:t>Примечания.</w:t>
      </w:r>
    </w:p>
    <w:p w14:paraId="5E9F96E5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Заявление предоставляется только в отношении ГТП генерации и (или) ГТП потребления, в которые вносятся изменения.</w:t>
      </w:r>
    </w:p>
    <w:p w14:paraId="2B6CB864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Таблицы заполняются отдельно по каждой ГТП генерации и (или) ГТП потребления, в которые вносятся изменения.</w:t>
      </w:r>
    </w:p>
    <w:p w14:paraId="04EAAF12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В случае внесения изменений в несколько сечений, входящих в ГТП потребления, данные «Наименование сечения», «Вид изменений» и «Основание изменений» в таблице «Изменения по ГТП потребления» указываются отдельно по каждому сечению.</w:t>
      </w:r>
    </w:p>
    <w:p w14:paraId="3A4AF7BE" w14:textId="77777777" w:rsidR="00D95A94" w:rsidRPr="00D95A94" w:rsidRDefault="00D95A94" w:rsidP="00D95A94">
      <w:pPr>
        <w:numPr>
          <w:ilvl w:val="0"/>
          <w:numId w:val="27"/>
        </w:numPr>
        <w:spacing w:after="0" w:line="240" w:lineRule="auto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Указать состав ТП и ТИ (выбрать один из вариантов):</w:t>
      </w:r>
    </w:p>
    <w:p w14:paraId="690F0252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Согласованный, вх. № ____ от ____ (согласованный состав ТП и ТИ на основании предоставленного в КО комплекта документов, но не допущенный к торговле электрической энергий (мощностью) на ОРЭМ).</w:t>
      </w:r>
    </w:p>
    <w:p w14:paraId="7FD8FCDF" w14:textId="77777777" w:rsidR="00D95A94" w:rsidRPr="00D95A94" w:rsidRDefault="00D95A94" w:rsidP="00D95A94">
      <w:pPr>
        <w:spacing w:after="0" w:line="240" w:lineRule="auto"/>
        <w:ind w:left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входящий номер и дата документа (регистрационный номер и дата регистрации в АТС комплекта документов от заявителя).</w:t>
      </w:r>
    </w:p>
    <w:p w14:paraId="4269E53B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Действующий (состав ТП и ТИ участвующий в торговле электрической энергией (мощностью) на ОРЭМ).</w:t>
      </w:r>
    </w:p>
    <w:p w14:paraId="738BE9C3" w14:textId="77777777" w:rsidR="00D95A94" w:rsidRPr="00D95A94" w:rsidRDefault="00D95A94" w:rsidP="00D95A94">
      <w:pPr>
        <w:numPr>
          <w:ilvl w:val="0"/>
          <w:numId w:val="27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наименование ГТП, в которую вносятся изменения.</w:t>
      </w:r>
    </w:p>
    <w:p w14:paraId="5993DC2B" w14:textId="77777777" w:rsidR="00D95A94" w:rsidRPr="00D95A94" w:rsidRDefault="00D95A94" w:rsidP="00D95A94">
      <w:pPr>
        <w:numPr>
          <w:ilvl w:val="0"/>
          <w:numId w:val="27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наименование смежного субъекта ОРЭМ и наименование ГТП смежного субъекта ОРЭМ, в которые вносятся изменения.</w:t>
      </w:r>
    </w:p>
    <w:p w14:paraId="1872410E" w14:textId="77777777" w:rsidR="00D95A94" w:rsidRPr="00D95A94" w:rsidRDefault="00D95A94" w:rsidP="00D95A94">
      <w:pPr>
        <w:numPr>
          <w:ilvl w:val="0"/>
          <w:numId w:val="27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 xml:space="preserve">Указывается </w:t>
      </w:r>
      <w:r w:rsidRPr="00D95A94">
        <w:rPr>
          <w:rFonts w:ascii="Garamond" w:eastAsia="Times New Roman" w:hAnsi="Garamond"/>
          <w:sz w:val="20"/>
          <w:szCs w:val="20"/>
          <w:highlight w:val="yellow"/>
          <w:lang w:eastAsia="ru-RU"/>
        </w:rPr>
        <w:t>и</w:t>
      </w:r>
      <w:r w:rsidRPr="00D95A94">
        <w:rPr>
          <w:rFonts w:ascii="Garamond" w:eastAsia="Times New Roman" w:hAnsi="Garamond"/>
          <w:sz w:val="20"/>
          <w:szCs w:val="20"/>
          <w:lang w:eastAsia="ru-RU"/>
        </w:rPr>
        <w:t>зменяемый параметр с указанием количества и номеров изменяемых точек поставки / точек измерений.</w:t>
      </w:r>
    </w:p>
    <w:p w14:paraId="72366AFC" w14:textId="77777777" w:rsidR="00D95A94" w:rsidRPr="00D95A94" w:rsidRDefault="00D95A94" w:rsidP="00D95A94">
      <w:pPr>
        <w:numPr>
          <w:ilvl w:val="0"/>
          <w:numId w:val="27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Таблица «Информация в отношении «малых» ТП по ГТП потребления» предоставляется только в случае изменения:</w:t>
      </w:r>
    </w:p>
    <w:p w14:paraId="2CB32887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количества «малых» ТП в ГТП потребления по отношению к ранее согласованному составу ТП и ТИ;</w:t>
      </w:r>
    </w:p>
    <w:p w14:paraId="70269AEE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присоединенной мощности «малых» ТП в ГТП потребления по отношению к указанной в ранее предоставленном комплекте документов.</w:t>
      </w:r>
    </w:p>
    <w:p w14:paraId="14129F24" w14:textId="77777777" w:rsidR="00D95A94" w:rsidRPr="00D95A94" w:rsidRDefault="00D95A94" w:rsidP="00D95A94">
      <w:pPr>
        <w:numPr>
          <w:ilvl w:val="0"/>
          <w:numId w:val="27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В случае нескольких одновременных изменений каждое изменение указывается отдельно с перечислением соответствующих изменяемых точек поставки / точек измерений.</w:t>
      </w:r>
    </w:p>
    <w:p w14:paraId="296FD32A" w14:textId="77777777" w:rsidR="00D95A94" w:rsidRPr="00D95A94" w:rsidRDefault="00D95A94" w:rsidP="00D95A94">
      <w:pPr>
        <w:widowControl w:val="0"/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ГТП генерации</w:t>
      </w:r>
    </w:p>
    <w:p w14:paraId="4204B6BE" w14:textId="77777777" w:rsidR="00D95A94" w:rsidRPr="00D95A94" w:rsidRDefault="00D95A94" w:rsidP="00D95A94">
      <w:pPr>
        <w:widowControl w:val="0"/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Виды изменений:</w:t>
      </w:r>
    </w:p>
    <w:p w14:paraId="49E3719D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ТП: №№ __.</w:t>
      </w:r>
    </w:p>
    <w:p w14:paraId="358A5EAA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ТП: вместо №№ __ – №№ __ соответственно.</w:t>
      </w:r>
    </w:p>
    <w:p w14:paraId="185E764E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Добавление __ ТИ: №№__.</w:t>
      </w:r>
    </w:p>
    <w:p w14:paraId="7AED39F1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Исключение __ ТИ: №№ __.</w:t>
      </w:r>
    </w:p>
    <w:p w14:paraId="79D4C7CF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ТИ: №№ __.</w:t>
      </w:r>
    </w:p>
    <w:p w14:paraId="73025ABD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ТИ: вместо №№ __ – №№ __ соответственно.</w:t>
      </w:r>
    </w:p>
    <w:p w14:paraId="3C5FFF51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Приведение наименований ТП и ТИ в соответствие требованиям Положения о реестре (ТП: №№ __; ТИ: №№ __).</w:t>
      </w:r>
    </w:p>
    <w:p w14:paraId="49D2AD9A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паспортных технологических характеристик генерирующего оборудования без изменения установленной мощности.</w:t>
      </w:r>
    </w:p>
    <w:p w14:paraId="325ACB5B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Уведомление КО (указать номер письма).</w:t>
      </w:r>
    </w:p>
    <w:p w14:paraId="603836CD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Переоформление действующего ПСИ в электронный вид.</w:t>
      </w:r>
    </w:p>
    <w:p w14:paraId="679B4105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алгоритма расчета.</w:t>
      </w:r>
    </w:p>
    <w:p w14:paraId="4A1A41E5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метода восстановления информации в случае выхода из строя ОИП (РИП).</w:t>
      </w:r>
    </w:p>
    <w:p w14:paraId="6C5EC94D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Изменение источника, по которому СО формирует данные.</w:t>
      </w:r>
    </w:p>
    <w:p w14:paraId="0B5D8A62" w14:textId="77777777" w:rsidR="00D95A94" w:rsidRPr="00D95A94" w:rsidRDefault="00D95A94" w:rsidP="00D95A94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Иные изменения (указать).</w:t>
      </w:r>
    </w:p>
    <w:p w14:paraId="1E928B60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ГТП потребления</w:t>
      </w:r>
    </w:p>
    <w:p w14:paraId="76F99712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Виды изменений:</w:t>
      </w:r>
    </w:p>
    <w:p w14:paraId="60258C64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ТП: №№ __.</w:t>
      </w:r>
    </w:p>
    <w:p w14:paraId="1B87C61A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ТП: вместо №№ __ – №№ __ соответственно.</w:t>
      </w:r>
    </w:p>
    <w:p w14:paraId="42C78AE4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ТИ: №№ __.</w:t>
      </w:r>
    </w:p>
    <w:p w14:paraId="7C28368C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ТИ: вместо №№ __ – №№ __ соответственно.</w:t>
      </w:r>
    </w:p>
    <w:p w14:paraId="2DC1A461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Приведение наименований ТП и ТИ в соответствие требованиям Положения о реестре (ТП: №№ __; ТИ: №№ __).</w:t>
      </w:r>
    </w:p>
    <w:p w14:paraId="78CBD91A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наименования присоединений по __ ТП: №№ __.</w:t>
      </w:r>
    </w:p>
    <w:p w14:paraId="3F54BFAB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Добавление __ ТИ: №№ __.</w:t>
      </w:r>
    </w:p>
    <w:p w14:paraId="3149DB76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Исключение __ ТИ: №№ __.</w:t>
      </w:r>
    </w:p>
    <w:p w14:paraId="79751D9F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состава ТИ по __ ТП: №№ __.</w:t>
      </w:r>
    </w:p>
    <w:p w14:paraId="1CFE6236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признака отнесения к «малым» ТП по __ ТП: №№ __.</w:t>
      </w:r>
    </w:p>
    <w:p w14:paraId="660A786C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признака включения в АИИС КУЭ по __ ТИ: №№ __.</w:t>
      </w:r>
    </w:p>
    <w:p w14:paraId="3ABABA06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типа и модификации / измерительных каналов счетчика по __ ТИ: №№ __.</w:t>
      </w:r>
    </w:p>
    <w:p w14:paraId="287F5C83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наименования смежного владельца оборудования по __ ТП: №№ __.</w:t>
      </w:r>
    </w:p>
    <w:p w14:paraId="390CC962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количества юридических лиц, в отношении которых осуществляется энергоснабжение (заключение договора энергоснабжения).</w:t>
      </w:r>
    </w:p>
    <w:p w14:paraId="3A968C7E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lastRenderedPageBreak/>
        <w:t>Актуализация документов по ГТП потребления / сечению (предоставление права участия по новой/измененной ГТП (указать наименование ГТП)).</w:t>
      </w:r>
    </w:p>
    <w:p w14:paraId="3C989A16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Уведомление КО (указать номер письма).</w:t>
      </w:r>
    </w:p>
    <w:p w14:paraId="455C0F70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Переоформление действующего ПСИ в электронный вид.</w:t>
      </w:r>
    </w:p>
    <w:p w14:paraId="77C92688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алгоритма расчета.</w:t>
      </w:r>
    </w:p>
    <w:p w14:paraId="7AD8305B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метода восстановления информации в случае выхода из строя ОИП (РИП).</w:t>
      </w:r>
    </w:p>
    <w:p w14:paraId="52C40420" w14:textId="77777777" w:rsidR="00D95A94" w:rsidRPr="00D95A94" w:rsidRDefault="00D95A94" w:rsidP="00D95A94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Изменение источника, по которому СО формирует данные.</w:t>
      </w:r>
    </w:p>
    <w:p w14:paraId="6092E324" w14:textId="44DF1D36" w:rsidR="00D95A94" w:rsidRPr="00D95A94" w:rsidRDefault="00D95A94" w:rsidP="00D95A94">
      <w:pPr>
        <w:spacing w:after="0" w:line="240" w:lineRule="auto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Иные</w:t>
      </w:r>
      <w:r w:rsidRPr="00D95A94">
        <w:rPr>
          <w:rFonts w:ascii="Garamond" w:eastAsia="Times New Roman" w:hAnsi="Garamond"/>
          <w:szCs w:val="24"/>
          <w:lang w:eastAsia="ru-RU"/>
        </w:rPr>
        <w:t xml:space="preserve"> изменения (указать).</w:t>
      </w:r>
    </w:p>
    <w:p w14:paraId="176A3B8D" w14:textId="77777777" w:rsidR="00D95A94" w:rsidRPr="00D95A94" w:rsidRDefault="00D95A94">
      <w:pPr>
        <w:rPr>
          <w:rFonts w:ascii="Garamond" w:hAnsi="Garamond"/>
          <w:b/>
        </w:rPr>
      </w:pPr>
      <w:r w:rsidRPr="00D95A94">
        <w:rPr>
          <w:rFonts w:ascii="Garamond" w:hAnsi="Garamond"/>
          <w:b/>
        </w:rPr>
        <w:br w:type="page"/>
      </w:r>
    </w:p>
    <w:p w14:paraId="79F62812" w14:textId="736C28E8" w:rsidR="00D95A94" w:rsidRPr="008670EB" w:rsidRDefault="00D95A94" w:rsidP="00D95A94">
      <w:pPr>
        <w:spacing w:after="0" w:line="240" w:lineRule="auto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hAnsi="Garamond"/>
          <w:b/>
          <w:highlight w:val="yellow"/>
        </w:rPr>
        <w:lastRenderedPageBreak/>
        <w:t>Предлагаемая редакция</w:t>
      </w:r>
    </w:p>
    <w:p w14:paraId="3C6B4300" w14:textId="77777777" w:rsidR="00D95A94" w:rsidRDefault="00D95A94" w:rsidP="00D95A94">
      <w:pPr>
        <w:spacing w:after="0" w:line="240" w:lineRule="auto"/>
        <w:rPr>
          <w:rFonts w:ascii="Garamond" w:eastAsia="Times New Roman" w:hAnsi="Garamond"/>
          <w:szCs w:val="24"/>
          <w:lang w:eastAsia="ru-RU"/>
        </w:rPr>
      </w:pPr>
    </w:p>
    <w:p w14:paraId="205CAD7C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Форма 4В</w:t>
      </w:r>
    </w:p>
    <w:p w14:paraId="1E783FA5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062E6F5E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(на бланке заявителя)</w:t>
      </w:r>
    </w:p>
    <w:p w14:paraId="3E731522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Председателю Правления</w:t>
      </w:r>
    </w:p>
    <w:p w14:paraId="5FFE84BA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АО «АТС»</w:t>
      </w:r>
    </w:p>
    <w:p w14:paraId="4236C96F" w14:textId="77777777" w:rsidR="00D95A94" w:rsidRPr="00D95A94" w:rsidRDefault="00D95A94" w:rsidP="00D95A94">
      <w:pPr>
        <w:spacing w:after="0" w:line="240" w:lineRule="auto"/>
        <w:ind w:left="6521"/>
        <w:jc w:val="both"/>
        <w:rPr>
          <w:rFonts w:ascii="Garamond" w:eastAsia="Times New Roman" w:hAnsi="Garamond"/>
          <w:b/>
        </w:rPr>
      </w:pPr>
    </w:p>
    <w:p w14:paraId="4ADA7673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№ _____________________</w:t>
      </w:r>
    </w:p>
    <w:p w14:paraId="39FEEC6D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«___» ___________ 20 ___ г.</w:t>
      </w:r>
    </w:p>
    <w:p w14:paraId="03C0D27D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1757C46D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ЗАЯВЛЕНИЕ</w:t>
      </w:r>
    </w:p>
    <w:p w14:paraId="1D175A39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23ED0145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о внесении изменений (дополнений) в регистрационную информацию</w:t>
      </w:r>
    </w:p>
    <w:p w14:paraId="56566F42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402712C0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723D9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4A1E6B2F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71E33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(полное наименование организации с указанием организационно-правовой формы)</w:t>
            </w:r>
          </w:p>
        </w:tc>
      </w:tr>
    </w:tbl>
    <w:p w14:paraId="0C02D00E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54C923E3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464BA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1F71B084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72A005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(регистрационный номер в Реестре субъектов оптового рынка)</w:t>
            </w:r>
          </w:p>
        </w:tc>
      </w:tr>
    </w:tbl>
    <w:p w14:paraId="678D837B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3AF9E31F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 xml:space="preserve">выражает намерение в порядке, установленном п. 4.3.1/4.3.2 </w:t>
      </w:r>
      <w:r w:rsidRPr="00D95A94">
        <w:rPr>
          <w:rFonts w:ascii="Garamond" w:eastAsia="Times New Roman" w:hAnsi="Garamond"/>
          <w:sz w:val="18"/>
          <w:szCs w:val="18"/>
        </w:rPr>
        <w:t>(</w:t>
      </w:r>
      <w:r w:rsidRPr="00D95A94">
        <w:rPr>
          <w:rFonts w:ascii="Garamond" w:eastAsia="Times New Roman" w:hAnsi="Garamond"/>
          <w:i/>
          <w:sz w:val="18"/>
          <w:szCs w:val="18"/>
        </w:rPr>
        <w:t>выбрать пункт</w:t>
      </w:r>
      <w:r w:rsidRPr="00D95A94">
        <w:rPr>
          <w:rFonts w:ascii="Garamond" w:eastAsia="Times New Roman" w:hAnsi="Garamond"/>
          <w:sz w:val="18"/>
          <w:szCs w:val="18"/>
        </w:rPr>
        <w:t>)</w:t>
      </w:r>
      <w:r w:rsidRPr="00D95A94">
        <w:rPr>
          <w:rFonts w:ascii="Garamond" w:eastAsia="Times New Roman" w:hAnsi="Garamond"/>
        </w:rPr>
        <w:t xml:space="preserve"> Положения о реестре, внести изменения в регистрационную информацию на </w:t>
      </w:r>
      <w:r w:rsidRPr="00D95A94">
        <w:rPr>
          <w:rFonts w:ascii="Garamond" w:eastAsia="Times New Roman" w:hAnsi="Garamond"/>
          <w:vertAlign w:val="superscript"/>
        </w:rPr>
        <w:t>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21"/>
      </w:tblGrid>
      <w:tr w:rsidR="00D95A94" w:rsidRPr="00D95A94" w14:paraId="2E38D5D7" w14:textId="77777777" w:rsidTr="00C9239C">
        <w:trPr>
          <w:trHeight w:val="283"/>
        </w:trPr>
        <w:tc>
          <w:tcPr>
            <w:tcW w:w="10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AE325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512B16CF" w14:textId="77777777" w:rsidTr="00C9239C">
        <w:trPr>
          <w:trHeight w:val="283"/>
        </w:trPr>
        <w:tc>
          <w:tcPr>
            <w:tcW w:w="101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052F3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i/>
                <w:sz w:val="18"/>
                <w:szCs w:val="18"/>
              </w:rPr>
              <w:t>(Согласованный, вх. № ____ от ____ / Действующий)</w:t>
            </w:r>
          </w:p>
        </w:tc>
      </w:tr>
    </w:tbl>
    <w:p w14:paraId="7D16D791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состав ТП и ТИ субъекта оптового рынка в отношении ГТП, не связанные с изменением состава или месторасположения точек поставки, а также изменением наименования ГТП.</w:t>
      </w:r>
    </w:p>
    <w:p w14:paraId="7058C3BE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185A49C9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5ACD5DF0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Изменения по ГТП генерации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35DB1A85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1399A9B1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ГТП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2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090F9530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62EB50EE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3195301E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Вид изменений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b/>
                <w:vertAlign w:val="superscript"/>
              </w:rPr>
              <w:t>4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4363B388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24E126A6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788CA335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Основание изменений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465E25E9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6C948153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183230E2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588A1EF3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Изменения по ГТП 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2BF1B2FA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45D229BE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ГТП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2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2A983338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2C3FAC66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726BED2B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Наименование сечения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3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31768E59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</w:p>
        </w:tc>
      </w:tr>
      <w:tr w:rsidR="00D95A94" w:rsidRPr="00D95A94" w14:paraId="7DF6B4B4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21C58425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Вид изменений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b/>
                <w:vertAlign w:val="superscript"/>
              </w:rPr>
              <w:t>4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316B5709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700DCD5A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7C7F65AF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Основание изменений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3E6CD400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5C8BEF3A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7F6575E2" w14:textId="77777777" w:rsidR="00D95A94" w:rsidRPr="00D95A94" w:rsidRDefault="00D95A94" w:rsidP="00D95A94">
      <w:pPr>
        <w:spacing w:after="0" w:line="240" w:lineRule="auto"/>
        <w:jc w:val="right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Таблица</w:t>
      </w:r>
    </w:p>
    <w:p w14:paraId="72685BEE" w14:textId="77777777" w:rsidR="00D95A94" w:rsidRPr="00D95A94" w:rsidRDefault="00D95A94" w:rsidP="00D95A94">
      <w:pPr>
        <w:spacing w:after="0" w:line="240" w:lineRule="auto"/>
        <w:jc w:val="center"/>
        <w:rPr>
          <w:rFonts w:ascii="Garamond" w:eastAsia="Times New Roman" w:hAnsi="Garamond"/>
          <w:b/>
        </w:rPr>
      </w:pPr>
      <w:r w:rsidRPr="00D95A94">
        <w:rPr>
          <w:rFonts w:ascii="Garamond" w:eastAsia="Times New Roman" w:hAnsi="Garamond"/>
          <w:b/>
        </w:rPr>
        <w:t>Информация в отношении «малых» ТП по ГТП 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6568"/>
      </w:tblGrid>
      <w:tr w:rsidR="00D95A94" w:rsidRPr="00D95A94" w14:paraId="1A1BA2A7" w14:textId="77777777" w:rsidTr="00C9239C">
        <w:trPr>
          <w:trHeight w:val="340"/>
        </w:trPr>
        <w:tc>
          <w:tcPr>
            <w:tcW w:w="3002" w:type="dxa"/>
            <w:shd w:val="clear" w:color="auto" w:fill="auto"/>
            <w:vAlign w:val="center"/>
          </w:tcPr>
          <w:p w14:paraId="289BAAFB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  <w:b/>
              </w:rPr>
            </w:pPr>
            <w:r w:rsidRPr="00D95A94">
              <w:rPr>
                <w:rFonts w:ascii="Garamond" w:eastAsia="Times New Roman" w:hAnsi="Garamond"/>
                <w:b/>
              </w:rPr>
              <w:t>Кол-во «малых» ТП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5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76FB19D9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  <w:tr w:rsidR="00D95A94" w:rsidRPr="00D95A94" w14:paraId="224E20E1" w14:textId="77777777" w:rsidTr="00C9239C">
        <w:trPr>
          <w:trHeight w:val="567"/>
        </w:trPr>
        <w:tc>
          <w:tcPr>
            <w:tcW w:w="3002" w:type="dxa"/>
            <w:shd w:val="clear" w:color="auto" w:fill="auto"/>
            <w:vAlign w:val="center"/>
          </w:tcPr>
          <w:p w14:paraId="313BAE38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  <w:r w:rsidRPr="00D95A94">
              <w:rPr>
                <w:rFonts w:ascii="Garamond" w:eastAsia="Times New Roman" w:hAnsi="Garamond"/>
                <w:b/>
              </w:rPr>
              <w:t>Присоединенная мощность «малых» ТП, МВА</w:t>
            </w:r>
            <w:r w:rsidRPr="00D95A94">
              <w:rPr>
                <w:rFonts w:ascii="Garamond" w:eastAsia="Times New Roman" w:hAnsi="Garamond"/>
              </w:rPr>
              <w:t xml:space="preserve"> </w:t>
            </w:r>
            <w:r w:rsidRPr="00D95A94">
              <w:rPr>
                <w:rFonts w:ascii="Garamond" w:eastAsia="Times New Roman" w:hAnsi="Garamond"/>
                <w:vertAlign w:val="superscript"/>
              </w:rPr>
              <w:t>5</w:t>
            </w:r>
          </w:p>
        </w:tc>
        <w:tc>
          <w:tcPr>
            <w:tcW w:w="6568" w:type="dxa"/>
            <w:shd w:val="clear" w:color="auto" w:fill="auto"/>
            <w:vAlign w:val="center"/>
          </w:tcPr>
          <w:p w14:paraId="5997741B" w14:textId="77777777" w:rsidR="00D95A94" w:rsidRPr="00D95A94" w:rsidRDefault="00D95A94" w:rsidP="00C9239C">
            <w:pPr>
              <w:spacing w:after="0" w:line="240" w:lineRule="auto"/>
              <w:jc w:val="both"/>
              <w:rPr>
                <w:rFonts w:ascii="Garamond" w:eastAsia="Times New Roman" w:hAnsi="Garamond"/>
              </w:rPr>
            </w:pPr>
          </w:p>
        </w:tc>
      </w:tr>
    </w:tbl>
    <w:p w14:paraId="2A500EE3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5C57E850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p w14:paraId="33783AB3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  <w:r w:rsidRPr="00D95A94">
        <w:rPr>
          <w:rFonts w:ascii="Garamond" w:eastAsia="Times New Roman" w:hAnsi="Garamond"/>
        </w:rPr>
        <w:t>Приложение: опись направляемых документов, на __ л. в 1 экз.</w:t>
      </w:r>
    </w:p>
    <w:p w14:paraId="2670C59D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D95A94" w:rsidRPr="00D95A94" w14:paraId="4E772B26" w14:textId="77777777" w:rsidTr="00C9239C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9D0AE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3A78957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C9830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</w:rPr>
            </w:pPr>
          </w:p>
        </w:tc>
      </w:tr>
      <w:tr w:rsidR="00D95A94" w:rsidRPr="00D95A94" w14:paraId="09D4E7DA" w14:textId="77777777" w:rsidTr="00C9239C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F361B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  <w:r w:rsidRPr="00D95A94">
              <w:rPr>
                <w:rFonts w:ascii="Garamond" w:eastAsia="Times New Roman" w:hAnsi="Garamond"/>
                <w:i/>
                <w:sz w:val="18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8B99D3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922B3" w14:textId="77777777" w:rsidR="00D95A94" w:rsidRPr="00D95A94" w:rsidRDefault="00D95A94" w:rsidP="00C9239C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 w:val="18"/>
              </w:rPr>
            </w:pPr>
            <w:r w:rsidRPr="00D95A94">
              <w:rPr>
                <w:rFonts w:ascii="Garamond" w:eastAsia="Times New Roman" w:hAnsi="Garamond"/>
                <w:i/>
                <w:sz w:val="18"/>
              </w:rPr>
              <w:t>(Ф. И. О.)</w:t>
            </w:r>
          </w:p>
        </w:tc>
      </w:tr>
    </w:tbl>
    <w:p w14:paraId="47CF39DC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</w:rPr>
        <w:br w:type="page"/>
      </w:r>
      <w:r w:rsidRPr="00D95A94">
        <w:rPr>
          <w:rFonts w:ascii="Garamond" w:eastAsia="Times New Roman" w:hAnsi="Garamond"/>
          <w:b/>
          <w:bCs/>
          <w:sz w:val="20"/>
          <w:szCs w:val="20"/>
          <w:lang w:eastAsia="ru-RU"/>
        </w:rPr>
        <w:lastRenderedPageBreak/>
        <w:t>Примечания.</w:t>
      </w:r>
    </w:p>
    <w:p w14:paraId="73EB9871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Заявление предоставляется только в отношении ГТП генерации и (или) ГТП потребления, в которые вносятся изменения.</w:t>
      </w:r>
    </w:p>
    <w:p w14:paraId="304419FE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Таблицы заполняются отдельно по каждой ГТП генерации и (или) ГТП потребления, в которые вносятся изменения.</w:t>
      </w:r>
    </w:p>
    <w:p w14:paraId="3FA5F153" w14:textId="77777777" w:rsidR="00D95A94" w:rsidRPr="00D95A94" w:rsidRDefault="00D95A94" w:rsidP="00D95A9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В случае внесения изменений в несколько сечений, входящих в ГТП потребления, данные «Наименование сечения», «Вид изменений» и «Основание изменений» в таблице «Изменения по ГТП потребления» указываются отдельно по каждому сечению.</w:t>
      </w:r>
    </w:p>
    <w:p w14:paraId="5C27E500" w14:textId="77777777" w:rsidR="00D95A94" w:rsidRPr="00D95A94" w:rsidRDefault="00D95A94" w:rsidP="00D95A94">
      <w:pPr>
        <w:numPr>
          <w:ilvl w:val="0"/>
          <w:numId w:val="30"/>
        </w:numPr>
        <w:spacing w:after="0" w:line="240" w:lineRule="auto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Указать состав ТП и ТИ (выбрать один из вариантов):</w:t>
      </w:r>
    </w:p>
    <w:p w14:paraId="018927C4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Согласованный, вх. № ____ от ____ (согласованный состав ТП и ТИ на основании предоставленного в КО комплекта документов, но не допущенный к торговле электрической энергий (мощностью) на ОРЭМ).</w:t>
      </w:r>
    </w:p>
    <w:p w14:paraId="05C739DD" w14:textId="77777777" w:rsidR="00D95A94" w:rsidRPr="00D95A94" w:rsidRDefault="00D95A94" w:rsidP="00D95A94">
      <w:pPr>
        <w:spacing w:after="0" w:line="240" w:lineRule="auto"/>
        <w:ind w:left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входящий номер и дата документа (регистрационный номер и дата регистрации в АТС комплекта документов от заявителя).</w:t>
      </w:r>
    </w:p>
    <w:p w14:paraId="4703747B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Действующий (состав ТП и ТИ участвующий в торговле электрической энергией (мощностью) на ОРЭМ).</w:t>
      </w:r>
    </w:p>
    <w:p w14:paraId="6A986390" w14:textId="77777777" w:rsidR="00D95A94" w:rsidRPr="00D95A94" w:rsidRDefault="00D95A94" w:rsidP="00D95A94">
      <w:pPr>
        <w:numPr>
          <w:ilvl w:val="0"/>
          <w:numId w:val="30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наименование ГТП, в которую вносятся изменения.</w:t>
      </w:r>
    </w:p>
    <w:p w14:paraId="733073D6" w14:textId="77777777" w:rsidR="00D95A94" w:rsidRPr="00D95A94" w:rsidRDefault="00D95A94" w:rsidP="00D95A94">
      <w:pPr>
        <w:numPr>
          <w:ilvl w:val="0"/>
          <w:numId w:val="30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 наименование смежного субъекта ОРЭМ и наименование ГТП смежного субъекта ОРЭМ, в которые вносятся изменения.</w:t>
      </w:r>
    </w:p>
    <w:p w14:paraId="1A2A8D75" w14:textId="77777777" w:rsidR="00EE270F" w:rsidRDefault="00D95A94" w:rsidP="00D95A94">
      <w:pPr>
        <w:numPr>
          <w:ilvl w:val="0"/>
          <w:numId w:val="30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Указывается</w:t>
      </w:r>
      <w:r w:rsidR="00EE270F">
        <w:rPr>
          <w:rFonts w:ascii="Garamond" w:eastAsia="Times New Roman" w:hAnsi="Garamond"/>
          <w:sz w:val="20"/>
          <w:szCs w:val="20"/>
          <w:lang w:eastAsia="ru-RU"/>
        </w:rPr>
        <w:t>:</w:t>
      </w:r>
    </w:p>
    <w:p w14:paraId="24D8C17E" w14:textId="78C695C7" w:rsidR="00D95A94" w:rsidRPr="00EE270F" w:rsidRDefault="00A24E01" w:rsidP="00EE270F">
      <w:pPr>
        <w:numPr>
          <w:ilvl w:val="0"/>
          <w:numId w:val="25"/>
        </w:numPr>
        <w:tabs>
          <w:tab w:val="num" w:pos="-786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highlight w:val="yellow"/>
          <w:lang w:eastAsia="ru-RU"/>
        </w:rPr>
      </w:pPr>
      <w:r>
        <w:rPr>
          <w:rFonts w:ascii="Garamond" w:eastAsia="Times New Roman" w:hAnsi="Garamond"/>
          <w:sz w:val="20"/>
          <w:szCs w:val="20"/>
          <w:lang w:eastAsia="ru-RU"/>
        </w:rPr>
        <w:t>и</w:t>
      </w:r>
      <w:r w:rsidR="00D95A94" w:rsidRPr="00D95A94">
        <w:rPr>
          <w:rFonts w:ascii="Garamond" w:eastAsia="Times New Roman" w:hAnsi="Garamond"/>
          <w:sz w:val="20"/>
          <w:szCs w:val="20"/>
          <w:lang w:eastAsia="ru-RU"/>
        </w:rPr>
        <w:t>зменяемый параметр с указанием количества и номеров изменяемых точек поставки / точек измерений</w:t>
      </w:r>
      <w:r>
        <w:rPr>
          <w:rFonts w:ascii="Garamond" w:eastAsia="Times New Roman" w:hAnsi="Garamond"/>
          <w:sz w:val="20"/>
          <w:szCs w:val="20"/>
          <w:highlight w:val="yellow"/>
          <w:lang w:eastAsia="ru-RU"/>
        </w:rPr>
        <w:t>;</w:t>
      </w:r>
    </w:p>
    <w:p w14:paraId="1BB4FAA0" w14:textId="506B8AC4" w:rsidR="00EE270F" w:rsidRPr="00D95A94" w:rsidRDefault="00A24E01" w:rsidP="00EE270F">
      <w:pPr>
        <w:numPr>
          <w:ilvl w:val="0"/>
          <w:numId w:val="25"/>
        </w:numPr>
        <w:tabs>
          <w:tab w:val="num" w:pos="-786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highlight w:val="yellow"/>
          <w:lang w:eastAsia="ru-RU"/>
        </w:rPr>
      </w:pPr>
      <w:r>
        <w:rPr>
          <w:rFonts w:ascii="Garamond" w:eastAsia="Times New Roman" w:hAnsi="Garamond"/>
          <w:sz w:val="20"/>
          <w:szCs w:val="20"/>
          <w:highlight w:val="yellow"/>
          <w:lang w:eastAsia="ru-RU"/>
        </w:rPr>
        <w:t>п</w:t>
      </w:r>
      <w:r w:rsidR="00EE270F" w:rsidRPr="00EE270F">
        <w:rPr>
          <w:rFonts w:ascii="Garamond" w:eastAsia="Times New Roman" w:hAnsi="Garamond"/>
          <w:sz w:val="20"/>
          <w:szCs w:val="20"/>
          <w:highlight w:val="yellow"/>
          <w:lang w:eastAsia="ru-RU"/>
        </w:rPr>
        <w:t>редоставление макет</w:t>
      </w:r>
      <w:r w:rsidR="00D93302">
        <w:rPr>
          <w:rFonts w:ascii="Garamond" w:eastAsia="Times New Roman" w:hAnsi="Garamond"/>
          <w:sz w:val="20"/>
          <w:szCs w:val="20"/>
          <w:highlight w:val="yellow"/>
          <w:lang w:eastAsia="ru-RU"/>
        </w:rPr>
        <w:t>а</w:t>
      </w:r>
      <w:r w:rsidR="00EE270F" w:rsidRPr="00EE270F">
        <w:rPr>
          <w:rFonts w:ascii="Garamond" w:eastAsia="Times New Roman" w:hAnsi="Garamond"/>
          <w:sz w:val="20"/>
          <w:szCs w:val="20"/>
          <w:highlight w:val="yellow"/>
          <w:lang w:eastAsia="ru-RU"/>
        </w:rPr>
        <w:t xml:space="preserve"> 60001 с целью</w:t>
      </w:r>
      <w:r w:rsidR="00D93302">
        <w:rPr>
          <w:rFonts w:ascii="Garamond" w:eastAsia="Times New Roman" w:hAnsi="Garamond"/>
          <w:sz w:val="20"/>
          <w:szCs w:val="20"/>
          <w:highlight w:val="yellow"/>
          <w:lang w:eastAsia="ru-RU"/>
        </w:rPr>
        <w:t xml:space="preserve"> регистрации ПСИ в соответствии с абз. 3 п. 2.</w:t>
      </w:r>
      <w:r w:rsidR="00D93302" w:rsidRPr="003A0F31">
        <w:rPr>
          <w:rFonts w:ascii="Garamond" w:eastAsia="Times New Roman" w:hAnsi="Garamond"/>
          <w:sz w:val="20"/>
          <w:szCs w:val="20"/>
          <w:highlight w:val="yellow"/>
          <w:lang w:eastAsia="ru-RU"/>
        </w:rPr>
        <w:t>6.2</w:t>
      </w:r>
      <w:r w:rsidR="003A0F31" w:rsidRPr="003A0F31">
        <w:rPr>
          <w:rFonts w:ascii="Garamond" w:eastAsia="Times New Roman" w:hAnsi="Garamond"/>
          <w:sz w:val="20"/>
          <w:szCs w:val="20"/>
          <w:highlight w:val="yellow"/>
          <w:lang w:eastAsia="ru-RU"/>
        </w:rPr>
        <w:t xml:space="preserve"> Положения о реестре</w:t>
      </w:r>
      <w:r w:rsidR="00EE270F" w:rsidRPr="003A0F31">
        <w:rPr>
          <w:rFonts w:ascii="Garamond" w:eastAsia="Times New Roman" w:hAnsi="Garamond"/>
          <w:sz w:val="20"/>
          <w:szCs w:val="20"/>
          <w:highlight w:val="yellow"/>
          <w:lang w:eastAsia="ru-RU"/>
        </w:rPr>
        <w:t>.</w:t>
      </w:r>
    </w:p>
    <w:p w14:paraId="2A83D637" w14:textId="77777777" w:rsidR="00D95A94" w:rsidRPr="00D95A94" w:rsidRDefault="00D95A94" w:rsidP="00D95A94">
      <w:pPr>
        <w:numPr>
          <w:ilvl w:val="0"/>
          <w:numId w:val="30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Таблица «Информация в отношении «малых» ТП по ГТП потребления» предоставляется только в случае изменения:</w:t>
      </w:r>
    </w:p>
    <w:p w14:paraId="1EBDD4D9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количества «малых» ТП в ГТП потребления по отношению к ранее согласованному составу ТП и ТИ;</w:t>
      </w:r>
    </w:p>
    <w:p w14:paraId="739B4CA4" w14:textId="77777777" w:rsidR="00D95A94" w:rsidRPr="00D95A94" w:rsidRDefault="00D95A94" w:rsidP="00D95A94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присоединенной мощности «малых» ТП в ГТП потребления по отношению к указанной в ранее предоставленном комплекте документов.</w:t>
      </w:r>
    </w:p>
    <w:p w14:paraId="27D8182E" w14:textId="77777777" w:rsidR="00D95A94" w:rsidRPr="00D95A94" w:rsidRDefault="00D95A94" w:rsidP="00D95A94">
      <w:pPr>
        <w:numPr>
          <w:ilvl w:val="0"/>
          <w:numId w:val="30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Garamond" w:eastAsia="Times New Roman" w:hAnsi="Garamond"/>
          <w:sz w:val="20"/>
          <w:szCs w:val="20"/>
          <w:lang w:eastAsia="ru-RU"/>
        </w:rPr>
      </w:pPr>
      <w:r w:rsidRPr="00D95A94">
        <w:rPr>
          <w:rFonts w:ascii="Garamond" w:eastAsia="Times New Roman" w:hAnsi="Garamond"/>
          <w:sz w:val="20"/>
          <w:szCs w:val="20"/>
          <w:lang w:eastAsia="ru-RU"/>
        </w:rPr>
        <w:t>В случае нескольких одновременных изменений каждое изменение указывается отдельно с перечислением соответствующих изменяемых точек поставки / точек измерений.</w:t>
      </w:r>
    </w:p>
    <w:p w14:paraId="28246611" w14:textId="77777777" w:rsidR="00D95A94" w:rsidRPr="00D95A94" w:rsidRDefault="00D95A94" w:rsidP="00D95A94">
      <w:pPr>
        <w:widowControl w:val="0"/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ГТП генерации</w:t>
      </w:r>
    </w:p>
    <w:p w14:paraId="176C6D59" w14:textId="77777777" w:rsidR="00D95A94" w:rsidRPr="00D95A94" w:rsidRDefault="00D95A94" w:rsidP="00D95A94">
      <w:pPr>
        <w:widowControl w:val="0"/>
        <w:spacing w:after="0" w:line="240" w:lineRule="auto"/>
        <w:ind w:left="567" w:hanging="567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Виды изменений:</w:t>
      </w:r>
    </w:p>
    <w:p w14:paraId="35ABBAA3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ТП: №№ __.</w:t>
      </w:r>
    </w:p>
    <w:p w14:paraId="1823C7C0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ТП: вместо №№ __ – №№ __ соответственно.</w:t>
      </w:r>
    </w:p>
    <w:p w14:paraId="2FB2BDA2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Добавление __ ТИ: №№__.</w:t>
      </w:r>
    </w:p>
    <w:p w14:paraId="7721C21F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Исключение __ ТИ: №№ __.</w:t>
      </w:r>
    </w:p>
    <w:p w14:paraId="65210A08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ТИ: №№ __.</w:t>
      </w:r>
    </w:p>
    <w:p w14:paraId="3F8ACEF7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ТИ: вместо №№ __ – №№ __ соответственно.</w:t>
      </w:r>
    </w:p>
    <w:p w14:paraId="4B32AF73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Приведение наименований ТП и ТИ в соответствие требованиям Положения о реестре (ТП: №№ __; ТИ: №№ __).</w:t>
      </w:r>
    </w:p>
    <w:p w14:paraId="7281A0D2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паспортных технологических характеристик генерирующего оборудования без изменения установленной мощности.</w:t>
      </w:r>
    </w:p>
    <w:p w14:paraId="72039484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Уведомление КО (указать номер письма).</w:t>
      </w:r>
    </w:p>
    <w:p w14:paraId="0E659274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Переоформление действующего ПСИ в электронный вид.</w:t>
      </w:r>
    </w:p>
    <w:p w14:paraId="69B0216A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алгоритма расчета.</w:t>
      </w:r>
    </w:p>
    <w:p w14:paraId="24FEBEF8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метода восстановления информации в случае выхода из строя ОИП (РИП).</w:t>
      </w:r>
    </w:p>
    <w:p w14:paraId="5BF0F34E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Изменение источника, по которому СО формирует данные.</w:t>
      </w:r>
    </w:p>
    <w:p w14:paraId="45B2CE8D" w14:textId="77777777" w:rsidR="00D95A94" w:rsidRPr="00D95A94" w:rsidRDefault="00D95A94" w:rsidP="00D95A94">
      <w:pPr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Иные изменения (указать).</w:t>
      </w:r>
    </w:p>
    <w:p w14:paraId="77AAE18B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ГТП потребления</w:t>
      </w:r>
    </w:p>
    <w:p w14:paraId="719B8808" w14:textId="77777777" w:rsidR="00D95A94" w:rsidRPr="00D95A94" w:rsidRDefault="00D95A94" w:rsidP="00D95A94">
      <w:pPr>
        <w:spacing w:after="0" w:line="240" w:lineRule="auto"/>
        <w:jc w:val="both"/>
        <w:rPr>
          <w:rFonts w:ascii="Garamond" w:eastAsia="Times New Roman" w:hAnsi="Garamond"/>
          <w:b/>
          <w:bCs/>
          <w:szCs w:val="24"/>
          <w:lang w:eastAsia="ru-RU"/>
        </w:rPr>
      </w:pPr>
      <w:r w:rsidRPr="00D95A94">
        <w:rPr>
          <w:rFonts w:ascii="Garamond" w:eastAsia="Times New Roman" w:hAnsi="Garamond"/>
          <w:b/>
          <w:bCs/>
          <w:szCs w:val="24"/>
          <w:lang w:eastAsia="ru-RU"/>
        </w:rPr>
        <w:t>Виды изменений:</w:t>
      </w:r>
    </w:p>
    <w:p w14:paraId="76BE8287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ТП: №№ __.</w:t>
      </w:r>
    </w:p>
    <w:p w14:paraId="05A27D57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ТП: вместо №№ __ – №№ __ соответственно.</w:t>
      </w:r>
    </w:p>
    <w:p w14:paraId="45AF35AB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наименований __ ТИ: №№ __.</w:t>
      </w:r>
    </w:p>
    <w:p w14:paraId="6DAAAA66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нумерации ТИ: вместо №№ __ – №№ __ соответственно.</w:t>
      </w:r>
    </w:p>
    <w:p w14:paraId="4757FD9F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Приведение наименований ТП и ТИ в соответствие требованиям Положения о реестре (ТП: №№ __; ТИ: №№ __).</w:t>
      </w:r>
    </w:p>
    <w:p w14:paraId="15A98C43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наименования присоединений по __ ТП: №№ __.</w:t>
      </w:r>
    </w:p>
    <w:p w14:paraId="2476B577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Добавление __ ТИ: №№ __.</w:t>
      </w:r>
    </w:p>
    <w:p w14:paraId="791C68E0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Исключение __ ТИ: №№ __.</w:t>
      </w:r>
    </w:p>
    <w:p w14:paraId="51F040A0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состава ТИ по __ ТП: №№ __.</w:t>
      </w:r>
    </w:p>
    <w:p w14:paraId="08EC1FA8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признака отнесения к «малым» ТП по __ ТП: №№ __.</w:t>
      </w:r>
    </w:p>
    <w:p w14:paraId="6587283A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признака включения в АИИС КУЭ по __ ТИ: №№ __.</w:t>
      </w:r>
    </w:p>
    <w:p w14:paraId="0D1F1BC1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типа и модификации / измерительных каналов счетчика по __ ТИ: №№ __.</w:t>
      </w:r>
    </w:p>
    <w:p w14:paraId="7D78770D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наименования смежного владельца оборудования по __ ТП: №№ __.</w:t>
      </w:r>
    </w:p>
    <w:p w14:paraId="117C39EB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lastRenderedPageBreak/>
        <w:t>Изменение количества юридических лиц, в отношении которых осуществляется энергоснабжение (заключение договора энергоснабжения).</w:t>
      </w:r>
    </w:p>
    <w:p w14:paraId="65C69A26" w14:textId="7027E99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Актуализация документов по ГТП потребления / сечению (предоставление права участия по новой/измененной ГТП (указать наименование ГТП)).</w:t>
      </w:r>
      <w:r w:rsidR="001519A2">
        <w:rPr>
          <w:rFonts w:ascii="Garamond" w:eastAsia="Times New Roman" w:hAnsi="Garamond"/>
          <w:szCs w:val="24"/>
          <w:lang w:eastAsia="ru-RU"/>
        </w:rPr>
        <w:t xml:space="preserve"> </w:t>
      </w:r>
      <w:r w:rsidR="001519A2" w:rsidRPr="00814ED0">
        <w:rPr>
          <w:rFonts w:ascii="Garamond" w:eastAsia="Times New Roman" w:hAnsi="Garamond"/>
          <w:szCs w:val="24"/>
          <w:highlight w:val="yellow"/>
          <w:lang w:eastAsia="ru-RU"/>
        </w:rPr>
        <w:t xml:space="preserve">Макет 60001 предоставлен ранее с заявлением по </w:t>
      </w:r>
      <w:r w:rsidR="00835F3E">
        <w:rPr>
          <w:rFonts w:ascii="Garamond" w:eastAsia="Times New Roman" w:hAnsi="Garamond"/>
          <w:szCs w:val="24"/>
          <w:highlight w:val="yellow"/>
          <w:lang w:eastAsia="ru-RU"/>
        </w:rPr>
        <w:t>ф</w:t>
      </w:r>
      <w:r w:rsidR="001519A2" w:rsidRPr="00814ED0">
        <w:rPr>
          <w:rFonts w:ascii="Garamond" w:eastAsia="Times New Roman" w:hAnsi="Garamond"/>
          <w:szCs w:val="24"/>
          <w:highlight w:val="yellow"/>
          <w:lang w:eastAsia="ru-RU"/>
        </w:rPr>
        <w:t xml:space="preserve">орме 19.4 </w:t>
      </w:r>
      <w:r w:rsidR="001519A2" w:rsidRPr="00814ED0">
        <w:rPr>
          <w:rFonts w:ascii="Garamond" w:eastAsia="Times New Roman" w:hAnsi="Garamond"/>
          <w:i/>
          <w:szCs w:val="24"/>
          <w:highlight w:val="yellow"/>
          <w:lang w:eastAsia="ru-RU"/>
        </w:rPr>
        <w:t>вх. №____от____</w:t>
      </w:r>
      <w:r w:rsidR="001519A2">
        <w:rPr>
          <w:rFonts w:ascii="Garamond" w:eastAsia="Times New Roman" w:hAnsi="Garamond"/>
          <w:i/>
          <w:szCs w:val="24"/>
          <w:highlight w:val="yellow"/>
          <w:lang w:eastAsia="ru-RU"/>
        </w:rPr>
        <w:t xml:space="preserve"> </w:t>
      </w:r>
      <w:r w:rsidR="001519A2">
        <w:rPr>
          <w:rFonts w:ascii="Garamond" w:eastAsia="Times New Roman" w:hAnsi="Garamond"/>
          <w:szCs w:val="24"/>
          <w:highlight w:val="yellow"/>
          <w:lang w:eastAsia="ru-RU"/>
        </w:rPr>
        <w:t>(указывается в</w:t>
      </w:r>
      <w:r w:rsidR="00835F3E">
        <w:rPr>
          <w:rFonts w:ascii="Garamond" w:eastAsia="Times New Roman" w:hAnsi="Garamond"/>
          <w:szCs w:val="24"/>
          <w:highlight w:val="yellow"/>
          <w:lang w:eastAsia="ru-RU"/>
        </w:rPr>
        <w:t xml:space="preserve"> </w:t>
      </w:r>
      <w:r w:rsidR="001519A2">
        <w:rPr>
          <w:rFonts w:ascii="Garamond" w:eastAsia="Times New Roman" w:hAnsi="Garamond"/>
          <w:szCs w:val="24"/>
          <w:highlight w:val="yellow"/>
          <w:lang w:eastAsia="ru-RU"/>
        </w:rPr>
        <w:t xml:space="preserve">случае отсутствии необходимости внесения изменений в ПСИ, направленный ранее </w:t>
      </w:r>
      <w:r w:rsidR="001519A2" w:rsidRPr="0030135D">
        <w:rPr>
          <w:rFonts w:ascii="Garamond" w:eastAsia="Times New Roman" w:hAnsi="Garamond"/>
          <w:szCs w:val="24"/>
          <w:highlight w:val="yellow"/>
          <w:lang w:eastAsia="ru-RU"/>
        </w:rPr>
        <w:t xml:space="preserve">с заявлением по </w:t>
      </w:r>
      <w:r w:rsidR="00835F3E">
        <w:rPr>
          <w:rFonts w:ascii="Garamond" w:eastAsia="Times New Roman" w:hAnsi="Garamond"/>
          <w:szCs w:val="24"/>
          <w:highlight w:val="yellow"/>
          <w:lang w:eastAsia="ru-RU"/>
        </w:rPr>
        <w:t>ф</w:t>
      </w:r>
      <w:r w:rsidR="001519A2" w:rsidRPr="0030135D">
        <w:rPr>
          <w:rFonts w:ascii="Garamond" w:eastAsia="Times New Roman" w:hAnsi="Garamond"/>
          <w:szCs w:val="24"/>
          <w:highlight w:val="yellow"/>
          <w:lang w:eastAsia="ru-RU"/>
        </w:rPr>
        <w:t>орме 19.4</w:t>
      </w:r>
      <w:r w:rsidR="001519A2">
        <w:rPr>
          <w:rFonts w:ascii="Garamond" w:eastAsia="Times New Roman" w:hAnsi="Garamond"/>
          <w:szCs w:val="24"/>
          <w:highlight w:val="yellow"/>
          <w:lang w:eastAsia="ru-RU"/>
        </w:rPr>
        <w:t>)</w:t>
      </w:r>
      <w:r w:rsidR="001519A2" w:rsidRPr="00814ED0">
        <w:rPr>
          <w:rFonts w:ascii="Garamond" w:eastAsia="Times New Roman" w:hAnsi="Garamond"/>
          <w:szCs w:val="24"/>
          <w:highlight w:val="yellow"/>
          <w:lang w:eastAsia="ru-RU"/>
        </w:rPr>
        <w:t>.</w:t>
      </w:r>
    </w:p>
    <w:p w14:paraId="0F14A356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Уведомление КО (указать номер письма).</w:t>
      </w:r>
    </w:p>
    <w:p w14:paraId="25CAD390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Переоформление действующего ПСИ в электронный вид.</w:t>
      </w:r>
    </w:p>
    <w:p w14:paraId="7123136D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алгоритма расчета.</w:t>
      </w:r>
    </w:p>
    <w:p w14:paraId="69AD2DD0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szCs w:val="24"/>
          <w:lang w:eastAsia="ru-RU"/>
        </w:rPr>
        <w:t>Изменение метода восстановления информации в случае выхода из строя ОИП (РИП).</w:t>
      </w:r>
    </w:p>
    <w:p w14:paraId="33C37016" w14:textId="77777777" w:rsidR="00D95A94" w:rsidRPr="00D95A94" w:rsidRDefault="00D95A94" w:rsidP="00D95A94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Изменение источника, по которому СО формирует данные.</w:t>
      </w:r>
    </w:p>
    <w:p w14:paraId="6BAFC891" w14:textId="77777777" w:rsidR="00D95A94" w:rsidRPr="00D95A94" w:rsidRDefault="00D95A94" w:rsidP="00D95A94">
      <w:pPr>
        <w:spacing w:after="0" w:line="240" w:lineRule="auto"/>
        <w:rPr>
          <w:rFonts w:ascii="Garamond" w:eastAsia="Times New Roman" w:hAnsi="Garamond"/>
          <w:szCs w:val="24"/>
          <w:lang w:eastAsia="ru-RU"/>
        </w:rPr>
      </w:pPr>
      <w:r w:rsidRPr="00D95A94">
        <w:rPr>
          <w:rFonts w:ascii="Garamond" w:eastAsia="Times New Roman" w:hAnsi="Garamond"/>
          <w:bCs/>
          <w:szCs w:val="24"/>
          <w:lang w:eastAsia="ru-RU"/>
        </w:rPr>
        <w:t>Иные</w:t>
      </w:r>
      <w:r w:rsidRPr="00D95A94">
        <w:rPr>
          <w:rFonts w:ascii="Garamond" w:eastAsia="Times New Roman" w:hAnsi="Garamond"/>
          <w:szCs w:val="24"/>
          <w:lang w:eastAsia="ru-RU"/>
        </w:rPr>
        <w:t xml:space="preserve"> изменения (указать).</w:t>
      </w:r>
    </w:p>
    <w:p w14:paraId="53472378" w14:textId="77777777" w:rsidR="00D95A94" w:rsidRDefault="00D95A94" w:rsidP="00D95A94">
      <w:pPr>
        <w:spacing w:after="0" w:line="240" w:lineRule="auto"/>
        <w:rPr>
          <w:rFonts w:ascii="Garamond" w:hAnsi="Garamond" w:cs="Arial"/>
          <w:b/>
          <w:bCs/>
          <w:highlight w:val="yellow"/>
        </w:rPr>
      </w:pPr>
      <w:r>
        <w:rPr>
          <w:rFonts w:ascii="Garamond" w:hAnsi="Garamond" w:cs="Arial"/>
          <w:b/>
          <w:bCs/>
          <w:highlight w:val="yellow"/>
        </w:rPr>
        <w:br w:type="page"/>
      </w:r>
    </w:p>
    <w:p w14:paraId="3E707570" w14:textId="1FBA9086" w:rsidR="00D95A94" w:rsidRPr="00000C28" w:rsidRDefault="00D95A94" w:rsidP="00D95A94">
      <w:pPr>
        <w:spacing w:after="0" w:line="240" w:lineRule="auto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hAnsi="Garamond" w:cs="Arial"/>
          <w:b/>
          <w:bCs/>
          <w:highlight w:val="yellow"/>
        </w:rPr>
        <w:lastRenderedPageBreak/>
        <w:t xml:space="preserve">Действующая </w:t>
      </w:r>
      <w:r w:rsidRPr="008670EB">
        <w:rPr>
          <w:rFonts w:ascii="Garamond" w:hAnsi="Garamond" w:cs="Arial"/>
          <w:b/>
          <w:bCs/>
          <w:highlight w:val="yellow"/>
        </w:rPr>
        <w:t>редакция</w:t>
      </w:r>
    </w:p>
    <w:p w14:paraId="3914925A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Форма 19.4</w:t>
      </w:r>
    </w:p>
    <w:p w14:paraId="653F5AFD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A928303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71B8E187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5CB0F745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0C0AFC65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</w:p>
    <w:p w14:paraId="1C815881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№ _____________________</w:t>
      </w:r>
    </w:p>
    <w:p w14:paraId="292D0DFA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«___» ___________ 20 ___ г.</w:t>
      </w:r>
    </w:p>
    <w:p w14:paraId="407E03BE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D625449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00483A35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DEDB3E1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о регистрации Перечня средств измерений для целей коммерческого учета</w:t>
      </w:r>
    </w:p>
    <w:p w14:paraId="531ABA85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000C28" w:rsidRPr="00000C28" w14:paraId="79BB2D59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43726B3D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788E4B8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полное наименование организации</w:t>
            </w:r>
          </w:p>
        </w:tc>
      </w:tr>
      <w:tr w:rsidR="00000C28" w:rsidRPr="00000C28" w14:paraId="32B262B5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1CC7AC9D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335D17C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сокращенное наименование организации</w:t>
            </w:r>
          </w:p>
        </w:tc>
      </w:tr>
      <w:tr w:rsidR="00000C28" w:rsidRPr="00000C28" w14:paraId="37ABE17D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0081795F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219ED29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регистрационный номер в Реестре субъектов оптового рынка</w:t>
            </w:r>
          </w:p>
        </w:tc>
      </w:tr>
    </w:tbl>
    <w:p w14:paraId="57F64219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D52A7D4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выражает намерение зарегистрировать Перечень средств измерений для целей коммерческого учета (далее – ПСИ)</w:t>
      </w:r>
    </w:p>
    <w:p w14:paraId="06FD3554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000C28" w:rsidRPr="00000C28" w14:paraId="2C41E2C8" w14:textId="77777777" w:rsidTr="005E3E96">
        <w:trPr>
          <w:trHeight w:val="454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3AF38BAB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Наименование сечения коммерческого учета</w:t>
            </w:r>
          </w:p>
        </w:tc>
      </w:tr>
      <w:tr w:rsidR="00000C28" w:rsidRPr="00000C28" w14:paraId="568E3463" w14:textId="77777777" w:rsidTr="005E3E96">
        <w:trPr>
          <w:trHeight w:val="567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76A5ED51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сечения коммерческого учета</w:t>
            </w:r>
          </w:p>
        </w:tc>
      </w:tr>
      <w:tr w:rsidR="00000C28" w:rsidRPr="00000C28" w14:paraId="2E812655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287C8C76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Контактное лицо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D25642E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Указываются Ф. И. О. / </w:t>
            </w:r>
            <w:r w:rsidRPr="00000C28">
              <w:rPr>
                <w:rFonts w:ascii="Garamond" w:eastAsia="Times New Roman" w:hAnsi="Garamond"/>
                <w:i/>
                <w:szCs w:val="24"/>
                <w:lang w:val="en-US" w:eastAsia="ru-RU"/>
              </w:rPr>
              <w:t>e</w:t>
            </w: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-</w:t>
            </w:r>
            <w:r w:rsidRPr="00000C28">
              <w:rPr>
                <w:rFonts w:ascii="Garamond" w:eastAsia="Times New Roman" w:hAnsi="Garamond"/>
                <w:i/>
                <w:szCs w:val="24"/>
                <w:lang w:val="en-US" w:eastAsia="ru-RU"/>
              </w:rPr>
              <w:t>mail</w:t>
            </w: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/ телефон</w:t>
            </w:r>
          </w:p>
        </w:tc>
      </w:tr>
    </w:tbl>
    <w:p w14:paraId="2BA85AC1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74AE69B7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 xml:space="preserve">Предоставленный ПСИ сформирован в связи с </w:t>
      </w:r>
      <w:r w:rsidRPr="00000C28">
        <w:rPr>
          <w:rFonts w:ascii="Garamond" w:eastAsia="Times New Roman" w:hAnsi="Garamond"/>
          <w:b/>
          <w:i/>
          <w:szCs w:val="24"/>
          <w:lang w:eastAsia="ru-RU"/>
        </w:rPr>
        <w:t>(выбрать один из вариантов)</w:t>
      </w:r>
      <w:r w:rsidRPr="00000C28">
        <w:rPr>
          <w:rFonts w:ascii="Garamond" w:eastAsia="Times New Roman" w:hAnsi="Garamond"/>
          <w:b/>
          <w:szCs w:val="24"/>
          <w:lang w:eastAsia="ru-RU"/>
        </w:rPr>
        <w:t>:</w:t>
      </w:r>
    </w:p>
    <w:p w14:paraId="621A75E2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2C29483A" w14:textId="77777777" w:rsidR="00000C28" w:rsidRPr="00000C28" w:rsidRDefault="00000C28" w:rsidP="00000C28">
      <w:pPr>
        <w:spacing w:after="0" w:line="240" w:lineRule="auto"/>
        <w:jc w:val="right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Вариант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0C28" w:rsidRPr="00000C28" w14:paraId="022790CC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46C4ACD7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Предоставлением (лишением) права участия по ГТП иных субъектов ОРЭМ</w:t>
            </w:r>
          </w:p>
        </w:tc>
      </w:tr>
      <w:tr w:rsidR="00000C28" w:rsidRPr="00000C28" w14:paraId="3AB061BB" w14:textId="77777777" w:rsidTr="005E3E96">
        <w:trPr>
          <w:trHeight w:val="567"/>
        </w:trPr>
        <w:tc>
          <w:tcPr>
            <w:tcW w:w="9634" w:type="dxa"/>
            <w:shd w:val="clear" w:color="auto" w:fill="auto"/>
            <w:vAlign w:val="center"/>
          </w:tcPr>
          <w:p w14:paraId="42EA89AC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Указываются наименования иного субъекта ОРЭМ и ГТП</w:t>
            </w:r>
          </w:p>
        </w:tc>
      </w:tr>
    </w:tbl>
    <w:p w14:paraId="1BA2100A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34DFF97" w14:textId="77777777" w:rsidR="00000C28" w:rsidRPr="00000C28" w:rsidRDefault="00000C28" w:rsidP="00000C28">
      <w:pPr>
        <w:spacing w:after="0" w:line="240" w:lineRule="auto"/>
        <w:jc w:val="right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Вариант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0C28" w:rsidRPr="00000C28" w14:paraId="555738FF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525300EC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Организацией временного сечения</w:t>
            </w:r>
          </w:p>
        </w:tc>
      </w:tr>
    </w:tbl>
    <w:p w14:paraId="0E32719F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03D9237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51F1D54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000C28" w:rsidRPr="00000C28" w14:paraId="2AE7EF01" w14:textId="77777777" w:rsidTr="005E3E96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4CEB8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46B5351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8288A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</w:p>
        </w:tc>
      </w:tr>
      <w:tr w:rsidR="00000C28" w:rsidRPr="00000C28" w14:paraId="75645D9F" w14:textId="77777777" w:rsidTr="005E3E96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8CE09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94EC7D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413A40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26689BB1" w14:textId="77777777" w:rsid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br w:type="page"/>
      </w:r>
    </w:p>
    <w:p w14:paraId="1629A3C1" w14:textId="77777777" w:rsidR="00000C28" w:rsidRPr="008670EB" w:rsidRDefault="008670EB" w:rsidP="00000C28">
      <w:pPr>
        <w:spacing w:after="0" w:line="240" w:lineRule="auto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hAnsi="Garamond"/>
          <w:b/>
          <w:highlight w:val="yellow"/>
        </w:rPr>
        <w:lastRenderedPageBreak/>
        <w:t>Предлагаемая редакция</w:t>
      </w:r>
    </w:p>
    <w:p w14:paraId="567BDD68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Форма 19.4</w:t>
      </w:r>
    </w:p>
    <w:p w14:paraId="68E9C4C2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B2E287B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64D3E700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3051CFA1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4D972B27" w14:textId="77777777" w:rsidR="00000C28" w:rsidRPr="00000C28" w:rsidRDefault="00000C28" w:rsidP="00000C28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</w:p>
    <w:p w14:paraId="3B5F64F0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№ _____________________</w:t>
      </w:r>
    </w:p>
    <w:p w14:paraId="55B028FF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«___» ___________ 20 ___ г.</w:t>
      </w:r>
    </w:p>
    <w:p w14:paraId="6221A85C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044B693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271D077C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FB4F0F9" w14:textId="77777777" w:rsidR="00000C28" w:rsidRPr="00000C28" w:rsidRDefault="00000C28" w:rsidP="00000C28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о регистрации Перечня средств измерений для целей коммерческого учета</w:t>
      </w:r>
    </w:p>
    <w:p w14:paraId="7B8D3A86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000C28" w:rsidRPr="00000C28" w14:paraId="34C048EE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740B1E1D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98F2D0D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полное наименование организации</w:t>
            </w:r>
          </w:p>
        </w:tc>
      </w:tr>
      <w:tr w:rsidR="00000C28" w:rsidRPr="00000C28" w14:paraId="45AA571E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4FBA99F1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4B09754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сокращенное наименование организации</w:t>
            </w:r>
          </w:p>
        </w:tc>
      </w:tr>
      <w:tr w:rsidR="00000C28" w:rsidRPr="00000C28" w14:paraId="232DFC37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32DCFF6D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33FD728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регистрационный номер в Реестре субъектов оптового рынка</w:t>
            </w:r>
          </w:p>
        </w:tc>
      </w:tr>
    </w:tbl>
    <w:p w14:paraId="363185ED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24EB9490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>выражает намерение зарегистрировать Перечень средств измерений для целей коммерческого учета (далее – ПСИ)</w:t>
      </w:r>
    </w:p>
    <w:p w14:paraId="7CAF2C61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000C28" w:rsidRPr="00000C28" w14:paraId="1654DEFE" w14:textId="77777777" w:rsidTr="005E3E96">
        <w:trPr>
          <w:trHeight w:val="454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67467DCC" w14:textId="71E8F915" w:rsidR="00000C28" w:rsidRPr="00000C28" w:rsidRDefault="00000C28" w:rsidP="00835F3E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Наименование сечения коммерческого учета</w:t>
            </w:r>
            <w:r w:rsidR="00835F3E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 </w:t>
            </w: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/</w:t>
            </w:r>
            <w:r w:rsidR="00835F3E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 xml:space="preserve"> </w:t>
            </w: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 xml:space="preserve">ГТП </w:t>
            </w:r>
            <w:r w:rsidR="00835F3E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г</w:t>
            </w: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енерации</w:t>
            </w:r>
          </w:p>
        </w:tc>
      </w:tr>
      <w:tr w:rsidR="00000C28" w:rsidRPr="00000C28" w14:paraId="58CF9404" w14:textId="77777777" w:rsidTr="005E3E96">
        <w:trPr>
          <w:trHeight w:val="567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50FB6E9E" w14:textId="5648CFC9" w:rsidR="00000C28" w:rsidRPr="00000C28" w:rsidRDefault="00000C28" w:rsidP="00835F3E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Указывается наименование сечения коммерческого учета</w:t>
            </w:r>
            <w:r w:rsidR="00835F3E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</w:t>
            </w: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/</w:t>
            </w:r>
            <w:r w:rsidR="00835F3E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 xml:space="preserve"> </w:t>
            </w: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 xml:space="preserve">ГТП </w:t>
            </w:r>
            <w:r w:rsidR="00835F3E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г</w:t>
            </w: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енерации</w:t>
            </w:r>
          </w:p>
        </w:tc>
      </w:tr>
      <w:tr w:rsidR="00000C28" w:rsidRPr="00000C28" w14:paraId="2BF8936F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2E6E3785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szCs w:val="24"/>
                <w:lang w:eastAsia="ru-RU"/>
              </w:rPr>
              <w:t>Контактное лицо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554A987" w14:textId="77777777" w:rsidR="00000C28" w:rsidRPr="00000C28" w:rsidRDefault="00000C28" w:rsidP="00000C28">
            <w:pPr>
              <w:spacing w:after="0" w:line="240" w:lineRule="auto"/>
              <w:jc w:val="both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Указываются Ф. И. О. / </w:t>
            </w:r>
            <w:r w:rsidRPr="00000C28">
              <w:rPr>
                <w:rFonts w:ascii="Garamond" w:eastAsia="Times New Roman" w:hAnsi="Garamond"/>
                <w:i/>
                <w:szCs w:val="24"/>
                <w:lang w:val="en-US" w:eastAsia="ru-RU"/>
              </w:rPr>
              <w:t>e</w:t>
            </w: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-</w:t>
            </w:r>
            <w:r w:rsidRPr="00000C28">
              <w:rPr>
                <w:rFonts w:ascii="Garamond" w:eastAsia="Times New Roman" w:hAnsi="Garamond"/>
                <w:i/>
                <w:szCs w:val="24"/>
                <w:lang w:val="en-US" w:eastAsia="ru-RU"/>
              </w:rPr>
              <w:t>mail</w:t>
            </w: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 / телефон</w:t>
            </w:r>
          </w:p>
        </w:tc>
      </w:tr>
    </w:tbl>
    <w:p w14:paraId="7A3CD8AC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B51260A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b/>
          <w:szCs w:val="24"/>
          <w:lang w:eastAsia="ru-RU"/>
        </w:rPr>
        <w:t xml:space="preserve">Предоставленный ПСИ сформирован в связи с </w:t>
      </w:r>
      <w:r w:rsidRPr="00000C28">
        <w:rPr>
          <w:rFonts w:ascii="Garamond" w:eastAsia="Times New Roman" w:hAnsi="Garamond"/>
          <w:b/>
          <w:i/>
          <w:szCs w:val="24"/>
          <w:lang w:eastAsia="ru-RU"/>
        </w:rPr>
        <w:t>(выбрать один из вариантов)</w:t>
      </w:r>
      <w:r w:rsidRPr="00000C28">
        <w:rPr>
          <w:rFonts w:ascii="Garamond" w:eastAsia="Times New Roman" w:hAnsi="Garamond"/>
          <w:b/>
          <w:szCs w:val="24"/>
          <w:lang w:eastAsia="ru-RU"/>
        </w:rPr>
        <w:t>:</w:t>
      </w:r>
    </w:p>
    <w:p w14:paraId="432D024F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0BE5EC7" w14:textId="77777777" w:rsidR="00000C28" w:rsidRPr="00000C28" w:rsidRDefault="00000C28" w:rsidP="00000C28">
      <w:pPr>
        <w:spacing w:after="0" w:line="240" w:lineRule="auto"/>
        <w:jc w:val="right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Вариант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0C28" w:rsidRPr="00000C28" w14:paraId="3DC52464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1246B61D" w14:textId="09F8D714" w:rsidR="00000C28" w:rsidRPr="00000C28" w:rsidRDefault="00000C28" w:rsidP="00835F3E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Предоставлением (лишением) права участия по ГТП иных субъектов ОРЭМ</w:t>
            </w:r>
            <w:r w:rsidR="00835F3E">
              <w:rPr>
                <w:rFonts w:ascii="Garamond" w:eastAsia="Times New Roman" w:hAnsi="Garamond"/>
                <w:b/>
                <w:szCs w:val="24"/>
                <w:lang w:eastAsia="ru-RU"/>
              </w:rPr>
              <w:t xml:space="preserve"> </w:t>
            </w: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 xml:space="preserve">/ </w:t>
            </w:r>
            <w:r w:rsidR="00835F3E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р</w:t>
            </w: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азделением сечения экспорта-импорта</w:t>
            </w:r>
          </w:p>
        </w:tc>
      </w:tr>
      <w:tr w:rsidR="00000C28" w:rsidRPr="00000C28" w14:paraId="7E42BA6D" w14:textId="77777777" w:rsidTr="005E3E96">
        <w:trPr>
          <w:trHeight w:val="567"/>
        </w:trPr>
        <w:tc>
          <w:tcPr>
            <w:tcW w:w="9634" w:type="dxa"/>
            <w:shd w:val="clear" w:color="auto" w:fill="auto"/>
            <w:vAlign w:val="center"/>
          </w:tcPr>
          <w:p w14:paraId="4F11F076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 xml:space="preserve">Указываются наименования иного субъекта ОРЭМ и ГТП </w:t>
            </w: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 xml:space="preserve">/ наименование </w:t>
            </w:r>
            <w:r w:rsidR="005B362C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 xml:space="preserve">разделенного </w:t>
            </w: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сечения экспорта-импорта</w:t>
            </w:r>
          </w:p>
        </w:tc>
      </w:tr>
    </w:tbl>
    <w:p w14:paraId="60F6E673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7AF3B78B" w14:textId="77777777" w:rsidR="00000C28" w:rsidRPr="00000C28" w:rsidRDefault="00000C28" w:rsidP="00000C28">
      <w:pPr>
        <w:spacing w:after="0" w:line="240" w:lineRule="auto"/>
        <w:jc w:val="right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t>Вариант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0C28" w:rsidRPr="00000C28" w14:paraId="7CF7B0D7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72D553AB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lang w:eastAsia="ru-RU"/>
              </w:rPr>
              <w:t>Организацией временного сечения</w:t>
            </w:r>
          </w:p>
        </w:tc>
      </w:tr>
    </w:tbl>
    <w:p w14:paraId="454833B2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7DF41CC9" w14:textId="77777777" w:rsidR="00000C28" w:rsidRPr="00000C28" w:rsidRDefault="00000C28" w:rsidP="00000C28">
      <w:pPr>
        <w:spacing w:after="0" w:line="240" w:lineRule="auto"/>
        <w:jc w:val="right"/>
        <w:rPr>
          <w:rFonts w:ascii="Garamond" w:eastAsia="Times New Roman" w:hAnsi="Garamond"/>
          <w:szCs w:val="24"/>
          <w:highlight w:val="cyan"/>
          <w:lang w:eastAsia="ru-RU"/>
        </w:rPr>
      </w:pPr>
      <w:r w:rsidRPr="00000C28">
        <w:rPr>
          <w:rFonts w:ascii="Garamond" w:eastAsia="Times New Roman" w:hAnsi="Garamond"/>
          <w:szCs w:val="24"/>
          <w:highlight w:val="yellow"/>
          <w:lang w:eastAsia="ru-RU"/>
        </w:rPr>
        <w:t>Вариант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00C28" w:rsidRPr="00000C28" w14:paraId="60C6C601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19014528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b/>
                <w:szCs w:val="24"/>
                <w:highlight w:val="yellow"/>
                <w:lang w:eastAsia="ru-RU"/>
              </w:rPr>
              <w:t>Выводом генерирующего оборудования из эксплуатации</w:t>
            </w:r>
          </w:p>
        </w:tc>
      </w:tr>
      <w:tr w:rsidR="00000C28" w:rsidRPr="00000C28" w14:paraId="535AAF12" w14:textId="77777777" w:rsidTr="005E3E96">
        <w:trPr>
          <w:trHeight w:val="454"/>
        </w:trPr>
        <w:tc>
          <w:tcPr>
            <w:tcW w:w="9634" w:type="dxa"/>
            <w:shd w:val="clear" w:color="auto" w:fill="auto"/>
            <w:vAlign w:val="center"/>
          </w:tcPr>
          <w:p w14:paraId="44A6F03A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highlight w:val="cyan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highlight w:val="yellow"/>
                <w:lang w:eastAsia="ru-RU"/>
              </w:rPr>
              <w:t>Указывается наименование выведенного из эксплуатации генерирующего оборудования</w:t>
            </w:r>
          </w:p>
        </w:tc>
      </w:tr>
    </w:tbl>
    <w:p w14:paraId="58FB22C0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570F817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 w:cs="Courier New"/>
          <w:szCs w:val="24"/>
          <w:lang w:eastAsia="ru-RU"/>
        </w:rPr>
      </w:pPr>
    </w:p>
    <w:p w14:paraId="49EA6A1D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000C28" w:rsidRPr="00000C28" w14:paraId="21E2AFAC" w14:textId="77777777" w:rsidTr="005E3E96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5B99F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DECF7F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B0098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</w:p>
        </w:tc>
      </w:tr>
      <w:tr w:rsidR="00000C28" w:rsidRPr="00000C28" w14:paraId="170AE1E7" w14:textId="77777777" w:rsidTr="005E3E96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A14E8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80BD55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EC3070" w14:textId="77777777" w:rsidR="00000C28" w:rsidRPr="00000C28" w:rsidRDefault="00000C28" w:rsidP="00000C28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000C28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17890AA6" w14:textId="77777777" w:rsidR="00000C28" w:rsidRPr="00000C28" w:rsidRDefault="00000C28" w:rsidP="00000C28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000C28">
        <w:rPr>
          <w:rFonts w:ascii="Garamond" w:eastAsia="Times New Roman" w:hAnsi="Garamond"/>
          <w:szCs w:val="24"/>
          <w:lang w:eastAsia="ru-RU"/>
        </w:rPr>
        <w:br w:type="page"/>
      </w:r>
    </w:p>
    <w:p w14:paraId="7F6A50D3" w14:textId="77777777" w:rsidR="008670EB" w:rsidRPr="008670EB" w:rsidRDefault="008670EB" w:rsidP="008670EB">
      <w:pPr>
        <w:widowControl w:val="0"/>
        <w:spacing w:after="0" w:line="240" w:lineRule="auto"/>
        <w:jc w:val="both"/>
        <w:outlineLvl w:val="0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highlight w:val="yellow"/>
          <w:lang w:eastAsia="ru-RU"/>
        </w:rPr>
        <w:lastRenderedPageBreak/>
        <w:t>Добавить пример заполненного заявления</w:t>
      </w:r>
      <w:r w:rsidRPr="008670EB">
        <w:rPr>
          <w:rFonts w:ascii="Garamond" w:eastAsia="Times New Roman" w:hAnsi="Garamond"/>
          <w:b/>
          <w:szCs w:val="24"/>
          <w:highlight w:val="cyan"/>
          <w:lang w:eastAsia="ru-RU"/>
        </w:rPr>
        <w:t xml:space="preserve"> </w:t>
      </w:r>
    </w:p>
    <w:p w14:paraId="2CABBCA5" w14:textId="77777777" w:rsidR="008670EB" w:rsidRPr="008670EB" w:rsidRDefault="008670EB" w:rsidP="008670EB">
      <w:pPr>
        <w:widowControl w:val="0"/>
        <w:spacing w:after="0" w:line="240" w:lineRule="auto"/>
        <w:jc w:val="both"/>
        <w:outlineLvl w:val="0"/>
        <w:rPr>
          <w:rFonts w:ascii="Garamond" w:eastAsia="Times New Roman" w:hAnsi="Garamond" w:cs="Arial"/>
          <w:bCs/>
          <w:szCs w:val="24"/>
          <w:lang w:eastAsia="ru-RU"/>
        </w:rPr>
      </w:pPr>
    </w:p>
    <w:p w14:paraId="5370C182" w14:textId="77777777" w:rsidR="008670EB" w:rsidRPr="008670EB" w:rsidRDefault="008670EB" w:rsidP="008670EB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Форма 19.4</w:t>
      </w:r>
    </w:p>
    <w:p w14:paraId="27BC8194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5C3CD15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8670EB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439F4897" w14:textId="77777777" w:rsidR="008670EB" w:rsidRPr="008670EB" w:rsidRDefault="008670EB" w:rsidP="008670EB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50B097E7" w14:textId="77777777" w:rsidR="008670EB" w:rsidRPr="008670EB" w:rsidRDefault="008670EB" w:rsidP="008670EB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21C06AF6" w14:textId="77777777" w:rsidR="008670EB" w:rsidRPr="008670EB" w:rsidRDefault="008670EB" w:rsidP="008670EB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</w:p>
    <w:p w14:paraId="6DD42460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8670EB">
        <w:rPr>
          <w:rFonts w:ascii="Garamond" w:eastAsia="Times New Roman" w:hAnsi="Garamond"/>
          <w:szCs w:val="24"/>
          <w:lang w:eastAsia="ru-RU"/>
        </w:rPr>
        <w:t>№ _____________________</w:t>
      </w:r>
    </w:p>
    <w:p w14:paraId="7E845BE0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8670EB">
        <w:rPr>
          <w:rFonts w:ascii="Garamond" w:eastAsia="Times New Roman" w:hAnsi="Garamond"/>
          <w:szCs w:val="24"/>
          <w:lang w:eastAsia="ru-RU"/>
        </w:rPr>
        <w:t>«___» ___________ 20 ___ г.</w:t>
      </w:r>
    </w:p>
    <w:p w14:paraId="36C59AE2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55D3A957" w14:textId="77777777" w:rsidR="008670EB" w:rsidRPr="008670EB" w:rsidRDefault="008670EB" w:rsidP="008670EB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34145542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B1798FA" w14:textId="77777777" w:rsidR="008670EB" w:rsidRPr="008670EB" w:rsidRDefault="008670EB" w:rsidP="008670EB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о регистрации Перечня средств измерений для целей коммерческого учета</w:t>
      </w:r>
    </w:p>
    <w:p w14:paraId="235453B0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8670EB" w:rsidRPr="008670EB" w14:paraId="05216FB3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751B487F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B92DDE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Публичное акционерное общество «Федеральная сетевая компания Единой энергетической системы»</w:t>
            </w:r>
          </w:p>
        </w:tc>
      </w:tr>
      <w:tr w:rsidR="008670EB" w:rsidRPr="008670EB" w14:paraId="1634A408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6EC6D588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FAA263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ПАО «ФСК ЕЭС»</w:t>
            </w:r>
          </w:p>
        </w:tc>
      </w:tr>
      <w:tr w:rsidR="008670EB" w:rsidRPr="008670EB" w14:paraId="0FFC83AC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7C85883E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9C89B5A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3.0.0002</w:t>
            </w:r>
          </w:p>
        </w:tc>
      </w:tr>
    </w:tbl>
    <w:p w14:paraId="655404E5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34CB3DC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выражает намерение зарегистрировать Перечень средств измерений для целей коммерческого учета (далее – ПСИ)</w:t>
      </w:r>
    </w:p>
    <w:p w14:paraId="109CE3A1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8670EB" w:rsidRPr="008670EB" w14:paraId="2B61AF21" w14:textId="77777777" w:rsidTr="005E3E96">
        <w:trPr>
          <w:trHeight w:val="454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6DD54FC2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b/>
                <w:szCs w:val="24"/>
                <w:lang w:eastAsia="ru-RU"/>
              </w:rPr>
              <w:t>Наименование сечения коммерческого учета</w:t>
            </w:r>
          </w:p>
        </w:tc>
      </w:tr>
      <w:tr w:rsidR="008670EB" w:rsidRPr="008670EB" w14:paraId="4E977724" w14:textId="77777777" w:rsidTr="005E3E96">
        <w:trPr>
          <w:trHeight w:val="567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3CB21E35" w14:textId="77777777" w:rsidR="008A5C43" w:rsidRDefault="008A5C43" w:rsidP="008A5C43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ПА</w:t>
            </w:r>
            <w:r>
              <w:rPr>
                <w:rFonts w:ascii="Garamond" w:eastAsia="Times New Roman" w:hAnsi="Garamond"/>
                <w:szCs w:val="24"/>
                <w:lang w:eastAsia="ru-RU"/>
              </w:rPr>
              <w:t>О «ФСК ЕЭС» (Россия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szCs w:val="24"/>
                <w:lang w:eastAsia="ru-RU"/>
              </w:rPr>
              <w:t>–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szCs w:val="24"/>
                <w:lang w:eastAsia="ru-RU"/>
              </w:rPr>
              <w:t>Монголия) –</w:t>
            </w:r>
          </w:p>
          <w:p w14:paraId="5D883CF5" w14:textId="183DB54B" w:rsidR="008670EB" w:rsidRPr="008670EB" w:rsidRDefault="008A5C43" w:rsidP="008A5C43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ПАО «ФСК ЕЭС» (МЭС Сибири (по сетям Республики Бурятия))</w:t>
            </w:r>
          </w:p>
        </w:tc>
      </w:tr>
      <w:tr w:rsidR="008670EB" w:rsidRPr="008670EB" w14:paraId="0DC94DA3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23C28EC0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Контактное лицо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9EB1A16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Иванович,</w:t>
            </w:r>
          </w:p>
          <w:p w14:paraId="4B54C2FD" w14:textId="77777777" w:rsidR="008670EB" w:rsidRPr="008670EB" w:rsidRDefault="008670EB" w:rsidP="008670EB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ivanov@</w:t>
            </w:r>
            <w:r w:rsidRPr="008670EB">
              <w:rPr>
                <w:rFonts w:ascii="Garamond" w:eastAsia="Times New Roman" w:hAnsi="Garamond"/>
                <w:szCs w:val="24"/>
                <w:lang w:val="en-US" w:eastAsia="ru-RU"/>
              </w:rPr>
              <w:t>mail</w:t>
            </w: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.ru, 1 (111) 111-11-11</w:t>
            </w:r>
          </w:p>
        </w:tc>
      </w:tr>
    </w:tbl>
    <w:p w14:paraId="7EB42500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5FFC7971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8670EB">
        <w:rPr>
          <w:rFonts w:ascii="Garamond" w:eastAsia="Times New Roman" w:hAnsi="Garamond"/>
          <w:b/>
          <w:szCs w:val="24"/>
          <w:lang w:eastAsia="ru-RU"/>
        </w:rPr>
        <w:t>Предоставленный ПСИ сформирован в связи с:</w:t>
      </w:r>
    </w:p>
    <w:p w14:paraId="73CBDB69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670EB" w:rsidRPr="008670EB" w14:paraId="0578F1D1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6EAD328B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b/>
                <w:szCs w:val="24"/>
                <w:lang w:eastAsia="ru-RU"/>
              </w:rPr>
              <w:t>Разделением сечения экспорта-импорта</w:t>
            </w:r>
          </w:p>
        </w:tc>
      </w:tr>
      <w:tr w:rsidR="008670EB" w:rsidRPr="008670EB" w14:paraId="651F6917" w14:textId="77777777" w:rsidTr="005E3E96">
        <w:trPr>
          <w:trHeight w:val="45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8106" w14:textId="494A61F2" w:rsidR="008670EB" w:rsidRPr="008670EB" w:rsidRDefault="008A5C43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ПАО «ФСК ЕЭС»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 xml:space="preserve"> (</w:t>
            </w: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Россия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szCs w:val="24"/>
                <w:lang w:eastAsia="ru-RU"/>
              </w:rPr>
              <w:t>–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 xml:space="preserve"> </w:t>
            </w:r>
            <w:r w:rsidRPr="008670EB">
              <w:rPr>
                <w:rFonts w:ascii="Garamond" w:eastAsia="Times New Roman" w:hAnsi="Garamond"/>
                <w:szCs w:val="24"/>
                <w:lang w:eastAsia="ru-RU"/>
              </w:rPr>
              <w:t>Монголия</w:t>
            </w:r>
            <w:r w:rsidRPr="00451B90">
              <w:rPr>
                <w:rFonts w:ascii="Garamond" w:eastAsia="Times New Roman" w:hAnsi="Garamond"/>
                <w:szCs w:val="24"/>
                <w:lang w:eastAsia="ru-RU"/>
              </w:rPr>
              <w:t>)</w:t>
            </w:r>
          </w:p>
        </w:tc>
      </w:tr>
    </w:tbl>
    <w:p w14:paraId="010F941E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DB1E092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3C01182F" w14:textId="77777777" w:rsidR="008670EB" w:rsidRPr="008670EB" w:rsidRDefault="008670EB" w:rsidP="008670EB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8670EB" w:rsidRPr="008670EB" w14:paraId="7DA96D20" w14:textId="77777777" w:rsidTr="005E3E96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98B88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b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3AACAF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F8BF8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b/>
                <w:szCs w:val="24"/>
                <w:lang w:eastAsia="ru-RU"/>
              </w:rPr>
              <w:t>И.И. Иванов</w:t>
            </w:r>
          </w:p>
        </w:tc>
      </w:tr>
      <w:tr w:rsidR="008670EB" w:rsidRPr="008670EB" w14:paraId="0E37F656" w14:textId="77777777" w:rsidTr="005E3E96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CC6221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DD6F6C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083723" w14:textId="77777777" w:rsidR="008670EB" w:rsidRPr="008670EB" w:rsidRDefault="008670EB" w:rsidP="008670EB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8670EB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13F1F2B3" w14:textId="77777777" w:rsidR="00B80DEA" w:rsidRDefault="00B80DEA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43F86C02" w14:textId="77777777" w:rsidR="00B80DEA" w:rsidRDefault="00B80DEA" w:rsidP="00136FDA">
      <w:pPr>
        <w:rPr>
          <w:rFonts w:ascii="Garamond" w:eastAsia="Batang" w:hAnsi="Garamond"/>
          <w:sz w:val="26"/>
          <w:szCs w:val="26"/>
        </w:rPr>
      </w:pPr>
    </w:p>
    <w:p w14:paraId="2C545E4C" w14:textId="77777777" w:rsidR="0062354F" w:rsidRDefault="0062354F" w:rsidP="00136FDA">
      <w:pPr>
        <w:rPr>
          <w:rFonts w:ascii="Garamond" w:eastAsia="Batang" w:hAnsi="Garamond"/>
          <w:sz w:val="26"/>
          <w:szCs w:val="26"/>
        </w:rPr>
      </w:pPr>
      <w:r>
        <w:rPr>
          <w:rFonts w:ascii="Garamond" w:eastAsia="Batang" w:hAnsi="Garamond"/>
          <w:sz w:val="26"/>
          <w:szCs w:val="26"/>
        </w:rPr>
        <w:br w:type="page"/>
      </w:r>
    </w:p>
    <w:p w14:paraId="3BB24DB8" w14:textId="77777777" w:rsidR="0062354F" w:rsidRPr="0062354F" w:rsidRDefault="0062354F" w:rsidP="0062354F">
      <w:pPr>
        <w:widowControl w:val="0"/>
        <w:spacing w:after="0" w:line="240" w:lineRule="auto"/>
        <w:jc w:val="both"/>
        <w:outlineLvl w:val="0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highlight w:val="yellow"/>
          <w:lang w:eastAsia="ru-RU"/>
        </w:rPr>
        <w:lastRenderedPageBreak/>
        <w:t>Добавить пример заполненного заявления</w:t>
      </w:r>
      <w:r w:rsidRPr="0062354F">
        <w:rPr>
          <w:rFonts w:ascii="Garamond" w:eastAsia="Times New Roman" w:hAnsi="Garamond"/>
          <w:b/>
          <w:szCs w:val="24"/>
          <w:highlight w:val="cyan"/>
          <w:lang w:eastAsia="ru-RU"/>
        </w:rPr>
        <w:t xml:space="preserve"> </w:t>
      </w:r>
    </w:p>
    <w:p w14:paraId="425C69F4" w14:textId="77777777" w:rsidR="0062354F" w:rsidRPr="0062354F" w:rsidRDefault="0062354F" w:rsidP="0062354F">
      <w:pPr>
        <w:widowControl w:val="0"/>
        <w:spacing w:after="0" w:line="240" w:lineRule="auto"/>
        <w:jc w:val="both"/>
        <w:outlineLvl w:val="0"/>
        <w:rPr>
          <w:rFonts w:ascii="Garamond" w:eastAsia="Times New Roman" w:hAnsi="Garamond" w:cs="Arial"/>
          <w:bCs/>
          <w:szCs w:val="24"/>
          <w:lang w:eastAsia="ru-RU"/>
        </w:rPr>
      </w:pPr>
    </w:p>
    <w:p w14:paraId="6E5994DF" w14:textId="77777777" w:rsidR="0062354F" w:rsidRPr="0062354F" w:rsidRDefault="0062354F" w:rsidP="0062354F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Форма 19.4</w:t>
      </w:r>
    </w:p>
    <w:p w14:paraId="7DB12A0A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0A6CBBB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62354F">
        <w:rPr>
          <w:rFonts w:ascii="Garamond" w:eastAsia="Times New Roman" w:hAnsi="Garamond"/>
          <w:szCs w:val="24"/>
          <w:lang w:eastAsia="ru-RU"/>
        </w:rPr>
        <w:t>(на бланке заявителя)</w:t>
      </w:r>
    </w:p>
    <w:p w14:paraId="69E26F6A" w14:textId="77777777" w:rsidR="0062354F" w:rsidRPr="0062354F" w:rsidRDefault="0062354F" w:rsidP="0062354F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Председателю Правления</w:t>
      </w:r>
    </w:p>
    <w:p w14:paraId="2ED93556" w14:textId="77777777" w:rsidR="0062354F" w:rsidRPr="0062354F" w:rsidRDefault="0062354F" w:rsidP="0062354F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АО «АТС»</w:t>
      </w:r>
    </w:p>
    <w:p w14:paraId="5DDFF96F" w14:textId="77777777" w:rsidR="0062354F" w:rsidRPr="0062354F" w:rsidRDefault="0062354F" w:rsidP="0062354F">
      <w:pPr>
        <w:spacing w:after="0" w:line="240" w:lineRule="auto"/>
        <w:ind w:left="6521"/>
        <w:jc w:val="both"/>
        <w:rPr>
          <w:rFonts w:ascii="Garamond" w:eastAsia="Times New Roman" w:hAnsi="Garamond"/>
          <w:b/>
          <w:szCs w:val="24"/>
          <w:lang w:eastAsia="ru-RU"/>
        </w:rPr>
      </w:pPr>
    </w:p>
    <w:p w14:paraId="74710551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62354F">
        <w:rPr>
          <w:rFonts w:ascii="Garamond" w:eastAsia="Times New Roman" w:hAnsi="Garamond"/>
          <w:szCs w:val="24"/>
          <w:lang w:eastAsia="ru-RU"/>
        </w:rPr>
        <w:t>№ _____________________</w:t>
      </w:r>
    </w:p>
    <w:p w14:paraId="2EE5E724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62354F">
        <w:rPr>
          <w:rFonts w:ascii="Garamond" w:eastAsia="Times New Roman" w:hAnsi="Garamond"/>
          <w:szCs w:val="24"/>
          <w:lang w:eastAsia="ru-RU"/>
        </w:rPr>
        <w:t>«___» ___________ 20 ___ г.</w:t>
      </w:r>
    </w:p>
    <w:p w14:paraId="44E12D84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D9BE7D7" w14:textId="77777777" w:rsidR="0062354F" w:rsidRPr="0062354F" w:rsidRDefault="0062354F" w:rsidP="0062354F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ЗАЯВЛЕНИЕ</w:t>
      </w:r>
    </w:p>
    <w:p w14:paraId="3119D023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4652AEEC" w14:textId="77777777" w:rsidR="0062354F" w:rsidRPr="0062354F" w:rsidRDefault="0062354F" w:rsidP="0062354F">
      <w:pPr>
        <w:spacing w:after="0" w:line="240" w:lineRule="auto"/>
        <w:jc w:val="center"/>
        <w:rPr>
          <w:rFonts w:ascii="Garamond" w:eastAsia="Times New Roman" w:hAnsi="Garamond"/>
          <w:b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о регистрации Перечня средств измерений для целей коммерческого учета</w:t>
      </w:r>
    </w:p>
    <w:p w14:paraId="6D0D7643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62354F" w:rsidRPr="0062354F" w14:paraId="27CE4EBC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387EE313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6DA17C1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Акционерное общество «Генерация»</w:t>
            </w:r>
          </w:p>
        </w:tc>
      </w:tr>
      <w:tr w:rsidR="0062354F" w:rsidRPr="0062354F" w14:paraId="7BBEC009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30AF5372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Сокращенное наименование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1210B63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АО «Генерация»</w:t>
            </w:r>
          </w:p>
        </w:tc>
      </w:tr>
      <w:tr w:rsidR="0062354F" w:rsidRPr="0062354F" w14:paraId="6BD1A442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5FDA08C3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Регистрационный номер в Реестре субъектов оптового рынка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A8F0578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1.1.0000</w:t>
            </w:r>
          </w:p>
        </w:tc>
      </w:tr>
    </w:tbl>
    <w:p w14:paraId="649765BF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1F272E46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выражает намерение зарегистрировать Перечень средств измерений для целей коммерческого учета (далее – ПСИ)</w:t>
      </w:r>
    </w:p>
    <w:p w14:paraId="3D26FDC2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62354F" w:rsidRPr="0062354F" w14:paraId="42D549AF" w14:textId="77777777" w:rsidTr="005E3E96">
        <w:trPr>
          <w:trHeight w:val="454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1BE1DC83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b/>
                <w:szCs w:val="24"/>
                <w:lang w:eastAsia="ru-RU"/>
              </w:rPr>
              <w:t>Наименование ГТП Генерации</w:t>
            </w:r>
          </w:p>
        </w:tc>
      </w:tr>
      <w:tr w:rsidR="0062354F" w:rsidRPr="0062354F" w14:paraId="2A9EC1A6" w14:textId="77777777" w:rsidTr="005E3E96">
        <w:trPr>
          <w:trHeight w:val="567"/>
        </w:trPr>
        <w:tc>
          <w:tcPr>
            <w:tcW w:w="9634" w:type="dxa"/>
            <w:gridSpan w:val="2"/>
            <w:shd w:val="clear" w:color="auto" w:fill="auto"/>
            <w:vAlign w:val="center"/>
          </w:tcPr>
          <w:p w14:paraId="0B788BFB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АО «Генерация» (ТЭЦ-1)</w:t>
            </w:r>
          </w:p>
        </w:tc>
      </w:tr>
      <w:tr w:rsidR="0062354F" w:rsidRPr="0062354F" w14:paraId="1BAB84AC" w14:textId="77777777" w:rsidTr="005E3E96">
        <w:trPr>
          <w:trHeight w:val="567"/>
        </w:trPr>
        <w:tc>
          <w:tcPr>
            <w:tcW w:w="4248" w:type="dxa"/>
            <w:shd w:val="clear" w:color="auto" w:fill="D9D9D9"/>
            <w:vAlign w:val="center"/>
          </w:tcPr>
          <w:p w14:paraId="2777D041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Контактное лицо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A7D0403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Иванов Иван Иванович,</w:t>
            </w:r>
          </w:p>
          <w:p w14:paraId="690FBBFB" w14:textId="77777777" w:rsidR="0062354F" w:rsidRPr="0062354F" w:rsidRDefault="0062354F" w:rsidP="0062354F">
            <w:pPr>
              <w:spacing w:after="0" w:line="240" w:lineRule="auto"/>
              <w:jc w:val="both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ivanov@mail.ru, 1 (111) 111-11-11</w:t>
            </w:r>
          </w:p>
        </w:tc>
      </w:tr>
    </w:tbl>
    <w:p w14:paraId="1E0D70F6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04B342DF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  <w:r w:rsidRPr="0062354F">
        <w:rPr>
          <w:rFonts w:ascii="Garamond" w:eastAsia="Times New Roman" w:hAnsi="Garamond"/>
          <w:b/>
          <w:szCs w:val="24"/>
          <w:lang w:eastAsia="ru-RU"/>
        </w:rPr>
        <w:t>Предоставленный ПСИ сформирован в связи с:</w:t>
      </w:r>
    </w:p>
    <w:p w14:paraId="6C190CA5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62354F" w:rsidRPr="0062354F" w14:paraId="636AB54B" w14:textId="77777777" w:rsidTr="005E3E96">
        <w:trPr>
          <w:trHeight w:val="454"/>
        </w:trPr>
        <w:tc>
          <w:tcPr>
            <w:tcW w:w="9634" w:type="dxa"/>
            <w:shd w:val="clear" w:color="auto" w:fill="D9D9D9"/>
            <w:vAlign w:val="center"/>
          </w:tcPr>
          <w:p w14:paraId="18071985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b/>
                <w:szCs w:val="24"/>
                <w:lang w:eastAsia="ru-RU"/>
              </w:rPr>
              <w:t>Выводом генерирующего оборудования из эксплуатации</w:t>
            </w:r>
          </w:p>
        </w:tc>
      </w:tr>
      <w:tr w:rsidR="0062354F" w:rsidRPr="0062354F" w14:paraId="6886AB72" w14:textId="77777777" w:rsidTr="005E3E96">
        <w:trPr>
          <w:trHeight w:val="454"/>
        </w:trPr>
        <w:tc>
          <w:tcPr>
            <w:tcW w:w="9634" w:type="dxa"/>
            <w:shd w:val="clear" w:color="auto" w:fill="auto"/>
            <w:vAlign w:val="center"/>
          </w:tcPr>
          <w:p w14:paraId="0FB9DE02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szCs w:val="24"/>
                <w:lang w:eastAsia="ru-RU"/>
              </w:rPr>
              <w:t>Г-1, Г-2</w:t>
            </w:r>
          </w:p>
        </w:tc>
      </w:tr>
    </w:tbl>
    <w:p w14:paraId="116C2183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7C4E640C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p w14:paraId="666108CF" w14:textId="77777777" w:rsidR="0062354F" w:rsidRPr="0062354F" w:rsidRDefault="0062354F" w:rsidP="0062354F">
      <w:pPr>
        <w:spacing w:after="0" w:line="240" w:lineRule="auto"/>
        <w:jc w:val="both"/>
        <w:rPr>
          <w:rFonts w:ascii="Garamond" w:eastAsia="Times New Roman" w:hAnsi="Garamond"/>
          <w:szCs w:val="24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62354F" w:rsidRPr="0062354F" w14:paraId="7527C4C4" w14:textId="77777777" w:rsidTr="005E3E96">
        <w:trPr>
          <w:trHeight w:val="283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BCF22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b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660E56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40E1EC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b/>
                <w:szCs w:val="24"/>
                <w:lang w:eastAsia="ru-RU"/>
              </w:rPr>
              <w:t>И.И. Иванов</w:t>
            </w:r>
          </w:p>
        </w:tc>
      </w:tr>
      <w:tr w:rsidR="0062354F" w:rsidRPr="0062354F" w14:paraId="7861624A" w14:textId="77777777" w:rsidTr="005E3E96">
        <w:trPr>
          <w:trHeight w:val="283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48F96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i/>
                <w:szCs w:val="24"/>
                <w:lang w:eastAsia="ru-RU"/>
              </w:rPr>
              <w:t>(должность руководителя)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F5350C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00F91C" w14:textId="77777777" w:rsidR="0062354F" w:rsidRPr="0062354F" w:rsidRDefault="0062354F" w:rsidP="0062354F">
            <w:pPr>
              <w:spacing w:after="0" w:line="240" w:lineRule="auto"/>
              <w:jc w:val="center"/>
              <w:rPr>
                <w:rFonts w:ascii="Garamond" w:eastAsia="Times New Roman" w:hAnsi="Garamond"/>
                <w:i/>
                <w:szCs w:val="24"/>
                <w:lang w:eastAsia="ru-RU"/>
              </w:rPr>
            </w:pPr>
            <w:r w:rsidRPr="0062354F">
              <w:rPr>
                <w:rFonts w:ascii="Garamond" w:eastAsia="Times New Roman" w:hAnsi="Garamond"/>
                <w:i/>
                <w:szCs w:val="24"/>
                <w:lang w:eastAsia="ru-RU"/>
              </w:rPr>
              <w:t>(Ф. И. О.)</w:t>
            </w:r>
          </w:p>
        </w:tc>
      </w:tr>
    </w:tbl>
    <w:p w14:paraId="4B0496C9" w14:textId="77777777" w:rsidR="0062354F" w:rsidRDefault="0062354F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  <w:sectPr w:rsidR="0062354F" w:rsidSect="0042017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2A5FC8CC" w14:textId="77777777" w:rsidR="00835F3E" w:rsidRDefault="00835F3E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eastAsia="Batang" w:hAnsi="Garamond"/>
          <w:b/>
          <w:bCs/>
          <w:sz w:val="26"/>
          <w:szCs w:val="26"/>
        </w:rPr>
      </w:pPr>
    </w:p>
    <w:p w14:paraId="0A197810" w14:textId="77777777" w:rsidR="00331E75" w:rsidRDefault="00331E75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hAnsi="Garamond"/>
          <w:b/>
          <w:sz w:val="26"/>
          <w:szCs w:val="26"/>
        </w:rPr>
      </w:pPr>
      <w:r w:rsidRPr="00C705A5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C705A5">
        <w:rPr>
          <w:rFonts w:ascii="Garamond" w:hAnsi="Garamond"/>
          <w:b/>
          <w:sz w:val="26"/>
          <w:szCs w:val="26"/>
        </w:rPr>
        <w:t xml:space="preserve"> </w:t>
      </w:r>
      <w:bookmarkStart w:id="3" w:name="_Toc391568389"/>
      <w:bookmarkStart w:id="4" w:name="_Toc407011787"/>
      <w:r w:rsidRPr="00C705A5">
        <w:rPr>
          <w:rFonts w:ascii="Garamond" w:hAnsi="Garamond"/>
          <w:b/>
          <w:sz w:val="26"/>
          <w:szCs w:val="26"/>
        </w:rPr>
        <w:t>РЕГЛАМЕНТ</w:t>
      </w:r>
      <w:bookmarkEnd w:id="3"/>
      <w:bookmarkEnd w:id="4"/>
      <w:r w:rsidRPr="00C705A5">
        <w:rPr>
          <w:rFonts w:ascii="Garamond" w:hAnsi="Garamond"/>
          <w:b/>
          <w:sz w:val="26"/>
          <w:szCs w:val="26"/>
        </w:rPr>
        <w:t xml:space="preserve"> </w:t>
      </w:r>
      <w:bookmarkStart w:id="5" w:name="_Toc391568390"/>
      <w:bookmarkStart w:id="6" w:name="_Toc407011788"/>
      <w:r w:rsidRPr="00C705A5">
        <w:rPr>
          <w:rFonts w:ascii="Garamond" w:hAnsi="Garamond"/>
          <w:b/>
          <w:sz w:val="26"/>
          <w:szCs w:val="26"/>
        </w:rPr>
        <w:t>КОММЕРЧЕСКОГО УЧЕТА ЭЛЕКТРОЭНЕРГИИ И МОЩНОСТИ</w:t>
      </w:r>
      <w:bookmarkEnd w:id="5"/>
      <w:bookmarkEnd w:id="6"/>
      <w:r w:rsidRPr="00C705A5">
        <w:rPr>
          <w:rFonts w:ascii="Garamond" w:hAnsi="Garamond"/>
          <w:b/>
          <w:sz w:val="26"/>
          <w:szCs w:val="26"/>
        </w:rPr>
        <w:t xml:space="preserve"> (Приложение № 11 к </w:t>
      </w:r>
      <w:r w:rsidRPr="00C705A5">
        <w:rPr>
          <w:rFonts w:ascii="Garamond" w:hAnsi="Garamond"/>
          <w:b/>
          <w:bCs/>
          <w:sz w:val="26"/>
          <w:szCs w:val="26"/>
        </w:rPr>
        <w:t>Договору о присоединении к торговой системе оптового рынка</w:t>
      </w:r>
      <w:r w:rsidRPr="00C705A5">
        <w:rPr>
          <w:rFonts w:ascii="Garamond" w:hAnsi="Garamond"/>
          <w:b/>
          <w:sz w:val="26"/>
          <w:szCs w:val="26"/>
        </w:rPr>
        <w:t>)</w:t>
      </w:r>
    </w:p>
    <w:p w14:paraId="0E1FA587" w14:textId="77777777" w:rsidR="0062354F" w:rsidRPr="00C705A5" w:rsidRDefault="0062354F" w:rsidP="00331E75">
      <w:pPr>
        <w:keepNext/>
        <w:keepLines/>
        <w:widowControl w:val="0"/>
        <w:numPr>
          <w:ilvl w:val="1"/>
          <w:numId w:val="0"/>
        </w:numPr>
        <w:spacing w:after="0" w:line="240" w:lineRule="auto"/>
        <w:outlineLvl w:val="1"/>
        <w:rPr>
          <w:rFonts w:ascii="Garamond" w:hAnsi="Garamond"/>
          <w:b/>
          <w:sz w:val="26"/>
          <w:szCs w:val="26"/>
        </w:rPr>
      </w:pP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660"/>
        <w:gridCol w:w="7560"/>
      </w:tblGrid>
      <w:tr w:rsidR="00331E75" w:rsidRPr="00643804" w14:paraId="1D2F5555" w14:textId="77777777" w:rsidTr="00077EEF">
        <w:tc>
          <w:tcPr>
            <w:tcW w:w="900" w:type="dxa"/>
            <w:vAlign w:val="center"/>
          </w:tcPr>
          <w:p w14:paraId="6F1DE9DB" w14:textId="77777777" w:rsidR="00331E75" w:rsidRPr="00643804" w:rsidRDefault="00331E75" w:rsidP="00077EE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643804">
              <w:rPr>
                <w:rFonts w:ascii="Garamond" w:hAnsi="Garamond"/>
                <w:b/>
              </w:rPr>
              <w:t>№</w:t>
            </w:r>
          </w:p>
          <w:p w14:paraId="69A17124" w14:textId="77777777" w:rsidR="00331E75" w:rsidRPr="00643804" w:rsidRDefault="00331E75" w:rsidP="00077EEF">
            <w:pPr>
              <w:widowControl w:val="0"/>
              <w:spacing w:after="0" w:line="240" w:lineRule="auto"/>
              <w:ind w:right="-108"/>
              <w:jc w:val="center"/>
              <w:rPr>
                <w:rFonts w:ascii="Garamond" w:hAnsi="Garamond"/>
                <w:b/>
              </w:rPr>
            </w:pPr>
            <w:r w:rsidRPr="00643804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0" w:type="dxa"/>
          </w:tcPr>
          <w:p w14:paraId="717E5235" w14:textId="77777777" w:rsidR="00331E75" w:rsidRPr="00643804" w:rsidRDefault="00331E75" w:rsidP="00077EEF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  <w:bCs/>
              </w:rPr>
            </w:pPr>
            <w:r w:rsidRPr="00643804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1624BD2F" w14:textId="77777777" w:rsidR="00331E75" w:rsidRPr="00643804" w:rsidRDefault="00331E75" w:rsidP="00077EEF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643804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560" w:type="dxa"/>
          </w:tcPr>
          <w:p w14:paraId="1A7A665B" w14:textId="77777777" w:rsidR="00331E75" w:rsidRPr="00643804" w:rsidRDefault="00331E75" w:rsidP="00077EEF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  <w:b/>
              </w:rPr>
            </w:pPr>
            <w:r w:rsidRPr="00643804">
              <w:rPr>
                <w:rFonts w:ascii="Garamond" w:hAnsi="Garamond"/>
                <w:b/>
              </w:rPr>
              <w:t>Предлагаемая редакция</w:t>
            </w:r>
          </w:p>
          <w:p w14:paraId="64B55FF6" w14:textId="77777777" w:rsidR="00331E75" w:rsidRPr="00643804" w:rsidRDefault="00331E75" w:rsidP="00077EEF">
            <w:pPr>
              <w:widowControl w:val="0"/>
              <w:spacing w:after="0" w:line="240" w:lineRule="auto"/>
              <w:ind w:firstLine="580"/>
              <w:jc w:val="center"/>
              <w:rPr>
                <w:rFonts w:ascii="Garamond" w:hAnsi="Garamond"/>
              </w:rPr>
            </w:pPr>
            <w:r w:rsidRPr="00643804">
              <w:rPr>
                <w:rFonts w:ascii="Garamond" w:hAnsi="Garamond"/>
              </w:rPr>
              <w:t>(изменения выделены цветом)</w:t>
            </w:r>
          </w:p>
        </w:tc>
      </w:tr>
      <w:tr w:rsidR="00452C4C" w:rsidRPr="00643804" w14:paraId="5B5DB7D1" w14:textId="77777777" w:rsidTr="00077EEF">
        <w:tc>
          <w:tcPr>
            <w:tcW w:w="900" w:type="dxa"/>
            <w:vAlign w:val="center"/>
          </w:tcPr>
          <w:p w14:paraId="3BE9661C" w14:textId="37A70C3B" w:rsidR="00452C4C" w:rsidRDefault="00452C4C" w:rsidP="00452C4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835F3E">
              <w:rPr>
                <w:rFonts w:ascii="Garamond" w:hAnsi="Garamond"/>
                <w:b/>
              </w:rPr>
              <w:t>,</w:t>
            </w:r>
            <w:r>
              <w:rPr>
                <w:rFonts w:ascii="Garamond" w:hAnsi="Garamond"/>
                <w:b/>
              </w:rPr>
              <w:t xml:space="preserve"> п. 1.1</w:t>
            </w:r>
          </w:p>
        </w:tc>
        <w:tc>
          <w:tcPr>
            <w:tcW w:w="6660" w:type="dxa"/>
          </w:tcPr>
          <w:p w14:paraId="03FF1DE9" w14:textId="77777777" w:rsidR="00452C4C" w:rsidRPr="008B4248" w:rsidRDefault="00452C4C" w:rsidP="00452C4C">
            <w:pPr>
              <w:tabs>
                <w:tab w:val="left" w:pos="960"/>
              </w:tabs>
              <w:suppressAutoHyphens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B4248">
              <w:rPr>
                <w:rFonts w:ascii="Garamond" w:hAnsi="Garamond"/>
              </w:rPr>
              <w:t>ПСИ оформляется субъектом оптового рынка (заявителем) и смежным с ним субъектом оптового рынка или субъектом оптового рынка (заявителем)</w:t>
            </w:r>
            <w:r w:rsidRPr="008B4248">
              <w:rPr>
                <w:rFonts w:ascii="Garamond" w:hAnsi="Garamond"/>
                <w:bCs/>
              </w:rPr>
              <w:t xml:space="preserve"> и СО</w:t>
            </w:r>
            <w:r w:rsidRPr="008B4248">
              <w:rPr>
                <w:rFonts w:ascii="Garamond" w:eastAsia="SimSun" w:hAnsi="Garamond"/>
              </w:rPr>
              <w:t xml:space="preserve"> в виде макета 60000</w:t>
            </w:r>
            <w:r w:rsidRPr="008B4248">
              <w:rPr>
                <w:rFonts w:ascii="Garamond" w:hAnsi="Garamond"/>
                <w:bCs/>
              </w:rPr>
              <w:t xml:space="preserve">. </w:t>
            </w:r>
            <w:r w:rsidRPr="008B4248">
              <w:rPr>
                <w:rFonts w:ascii="Garamond" w:hAnsi="Garamond"/>
              </w:rPr>
              <w:t>При этом каждый субъект оптового рынка самостоятельно вносит в ПСИ информацию по закодированным за данным субъектом оптового рынка точкам измерений, которые используются для определения количества электроэнергии в соответствующих точках поставки, и информацию по незакодированным точкам измерений, расположенным на электрооборудовании, в отношении которого за данным субъектом оптового рынка зарегистрированы точки поставки либо планируется регистрация точек поставки в случае изменения состава ТП или согласования новой ГТП, при этом такие точки измерения должны быть отображены на однолинейной схеме присоединения к внешней электрической сети, предоставленной в рамках соответствующей процедуры согласования ГТП / внесения изменений в регистрационную информацию.</w:t>
            </w:r>
          </w:p>
          <w:p w14:paraId="6D2B3009" w14:textId="77777777" w:rsidR="00452C4C" w:rsidRPr="00EF052D" w:rsidRDefault="00452C4C" w:rsidP="00452C4C">
            <w:pPr>
              <w:pStyle w:val="62"/>
              <w:tabs>
                <w:tab w:val="left" w:pos="1080"/>
              </w:tabs>
              <w:spacing w:before="120" w:after="120"/>
              <w:ind w:left="0" w:firstLine="567"/>
              <w:rPr>
                <w:szCs w:val="22"/>
                <w:lang w:eastAsia="en-US"/>
              </w:rPr>
            </w:pPr>
            <w:r w:rsidRPr="00EF052D">
              <w:rPr>
                <w:szCs w:val="22"/>
                <w:lang w:eastAsia="en-US"/>
              </w:rPr>
              <w:t xml:space="preserve">На каждое сечение коммерческого учета, внутреннее сечение коммерческого учета, ГТП генерации оформляется отдельный перечень средств измерений. </w:t>
            </w:r>
          </w:p>
          <w:p w14:paraId="2CDEB28C" w14:textId="77777777" w:rsidR="00452C4C" w:rsidRPr="00EF052D" w:rsidRDefault="00452C4C" w:rsidP="00452C4C">
            <w:pPr>
              <w:pStyle w:val="62"/>
              <w:tabs>
                <w:tab w:val="left" w:pos="1080"/>
              </w:tabs>
              <w:spacing w:before="120" w:after="120"/>
              <w:ind w:left="0" w:firstLine="567"/>
              <w:rPr>
                <w:szCs w:val="22"/>
              </w:rPr>
            </w:pPr>
            <w:r w:rsidRPr="00EF052D">
              <w:rPr>
                <w:szCs w:val="22"/>
              </w:rPr>
              <w:t>ПСИ должен быть подписан с использованием ЭП следующими субъектами оптового рынка:</w:t>
            </w:r>
          </w:p>
          <w:p w14:paraId="76746046" w14:textId="77777777" w:rsidR="00452C4C" w:rsidRPr="00EF052D" w:rsidRDefault="00452C4C" w:rsidP="00452C4C">
            <w:pPr>
              <w:pStyle w:val="28"/>
              <w:widowControl w:val="0"/>
              <w:tabs>
                <w:tab w:val="left" w:pos="1001"/>
              </w:tabs>
              <w:spacing w:before="120" w:after="120"/>
              <w:ind w:left="0" w:firstLine="567"/>
              <w:rPr>
                <w:rFonts w:ascii="Garamond" w:hAnsi="Garamond"/>
                <w:lang w:eastAsia="ru-RU"/>
              </w:rPr>
            </w:pPr>
            <w:r w:rsidRPr="00EF052D">
              <w:rPr>
                <w:rFonts w:ascii="Garamond" w:hAnsi="Garamond"/>
              </w:rPr>
              <w:t xml:space="preserve">– </w:t>
            </w:r>
            <w:r w:rsidRPr="00EF052D">
              <w:rPr>
                <w:rFonts w:ascii="Garamond" w:hAnsi="Garamond"/>
              </w:rPr>
              <w:tab/>
            </w:r>
            <w:r w:rsidRPr="00EF052D">
              <w:rPr>
                <w:rFonts w:ascii="Garamond" w:hAnsi="Garamond"/>
                <w:lang w:eastAsia="ru-RU"/>
              </w:rPr>
              <w:t>ПСИ по ГТП генерации, а также по сечениям коммерческого учета, входящим в сечение экспорта/импорта и ценовых/неценовых зон, должны быть подписаны заявителем и СО;</w:t>
            </w:r>
          </w:p>
          <w:p w14:paraId="699E5F34" w14:textId="77777777" w:rsidR="00452C4C" w:rsidRPr="00331E75" w:rsidRDefault="00452C4C" w:rsidP="00452C4C">
            <w:pPr>
              <w:pStyle w:val="62"/>
              <w:tabs>
                <w:tab w:val="left" w:pos="960"/>
              </w:tabs>
              <w:spacing w:before="120" w:after="120"/>
              <w:ind w:left="0" w:firstLine="567"/>
            </w:pPr>
            <w:r w:rsidRPr="00EF052D">
              <w:rPr>
                <w:szCs w:val="22"/>
              </w:rPr>
              <w:t>–</w:t>
            </w:r>
            <w:r w:rsidRPr="00EF052D">
              <w:rPr>
                <w:szCs w:val="22"/>
              </w:rPr>
              <w:tab/>
              <w:t>ПСИ по сечениям коммерческого учета, в том числе по временному сечению, должны быть подписаны заявителем и смежным субъектом оптового рынка.</w:t>
            </w:r>
          </w:p>
        </w:tc>
        <w:tc>
          <w:tcPr>
            <w:tcW w:w="7560" w:type="dxa"/>
          </w:tcPr>
          <w:p w14:paraId="7BB73ECE" w14:textId="77777777" w:rsidR="00452C4C" w:rsidRPr="008B4248" w:rsidRDefault="00452C4C" w:rsidP="00452C4C">
            <w:pPr>
              <w:tabs>
                <w:tab w:val="left" w:pos="960"/>
              </w:tabs>
              <w:suppressAutoHyphens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B4248">
              <w:rPr>
                <w:rFonts w:ascii="Garamond" w:hAnsi="Garamond"/>
              </w:rPr>
              <w:t>ПСИ оформляется субъектом оптового рынка (заявителем) и смежным с ним субъектом оптового рынка или субъектом оптового рынка (заявителем)</w:t>
            </w:r>
            <w:r w:rsidRPr="008B4248">
              <w:rPr>
                <w:rFonts w:ascii="Garamond" w:hAnsi="Garamond"/>
                <w:bCs/>
              </w:rPr>
              <w:t xml:space="preserve"> и СО</w:t>
            </w:r>
            <w:r w:rsidRPr="008B4248">
              <w:rPr>
                <w:rFonts w:ascii="Garamond" w:eastAsia="SimSun" w:hAnsi="Garamond"/>
              </w:rPr>
              <w:t xml:space="preserve"> в виде макета 60000</w:t>
            </w:r>
            <w:r w:rsidRPr="008B4248">
              <w:rPr>
                <w:rFonts w:ascii="Garamond" w:hAnsi="Garamond"/>
                <w:bCs/>
              </w:rPr>
              <w:t xml:space="preserve">. </w:t>
            </w:r>
            <w:r w:rsidRPr="008B4248">
              <w:rPr>
                <w:rFonts w:ascii="Garamond" w:hAnsi="Garamond"/>
              </w:rPr>
              <w:t>При этом каждый субъект оптового рынка самостоятельно вносит в ПСИ информацию по закодированным за данным субъектом оптового рынка точкам измерений, которые используются для определения количества электроэнергии в соответствующих точках поставки, и информацию по незакодированным точкам измерений, расположенным на электрооборудовании, в отношении которого за данным субъектом оптового рынка зарегистрированы точки поставки либо планируется регистрация точек поставки в случае изменения состава ТП или согласования новой ГТП, при этом такие точки измерения должны быть отображены на однолинейной схеме присоединения к внешней электрической сети, предоставленной в рамках соответствующей процедуры согласования ГТП / внесения изменений в регистрационную информацию.</w:t>
            </w:r>
          </w:p>
          <w:p w14:paraId="3FF15AC6" w14:textId="77777777" w:rsidR="00452C4C" w:rsidRPr="00EF052D" w:rsidRDefault="00452C4C" w:rsidP="00452C4C">
            <w:pPr>
              <w:pStyle w:val="62"/>
              <w:tabs>
                <w:tab w:val="left" w:pos="1080"/>
              </w:tabs>
              <w:spacing w:before="120" w:after="120"/>
              <w:ind w:left="0" w:firstLine="567"/>
              <w:rPr>
                <w:szCs w:val="22"/>
                <w:lang w:eastAsia="en-US"/>
              </w:rPr>
            </w:pPr>
            <w:r w:rsidRPr="00EF052D">
              <w:rPr>
                <w:szCs w:val="22"/>
                <w:lang w:eastAsia="en-US"/>
              </w:rPr>
              <w:t xml:space="preserve">На каждое сечение коммерческого учета, внутреннее сечение коммерческого учета, ГТП генерации оформляется отдельный перечень средств измерений. </w:t>
            </w:r>
          </w:p>
          <w:p w14:paraId="2934342D" w14:textId="77777777" w:rsidR="00452C4C" w:rsidRPr="00EF052D" w:rsidRDefault="00452C4C" w:rsidP="00452C4C">
            <w:pPr>
              <w:pStyle w:val="62"/>
              <w:tabs>
                <w:tab w:val="left" w:pos="1080"/>
              </w:tabs>
              <w:spacing w:before="120" w:after="120"/>
              <w:ind w:left="0" w:firstLine="567"/>
              <w:rPr>
                <w:szCs w:val="22"/>
              </w:rPr>
            </w:pPr>
            <w:r w:rsidRPr="00EF052D">
              <w:rPr>
                <w:szCs w:val="22"/>
              </w:rPr>
              <w:t>ПСИ должен быть подписан с использованием ЭП следующими субъектами оптового рынка:</w:t>
            </w:r>
          </w:p>
          <w:p w14:paraId="52C25872" w14:textId="77777777" w:rsidR="00452C4C" w:rsidRPr="00EF052D" w:rsidRDefault="00452C4C" w:rsidP="00452C4C">
            <w:pPr>
              <w:pStyle w:val="28"/>
              <w:widowControl w:val="0"/>
              <w:tabs>
                <w:tab w:val="left" w:pos="1001"/>
              </w:tabs>
              <w:spacing w:before="120" w:after="120"/>
              <w:ind w:left="0" w:firstLine="567"/>
              <w:rPr>
                <w:rFonts w:ascii="Garamond" w:hAnsi="Garamond"/>
                <w:lang w:eastAsia="ru-RU"/>
              </w:rPr>
            </w:pPr>
            <w:r w:rsidRPr="00EF052D">
              <w:rPr>
                <w:rFonts w:ascii="Garamond" w:hAnsi="Garamond"/>
              </w:rPr>
              <w:t xml:space="preserve">– </w:t>
            </w:r>
            <w:r w:rsidRPr="00EF052D">
              <w:rPr>
                <w:rFonts w:ascii="Garamond" w:hAnsi="Garamond"/>
              </w:rPr>
              <w:tab/>
            </w:r>
            <w:r w:rsidRPr="00EF052D">
              <w:rPr>
                <w:rFonts w:ascii="Garamond" w:hAnsi="Garamond"/>
                <w:lang w:eastAsia="ru-RU"/>
              </w:rPr>
              <w:t>ПСИ по ГТП генерации, а также по сечениям коммерческого учета, входящим в сечение экспорта/импорта и ценовых/неценовых зон, должны быть подписаны заявителем и СО;</w:t>
            </w:r>
          </w:p>
          <w:p w14:paraId="04C7ECCD" w14:textId="77777777" w:rsidR="00452C4C" w:rsidRDefault="00452C4C" w:rsidP="00452C4C">
            <w:pPr>
              <w:pStyle w:val="62"/>
              <w:tabs>
                <w:tab w:val="left" w:pos="960"/>
              </w:tabs>
              <w:spacing w:before="120" w:after="120"/>
              <w:ind w:left="0" w:firstLine="567"/>
              <w:rPr>
                <w:szCs w:val="22"/>
              </w:rPr>
            </w:pPr>
            <w:r w:rsidRPr="00EF052D">
              <w:rPr>
                <w:szCs w:val="22"/>
              </w:rPr>
              <w:t>–</w:t>
            </w:r>
            <w:r w:rsidRPr="00EF052D">
              <w:rPr>
                <w:szCs w:val="22"/>
              </w:rPr>
              <w:tab/>
              <w:t>ПСИ по сечениям коммерческого учета, в том числе по временному сечению, должны быть подписаны заявителем и с</w:t>
            </w:r>
            <w:r>
              <w:rPr>
                <w:szCs w:val="22"/>
              </w:rPr>
              <w:t>межным субъектом оптового рынка</w:t>
            </w:r>
            <w:r w:rsidRPr="00835F3E">
              <w:rPr>
                <w:szCs w:val="22"/>
                <w:highlight w:val="yellow"/>
              </w:rPr>
              <w:t>;</w:t>
            </w:r>
          </w:p>
          <w:p w14:paraId="04D430B8" w14:textId="1E8D1046" w:rsidR="00452C4C" w:rsidRPr="00331E75" w:rsidRDefault="00452C4C" w:rsidP="00835F3E">
            <w:pPr>
              <w:pStyle w:val="62"/>
              <w:tabs>
                <w:tab w:val="left" w:pos="960"/>
              </w:tabs>
              <w:spacing w:before="120" w:after="120"/>
              <w:ind w:left="0" w:firstLine="567"/>
            </w:pPr>
            <w:r w:rsidRPr="008B4248">
              <w:rPr>
                <w:szCs w:val="22"/>
                <w:highlight w:val="yellow"/>
              </w:rPr>
              <w:t>–</w:t>
            </w:r>
            <w:r w:rsidRPr="008B4248">
              <w:rPr>
                <w:szCs w:val="22"/>
                <w:highlight w:val="yellow"/>
              </w:rPr>
              <w:tab/>
              <w:t>ПСИ по внутренним сечениям коммерческого учета должны быть подписаны заявителем.</w:t>
            </w:r>
          </w:p>
        </w:tc>
      </w:tr>
      <w:tr w:rsidR="00331E75" w:rsidRPr="00643804" w14:paraId="0AC5974E" w14:textId="77777777" w:rsidTr="00077EEF">
        <w:tc>
          <w:tcPr>
            <w:tcW w:w="900" w:type="dxa"/>
            <w:vAlign w:val="center"/>
          </w:tcPr>
          <w:p w14:paraId="3561B6E0" w14:textId="5DEBB614" w:rsidR="00331E75" w:rsidRDefault="00331E75" w:rsidP="00077EE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835F3E">
              <w:rPr>
                <w:rFonts w:ascii="Garamond" w:hAnsi="Garamond"/>
                <w:b/>
              </w:rPr>
              <w:t>,</w:t>
            </w:r>
          </w:p>
          <w:p w14:paraId="00B18313" w14:textId="77777777" w:rsidR="00331E75" w:rsidRPr="00643804" w:rsidRDefault="002E595C" w:rsidP="00077EE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</w:t>
            </w:r>
            <w:r w:rsidR="00331E75">
              <w:rPr>
                <w:rFonts w:ascii="Garamond" w:hAnsi="Garamond"/>
                <w:b/>
              </w:rPr>
              <w:t>. 1.2</w:t>
            </w:r>
          </w:p>
        </w:tc>
        <w:tc>
          <w:tcPr>
            <w:tcW w:w="6660" w:type="dxa"/>
          </w:tcPr>
          <w:p w14:paraId="34FE1F42" w14:textId="77777777" w:rsidR="00331E75" w:rsidRPr="00331E75" w:rsidRDefault="00331E75" w:rsidP="00331E75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31E75">
              <w:rPr>
                <w:rFonts w:ascii="Garamond" w:hAnsi="Garamond"/>
              </w:rPr>
              <w:t>…</w:t>
            </w:r>
          </w:p>
          <w:p w14:paraId="1401F907" w14:textId="77777777" w:rsidR="00331E75" w:rsidRPr="00331E75" w:rsidRDefault="00331E75" w:rsidP="00331E75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31E75">
              <w:rPr>
                <w:rFonts w:ascii="Garamond" w:hAnsi="Garamond"/>
              </w:rPr>
              <w:t xml:space="preserve">Для целей настоящего </w:t>
            </w:r>
            <w:r w:rsidRPr="00331E75">
              <w:rPr>
                <w:rFonts w:ascii="Garamond" w:hAnsi="Garamond"/>
                <w:highlight w:val="yellow"/>
              </w:rPr>
              <w:t>Регламента</w:t>
            </w:r>
            <w:r w:rsidRPr="00331E75">
              <w:rPr>
                <w:rFonts w:ascii="Garamond" w:hAnsi="Garamond"/>
              </w:rPr>
              <w:t xml:space="preserve"> под «питающим центром» понимается электростанция или объект электроэнергетики, имеющий в своем составе генерирующие мощности, либо подстанция с высшим уровнем напряжения 110кВ и выше.</w:t>
            </w:r>
          </w:p>
          <w:p w14:paraId="2ABB3C8D" w14:textId="77777777" w:rsidR="00331E75" w:rsidRPr="00331E75" w:rsidRDefault="00331E75" w:rsidP="00331E75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</w:p>
        </w:tc>
        <w:tc>
          <w:tcPr>
            <w:tcW w:w="7560" w:type="dxa"/>
          </w:tcPr>
          <w:p w14:paraId="6C0EB57D" w14:textId="77777777" w:rsidR="00331E75" w:rsidRPr="00331E75" w:rsidRDefault="00331E75" w:rsidP="00331E75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31E75">
              <w:rPr>
                <w:rFonts w:ascii="Garamond" w:hAnsi="Garamond"/>
              </w:rPr>
              <w:t>…</w:t>
            </w:r>
          </w:p>
          <w:p w14:paraId="0B5570D1" w14:textId="759B3275" w:rsidR="00331E75" w:rsidRPr="00331E75" w:rsidRDefault="00331E75" w:rsidP="00331E75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31E75">
              <w:rPr>
                <w:rFonts w:ascii="Garamond" w:hAnsi="Garamond"/>
              </w:rPr>
              <w:t xml:space="preserve">Для целей настоящего </w:t>
            </w:r>
            <w:r w:rsidR="00835F3E">
              <w:rPr>
                <w:rFonts w:ascii="Garamond" w:hAnsi="Garamond"/>
                <w:highlight w:val="yellow"/>
              </w:rPr>
              <w:t>п</w:t>
            </w:r>
            <w:r w:rsidRPr="00331E75">
              <w:rPr>
                <w:rFonts w:ascii="Garamond" w:hAnsi="Garamond"/>
                <w:highlight w:val="yellow"/>
              </w:rPr>
              <w:t>риложения</w:t>
            </w:r>
            <w:r w:rsidRPr="00331E75">
              <w:rPr>
                <w:rFonts w:ascii="Garamond" w:hAnsi="Garamond"/>
              </w:rPr>
              <w:t xml:space="preserve"> под «питающим центром» понимается электростанция или объект электроэнергетики, имеющий в своем составе генерирующие мощности, либо подстанция с высшим уровнем напряжения 110кВ и выше.</w:t>
            </w:r>
          </w:p>
          <w:p w14:paraId="67D5A91C" w14:textId="77777777" w:rsidR="00331E75" w:rsidRPr="00643804" w:rsidRDefault="00331E75" w:rsidP="00077EEF">
            <w:pPr>
              <w:tabs>
                <w:tab w:val="left" w:pos="335"/>
                <w:tab w:val="left" w:pos="1200"/>
              </w:tabs>
              <w:spacing w:before="120" w:after="120"/>
              <w:ind w:firstLine="425"/>
              <w:jc w:val="both"/>
              <w:rPr>
                <w:rFonts w:ascii="Garamond" w:hAnsi="Garamond" w:cs="Courier New"/>
              </w:rPr>
            </w:pPr>
          </w:p>
        </w:tc>
      </w:tr>
      <w:tr w:rsidR="002E595C" w:rsidRPr="00643804" w14:paraId="5069DEE6" w14:textId="77777777" w:rsidTr="00077EEF">
        <w:tc>
          <w:tcPr>
            <w:tcW w:w="900" w:type="dxa"/>
            <w:vAlign w:val="center"/>
          </w:tcPr>
          <w:p w14:paraId="594A2FAD" w14:textId="36B4F59B" w:rsidR="002E595C" w:rsidRDefault="002E595C" w:rsidP="002E595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Приложение 5</w:t>
            </w:r>
            <w:r w:rsidR="00835F3E">
              <w:rPr>
                <w:rFonts w:ascii="Garamond" w:hAnsi="Garamond"/>
                <w:b/>
              </w:rPr>
              <w:t>,</w:t>
            </w:r>
          </w:p>
          <w:p w14:paraId="0E13DD5D" w14:textId="77777777" w:rsidR="002E595C" w:rsidRDefault="002E595C" w:rsidP="002E595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 2.1</w:t>
            </w:r>
          </w:p>
        </w:tc>
        <w:tc>
          <w:tcPr>
            <w:tcW w:w="6660" w:type="dxa"/>
          </w:tcPr>
          <w:p w14:paraId="2B1FE046" w14:textId="77777777" w:rsidR="0035412E" w:rsidRDefault="002E595C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  <w:r w:rsidR="0035412E" w:rsidRPr="0035412E">
              <w:rPr>
                <w:rFonts w:ascii="Garamond" w:hAnsi="Garamond"/>
              </w:rPr>
              <w:t xml:space="preserve"> </w:t>
            </w:r>
          </w:p>
          <w:p w14:paraId="00EBACB5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В отчетной форме ПСИ в столбце «точки приема-передачи электроэнергии (мощности)» / «точки измерений электроэнергии и мощности» должна содержаться следующая информация, касающаяся средств измерений, участвующих в формировании данных о величине сальдо перетоков / произведенной электроэнергии:</w:t>
            </w:r>
          </w:p>
          <w:p w14:paraId="6C4D55F9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– наименование точки измерений, в которой установлены основные или резервные измерительные приборы учета, – присваивается в соответствии с местом расположения трансформатора тока или местом присоединения счетчика прямого включения на однолинейной схеме, номер точки измерения, типы и модификации счетчиков, установленных в точках измерения, направление измеряемой электроэнергии</w:t>
            </w:r>
            <w:r w:rsidRPr="0035412E">
              <w:rPr>
                <w:rFonts w:ascii="Garamond" w:hAnsi="Garamond"/>
                <w:highlight w:val="yellow"/>
              </w:rPr>
              <w:t>.</w:t>
            </w:r>
          </w:p>
          <w:p w14:paraId="6DE81077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 xml:space="preserve"> Направление «Отдача» и «Прием» заполняются в отношении расположения прибора учета относительно границы балансовой принадлежности. При заполнении информации о направлении измеряемой электроэнергии в измерительном канале «отдача» необходимо указывать направление энергии от точки измерения к точке поставки, в измерительном канале «прием» ― в направлении от точки поставки к точке измерения. Сведения о типе и модификации счетчика (или варианте исполнения) указываются в соответствии со справочником приборов учета, формируемым КО на основании данных, содержащихся в Федеральном информационном фонде по обеспечению единства измерений, и публикуемым на официальном сайте АО «АТС». </w:t>
            </w:r>
          </w:p>
          <w:p w14:paraId="7ACC96E5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 xml:space="preserve">В случае отсутствия в вышеуказанном справочнике типа и (или) модификации прибора учета, планируемого к включению в ПСИ, </w:t>
            </w:r>
            <w:r w:rsidRPr="0035412E">
              <w:rPr>
                <w:rFonts w:ascii="Garamond" w:hAnsi="Garamond"/>
              </w:rPr>
              <w:lastRenderedPageBreak/>
              <w:t xml:space="preserve">субъекту оптового рынка (заявителю) необходимо направить в КО на адрес электронной почты </w:t>
            </w:r>
            <w:hyperlink r:id="rId14" w:history="1">
              <w:r w:rsidRPr="0035412E">
                <w:rPr>
                  <w:rFonts w:ascii="Garamond" w:hAnsi="Garamond"/>
                </w:rPr>
                <w:t>spravka_dku@rosenergo.com</w:t>
              </w:r>
            </w:hyperlink>
            <w:r w:rsidRPr="0035412E">
              <w:rPr>
                <w:rFonts w:ascii="Garamond" w:hAnsi="Garamond"/>
              </w:rPr>
              <w:t xml:space="preserve"> заявку в электронном виде без использования ЭП по форме, опубликованной на официальном сайте АО «АТС», в разделе «Коммерческий учет», с приложением сведений о типе и модификации указанного прибора учета и его номере в Государственном реестре средств измерений Федерального информационного фонда по обеспечению единства измерений, а также электронные копии документации, содержащей технические характеристики указанного прибора учета (паспорт, описание типа средств измерений). В срок не позднее 5 (пяти) рабочих дней после получения вышеуказанной информации КО вносит в справочник приборов учета сведения о соответствующем приборе учета;</w:t>
            </w:r>
          </w:p>
          <w:p w14:paraId="15C5BE2A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  <w:highlight w:val="yellow"/>
              </w:rPr>
              <w:t>– признак включения в АИИС КУЭ. Признак включения в АИИС КУЭ может указываться при отсутствии Акта о соответствии АИИС КУЭ техническим требованиям оптового рынка.</w:t>
            </w:r>
          </w:p>
          <w:p w14:paraId="5E1D052E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В отчетной форме ПСИ в столбце «Источник формирования оперативной информации СО (преобразователь ТМ или псевдоизмерения)» указывается информация о приоритетных источниках формирования данных о сальдо перетоках или данных по генерации.</w:t>
            </w:r>
          </w:p>
          <w:p w14:paraId="1A5CB132" w14:textId="77777777" w:rsidR="002E595C" w:rsidRPr="00331E75" w:rsidRDefault="002E595C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560" w:type="dxa"/>
          </w:tcPr>
          <w:p w14:paraId="573F1B11" w14:textId="0DCD155D" w:rsidR="00835F3E" w:rsidRDefault="00835F3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  <w:p w14:paraId="71068BD3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В отчетной форме ПСИ в столбце «точки приема-передачи электроэнергии (мощности)» / «точки измерений электроэнергии и мощности» должна содержаться следующая информация, касающаяся средств измерений, участвующих в формировании данных о величине сальдо перетоков / произведенной электроэнергии:</w:t>
            </w:r>
          </w:p>
          <w:p w14:paraId="232F147E" w14:textId="77777777" w:rsid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– наименование точки измерений, в которой установлены основные или резервные измерительные приборы учета, – присваивается в соответствии с местом расположения трансформатора тока или местом присоединения счетчика прямого включения на однолинейной схеме, номер точки измерения, типы и модификации счетчиков, установленных в точках измерения, направ</w:t>
            </w:r>
            <w:r>
              <w:rPr>
                <w:rFonts w:ascii="Garamond" w:hAnsi="Garamond"/>
              </w:rPr>
              <w:t>ление измеряемой электроэнергии</w:t>
            </w:r>
            <w:r w:rsidRPr="0035412E">
              <w:rPr>
                <w:rFonts w:ascii="Garamond" w:hAnsi="Garamond"/>
                <w:highlight w:val="yellow"/>
              </w:rPr>
              <w:t>;</w:t>
            </w:r>
          </w:p>
          <w:p w14:paraId="6031DC8B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  <w:highlight w:val="yellow"/>
              </w:rPr>
              <w:t>– признак включения в АИИС КУЭ. Признак включения в АИИС КУЭ может указываться при отсутствии Акта о соответствии АИИС КУЭ техническим требованиям оптового рынка.</w:t>
            </w:r>
          </w:p>
          <w:p w14:paraId="73E6B83B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 xml:space="preserve">Направление «Отдача» и «Прием» заполняются в отношении расположения прибора учета относительно границы балансовой принадлежности. При заполнении информации о направлении измеряемой электроэнергии в измерительном канале «отдача» необходимо указывать направление энергии от точки измерения к точке поставки, в измерительном канале «прием» ― в направлении от точки поставки к точке измерения. Сведения о типе и модификации счетчика (или варианте исполнения) указываются в соответствии со справочником приборов учета, формируемым КО на основании данных, содержащихся в Федеральном информационном фонде по обеспечению единства измерений, и публикуемым на официальном сайте АО «АТС». </w:t>
            </w:r>
          </w:p>
          <w:p w14:paraId="7536934F" w14:textId="53AFF6AA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lastRenderedPageBreak/>
              <w:t xml:space="preserve">В случае отсутствия в вышеуказанном справочнике типа и (или) модификации прибора учета, планируемого к включению в ПСИ, субъекту оптового рынка (заявителю) необходимо направить в КО на адрес электронной почты </w:t>
            </w:r>
            <w:hyperlink r:id="rId15" w:history="1">
              <w:r w:rsidRPr="0035412E">
                <w:rPr>
                  <w:rFonts w:ascii="Garamond" w:hAnsi="Garamond"/>
                </w:rPr>
                <w:t>spravka_dku@rosenergo.com</w:t>
              </w:r>
            </w:hyperlink>
            <w:r w:rsidRPr="0035412E">
              <w:rPr>
                <w:rFonts w:ascii="Garamond" w:hAnsi="Garamond"/>
              </w:rPr>
              <w:t xml:space="preserve"> заявку в электронном виде без использования ЭП по форме, опубликованной на официальном сайте АО «АТС», в разделе «Коммерческий учет», с приложением сведений о типе и модификации указанного прибора учета и его номере в Государственном реестре средств измерений Федерального информационного фонда по обеспечению единства измерений, а также электронные копии документации, содержащей технические характеристики указанного прибора учета (паспорт, описание типа средств измерений). В срок не позднее 5 (пяти) рабочих дней после получения вышеуказанной информации КО вносит в справочник приборов учета сведения о соответствующем приборе учета</w:t>
            </w:r>
            <w:r w:rsidR="00835F3E">
              <w:rPr>
                <w:rFonts w:ascii="Garamond" w:hAnsi="Garamond"/>
              </w:rPr>
              <w:t>.</w:t>
            </w:r>
          </w:p>
          <w:p w14:paraId="49BE42D9" w14:textId="77777777" w:rsidR="0035412E" w:rsidRPr="0035412E" w:rsidRDefault="0035412E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35412E">
              <w:rPr>
                <w:rFonts w:ascii="Garamond" w:hAnsi="Garamond"/>
              </w:rPr>
              <w:t>В отчетной форме ПСИ в столбце «Источник формирования оперативной информации СО (преобразователь ТМ или псевдоизмерения)» указывается информация о приоритетных источниках формирования данных о сальдо перетоках или данных по генерации.</w:t>
            </w:r>
          </w:p>
          <w:p w14:paraId="23175022" w14:textId="77777777" w:rsidR="002E595C" w:rsidRPr="00331E75" w:rsidRDefault="002E595C" w:rsidP="0035412E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</w:p>
        </w:tc>
      </w:tr>
      <w:tr w:rsidR="00472353" w:rsidRPr="00643804" w14:paraId="584F07EC" w14:textId="77777777" w:rsidTr="00077EEF">
        <w:tc>
          <w:tcPr>
            <w:tcW w:w="900" w:type="dxa"/>
            <w:vAlign w:val="center"/>
          </w:tcPr>
          <w:p w14:paraId="08990064" w14:textId="12F4255A" w:rsidR="00472353" w:rsidRDefault="00472353" w:rsidP="004723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</w:p>
          <w:p w14:paraId="70B09FD7" w14:textId="3B49B733" w:rsidR="00472353" w:rsidRDefault="00472353" w:rsidP="004723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</w:t>
            </w:r>
            <w:r w:rsidR="000D045A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2.3.1.2</w:t>
            </w:r>
          </w:p>
        </w:tc>
        <w:tc>
          <w:tcPr>
            <w:tcW w:w="6660" w:type="dxa"/>
          </w:tcPr>
          <w:p w14:paraId="42F0FF0E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472353">
              <w:rPr>
                <w:rFonts w:ascii="Garamond" w:hAnsi="Garamond"/>
              </w:rPr>
              <w:t>Перечни средств измерений по смежным сечениям коммерческого учета с ФСК оформляются с учетом одновременного выполнения следующих требований:</w:t>
            </w:r>
          </w:p>
          <w:p w14:paraId="327590FB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472353">
              <w:rPr>
                <w:rFonts w:ascii="Garamond" w:hAnsi="Garamond"/>
              </w:rPr>
              <w:t>отнесения точек поставки, расположенных на элементах электрооборудования, отнесенного к одной ГТП смежного участника оптового рынка и присоединенного к подстанциям ФСК, расположенным на территории одного субъекта Российской Федерации;</w:t>
            </w:r>
          </w:p>
          <w:p w14:paraId="6347BF4E" w14:textId="77777777" w:rsidR="00472353" w:rsidRPr="00A76D58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472353">
              <w:rPr>
                <w:rFonts w:ascii="Garamond" w:hAnsi="Garamond"/>
              </w:rPr>
              <w:t xml:space="preserve">точки поставки расположены на элементах электрооборудования, присоединенного к подстанциям ФСК с напряжением 220 кВ и ниже либо точки поставки расположены на подстанциях ФСК с напряжением 330 кВ и выше. Указанное требование не применяется в </w:t>
            </w:r>
            <w:r w:rsidRPr="00472353">
              <w:rPr>
                <w:rFonts w:ascii="Garamond" w:hAnsi="Garamond"/>
              </w:rPr>
              <w:lastRenderedPageBreak/>
              <w:t>случае необходимости внесения смежными субъектами ОРЭМ каких-либо изменений в регистрационную информацию и ПСИ по сечению коммерческого учета, допущенному к торговой системе ОРЭМ до 01.02.2014 г. и включающ</w:t>
            </w:r>
            <w:r w:rsidRPr="00472353">
              <w:rPr>
                <w:rFonts w:ascii="Garamond" w:hAnsi="Garamond"/>
                <w:highlight w:val="yellow"/>
              </w:rPr>
              <w:t>его</w:t>
            </w:r>
            <w:r w:rsidRPr="00472353">
              <w:rPr>
                <w:rFonts w:ascii="Garamond" w:hAnsi="Garamond"/>
              </w:rPr>
              <w:t xml:space="preserve"> точки поставки без разделения по уровням напряжения.</w:t>
            </w:r>
          </w:p>
          <w:p w14:paraId="5282F02C" w14:textId="77777777" w:rsidR="00472353" w:rsidRPr="00331E75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560" w:type="dxa"/>
          </w:tcPr>
          <w:p w14:paraId="0444A3DA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472353">
              <w:rPr>
                <w:rFonts w:ascii="Garamond" w:hAnsi="Garamond"/>
              </w:rPr>
              <w:lastRenderedPageBreak/>
              <w:t>Перечни средств измерений по смежным сечениям коммерческого учета с ФСК оформляются с учетом одновременного выполнения следующих требований:</w:t>
            </w:r>
          </w:p>
          <w:p w14:paraId="584E89D5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 w:rsidRPr="00472353">
              <w:rPr>
                <w:rFonts w:ascii="Garamond" w:hAnsi="Garamond"/>
              </w:rPr>
              <w:t>- отнесения точек поставки, расположенных на элементах электрооборудования, отнесенного к одной ГТП смежного участника оптового рынка и присоединенного к подстанциям ФСК, расположенным на территории одного субъекта Российской Федерации;</w:t>
            </w:r>
          </w:p>
          <w:p w14:paraId="580A8D97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472353">
              <w:rPr>
                <w:rFonts w:ascii="Garamond" w:hAnsi="Garamond"/>
              </w:rPr>
              <w:t xml:space="preserve">точки поставки расположены на элементах электрооборудования, присоединенного к подстанциям ФСК с напряжением 220 кВ и ниже либо точки поставки расположены на подстанциях ФСК с напряжением 330 кВ и выше. Указанное требование не применяется в случае необходимости внесения смежными субъектами ОРЭМ каких-либо изменений в регистрационную информацию и ПСИ по сечению коммерческого учета, допущенному к торговой </w:t>
            </w:r>
            <w:r w:rsidRPr="00472353">
              <w:rPr>
                <w:rFonts w:ascii="Garamond" w:hAnsi="Garamond"/>
              </w:rPr>
              <w:lastRenderedPageBreak/>
              <w:t>системе ОРЭМ до 01.02.2014 г. и включающ</w:t>
            </w:r>
            <w:r w:rsidRPr="00472353">
              <w:rPr>
                <w:rFonts w:ascii="Garamond" w:hAnsi="Garamond"/>
                <w:highlight w:val="yellow"/>
              </w:rPr>
              <w:t>ему</w:t>
            </w:r>
            <w:r w:rsidRPr="00472353">
              <w:rPr>
                <w:rFonts w:ascii="Garamond" w:hAnsi="Garamond"/>
              </w:rPr>
              <w:t xml:space="preserve"> точки поставки без разделения по уровням напряжения.</w:t>
            </w:r>
          </w:p>
          <w:p w14:paraId="27E6B233" w14:textId="77777777" w:rsidR="00472353" w:rsidRPr="00331E75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472353" w:rsidRPr="00643804" w14:paraId="0F1DEFC0" w14:textId="77777777" w:rsidTr="00077EEF">
        <w:tc>
          <w:tcPr>
            <w:tcW w:w="900" w:type="dxa"/>
            <w:vAlign w:val="center"/>
          </w:tcPr>
          <w:p w14:paraId="6AEFC7D1" w14:textId="5663B991" w:rsidR="00472353" w:rsidRDefault="00472353" w:rsidP="004723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Приложение 5</w:t>
            </w:r>
            <w:r w:rsidR="000D045A">
              <w:rPr>
                <w:rFonts w:ascii="Garamond" w:hAnsi="Garamond"/>
                <w:b/>
              </w:rPr>
              <w:t>,</w:t>
            </w:r>
          </w:p>
          <w:p w14:paraId="0BD18A06" w14:textId="4AD2C59E" w:rsidR="00472353" w:rsidRDefault="00472353" w:rsidP="0047235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п.</w:t>
            </w:r>
            <w:r w:rsidR="000D045A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4.2.1.1.1.7.1</w:t>
            </w:r>
          </w:p>
        </w:tc>
        <w:tc>
          <w:tcPr>
            <w:tcW w:w="6660" w:type="dxa"/>
          </w:tcPr>
          <w:p w14:paraId="00A8CDA4" w14:textId="77777777" w:rsidR="00472353" w:rsidRPr="00472353" w:rsidRDefault="00472353" w:rsidP="00472353">
            <w:pPr>
              <w:autoSpaceDE w:val="0"/>
              <w:autoSpaceDN w:val="0"/>
              <w:spacing w:before="60" w:after="60" w:line="240" w:lineRule="auto"/>
              <w:ind w:left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14:paraId="66E5CEAA" w14:textId="77777777" w:rsidR="00472353" w:rsidRDefault="00472353" w:rsidP="00B86CDE">
            <w:pPr>
              <w:numPr>
                <w:ilvl w:val="0"/>
                <w:numId w:val="13"/>
              </w:numPr>
              <w:autoSpaceDE w:val="0"/>
              <w:autoSpaceDN w:val="0"/>
              <w:spacing w:before="60" w:after="6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472353">
              <w:rPr>
                <w:rFonts w:ascii="Garamond" w:hAnsi="Garamond"/>
                <w:lang w:val="en-US"/>
              </w:rPr>
              <w:t>id</w:t>
            </w:r>
            <w:r w:rsidRPr="00472353">
              <w:rPr>
                <w:rFonts w:ascii="Garamond" w:hAnsi="Garamond"/>
              </w:rPr>
              <w:t>-</w:t>
            </w:r>
            <w:r w:rsidRPr="00472353">
              <w:rPr>
                <w:rFonts w:ascii="Garamond" w:hAnsi="Garamond"/>
                <w:lang w:val="en-US"/>
              </w:rPr>
              <w:t>device</w:t>
            </w:r>
            <w:r w:rsidRPr="00472353">
              <w:rPr>
                <w:rFonts w:ascii="Garamond" w:hAnsi="Garamond"/>
              </w:rPr>
              <w:t>-</w:t>
            </w:r>
            <w:r w:rsidRPr="00472353">
              <w:rPr>
                <w:rFonts w:ascii="Garamond" w:hAnsi="Garamond"/>
                <w:lang w:val="en-US"/>
              </w:rPr>
              <w:t>modification</w:t>
            </w:r>
            <w:r w:rsidRPr="00472353">
              <w:rPr>
                <w:rFonts w:ascii="Garamond" w:hAnsi="Garamond"/>
              </w:rPr>
              <w:t xml:space="preserve"> – внутренний идентификатор тип счетчика с указанием его модификации или варианта исполнения. Цифровое поле длиной не более 4 символов. Является обязательным атрибутом;</w:t>
            </w:r>
          </w:p>
          <w:p w14:paraId="1936318B" w14:textId="77777777" w:rsidR="00472353" w:rsidRPr="00472353" w:rsidRDefault="00472353" w:rsidP="00472353">
            <w:pPr>
              <w:autoSpaceDE w:val="0"/>
              <w:autoSpaceDN w:val="0"/>
              <w:spacing w:before="60" w:after="60" w:line="240" w:lineRule="auto"/>
              <w:ind w:left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7560" w:type="dxa"/>
          </w:tcPr>
          <w:p w14:paraId="4F176202" w14:textId="77777777" w:rsidR="00472353" w:rsidRPr="00472353" w:rsidRDefault="00472353" w:rsidP="00472353">
            <w:pPr>
              <w:autoSpaceDE w:val="0"/>
              <w:autoSpaceDN w:val="0"/>
              <w:spacing w:before="60" w:after="60" w:line="240" w:lineRule="auto"/>
              <w:ind w:left="567"/>
              <w:jc w:val="both"/>
              <w:rPr>
                <w:rFonts w:ascii="Garamond" w:eastAsiaTheme="minorHAnsi" w:hAnsi="Garamond"/>
              </w:rPr>
            </w:pPr>
            <w:r>
              <w:rPr>
                <w:rFonts w:ascii="Garamond" w:eastAsiaTheme="minorHAnsi" w:hAnsi="Garamond"/>
              </w:rPr>
              <w:t>…</w:t>
            </w:r>
          </w:p>
          <w:p w14:paraId="4F17CFA0" w14:textId="77777777" w:rsidR="00472353" w:rsidRPr="00472353" w:rsidRDefault="00472353" w:rsidP="00B86CDE">
            <w:pPr>
              <w:numPr>
                <w:ilvl w:val="0"/>
                <w:numId w:val="13"/>
              </w:numPr>
              <w:autoSpaceDE w:val="0"/>
              <w:autoSpaceDN w:val="0"/>
              <w:spacing w:before="60" w:after="60" w:line="240" w:lineRule="auto"/>
              <w:ind w:left="0" w:firstLine="567"/>
              <w:jc w:val="both"/>
              <w:rPr>
                <w:rFonts w:ascii="Garamond" w:eastAsiaTheme="minorHAnsi" w:hAnsi="Garamond"/>
              </w:rPr>
            </w:pPr>
            <w:r w:rsidRPr="00472353">
              <w:rPr>
                <w:rFonts w:ascii="Garamond" w:hAnsi="Garamond"/>
                <w:lang w:val="en-US"/>
              </w:rPr>
              <w:t>id</w:t>
            </w:r>
            <w:r w:rsidRPr="00472353">
              <w:rPr>
                <w:rFonts w:ascii="Garamond" w:hAnsi="Garamond"/>
              </w:rPr>
              <w:t>-</w:t>
            </w:r>
            <w:r w:rsidRPr="00472353">
              <w:rPr>
                <w:rFonts w:ascii="Garamond" w:hAnsi="Garamond"/>
                <w:lang w:val="en-US"/>
              </w:rPr>
              <w:t>device</w:t>
            </w:r>
            <w:r w:rsidRPr="00472353">
              <w:rPr>
                <w:rFonts w:ascii="Garamond" w:hAnsi="Garamond"/>
              </w:rPr>
              <w:t>-</w:t>
            </w:r>
            <w:r w:rsidRPr="00472353">
              <w:rPr>
                <w:rFonts w:ascii="Garamond" w:hAnsi="Garamond"/>
                <w:lang w:val="en-US"/>
              </w:rPr>
              <w:t>modification</w:t>
            </w:r>
            <w:r w:rsidRPr="00472353">
              <w:rPr>
                <w:rFonts w:ascii="Garamond" w:hAnsi="Garamond"/>
              </w:rPr>
              <w:t xml:space="preserve"> – внутренний идентификатор, </w:t>
            </w:r>
            <w:r w:rsidRPr="00472353">
              <w:rPr>
                <w:rFonts w:ascii="Garamond" w:hAnsi="Garamond"/>
                <w:highlight w:val="yellow"/>
              </w:rPr>
              <w:t>учитывающий в макете 60000</w:t>
            </w:r>
            <w:r w:rsidRPr="00472353">
              <w:rPr>
                <w:rFonts w:ascii="Garamond" w:hAnsi="Garamond"/>
              </w:rPr>
              <w:t xml:space="preserve"> тип счетчика с указанием его модификации или варианта исполнения. Цифровое длиной не более 4 символов; Является обязательным атрибутом;</w:t>
            </w:r>
          </w:p>
          <w:p w14:paraId="5F85125A" w14:textId="77777777" w:rsidR="00472353" w:rsidRPr="00472353" w:rsidRDefault="00472353" w:rsidP="00472353">
            <w:pPr>
              <w:pStyle w:val="af0"/>
              <w:tabs>
                <w:tab w:val="left" w:pos="1080"/>
              </w:tabs>
              <w:spacing w:before="120" w:line="240" w:lineRule="auto"/>
              <w:ind w:left="0" w:right="-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5E3F360A" w14:textId="77777777" w:rsidR="000C08D6" w:rsidRDefault="000C08D6" w:rsidP="0068427B">
      <w:pPr>
        <w:spacing w:after="0" w:line="240" w:lineRule="auto"/>
        <w:sectPr w:rsidR="000C08D6" w:rsidSect="0068427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3BFF45D" w14:textId="77777777" w:rsidR="000C08D6" w:rsidRPr="00C705A5" w:rsidRDefault="000C08D6" w:rsidP="000C08D6">
      <w:pPr>
        <w:suppressAutoHyphens/>
        <w:spacing w:before="120" w:after="0" w:line="240" w:lineRule="auto"/>
        <w:rPr>
          <w:rFonts w:ascii="Garamond" w:eastAsia="Batang" w:hAnsi="Garamond" w:cs="Garamond"/>
          <w:b/>
          <w:iCs/>
          <w:sz w:val="26"/>
          <w:szCs w:val="26"/>
          <w:lang w:eastAsia="ar-SA"/>
        </w:rPr>
      </w:pPr>
      <w:r w:rsidRPr="00C705A5">
        <w:rPr>
          <w:rFonts w:ascii="Garamond" w:eastAsia="Batang" w:hAnsi="Garamond" w:cs="Garamond"/>
          <w:b/>
          <w:iCs/>
          <w:sz w:val="26"/>
          <w:szCs w:val="26"/>
          <w:lang w:eastAsia="ar-SA"/>
        </w:rPr>
        <w:lastRenderedPageBreak/>
        <w:t xml:space="preserve">Предложения по изменениям и дополнениям в </w:t>
      </w:r>
      <w:r w:rsidRPr="00C705A5">
        <w:rPr>
          <w:rFonts w:ascii="Garamond" w:eastAsia="Batang" w:hAnsi="Garamond" w:cs="Garamond"/>
          <w:b/>
          <w:bCs/>
          <w:sz w:val="26"/>
          <w:szCs w:val="26"/>
          <w:lang w:eastAsia="ar-SA"/>
        </w:rPr>
        <w:t xml:space="preserve">СОГЛАШЕНИЕ </w:t>
      </w:r>
      <w:r w:rsidRPr="00C705A5">
        <w:rPr>
          <w:rFonts w:ascii="Garamond" w:eastAsia="Batang" w:hAnsi="Garamond" w:cs="Garamond"/>
          <w:b/>
          <w:bCs/>
          <w:caps/>
          <w:sz w:val="26"/>
          <w:szCs w:val="26"/>
          <w:lang w:eastAsia="ar-SA"/>
        </w:rPr>
        <w:t>о применении электронной подписи в торговой системе оптового рынка</w:t>
      </w:r>
      <w:r w:rsidRPr="00C705A5">
        <w:rPr>
          <w:rFonts w:ascii="Garamond" w:eastAsia="Batang" w:hAnsi="Garamond" w:cs="Garamond"/>
          <w:b/>
          <w:iCs/>
          <w:sz w:val="26"/>
          <w:szCs w:val="26"/>
          <w:lang w:eastAsia="ar-SA"/>
        </w:rPr>
        <w:t xml:space="preserve"> (</w:t>
      </w:r>
      <w:r w:rsidRPr="00C705A5">
        <w:rPr>
          <w:rFonts w:ascii="Garamond" w:eastAsia="Batang" w:hAnsi="Garamond" w:cs="Garamond"/>
          <w:b/>
          <w:bCs/>
          <w:sz w:val="26"/>
          <w:szCs w:val="26"/>
          <w:lang w:eastAsia="ar-SA"/>
        </w:rPr>
        <w:t xml:space="preserve">Приложение № Д 7 </w:t>
      </w:r>
      <w:r w:rsidRPr="00C705A5">
        <w:rPr>
          <w:rFonts w:ascii="Garamond" w:eastAsia="Batang" w:hAnsi="Garamond" w:cs="Garamond"/>
          <w:b/>
          <w:sz w:val="26"/>
          <w:szCs w:val="26"/>
          <w:lang w:eastAsia="ar-SA"/>
        </w:rPr>
        <w:t>к Договору о присоединении к торговой системе оптового рынка</w:t>
      </w:r>
      <w:r w:rsidRPr="00C705A5">
        <w:rPr>
          <w:rFonts w:ascii="Garamond" w:eastAsia="Batang" w:hAnsi="Garamond" w:cs="Garamond"/>
          <w:b/>
          <w:iCs/>
          <w:sz w:val="26"/>
          <w:szCs w:val="26"/>
          <w:lang w:eastAsia="ar-SA"/>
        </w:rPr>
        <w:t>)</w:t>
      </w:r>
    </w:p>
    <w:p w14:paraId="62A483E4" w14:textId="77777777" w:rsidR="000C08D6" w:rsidRPr="00C705A5" w:rsidRDefault="000C08D6" w:rsidP="000C08D6">
      <w:pPr>
        <w:suppressAutoHyphens/>
        <w:spacing w:before="120" w:after="0" w:line="240" w:lineRule="auto"/>
        <w:rPr>
          <w:rFonts w:ascii="Garamond" w:eastAsia="SimSun" w:hAnsi="Garamond" w:cs="Garamond"/>
          <w:b/>
          <w:i/>
          <w:lang w:eastAsia="ar-SA"/>
        </w:rPr>
      </w:pPr>
      <w:r w:rsidRPr="00684876">
        <w:rPr>
          <w:rFonts w:ascii="Garamond" w:eastAsia="SimSun" w:hAnsi="Garamond" w:cs="Garamond"/>
          <w:b/>
          <w:iCs/>
          <w:highlight w:val="yellow"/>
          <w:lang w:eastAsia="ar-SA"/>
        </w:rPr>
        <w:t xml:space="preserve">Добавить позиции в </w:t>
      </w:r>
      <w:r w:rsidRPr="00684876">
        <w:rPr>
          <w:rFonts w:ascii="Garamond" w:eastAsia="SimSun" w:hAnsi="Garamond" w:cs="Garamond"/>
          <w:b/>
          <w:i/>
          <w:highlight w:val="yellow"/>
          <w:lang w:eastAsia="ar-SA"/>
        </w:rPr>
        <w:t>приложение 2 к Правилам ЭДО СЭД КО:</w:t>
      </w:r>
    </w:p>
    <w:p w14:paraId="5C64A4BB" w14:textId="77777777" w:rsidR="000C08D6" w:rsidRPr="00C705A5" w:rsidRDefault="000C08D6" w:rsidP="000C08D6">
      <w:pPr>
        <w:suppressAutoHyphens/>
        <w:spacing w:before="120" w:after="0" w:line="240" w:lineRule="auto"/>
        <w:rPr>
          <w:rFonts w:ascii="Garamond" w:eastAsia="SimSun" w:hAnsi="Garamond" w:cs="Garamond"/>
          <w:b/>
          <w:i/>
          <w:lang w:eastAsia="ar-SA"/>
        </w:rPr>
      </w:pPr>
    </w:p>
    <w:tbl>
      <w:tblPr>
        <w:tblW w:w="15163" w:type="dxa"/>
        <w:jc w:val="center"/>
        <w:tblLayout w:type="fixed"/>
        <w:tblLook w:val="00A0" w:firstRow="1" w:lastRow="0" w:firstColumn="1" w:lastColumn="0" w:noHBand="0" w:noVBand="0"/>
      </w:tblPr>
      <w:tblGrid>
        <w:gridCol w:w="988"/>
        <w:gridCol w:w="1701"/>
        <w:gridCol w:w="2268"/>
        <w:gridCol w:w="993"/>
        <w:gridCol w:w="700"/>
        <w:gridCol w:w="752"/>
        <w:gridCol w:w="1275"/>
        <w:gridCol w:w="851"/>
        <w:gridCol w:w="958"/>
        <w:gridCol w:w="1134"/>
        <w:gridCol w:w="1559"/>
        <w:gridCol w:w="992"/>
        <w:gridCol w:w="992"/>
      </w:tblGrid>
      <w:tr w:rsidR="000C08D6" w:rsidRPr="000D045A" w14:paraId="46EAF31F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C109126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val="en-US"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val="en-US" w:eastAsia="ar-SA"/>
              </w:rPr>
              <w:t>Код 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29D11E8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Наименование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EC4C67A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Основание предоставления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FEFDF3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Формат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6145FE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Отправитель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0C6FEB6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Получатель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265300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Способ доставки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24AFA65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Подтверждать получение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174D4E7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Шифровать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A185E15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Область применения ЭП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DE465E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 отображения и изготовления бумажных копий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13E3108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Срок хранения ЭД в архиве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9EBD22D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Срок доступа через интерфейс сайта</w:t>
            </w:r>
          </w:p>
        </w:tc>
      </w:tr>
      <w:tr w:rsidR="000C08D6" w:rsidRPr="000D045A" w14:paraId="6AAC88FC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BFE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GTP_FORMA3_MED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0FD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F45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2.5, п. 2.6.9, п. 4.1.1, п. 4.3.2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696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6C0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959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45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11A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4F5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43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B7D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715F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214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2848C756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2B9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GTP_FORMA3_</w:t>
            </w: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8DB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4B3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2.5, п. 2.6.9, п. 4.1.1, п. 4.3.2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524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2FD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866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E15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5CA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9C2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595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E65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CD3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B05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0282E0DC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092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GTP_FORMA3B_MED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1D7E" w14:textId="4FC650A6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0D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2ED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220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852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647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C70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22C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EDA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487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7997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66B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251A25E7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06C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GTP_FORMA3B_WEB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E1BE" w14:textId="50D694B2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3FD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104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C45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FE7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535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5C4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A1F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FF6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221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0E9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C9B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27FE2632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D4E6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GTP_FORMA3B1_MED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6E6C" w14:textId="24B3D8D5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3Б1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EA3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2.5, п. 4.1.1, п. 4.3.5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318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DC3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F69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51A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659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B62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2E5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ABB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DC9A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FE9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32C68F93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0901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GTP_FORMA3B1_WEB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5815" w14:textId="5C85FE92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3Б1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0CF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Положение о порядке получения статуса субъекта оптового </w:t>
            </w: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рынка, п. 2.5, п. 4.1.1, п. 4.3.5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832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28B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BB2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299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A98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1BB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A46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057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DF6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197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344D4E93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D8F7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GTP_FORMA3V_MED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380C" w14:textId="3347BC38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06A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8D9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879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718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6C0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46A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1CA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18E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19A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FD4E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407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7C73CCD9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2C3B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GTP_FORMA3V_WEB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8A34" w14:textId="164BFCAE" w:rsidR="000C08D6" w:rsidRPr="000D045A" w:rsidRDefault="00835F3E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</w:t>
            </w:r>
            <w:r w:rsidR="000C08D6" w:rsidRPr="000D045A">
              <w:rPr>
                <w:rFonts w:ascii="Arial" w:hAnsi="Arial" w:cs="Arial"/>
                <w:color w:val="000000"/>
                <w:sz w:val="18"/>
                <w:szCs w:val="18"/>
              </w:rPr>
              <w:t>орма 3В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E4A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B22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6ED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09F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170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3A8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63F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346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0B3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E34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A10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3D9DD0BE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9C18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GTP_FORMA4A_MED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F08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350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30C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6C1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2C0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16E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A09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9B2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D5A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4C7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970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59FB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284A7695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EBB4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GTP_FORMA4A</w:t>
            </w: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 xml:space="preserve"> 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3AB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A47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49D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B5A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1E8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520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B18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B56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FCB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352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DB0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8EC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32300CC0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097F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GTP_FORMA4B_MED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1F0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643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E0C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18F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89A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EE5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64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EC1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111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225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C63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7401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74013FBC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F90A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GTP_FORMA4B</w:t>
            </w: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 xml:space="preserve"> 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E5E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812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76B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BB4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4AD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150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29A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A8E0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BD9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830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90D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22B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006C2FD5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0229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GTP_FORMA4V_MED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A4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77C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4.3.1, п. 4.3.2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0EC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709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F0C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EA6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238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793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23A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386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6C03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94B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1A1293E3" w14:textId="77777777" w:rsidTr="000D045A">
        <w:trPr>
          <w:trHeight w:val="6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B693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GTP_FORMA4V_WEB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081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FB6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4.3.1, п. 4.3.2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55D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E90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D6F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37B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4E1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1C4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72A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A00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D0E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4B9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55C03ABD" w14:textId="77777777" w:rsidR="000C08D6" w:rsidRDefault="000C08D6" w:rsidP="000C08D6">
      <w:pPr>
        <w:suppressAutoHyphens/>
        <w:spacing w:before="120" w:after="0" w:line="240" w:lineRule="auto"/>
        <w:rPr>
          <w:rFonts w:ascii="Garamond" w:eastAsia="SimSun" w:hAnsi="Garamond" w:cs="Garamond"/>
          <w:b/>
          <w:iCs/>
          <w:lang w:eastAsia="ar-SA"/>
        </w:rPr>
      </w:pPr>
      <w:r>
        <w:rPr>
          <w:rFonts w:ascii="Garamond" w:eastAsia="SimSun" w:hAnsi="Garamond" w:cs="Garamond"/>
          <w:b/>
          <w:iCs/>
          <w:lang w:eastAsia="ar-SA"/>
        </w:rPr>
        <w:br w:type="page"/>
      </w:r>
    </w:p>
    <w:p w14:paraId="4A9A453E" w14:textId="77777777" w:rsidR="000C08D6" w:rsidRPr="00C705A5" w:rsidRDefault="000C08D6" w:rsidP="000C08D6">
      <w:pPr>
        <w:suppressAutoHyphens/>
        <w:spacing w:before="120" w:after="0" w:line="240" w:lineRule="auto"/>
        <w:rPr>
          <w:rFonts w:ascii="Garamond" w:eastAsia="SimSun" w:hAnsi="Garamond" w:cs="Garamond"/>
          <w:b/>
          <w:i/>
          <w:lang w:eastAsia="ar-SA"/>
        </w:rPr>
      </w:pPr>
      <w:r w:rsidRPr="00684876">
        <w:rPr>
          <w:rFonts w:ascii="Garamond" w:eastAsia="SimSun" w:hAnsi="Garamond" w:cs="Garamond"/>
          <w:b/>
          <w:iCs/>
          <w:highlight w:val="yellow"/>
          <w:lang w:eastAsia="ar-SA"/>
        </w:rPr>
        <w:lastRenderedPageBreak/>
        <w:t xml:space="preserve">Удалить позиции из </w:t>
      </w:r>
      <w:r w:rsidRPr="00684876">
        <w:rPr>
          <w:rFonts w:ascii="Garamond" w:eastAsia="SimSun" w:hAnsi="Garamond" w:cs="Garamond"/>
          <w:b/>
          <w:i/>
          <w:highlight w:val="yellow"/>
          <w:lang w:eastAsia="ar-SA"/>
        </w:rPr>
        <w:t>приложения 2 к Правилам ЭДО СЭД КО:</w:t>
      </w:r>
    </w:p>
    <w:p w14:paraId="1B5F3A89" w14:textId="77777777" w:rsidR="000C08D6" w:rsidRPr="00C705A5" w:rsidRDefault="000C08D6" w:rsidP="000C08D6">
      <w:pPr>
        <w:suppressAutoHyphens/>
        <w:spacing w:before="120" w:after="0" w:line="240" w:lineRule="auto"/>
        <w:rPr>
          <w:rFonts w:ascii="Garamond" w:eastAsia="SimSun" w:hAnsi="Garamond" w:cs="Garamond"/>
          <w:b/>
          <w:i/>
          <w:lang w:eastAsia="ar-SA"/>
        </w:rPr>
      </w:pPr>
    </w:p>
    <w:tbl>
      <w:tblPr>
        <w:tblW w:w="15021" w:type="dxa"/>
        <w:jc w:val="center"/>
        <w:tblLayout w:type="fixed"/>
        <w:tblLook w:val="00A0" w:firstRow="1" w:lastRow="0" w:firstColumn="1" w:lastColumn="0" w:noHBand="0" w:noVBand="0"/>
      </w:tblPr>
      <w:tblGrid>
        <w:gridCol w:w="846"/>
        <w:gridCol w:w="1701"/>
        <w:gridCol w:w="2268"/>
        <w:gridCol w:w="993"/>
        <w:gridCol w:w="700"/>
        <w:gridCol w:w="752"/>
        <w:gridCol w:w="1275"/>
        <w:gridCol w:w="851"/>
        <w:gridCol w:w="958"/>
        <w:gridCol w:w="1134"/>
        <w:gridCol w:w="1559"/>
        <w:gridCol w:w="992"/>
        <w:gridCol w:w="992"/>
      </w:tblGrid>
      <w:tr w:rsidR="000C08D6" w:rsidRPr="000D045A" w14:paraId="2960FD5D" w14:textId="77777777" w:rsidTr="000D045A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F555989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val="en-US"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val="en-US" w:eastAsia="ar-SA"/>
              </w:rPr>
              <w:t>Код 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858A659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Наименование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BF28C67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Основание предоставления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3015729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Формат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5799099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Отправитель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3ACE2C0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Получатель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A8396D3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Способ доставки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3DE388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Подтверждать получение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24ED22B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Шифровать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E17576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Область применения ЭП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86438C4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ПО отображения и изготовления бумажных копий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7E2654A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Срок хранения ЭД в архиве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547033" w14:textId="77777777" w:rsidR="000C08D6" w:rsidRPr="000D045A" w:rsidRDefault="000C08D6" w:rsidP="00C9239C">
            <w:pPr>
              <w:suppressAutoHyphens/>
              <w:spacing w:before="120" w:after="0" w:line="240" w:lineRule="auto"/>
              <w:jc w:val="center"/>
              <w:rPr>
                <w:rFonts w:ascii="Arial" w:eastAsia="Batang" w:hAnsi="Arial" w:cs="Arial"/>
                <w:sz w:val="18"/>
                <w:szCs w:val="18"/>
                <w:lang w:eastAsia="ar-SA"/>
              </w:rPr>
            </w:pPr>
            <w:r w:rsidRPr="000D045A">
              <w:rPr>
                <w:rFonts w:ascii="Arial" w:eastAsia="Batang" w:hAnsi="Arial" w:cs="Arial"/>
                <w:sz w:val="18"/>
                <w:szCs w:val="18"/>
                <w:lang w:eastAsia="ar-SA"/>
              </w:rPr>
              <w:t>Срок доступа через интерфейс сайта</w:t>
            </w:r>
          </w:p>
        </w:tc>
      </w:tr>
      <w:tr w:rsidR="000C08D6" w:rsidRPr="000D045A" w14:paraId="3D110B8A" w14:textId="77777777" w:rsidTr="000D045A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B267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GTP_ZAYVLENIE_MED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D62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3, форма 4В, форма 3Б1, форма 3Б, форма 3В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AED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2.5, п. 2.6.9, п. 4.1.1, п. 4.2.4, п. 4.3.1, п. 4.3.2, п. 4.3.5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C81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FD3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0A69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397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0DA2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D38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779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3AD1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136F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42F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5C517AA7" w14:textId="77777777" w:rsidTr="000D045A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8DDE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GTP_ZAYVLENIE_WEB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529E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3, форма 4В, форма 3Б1, форма 3Б, форма 3В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507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2.5, п. 2.6.9, п. 4.1.1, п. 4.2.4, п. 4.3.1, п. 4.3.2, п. 4.3.5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A42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3BD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Участник, ФСК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57C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C2F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192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D997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495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DC5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60E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38D8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C08D6" w:rsidRPr="000D045A" w14:paraId="07774029" w14:textId="77777777" w:rsidTr="000D045A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B3DBF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GTP_ZAJAVL_IZMEN_MED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A38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4А, форма 4Б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3A8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C68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0A2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6365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0DF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Материальный носитель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2C6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2E0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D4FC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91B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5FAB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E774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08D6" w:rsidRPr="000D045A" w14:paraId="0C3DE2C2" w14:textId="77777777" w:rsidTr="000D045A">
        <w:trPr>
          <w:trHeight w:val="6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117B" w14:textId="77777777" w:rsidR="000C08D6" w:rsidRPr="000D045A" w:rsidRDefault="000C08D6" w:rsidP="00C9239C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GTP_ZAJAVL_IZMEN_WEB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521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Форма 4А, форма 4Б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C48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Положение о порядке получения статуса субъекта оптового рынка, п. 4.1.1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1AC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docx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075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3D90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8B4F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594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AAC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2753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7A3D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3CE4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E2A6" w14:textId="77777777" w:rsidR="000C08D6" w:rsidRPr="000D045A" w:rsidRDefault="000C08D6" w:rsidP="00C923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3D30E7E5" w14:textId="77777777" w:rsidR="000C08D6" w:rsidRDefault="000C08D6" w:rsidP="000C08D6"/>
    <w:p w14:paraId="0A833F31" w14:textId="534A2376" w:rsidR="00331E75" w:rsidRPr="00C705A5" w:rsidRDefault="00331E75" w:rsidP="0068427B">
      <w:pPr>
        <w:spacing w:after="0" w:line="240" w:lineRule="auto"/>
      </w:pPr>
    </w:p>
    <w:sectPr w:rsidR="00331E75" w:rsidRPr="00C705A5" w:rsidSect="004201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48CA9" w14:textId="77777777" w:rsidR="003A0F31" w:rsidRDefault="003A0F31" w:rsidP="002225C7">
      <w:pPr>
        <w:spacing w:after="0" w:line="240" w:lineRule="auto"/>
      </w:pPr>
      <w:r>
        <w:separator/>
      </w:r>
    </w:p>
  </w:endnote>
  <w:endnote w:type="continuationSeparator" w:id="0">
    <w:p w14:paraId="0D9A5F22" w14:textId="77777777" w:rsidR="003A0F31" w:rsidRDefault="003A0F31" w:rsidP="0022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8100923"/>
      <w:docPartObj>
        <w:docPartGallery w:val="Page Numbers (Bottom of Page)"/>
        <w:docPartUnique/>
      </w:docPartObj>
    </w:sdtPr>
    <w:sdtEndPr/>
    <w:sdtContent>
      <w:p w14:paraId="29A71FD6" w14:textId="77777777" w:rsidR="003A0F31" w:rsidRDefault="003A0F3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D27">
          <w:rPr>
            <w:noProof/>
          </w:rPr>
          <w:t>22</w:t>
        </w:r>
        <w:r>
          <w:fldChar w:fldCharType="end"/>
        </w:r>
      </w:p>
    </w:sdtContent>
  </w:sdt>
  <w:p w14:paraId="0B7D2EF6" w14:textId="77777777" w:rsidR="003A0F31" w:rsidRDefault="003A0F3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9F696" w14:textId="77777777" w:rsidR="003A0F31" w:rsidRDefault="003A0F31" w:rsidP="002225C7">
      <w:pPr>
        <w:spacing w:after="0" w:line="240" w:lineRule="auto"/>
      </w:pPr>
      <w:r>
        <w:separator/>
      </w:r>
    </w:p>
  </w:footnote>
  <w:footnote w:type="continuationSeparator" w:id="0">
    <w:p w14:paraId="558805CC" w14:textId="77777777" w:rsidR="003A0F31" w:rsidRDefault="003A0F31" w:rsidP="00222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FA4283"/>
    <w:multiLevelType w:val="hybridMultilevel"/>
    <w:tmpl w:val="DF2080E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E1E90"/>
    <w:multiLevelType w:val="hybridMultilevel"/>
    <w:tmpl w:val="6972B8A8"/>
    <w:lvl w:ilvl="0" w:tplc="8AB6F5E8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10136312"/>
    <w:multiLevelType w:val="hybridMultilevel"/>
    <w:tmpl w:val="DD245CA6"/>
    <w:lvl w:ilvl="0" w:tplc="14BA9D00">
      <w:start w:val="1"/>
      <w:numFmt w:val="bullet"/>
      <w:pStyle w:val="a"/>
      <w:lvlText w:val=""/>
      <w:lvlJc w:val="left"/>
      <w:pPr>
        <w:tabs>
          <w:tab w:val="num" w:pos="1552"/>
        </w:tabs>
        <w:ind w:left="1203" w:hanging="11"/>
      </w:pPr>
      <w:rPr>
        <w:rFonts w:ascii="Wingdings" w:hAnsi="Wingdings" w:hint="default"/>
      </w:rPr>
    </w:lvl>
    <w:lvl w:ilvl="1" w:tplc="9520601A">
      <w:start w:val="1"/>
      <w:numFmt w:val="bullet"/>
      <w:pStyle w:val="a0"/>
      <w:lvlText w:val="o"/>
      <w:lvlJc w:val="left"/>
      <w:pPr>
        <w:tabs>
          <w:tab w:val="num" w:pos="1912"/>
        </w:tabs>
        <w:ind w:left="1912" w:hanging="360"/>
      </w:pPr>
      <w:rPr>
        <w:rFonts w:ascii="Courier New" w:hAnsi="Courier New" w:hint="default"/>
      </w:rPr>
    </w:lvl>
    <w:lvl w:ilvl="2" w:tplc="2F28707E" w:tentative="1">
      <w:start w:val="1"/>
      <w:numFmt w:val="bullet"/>
      <w:lvlText w:val=""/>
      <w:lvlJc w:val="left"/>
      <w:pPr>
        <w:tabs>
          <w:tab w:val="num" w:pos="2632"/>
        </w:tabs>
        <w:ind w:left="2632" w:hanging="360"/>
      </w:pPr>
      <w:rPr>
        <w:rFonts w:ascii="Wingdings" w:hAnsi="Wingdings" w:hint="default"/>
      </w:rPr>
    </w:lvl>
    <w:lvl w:ilvl="3" w:tplc="0C6E2A14" w:tentative="1">
      <w:start w:val="1"/>
      <w:numFmt w:val="bullet"/>
      <w:lvlText w:val=""/>
      <w:lvlJc w:val="left"/>
      <w:pPr>
        <w:tabs>
          <w:tab w:val="num" w:pos="3352"/>
        </w:tabs>
        <w:ind w:left="3352" w:hanging="360"/>
      </w:pPr>
      <w:rPr>
        <w:rFonts w:ascii="Symbol" w:hAnsi="Symbol" w:hint="default"/>
      </w:rPr>
    </w:lvl>
    <w:lvl w:ilvl="4" w:tplc="8A72A828" w:tentative="1">
      <w:start w:val="1"/>
      <w:numFmt w:val="bullet"/>
      <w:lvlText w:val="o"/>
      <w:lvlJc w:val="left"/>
      <w:pPr>
        <w:tabs>
          <w:tab w:val="num" w:pos="4072"/>
        </w:tabs>
        <w:ind w:left="4072" w:hanging="360"/>
      </w:pPr>
      <w:rPr>
        <w:rFonts w:ascii="Courier New" w:hAnsi="Courier New" w:hint="default"/>
      </w:rPr>
    </w:lvl>
    <w:lvl w:ilvl="5" w:tplc="8C44A2BE" w:tentative="1">
      <w:start w:val="1"/>
      <w:numFmt w:val="bullet"/>
      <w:lvlText w:val=""/>
      <w:lvlJc w:val="left"/>
      <w:pPr>
        <w:tabs>
          <w:tab w:val="num" w:pos="4792"/>
        </w:tabs>
        <w:ind w:left="4792" w:hanging="360"/>
      </w:pPr>
      <w:rPr>
        <w:rFonts w:ascii="Wingdings" w:hAnsi="Wingdings" w:hint="default"/>
      </w:rPr>
    </w:lvl>
    <w:lvl w:ilvl="6" w:tplc="C360E92E" w:tentative="1">
      <w:start w:val="1"/>
      <w:numFmt w:val="bullet"/>
      <w:lvlText w:val=""/>
      <w:lvlJc w:val="left"/>
      <w:pPr>
        <w:tabs>
          <w:tab w:val="num" w:pos="5512"/>
        </w:tabs>
        <w:ind w:left="5512" w:hanging="360"/>
      </w:pPr>
      <w:rPr>
        <w:rFonts w:ascii="Symbol" w:hAnsi="Symbol" w:hint="default"/>
      </w:rPr>
    </w:lvl>
    <w:lvl w:ilvl="7" w:tplc="0BC8328E" w:tentative="1">
      <w:start w:val="1"/>
      <w:numFmt w:val="bullet"/>
      <w:lvlText w:val="o"/>
      <w:lvlJc w:val="left"/>
      <w:pPr>
        <w:tabs>
          <w:tab w:val="num" w:pos="6232"/>
        </w:tabs>
        <w:ind w:left="6232" w:hanging="360"/>
      </w:pPr>
      <w:rPr>
        <w:rFonts w:ascii="Courier New" w:hAnsi="Courier New" w:hint="default"/>
      </w:rPr>
    </w:lvl>
    <w:lvl w:ilvl="8" w:tplc="E52A2308" w:tentative="1">
      <w:start w:val="1"/>
      <w:numFmt w:val="bullet"/>
      <w:lvlText w:val=""/>
      <w:lvlJc w:val="left"/>
      <w:pPr>
        <w:tabs>
          <w:tab w:val="num" w:pos="6952"/>
        </w:tabs>
        <w:ind w:left="6952" w:hanging="360"/>
      </w:pPr>
      <w:rPr>
        <w:rFonts w:ascii="Wingdings" w:hAnsi="Wingdings" w:hint="default"/>
      </w:rPr>
    </w:lvl>
  </w:abstractNum>
  <w:abstractNum w:abstractNumId="4" w15:restartNumberingAfterBreak="0">
    <w:nsid w:val="10762768"/>
    <w:multiLevelType w:val="hybridMultilevel"/>
    <w:tmpl w:val="FF609342"/>
    <w:lvl w:ilvl="0" w:tplc="FFFFFFFF">
      <w:start w:val="1"/>
      <w:numFmt w:val="bullet"/>
      <w:lvlText w:val="­"/>
      <w:lvlJc w:val="left"/>
      <w:pPr>
        <w:ind w:left="9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08B4EAC"/>
    <w:multiLevelType w:val="hybridMultilevel"/>
    <w:tmpl w:val="4CDC22D2"/>
    <w:lvl w:ilvl="0" w:tplc="93FE1B6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90003">
      <w:start w:val="1"/>
      <w:numFmt w:val="bullet"/>
      <w:lvlText w:val="o"/>
      <w:lvlJc w:val="left"/>
      <w:pPr>
        <w:ind w:left="-29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21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4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74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-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</w:abstractNum>
  <w:abstractNum w:abstractNumId="6" w15:restartNumberingAfterBreak="0">
    <w:nsid w:val="120E57AE"/>
    <w:multiLevelType w:val="hybridMultilevel"/>
    <w:tmpl w:val="DBA2778A"/>
    <w:lvl w:ilvl="0" w:tplc="117C1FD8">
      <w:start w:val="1"/>
      <w:numFmt w:val="decimal"/>
      <w:lvlText w:val="1.3.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EED4CA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unga" w:hint="default"/>
      </w:rPr>
    </w:lvl>
    <w:lvl w:ilvl="2" w:tplc="117C1FD8">
      <w:start w:val="1"/>
      <w:numFmt w:val="decimal"/>
      <w:lvlText w:val="1.3.%3."/>
      <w:lvlJc w:val="left"/>
      <w:pPr>
        <w:tabs>
          <w:tab w:val="num" w:pos="2547"/>
        </w:tabs>
        <w:ind w:left="2547" w:hanging="567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E4CDF"/>
    <w:multiLevelType w:val="hybridMultilevel"/>
    <w:tmpl w:val="2E98EE58"/>
    <w:lvl w:ilvl="0" w:tplc="FFFFFFFF">
      <w:start w:val="1"/>
      <w:numFmt w:val="russianLower"/>
      <w:lvlText w:val="%1)"/>
      <w:lvlJc w:val="left"/>
      <w:pPr>
        <w:ind w:left="10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E9780A"/>
    <w:multiLevelType w:val="hybridMultilevel"/>
    <w:tmpl w:val="EC6A39DC"/>
    <w:lvl w:ilvl="0" w:tplc="8500BECC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02CE1"/>
    <w:multiLevelType w:val="hybridMultilevel"/>
    <w:tmpl w:val="BD528110"/>
    <w:lvl w:ilvl="0" w:tplc="FFFFFFFF">
      <w:start w:val="1"/>
      <w:numFmt w:val="bullet"/>
      <w:lvlText w:val="–"/>
      <w:lvlJc w:val="left"/>
      <w:pPr>
        <w:ind w:left="28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 w15:restartNumberingAfterBreak="0">
    <w:nsid w:val="1FC27E17"/>
    <w:multiLevelType w:val="hybridMultilevel"/>
    <w:tmpl w:val="81787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01A5F"/>
    <w:multiLevelType w:val="hybridMultilevel"/>
    <w:tmpl w:val="1D98B20E"/>
    <w:lvl w:ilvl="0" w:tplc="7E54BA8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A6E3B"/>
    <w:multiLevelType w:val="hybridMultilevel"/>
    <w:tmpl w:val="4D54F7B2"/>
    <w:lvl w:ilvl="0" w:tplc="4BF09996">
      <w:start w:val="1"/>
      <w:numFmt w:val="bullet"/>
      <w:lvlText w:val="−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B0D3A02"/>
    <w:multiLevelType w:val="hybridMultilevel"/>
    <w:tmpl w:val="600E5F20"/>
    <w:lvl w:ilvl="0" w:tplc="EED4CA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ung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F77BC"/>
    <w:multiLevelType w:val="multilevel"/>
    <w:tmpl w:val="3716BC2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4.2.1.%2"/>
      <w:lvlJc w:val="left"/>
      <w:pPr>
        <w:ind w:left="2136" w:hanging="576"/>
      </w:pPr>
      <w:rPr>
        <w:rFonts w:cs="Times New Roman" w:hint="default"/>
      </w:rPr>
    </w:lvl>
    <w:lvl w:ilvl="2">
      <w:start w:val="1"/>
      <w:numFmt w:val="decimal"/>
      <w:pStyle w:val="3"/>
      <w:lvlText w:val="4.2.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4.2.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4.2.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4.2.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4.2.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4.2.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4.2.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E53637B"/>
    <w:multiLevelType w:val="hybridMultilevel"/>
    <w:tmpl w:val="C680D17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0B00F7B"/>
    <w:multiLevelType w:val="hybridMultilevel"/>
    <w:tmpl w:val="29366F5E"/>
    <w:lvl w:ilvl="0" w:tplc="EED4CA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ung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D75AA"/>
    <w:multiLevelType w:val="hybridMultilevel"/>
    <w:tmpl w:val="7A72FA9E"/>
    <w:lvl w:ilvl="0" w:tplc="16703444">
      <w:start w:val="5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B37F5"/>
    <w:multiLevelType w:val="hybridMultilevel"/>
    <w:tmpl w:val="D6261A04"/>
    <w:lvl w:ilvl="0" w:tplc="63726792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21A18E9"/>
    <w:multiLevelType w:val="hybridMultilevel"/>
    <w:tmpl w:val="BA6C7B50"/>
    <w:lvl w:ilvl="0" w:tplc="FFFFFFFF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78401B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90003">
      <w:start w:val="1"/>
      <w:numFmt w:val="bullet"/>
      <w:lvlText w:val="o"/>
      <w:lvlJc w:val="left"/>
      <w:pPr>
        <w:ind w:left="-29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21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4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74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-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</w:abstractNum>
  <w:abstractNum w:abstractNumId="22" w15:restartNumberingAfterBreak="0">
    <w:nsid w:val="4428775F"/>
    <w:multiLevelType w:val="hybridMultilevel"/>
    <w:tmpl w:val="7B32CB1C"/>
    <w:lvl w:ilvl="0" w:tplc="7E54BA8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D27FD"/>
    <w:multiLevelType w:val="hybridMultilevel"/>
    <w:tmpl w:val="D6261A04"/>
    <w:lvl w:ilvl="0" w:tplc="63726792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DD28A4"/>
    <w:multiLevelType w:val="hybridMultilevel"/>
    <w:tmpl w:val="BEC65356"/>
    <w:lvl w:ilvl="0" w:tplc="9B1E4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E49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41854"/>
    <w:multiLevelType w:val="hybridMultilevel"/>
    <w:tmpl w:val="1846B9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6778BB"/>
    <w:multiLevelType w:val="hybridMultilevel"/>
    <w:tmpl w:val="2E98EE58"/>
    <w:lvl w:ilvl="0" w:tplc="FFFFFFFF">
      <w:start w:val="1"/>
      <w:numFmt w:val="russianLower"/>
      <w:lvlText w:val="%1)"/>
      <w:lvlJc w:val="left"/>
      <w:pPr>
        <w:ind w:left="10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7" w15:restartNumberingAfterBreak="0">
    <w:nsid w:val="59F42538"/>
    <w:multiLevelType w:val="hybridMultilevel"/>
    <w:tmpl w:val="046CEEBC"/>
    <w:lvl w:ilvl="0" w:tplc="FFFFFFFF">
      <w:start w:val="1"/>
      <w:numFmt w:val="bullet"/>
      <w:lvlText w:val="­"/>
      <w:lvlJc w:val="left"/>
      <w:pPr>
        <w:ind w:left="9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6760128D"/>
    <w:multiLevelType w:val="hybridMultilevel"/>
    <w:tmpl w:val="4CDC22D2"/>
    <w:lvl w:ilvl="0" w:tplc="93FE1B6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90003">
      <w:start w:val="1"/>
      <w:numFmt w:val="bullet"/>
      <w:lvlText w:val="o"/>
      <w:lvlJc w:val="left"/>
      <w:pPr>
        <w:ind w:left="-29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21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4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74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-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</w:abstractNum>
  <w:abstractNum w:abstractNumId="29" w15:restartNumberingAfterBreak="0">
    <w:nsid w:val="69523498"/>
    <w:multiLevelType w:val="hybridMultilevel"/>
    <w:tmpl w:val="338ABFBC"/>
    <w:lvl w:ilvl="0" w:tplc="EED4CA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ung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43554"/>
    <w:multiLevelType w:val="hybridMultilevel"/>
    <w:tmpl w:val="F3500FA2"/>
    <w:lvl w:ilvl="0" w:tplc="FFFFFFFF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3525697"/>
    <w:multiLevelType w:val="hybridMultilevel"/>
    <w:tmpl w:val="30BE5E5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86A1F"/>
    <w:multiLevelType w:val="hybridMultilevel"/>
    <w:tmpl w:val="7A72FA9E"/>
    <w:lvl w:ilvl="0" w:tplc="16703444">
      <w:start w:val="5"/>
      <w:numFmt w:val="decimal"/>
      <w:lvlText w:val="%1)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EC1"/>
    <w:multiLevelType w:val="hybridMultilevel"/>
    <w:tmpl w:val="F9A010EC"/>
    <w:lvl w:ilvl="0" w:tplc="93FE1B6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90003">
      <w:start w:val="1"/>
      <w:numFmt w:val="bullet"/>
      <w:lvlText w:val="o"/>
      <w:lvlJc w:val="left"/>
      <w:pPr>
        <w:ind w:left="-29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21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4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74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-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</w:abstractNum>
  <w:abstractNum w:abstractNumId="34" w15:restartNumberingAfterBreak="0">
    <w:nsid w:val="7C615762"/>
    <w:multiLevelType w:val="multilevel"/>
    <w:tmpl w:val="04190025"/>
    <w:styleLink w:val="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21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7"/>
  </w:num>
  <w:num w:numId="5">
    <w:abstractNumId w:val="31"/>
  </w:num>
  <w:num w:numId="6">
    <w:abstractNumId w:val="0"/>
  </w:num>
  <w:num w:numId="7">
    <w:abstractNumId w:val="3"/>
  </w:num>
  <w:num w:numId="8">
    <w:abstractNumId w:val="9"/>
  </w:num>
  <w:num w:numId="9">
    <w:abstractNumId w:val="34"/>
  </w:num>
  <w:num w:numId="10">
    <w:abstractNumId w:val="15"/>
  </w:num>
  <w:num w:numId="11">
    <w:abstractNumId w:val="30"/>
  </w:num>
  <w:num w:numId="12">
    <w:abstractNumId w:val="29"/>
  </w:num>
  <w:num w:numId="1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10"/>
  </w:num>
  <w:num w:numId="17">
    <w:abstractNumId w:val="18"/>
  </w:num>
  <w:num w:numId="18">
    <w:abstractNumId w:val="32"/>
  </w:num>
  <w:num w:numId="19">
    <w:abstractNumId w:val="4"/>
  </w:num>
  <w:num w:numId="20">
    <w:abstractNumId w:val="16"/>
  </w:num>
  <w:num w:numId="21">
    <w:abstractNumId w:val="13"/>
  </w:num>
  <w:num w:numId="22">
    <w:abstractNumId w:val="27"/>
  </w:num>
  <w:num w:numId="23">
    <w:abstractNumId w:val="17"/>
  </w:num>
  <w:num w:numId="24">
    <w:abstractNumId w:val="14"/>
  </w:num>
  <w:num w:numId="25">
    <w:abstractNumId w:val="12"/>
  </w:num>
  <w:num w:numId="26">
    <w:abstractNumId w:val="22"/>
  </w:num>
  <w:num w:numId="27">
    <w:abstractNumId w:val="19"/>
  </w:num>
  <w:num w:numId="28">
    <w:abstractNumId w:val="33"/>
  </w:num>
  <w:num w:numId="29">
    <w:abstractNumId w:val="28"/>
  </w:num>
  <w:num w:numId="30">
    <w:abstractNumId w:val="23"/>
  </w:num>
  <w:num w:numId="31">
    <w:abstractNumId w:val="21"/>
  </w:num>
  <w:num w:numId="32">
    <w:abstractNumId w:val="5"/>
  </w:num>
  <w:num w:numId="33">
    <w:abstractNumId w:val="2"/>
  </w:num>
  <w:num w:numId="34">
    <w:abstractNumId w:val="11"/>
  </w:num>
  <w:num w:numId="35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D57"/>
    <w:rsid w:val="00000C28"/>
    <w:rsid w:val="00001028"/>
    <w:rsid w:val="00003211"/>
    <w:rsid w:val="00003729"/>
    <w:rsid w:val="000050C1"/>
    <w:rsid w:val="0000709C"/>
    <w:rsid w:val="00007D5E"/>
    <w:rsid w:val="00015379"/>
    <w:rsid w:val="000201E3"/>
    <w:rsid w:val="000212B0"/>
    <w:rsid w:val="000212ED"/>
    <w:rsid w:val="00022B0E"/>
    <w:rsid w:val="0003511A"/>
    <w:rsid w:val="00035724"/>
    <w:rsid w:val="0003612B"/>
    <w:rsid w:val="0003703A"/>
    <w:rsid w:val="00040C2D"/>
    <w:rsid w:val="00042807"/>
    <w:rsid w:val="00042865"/>
    <w:rsid w:val="00046E49"/>
    <w:rsid w:val="0005397C"/>
    <w:rsid w:val="000549D2"/>
    <w:rsid w:val="00061205"/>
    <w:rsid w:val="00067CB5"/>
    <w:rsid w:val="00074712"/>
    <w:rsid w:val="00074A31"/>
    <w:rsid w:val="00077D8C"/>
    <w:rsid w:val="00077EEF"/>
    <w:rsid w:val="000800CA"/>
    <w:rsid w:val="00080819"/>
    <w:rsid w:val="000844A4"/>
    <w:rsid w:val="00084F14"/>
    <w:rsid w:val="00086B6A"/>
    <w:rsid w:val="00091135"/>
    <w:rsid w:val="00097101"/>
    <w:rsid w:val="00097CBE"/>
    <w:rsid w:val="000A1AE0"/>
    <w:rsid w:val="000A1EE8"/>
    <w:rsid w:val="000A42A2"/>
    <w:rsid w:val="000B2F3F"/>
    <w:rsid w:val="000C08D6"/>
    <w:rsid w:val="000C10E5"/>
    <w:rsid w:val="000C5AF2"/>
    <w:rsid w:val="000D045A"/>
    <w:rsid w:val="000D064B"/>
    <w:rsid w:val="000D1338"/>
    <w:rsid w:val="000D2A20"/>
    <w:rsid w:val="000D2CBE"/>
    <w:rsid w:val="000D6A49"/>
    <w:rsid w:val="000E453A"/>
    <w:rsid w:val="000E7844"/>
    <w:rsid w:val="000F237F"/>
    <w:rsid w:val="0010671F"/>
    <w:rsid w:val="00107C71"/>
    <w:rsid w:val="001108B6"/>
    <w:rsid w:val="00120B18"/>
    <w:rsid w:val="00127DB7"/>
    <w:rsid w:val="001307ED"/>
    <w:rsid w:val="00136263"/>
    <w:rsid w:val="00136FDA"/>
    <w:rsid w:val="00142FFE"/>
    <w:rsid w:val="001475DE"/>
    <w:rsid w:val="0014789B"/>
    <w:rsid w:val="001519A2"/>
    <w:rsid w:val="00153C83"/>
    <w:rsid w:val="00154498"/>
    <w:rsid w:val="00154574"/>
    <w:rsid w:val="00155DB9"/>
    <w:rsid w:val="001709F9"/>
    <w:rsid w:val="0017142C"/>
    <w:rsid w:val="0018075C"/>
    <w:rsid w:val="001815AB"/>
    <w:rsid w:val="001826D3"/>
    <w:rsid w:val="001834CB"/>
    <w:rsid w:val="001866BF"/>
    <w:rsid w:val="00187748"/>
    <w:rsid w:val="0019012A"/>
    <w:rsid w:val="001A6CB8"/>
    <w:rsid w:val="001B71D8"/>
    <w:rsid w:val="001C7E63"/>
    <w:rsid w:val="001D397D"/>
    <w:rsid w:val="001D4842"/>
    <w:rsid w:val="001D7477"/>
    <w:rsid w:val="001E0ED0"/>
    <w:rsid w:val="001F42D6"/>
    <w:rsid w:val="001F5D3D"/>
    <w:rsid w:val="001F76F2"/>
    <w:rsid w:val="00202884"/>
    <w:rsid w:val="00204583"/>
    <w:rsid w:val="00205370"/>
    <w:rsid w:val="00214C66"/>
    <w:rsid w:val="00216A4A"/>
    <w:rsid w:val="00217600"/>
    <w:rsid w:val="00222130"/>
    <w:rsid w:val="002225C7"/>
    <w:rsid w:val="002225DA"/>
    <w:rsid w:val="00224BC5"/>
    <w:rsid w:val="002251CE"/>
    <w:rsid w:val="00227A7B"/>
    <w:rsid w:val="002307B6"/>
    <w:rsid w:val="0023378C"/>
    <w:rsid w:val="002349D2"/>
    <w:rsid w:val="00235CB9"/>
    <w:rsid w:val="002376E9"/>
    <w:rsid w:val="00244F47"/>
    <w:rsid w:val="002451DD"/>
    <w:rsid w:val="00245A5C"/>
    <w:rsid w:val="0025094E"/>
    <w:rsid w:val="00256D48"/>
    <w:rsid w:val="00256D96"/>
    <w:rsid w:val="0025716E"/>
    <w:rsid w:val="00270AD3"/>
    <w:rsid w:val="00272A4B"/>
    <w:rsid w:val="002734DC"/>
    <w:rsid w:val="00275C19"/>
    <w:rsid w:val="002769AD"/>
    <w:rsid w:val="00281EAB"/>
    <w:rsid w:val="00284893"/>
    <w:rsid w:val="002A2704"/>
    <w:rsid w:val="002A703D"/>
    <w:rsid w:val="002B0D14"/>
    <w:rsid w:val="002B1317"/>
    <w:rsid w:val="002B316C"/>
    <w:rsid w:val="002B49FC"/>
    <w:rsid w:val="002B76EE"/>
    <w:rsid w:val="002C3053"/>
    <w:rsid w:val="002C72F5"/>
    <w:rsid w:val="002D0CFA"/>
    <w:rsid w:val="002D1E75"/>
    <w:rsid w:val="002D2DDF"/>
    <w:rsid w:val="002D62F3"/>
    <w:rsid w:val="002D69C8"/>
    <w:rsid w:val="002E0346"/>
    <w:rsid w:val="002E595C"/>
    <w:rsid w:val="002F168A"/>
    <w:rsid w:val="003018E8"/>
    <w:rsid w:val="003020B7"/>
    <w:rsid w:val="00307AD1"/>
    <w:rsid w:val="00310629"/>
    <w:rsid w:val="00314EBE"/>
    <w:rsid w:val="00317566"/>
    <w:rsid w:val="003206A4"/>
    <w:rsid w:val="0032554B"/>
    <w:rsid w:val="00325E11"/>
    <w:rsid w:val="003261A7"/>
    <w:rsid w:val="0032791E"/>
    <w:rsid w:val="00331E75"/>
    <w:rsid w:val="0033360A"/>
    <w:rsid w:val="00333D74"/>
    <w:rsid w:val="00335C6C"/>
    <w:rsid w:val="00343B54"/>
    <w:rsid w:val="003467E8"/>
    <w:rsid w:val="0035412E"/>
    <w:rsid w:val="0035502B"/>
    <w:rsid w:val="003707CD"/>
    <w:rsid w:val="00372714"/>
    <w:rsid w:val="0037465C"/>
    <w:rsid w:val="003755A8"/>
    <w:rsid w:val="00376983"/>
    <w:rsid w:val="00380A39"/>
    <w:rsid w:val="003825D6"/>
    <w:rsid w:val="003846F6"/>
    <w:rsid w:val="00392352"/>
    <w:rsid w:val="00394DCF"/>
    <w:rsid w:val="003979C0"/>
    <w:rsid w:val="003A0F31"/>
    <w:rsid w:val="003A354F"/>
    <w:rsid w:val="003B0801"/>
    <w:rsid w:val="003B092A"/>
    <w:rsid w:val="003B3099"/>
    <w:rsid w:val="003C0157"/>
    <w:rsid w:val="003D36D0"/>
    <w:rsid w:val="003D4EFE"/>
    <w:rsid w:val="003D5EB8"/>
    <w:rsid w:val="003E0C02"/>
    <w:rsid w:val="003E23F5"/>
    <w:rsid w:val="003F0B0D"/>
    <w:rsid w:val="004011A2"/>
    <w:rsid w:val="00403D4F"/>
    <w:rsid w:val="0040496D"/>
    <w:rsid w:val="004069D3"/>
    <w:rsid w:val="00412099"/>
    <w:rsid w:val="00414422"/>
    <w:rsid w:val="004144EE"/>
    <w:rsid w:val="00414AFC"/>
    <w:rsid w:val="0042017D"/>
    <w:rsid w:val="00422795"/>
    <w:rsid w:val="00424FBA"/>
    <w:rsid w:val="00431D9E"/>
    <w:rsid w:val="00432F4A"/>
    <w:rsid w:val="00434038"/>
    <w:rsid w:val="00437513"/>
    <w:rsid w:val="004458E1"/>
    <w:rsid w:val="00447A5F"/>
    <w:rsid w:val="0045096E"/>
    <w:rsid w:val="00452C4C"/>
    <w:rsid w:val="0045527B"/>
    <w:rsid w:val="004631A4"/>
    <w:rsid w:val="00463515"/>
    <w:rsid w:val="0046527F"/>
    <w:rsid w:val="0046557B"/>
    <w:rsid w:val="00465650"/>
    <w:rsid w:val="00470F1C"/>
    <w:rsid w:val="00471780"/>
    <w:rsid w:val="00471BA8"/>
    <w:rsid w:val="00472353"/>
    <w:rsid w:val="00472F68"/>
    <w:rsid w:val="0047334E"/>
    <w:rsid w:val="00475B3E"/>
    <w:rsid w:val="00475D48"/>
    <w:rsid w:val="00476228"/>
    <w:rsid w:val="00480D64"/>
    <w:rsid w:val="0048763C"/>
    <w:rsid w:val="004912A7"/>
    <w:rsid w:val="00495169"/>
    <w:rsid w:val="0049537A"/>
    <w:rsid w:val="004A0656"/>
    <w:rsid w:val="004A2A71"/>
    <w:rsid w:val="004A4C1F"/>
    <w:rsid w:val="004A6868"/>
    <w:rsid w:val="004B069D"/>
    <w:rsid w:val="004B3FBE"/>
    <w:rsid w:val="004B4047"/>
    <w:rsid w:val="004B4E3A"/>
    <w:rsid w:val="004C1167"/>
    <w:rsid w:val="004C1335"/>
    <w:rsid w:val="004C2AE1"/>
    <w:rsid w:val="004D4DAD"/>
    <w:rsid w:val="004D6427"/>
    <w:rsid w:val="004E0A02"/>
    <w:rsid w:val="004E1010"/>
    <w:rsid w:val="004E36EA"/>
    <w:rsid w:val="004E665D"/>
    <w:rsid w:val="004F42D8"/>
    <w:rsid w:val="004F6AF1"/>
    <w:rsid w:val="0050373E"/>
    <w:rsid w:val="005126B8"/>
    <w:rsid w:val="00516F64"/>
    <w:rsid w:val="00520E56"/>
    <w:rsid w:val="005235F2"/>
    <w:rsid w:val="00524894"/>
    <w:rsid w:val="00531859"/>
    <w:rsid w:val="00533617"/>
    <w:rsid w:val="005345F6"/>
    <w:rsid w:val="00542D27"/>
    <w:rsid w:val="00555EBB"/>
    <w:rsid w:val="0056452B"/>
    <w:rsid w:val="00564B34"/>
    <w:rsid w:val="00567347"/>
    <w:rsid w:val="00574A09"/>
    <w:rsid w:val="00581C80"/>
    <w:rsid w:val="005827FD"/>
    <w:rsid w:val="005844B3"/>
    <w:rsid w:val="00587A80"/>
    <w:rsid w:val="00590081"/>
    <w:rsid w:val="00592ADB"/>
    <w:rsid w:val="00594083"/>
    <w:rsid w:val="00595A1B"/>
    <w:rsid w:val="00596CFB"/>
    <w:rsid w:val="00597C40"/>
    <w:rsid w:val="005A0DDC"/>
    <w:rsid w:val="005A3B43"/>
    <w:rsid w:val="005B25F5"/>
    <w:rsid w:val="005B2CB7"/>
    <w:rsid w:val="005B31EB"/>
    <w:rsid w:val="005B362C"/>
    <w:rsid w:val="005B476A"/>
    <w:rsid w:val="005C1212"/>
    <w:rsid w:val="005C1681"/>
    <w:rsid w:val="005C29F6"/>
    <w:rsid w:val="005C3068"/>
    <w:rsid w:val="005D0BCE"/>
    <w:rsid w:val="005D2A0E"/>
    <w:rsid w:val="005D42E8"/>
    <w:rsid w:val="005D614B"/>
    <w:rsid w:val="005E3E96"/>
    <w:rsid w:val="005E452B"/>
    <w:rsid w:val="005F0E66"/>
    <w:rsid w:val="005F3B7B"/>
    <w:rsid w:val="005F4CB6"/>
    <w:rsid w:val="005F58AF"/>
    <w:rsid w:val="005F6532"/>
    <w:rsid w:val="005F6715"/>
    <w:rsid w:val="00600355"/>
    <w:rsid w:val="0060064E"/>
    <w:rsid w:val="00601CB6"/>
    <w:rsid w:val="0060494A"/>
    <w:rsid w:val="00605A46"/>
    <w:rsid w:val="00613931"/>
    <w:rsid w:val="00615664"/>
    <w:rsid w:val="0062354F"/>
    <w:rsid w:val="00632F98"/>
    <w:rsid w:val="00637408"/>
    <w:rsid w:val="00640E83"/>
    <w:rsid w:val="00641133"/>
    <w:rsid w:val="00643804"/>
    <w:rsid w:val="006457E4"/>
    <w:rsid w:val="00651585"/>
    <w:rsid w:val="00660B43"/>
    <w:rsid w:val="00667188"/>
    <w:rsid w:val="006671F8"/>
    <w:rsid w:val="00667951"/>
    <w:rsid w:val="00667ECA"/>
    <w:rsid w:val="00673BBA"/>
    <w:rsid w:val="006757D8"/>
    <w:rsid w:val="00681B6B"/>
    <w:rsid w:val="00683D66"/>
    <w:rsid w:val="00684088"/>
    <w:rsid w:val="0068427B"/>
    <w:rsid w:val="00684876"/>
    <w:rsid w:val="00685AF2"/>
    <w:rsid w:val="00686AE6"/>
    <w:rsid w:val="00690B36"/>
    <w:rsid w:val="00690BCA"/>
    <w:rsid w:val="006964DF"/>
    <w:rsid w:val="00697EA7"/>
    <w:rsid w:val="006A15ED"/>
    <w:rsid w:val="006A1DBD"/>
    <w:rsid w:val="006B29A0"/>
    <w:rsid w:val="006C0E9B"/>
    <w:rsid w:val="006C16BA"/>
    <w:rsid w:val="006C1AFB"/>
    <w:rsid w:val="006D2F70"/>
    <w:rsid w:val="006D4F54"/>
    <w:rsid w:val="006D6528"/>
    <w:rsid w:val="006D728F"/>
    <w:rsid w:val="006E7F04"/>
    <w:rsid w:val="006F0B87"/>
    <w:rsid w:val="006F56F1"/>
    <w:rsid w:val="006F6377"/>
    <w:rsid w:val="006F6B48"/>
    <w:rsid w:val="00702BBF"/>
    <w:rsid w:val="00705DF7"/>
    <w:rsid w:val="00707EA9"/>
    <w:rsid w:val="0071626B"/>
    <w:rsid w:val="007210EA"/>
    <w:rsid w:val="00722AD9"/>
    <w:rsid w:val="007256AD"/>
    <w:rsid w:val="00726E42"/>
    <w:rsid w:val="00731BAE"/>
    <w:rsid w:val="007347C9"/>
    <w:rsid w:val="00751CB2"/>
    <w:rsid w:val="00751F4B"/>
    <w:rsid w:val="00753DD4"/>
    <w:rsid w:val="007546A5"/>
    <w:rsid w:val="0076018E"/>
    <w:rsid w:val="00761718"/>
    <w:rsid w:val="00761E1E"/>
    <w:rsid w:val="00762DC2"/>
    <w:rsid w:val="007654D3"/>
    <w:rsid w:val="0076645B"/>
    <w:rsid w:val="0076734F"/>
    <w:rsid w:val="007902C0"/>
    <w:rsid w:val="00790695"/>
    <w:rsid w:val="007907E4"/>
    <w:rsid w:val="007917A8"/>
    <w:rsid w:val="00792B8B"/>
    <w:rsid w:val="00795DEE"/>
    <w:rsid w:val="007B0122"/>
    <w:rsid w:val="007B22E8"/>
    <w:rsid w:val="007B49A2"/>
    <w:rsid w:val="007B5556"/>
    <w:rsid w:val="007B5B64"/>
    <w:rsid w:val="007B5C5D"/>
    <w:rsid w:val="007B6C71"/>
    <w:rsid w:val="007B6D3E"/>
    <w:rsid w:val="007C0D24"/>
    <w:rsid w:val="007C5D7E"/>
    <w:rsid w:val="007D15F0"/>
    <w:rsid w:val="007D2815"/>
    <w:rsid w:val="007D36E7"/>
    <w:rsid w:val="007E6F91"/>
    <w:rsid w:val="007F463C"/>
    <w:rsid w:val="007F595E"/>
    <w:rsid w:val="007F7D36"/>
    <w:rsid w:val="00800B48"/>
    <w:rsid w:val="00800DCD"/>
    <w:rsid w:val="00803E85"/>
    <w:rsid w:val="00806F63"/>
    <w:rsid w:val="00813301"/>
    <w:rsid w:val="00814E28"/>
    <w:rsid w:val="00814ED0"/>
    <w:rsid w:val="00816842"/>
    <w:rsid w:val="00820A75"/>
    <w:rsid w:val="0082170F"/>
    <w:rsid w:val="00821C4D"/>
    <w:rsid w:val="00824347"/>
    <w:rsid w:val="00824D30"/>
    <w:rsid w:val="0083140E"/>
    <w:rsid w:val="00834123"/>
    <w:rsid w:val="00835F3E"/>
    <w:rsid w:val="0084153B"/>
    <w:rsid w:val="0084198F"/>
    <w:rsid w:val="008451C9"/>
    <w:rsid w:val="008460FC"/>
    <w:rsid w:val="00847AEC"/>
    <w:rsid w:val="0085054A"/>
    <w:rsid w:val="00857ABE"/>
    <w:rsid w:val="00862437"/>
    <w:rsid w:val="008670EB"/>
    <w:rsid w:val="0087030F"/>
    <w:rsid w:val="008704B2"/>
    <w:rsid w:val="00870D48"/>
    <w:rsid w:val="008722C1"/>
    <w:rsid w:val="008723E4"/>
    <w:rsid w:val="008825C9"/>
    <w:rsid w:val="00886BFF"/>
    <w:rsid w:val="00890598"/>
    <w:rsid w:val="00891D03"/>
    <w:rsid w:val="0089550A"/>
    <w:rsid w:val="00895C2C"/>
    <w:rsid w:val="008A1E9D"/>
    <w:rsid w:val="008A4C7A"/>
    <w:rsid w:val="008A5C43"/>
    <w:rsid w:val="008A6895"/>
    <w:rsid w:val="008A755F"/>
    <w:rsid w:val="008A7D27"/>
    <w:rsid w:val="008B17AC"/>
    <w:rsid w:val="008B6808"/>
    <w:rsid w:val="008B69AC"/>
    <w:rsid w:val="008B7D34"/>
    <w:rsid w:val="008C3627"/>
    <w:rsid w:val="008C66FD"/>
    <w:rsid w:val="008E33AD"/>
    <w:rsid w:val="008F1BC6"/>
    <w:rsid w:val="008F464A"/>
    <w:rsid w:val="008F51A2"/>
    <w:rsid w:val="008F5D2F"/>
    <w:rsid w:val="008F5D76"/>
    <w:rsid w:val="008F61E5"/>
    <w:rsid w:val="008F63F2"/>
    <w:rsid w:val="00900605"/>
    <w:rsid w:val="00900A6A"/>
    <w:rsid w:val="00904E92"/>
    <w:rsid w:val="00906752"/>
    <w:rsid w:val="00907125"/>
    <w:rsid w:val="00911EB9"/>
    <w:rsid w:val="00914AB5"/>
    <w:rsid w:val="0092268B"/>
    <w:rsid w:val="00945981"/>
    <w:rsid w:val="00946293"/>
    <w:rsid w:val="009467FD"/>
    <w:rsid w:val="009475EF"/>
    <w:rsid w:val="009477E5"/>
    <w:rsid w:val="00951E05"/>
    <w:rsid w:val="00952C1B"/>
    <w:rsid w:val="009543DE"/>
    <w:rsid w:val="00954B9B"/>
    <w:rsid w:val="00955583"/>
    <w:rsid w:val="009573DE"/>
    <w:rsid w:val="00962C07"/>
    <w:rsid w:val="009639C8"/>
    <w:rsid w:val="00965D97"/>
    <w:rsid w:val="0096649A"/>
    <w:rsid w:val="00967221"/>
    <w:rsid w:val="00970ECE"/>
    <w:rsid w:val="00981745"/>
    <w:rsid w:val="00982167"/>
    <w:rsid w:val="00986794"/>
    <w:rsid w:val="00992BF9"/>
    <w:rsid w:val="009A4E96"/>
    <w:rsid w:val="009A5E60"/>
    <w:rsid w:val="009B0666"/>
    <w:rsid w:val="009B09F9"/>
    <w:rsid w:val="009B1338"/>
    <w:rsid w:val="009B5BE9"/>
    <w:rsid w:val="009B6379"/>
    <w:rsid w:val="009B6FF5"/>
    <w:rsid w:val="009C0C5B"/>
    <w:rsid w:val="009C11DF"/>
    <w:rsid w:val="009C1FD3"/>
    <w:rsid w:val="009C2023"/>
    <w:rsid w:val="009C5BAC"/>
    <w:rsid w:val="009C6D53"/>
    <w:rsid w:val="009C73EC"/>
    <w:rsid w:val="009D2411"/>
    <w:rsid w:val="009D4CCB"/>
    <w:rsid w:val="009D673D"/>
    <w:rsid w:val="009D7778"/>
    <w:rsid w:val="009D7825"/>
    <w:rsid w:val="009E2EFF"/>
    <w:rsid w:val="009E58C3"/>
    <w:rsid w:val="00A0540F"/>
    <w:rsid w:val="00A055ED"/>
    <w:rsid w:val="00A057EC"/>
    <w:rsid w:val="00A05EE5"/>
    <w:rsid w:val="00A07C5A"/>
    <w:rsid w:val="00A10218"/>
    <w:rsid w:val="00A24E01"/>
    <w:rsid w:val="00A302F3"/>
    <w:rsid w:val="00A31788"/>
    <w:rsid w:val="00A327CE"/>
    <w:rsid w:val="00A3372B"/>
    <w:rsid w:val="00A35F17"/>
    <w:rsid w:val="00A432F6"/>
    <w:rsid w:val="00A459D5"/>
    <w:rsid w:val="00A5173A"/>
    <w:rsid w:val="00A52410"/>
    <w:rsid w:val="00A5787A"/>
    <w:rsid w:val="00A60A12"/>
    <w:rsid w:val="00A641B5"/>
    <w:rsid w:val="00A64DEC"/>
    <w:rsid w:val="00A7106F"/>
    <w:rsid w:val="00A72C22"/>
    <w:rsid w:val="00A745AB"/>
    <w:rsid w:val="00A755BD"/>
    <w:rsid w:val="00A76D58"/>
    <w:rsid w:val="00A86630"/>
    <w:rsid w:val="00AA0112"/>
    <w:rsid w:val="00AA4028"/>
    <w:rsid w:val="00AB1BAB"/>
    <w:rsid w:val="00AB6DB1"/>
    <w:rsid w:val="00AC15CF"/>
    <w:rsid w:val="00AD155C"/>
    <w:rsid w:val="00AD2111"/>
    <w:rsid w:val="00AD33E3"/>
    <w:rsid w:val="00AD5D83"/>
    <w:rsid w:val="00AD68CD"/>
    <w:rsid w:val="00AD73E5"/>
    <w:rsid w:val="00AE075A"/>
    <w:rsid w:val="00AE1305"/>
    <w:rsid w:val="00AE1CAB"/>
    <w:rsid w:val="00AE2756"/>
    <w:rsid w:val="00AE570A"/>
    <w:rsid w:val="00AE629A"/>
    <w:rsid w:val="00AE6C6A"/>
    <w:rsid w:val="00AF2B28"/>
    <w:rsid w:val="00B030FA"/>
    <w:rsid w:val="00B07E6C"/>
    <w:rsid w:val="00B1393B"/>
    <w:rsid w:val="00B16F0F"/>
    <w:rsid w:val="00B213DD"/>
    <w:rsid w:val="00B23CF8"/>
    <w:rsid w:val="00B24E28"/>
    <w:rsid w:val="00B25EE7"/>
    <w:rsid w:val="00B26E46"/>
    <w:rsid w:val="00B53AB2"/>
    <w:rsid w:val="00B54F3E"/>
    <w:rsid w:val="00B54F96"/>
    <w:rsid w:val="00B57C74"/>
    <w:rsid w:val="00B60A40"/>
    <w:rsid w:val="00B622E9"/>
    <w:rsid w:val="00B65C4F"/>
    <w:rsid w:val="00B669ED"/>
    <w:rsid w:val="00B71E34"/>
    <w:rsid w:val="00B75306"/>
    <w:rsid w:val="00B75C35"/>
    <w:rsid w:val="00B76DAC"/>
    <w:rsid w:val="00B76DEB"/>
    <w:rsid w:val="00B77427"/>
    <w:rsid w:val="00B80DEA"/>
    <w:rsid w:val="00B843CD"/>
    <w:rsid w:val="00B866DC"/>
    <w:rsid w:val="00B86CDE"/>
    <w:rsid w:val="00BA573E"/>
    <w:rsid w:val="00BA6332"/>
    <w:rsid w:val="00BA6C1D"/>
    <w:rsid w:val="00BA7A18"/>
    <w:rsid w:val="00BB264E"/>
    <w:rsid w:val="00BB27EA"/>
    <w:rsid w:val="00BB7932"/>
    <w:rsid w:val="00BB79FD"/>
    <w:rsid w:val="00BC087C"/>
    <w:rsid w:val="00BC0936"/>
    <w:rsid w:val="00BC11CD"/>
    <w:rsid w:val="00BC425D"/>
    <w:rsid w:val="00BC50CA"/>
    <w:rsid w:val="00BC6AB1"/>
    <w:rsid w:val="00BC6FE4"/>
    <w:rsid w:val="00BD1359"/>
    <w:rsid w:val="00BD1F7F"/>
    <w:rsid w:val="00BE33A9"/>
    <w:rsid w:val="00BE60FB"/>
    <w:rsid w:val="00C05D57"/>
    <w:rsid w:val="00C24525"/>
    <w:rsid w:val="00C2455B"/>
    <w:rsid w:val="00C36A88"/>
    <w:rsid w:val="00C36E12"/>
    <w:rsid w:val="00C40156"/>
    <w:rsid w:val="00C4018E"/>
    <w:rsid w:val="00C4156B"/>
    <w:rsid w:val="00C42CF7"/>
    <w:rsid w:val="00C500A7"/>
    <w:rsid w:val="00C50CD7"/>
    <w:rsid w:val="00C53BA6"/>
    <w:rsid w:val="00C60458"/>
    <w:rsid w:val="00C64DFA"/>
    <w:rsid w:val="00C71B5B"/>
    <w:rsid w:val="00C72130"/>
    <w:rsid w:val="00C7285C"/>
    <w:rsid w:val="00C746CB"/>
    <w:rsid w:val="00C85F45"/>
    <w:rsid w:val="00C90499"/>
    <w:rsid w:val="00C9162C"/>
    <w:rsid w:val="00C9239C"/>
    <w:rsid w:val="00C93791"/>
    <w:rsid w:val="00C93DA2"/>
    <w:rsid w:val="00C959A3"/>
    <w:rsid w:val="00C9688B"/>
    <w:rsid w:val="00CA0EA7"/>
    <w:rsid w:val="00CB0006"/>
    <w:rsid w:val="00CB26B0"/>
    <w:rsid w:val="00CB4605"/>
    <w:rsid w:val="00CB7715"/>
    <w:rsid w:val="00CC123F"/>
    <w:rsid w:val="00CD23D4"/>
    <w:rsid w:val="00CD256E"/>
    <w:rsid w:val="00CD284D"/>
    <w:rsid w:val="00CE4105"/>
    <w:rsid w:val="00CF3C04"/>
    <w:rsid w:val="00CF3F3E"/>
    <w:rsid w:val="00CF6579"/>
    <w:rsid w:val="00CF71E6"/>
    <w:rsid w:val="00D0411F"/>
    <w:rsid w:val="00D10B67"/>
    <w:rsid w:val="00D13E4D"/>
    <w:rsid w:val="00D1728F"/>
    <w:rsid w:val="00D174EE"/>
    <w:rsid w:val="00D257A9"/>
    <w:rsid w:val="00D370A3"/>
    <w:rsid w:val="00D45332"/>
    <w:rsid w:val="00D45813"/>
    <w:rsid w:val="00D46150"/>
    <w:rsid w:val="00D52EC7"/>
    <w:rsid w:val="00D5429E"/>
    <w:rsid w:val="00D66B08"/>
    <w:rsid w:val="00D71B62"/>
    <w:rsid w:val="00D72E3A"/>
    <w:rsid w:val="00D735FA"/>
    <w:rsid w:val="00D756A2"/>
    <w:rsid w:val="00D77EC9"/>
    <w:rsid w:val="00D77F4E"/>
    <w:rsid w:val="00D82BB4"/>
    <w:rsid w:val="00D85977"/>
    <w:rsid w:val="00D90CF1"/>
    <w:rsid w:val="00D93302"/>
    <w:rsid w:val="00D95A94"/>
    <w:rsid w:val="00DA4E22"/>
    <w:rsid w:val="00DA6C38"/>
    <w:rsid w:val="00DB02B5"/>
    <w:rsid w:val="00DB03CF"/>
    <w:rsid w:val="00DB0742"/>
    <w:rsid w:val="00DB695A"/>
    <w:rsid w:val="00DC45D8"/>
    <w:rsid w:val="00DC69C9"/>
    <w:rsid w:val="00DD2A87"/>
    <w:rsid w:val="00DD69C8"/>
    <w:rsid w:val="00DE35B0"/>
    <w:rsid w:val="00DE4BF1"/>
    <w:rsid w:val="00DE6CBD"/>
    <w:rsid w:val="00DF753F"/>
    <w:rsid w:val="00E03D27"/>
    <w:rsid w:val="00E04777"/>
    <w:rsid w:val="00E07DA4"/>
    <w:rsid w:val="00E1106C"/>
    <w:rsid w:val="00E14277"/>
    <w:rsid w:val="00E14DFD"/>
    <w:rsid w:val="00E16F22"/>
    <w:rsid w:val="00E211D1"/>
    <w:rsid w:val="00E22470"/>
    <w:rsid w:val="00E336AF"/>
    <w:rsid w:val="00E3506E"/>
    <w:rsid w:val="00E37E88"/>
    <w:rsid w:val="00E40884"/>
    <w:rsid w:val="00E46ECA"/>
    <w:rsid w:val="00E47C6C"/>
    <w:rsid w:val="00E555B0"/>
    <w:rsid w:val="00E573E4"/>
    <w:rsid w:val="00E579B0"/>
    <w:rsid w:val="00E61D7C"/>
    <w:rsid w:val="00E64DE3"/>
    <w:rsid w:val="00E65028"/>
    <w:rsid w:val="00E70387"/>
    <w:rsid w:val="00E71124"/>
    <w:rsid w:val="00E73F3A"/>
    <w:rsid w:val="00E75FDE"/>
    <w:rsid w:val="00E769AE"/>
    <w:rsid w:val="00E80ADE"/>
    <w:rsid w:val="00E83264"/>
    <w:rsid w:val="00E84381"/>
    <w:rsid w:val="00E849DE"/>
    <w:rsid w:val="00E86289"/>
    <w:rsid w:val="00E914AE"/>
    <w:rsid w:val="00E94F45"/>
    <w:rsid w:val="00EA1A8A"/>
    <w:rsid w:val="00EB0A32"/>
    <w:rsid w:val="00EB142A"/>
    <w:rsid w:val="00EB143D"/>
    <w:rsid w:val="00EB4022"/>
    <w:rsid w:val="00EB7EBE"/>
    <w:rsid w:val="00EC7A60"/>
    <w:rsid w:val="00ED3DF3"/>
    <w:rsid w:val="00ED4178"/>
    <w:rsid w:val="00EE14C5"/>
    <w:rsid w:val="00EE270F"/>
    <w:rsid w:val="00EE3E91"/>
    <w:rsid w:val="00EE4B2A"/>
    <w:rsid w:val="00F02021"/>
    <w:rsid w:val="00F0709F"/>
    <w:rsid w:val="00F11D3B"/>
    <w:rsid w:val="00F154E2"/>
    <w:rsid w:val="00F17E8A"/>
    <w:rsid w:val="00F17FE6"/>
    <w:rsid w:val="00F2454C"/>
    <w:rsid w:val="00F25AF6"/>
    <w:rsid w:val="00F27AA3"/>
    <w:rsid w:val="00F437D5"/>
    <w:rsid w:val="00F46FAE"/>
    <w:rsid w:val="00F50C75"/>
    <w:rsid w:val="00F53BFA"/>
    <w:rsid w:val="00F547D3"/>
    <w:rsid w:val="00F60078"/>
    <w:rsid w:val="00F67067"/>
    <w:rsid w:val="00F711E6"/>
    <w:rsid w:val="00F73B39"/>
    <w:rsid w:val="00F774A2"/>
    <w:rsid w:val="00F82E33"/>
    <w:rsid w:val="00F83338"/>
    <w:rsid w:val="00F8386A"/>
    <w:rsid w:val="00F8574A"/>
    <w:rsid w:val="00F86BB3"/>
    <w:rsid w:val="00F91465"/>
    <w:rsid w:val="00F96FBC"/>
    <w:rsid w:val="00F97998"/>
    <w:rsid w:val="00F97EF1"/>
    <w:rsid w:val="00FA5CB7"/>
    <w:rsid w:val="00FB48C7"/>
    <w:rsid w:val="00FB59E3"/>
    <w:rsid w:val="00FC2DFC"/>
    <w:rsid w:val="00FD024F"/>
    <w:rsid w:val="00FF42CE"/>
    <w:rsid w:val="00FF536F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641C7EF"/>
  <w15:chartTrackingRefBased/>
  <w15:docId w15:val="{6FA1E341-B9D5-4A6B-A1B0-EDE92201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05D57"/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Section Heading,level2 hdg,111"/>
    <w:basedOn w:val="a2"/>
    <w:next w:val="a2"/>
    <w:link w:val="10"/>
    <w:uiPriority w:val="99"/>
    <w:qFormat/>
    <w:rsid w:val="00EB4022"/>
    <w:pPr>
      <w:keepNext/>
      <w:keepLines/>
      <w:numPr>
        <w:numId w:val="10"/>
      </w:numPr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aliases w:val="h2,h21,Заголовок пункта (1.1),5,Reset numbering,222"/>
    <w:basedOn w:val="a2"/>
    <w:next w:val="3"/>
    <w:link w:val="21"/>
    <w:qFormat/>
    <w:rsid w:val="00EB4022"/>
    <w:pPr>
      <w:keepNext/>
      <w:spacing w:before="180" w:after="18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n-GB" w:eastAsia="ru-RU"/>
    </w:rPr>
  </w:style>
  <w:style w:type="paragraph" w:styleId="3">
    <w:name w:val="heading 3"/>
    <w:aliases w:val="H3,Заголовок подпукта (1.1.1),Level 1 - 1"/>
    <w:basedOn w:val="a2"/>
    <w:next w:val="a2"/>
    <w:link w:val="30"/>
    <w:uiPriority w:val="99"/>
    <w:qFormat/>
    <w:rsid w:val="00EB4022"/>
    <w:pPr>
      <w:keepNext/>
      <w:keepLines/>
      <w:numPr>
        <w:ilvl w:val="2"/>
        <w:numId w:val="10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0">
    <w:name w:val="heading 4"/>
    <w:aliases w:val="H4,H41,Sub-Minor,Level 2 - a"/>
    <w:basedOn w:val="a2"/>
    <w:next w:val="a2"/>
    <w:link w:val="41"/>
    <w:uiPriority w:val="99"/>
    <w:qFormat/>
    <w:rsid w:val="00EB4022"/>
    <w:pPr>
      <w:keepNext/>
      <w:keepLines/>
      <w:numPr>
        <w:ilvl w:val="3"/>
        <w:numId w:val="10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aliases w:val="h5,h51,H5,H51,h52,test,Block Label,Level 3 - i"/>
    <w:basedOn w:val="a2"/>
    <w:next w:val="a2"/>
    <w:link w:val="50"/>
    <w:uiPriority w:val="99"/>
    <w:qFormat/>
    <w:rsid w:val="00EB4022"/>
    <w:pPr>
      <w:keepNext/>
      <w:keepLines/>
      <w:numPr>
        <w:ilvl w:val="4"/>
        <w:numId w:val="10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aliases w:val="Legal Level 1."/>
    <w:basedOn w:val="a2"/>
    <w:next w:val="a2"/>
    <w:link w:val="60"/>
    <w:uiPriority w:val="99"/>
    <w:qFormat/>
    <w:rsid w:val="00EB4022"/>
    <w:pPr>
      <w:keepNext/>
      <w:keepLines/>
      <w:numPr>
        <w:ilvl w:val="5"/>
        <w:numId w:val="10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rsid w:val="00EB4022"/>
    <w:pPr>
      <w:numPr>
        <w:ilvl w:val="6"/>
        <w:numId w:val="10"/>
      </w:numPr>
      <w:spacing w:before="180" w:after="240" w:line="240" w:lineRule="auto"/>
      <w:outlineLvl w:val="6"/>
    </w:pPr>
    <w:rPr>
      <w:rFonts w:ascii="Garamond" w:eastAsia="Times New Roman" w:hAnsi="Garamond"/>
      <w:szCs w:val="20"/>
      <w:lang w:val="en-GB" w:eastAsia="ru-RU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rsid w:val="00EB4022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en-GB" w:eastAsia="ru-RU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rsid w:val="00EB4022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/>
      <w:i/>
      <w:sz w:val="18"/>
      <w:szCs w:val="20"/>
      <w:lang w:val="en-GB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5D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aliases w:val="body text"/>
    <w:basedOn w:val="a2"/>
    <w:link w:val="a7"/>
    <w:uiPriority w:val="99"/>
    <w:rsid w:val="00C05D57"/>
    <w:pPr>
      <w:spacing w:after="120"/>
    </w:pPr>
    <w:rPr>
      <w:rFonts w:eastAsia="Times New Roman"/>
      <w:lang w:eastAsia="ru-RU"/>
    </w:rPr>
  </w:style>
  <w:style w:type="character" w:customStyle="1" w:styleId="a7">
    <w:name w:val="Основной текст Знак"/>
    <w:aliases w:val="body text Знак"/>
    <w:basedOn w:val="a3"/>
    <w:link w:val="a6"/>
    <w:uiPriority w:val="99"/>
    <w:rsid w:val="00C05D57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2"/>
    <w:uiPriority w:val="34"/>
    <w:qFormat/>
    <w:rsid w:val="00C05D57"/>
    <w:pPr>
      <w:ind w:left="708"/>
    </w:pPr>
    <w:rPr>
      <w:rFonts w:eastAsia="Times New Roman"/>
    </w:rPr>
  </w:style>
  <w:style w:type="character" w:customStyle="1" w:styleId="a9">
    <w:name w:val="Текст сноски Знак"/>
    <w:link w:val="aa"/>
    <w:uiPriority w:val="99"/>
    <w:locked/>
    <w:rsid w:val="00C05D57"/>
    <w:rPr>
      <w:rFonts w:ascii="Garamond" w:hAnsi="Garamond"/>
    </w:rPr>
  </w:style>
  <w:style w:type="paragraph" w:styleId="aa">
    <w:name w:val="footnote text"/>
    <w:basedOn w:val="a2"/>
    <w:link w:val="a9"/>
    <w:uiPriority w:val="99"/>
    <w:semiHidden/>
    <w:rsid w:val="00C05D57"/>
    <w:pPr>
      <w:spacing w:after="0" w:line="240" w:lineRule="auto"/>
    </w:pPr>
    <w:rPr>
      <w:rFonts w:ascii="Garamond" w:eastAsiaTheme="minorHAnsi" w:hAnsi="Garamond" w:cstheme="minorBidi"/>
    </w:rPr>
  </w:style>
  <w:style w:type="character" w:customStyle="1" w:styleId="11">
    <w:name w:val="Текст сноски Знак1"/>
    <w:basedOn w:val="a3"/>
    <w:uiPriority w:val="99"/>
    <w:semiHidden/>
    <w:rsid w:val="00C05D57"/>
    <w:rPr>
      <w:rFonts w:ascii="Calibri" w:eastAsia="Calibri" w:hAnsi="Calibri" w:cs="Times New Roman"/>
      <w:sz w:val="20"/>
      <w:szCs w:val="20"/>
    </w:rPr>
  </w:style>
  <w:style w:type="character" w:styleId="ab">
    <w:name w:val="annotation reference"/>
    <w:basedOn w:val="a3"/>
    <w:uiPriority w:val="99"/>
    <w:rsid w:val="00C05D57"/>
    <w:rPr>
      <w:rFonts w:cs="Times New Roman"/>
      <w:sz w:val="16"/>
    </w:rPr>
  </w:style>
  <w:style w:type="paragraph" w:styleId="ac">
    <w:name w:val="annotation text"/>
    <w:basedOn w:val="a2"/>
    <w:link w:val="ad"/>
    <w:uiPriority w:val="99"/>
    <w:rsid w:val="00C05D57"/>
    <w:pPr>
      <w:spacing w:after="0" w:line="240" w:lineRule="auto"/>
    </w:pPr>
    <w:rPr>
      <w:rFonts w:ascii="Garamond" w:eastAsia="Times New Roman" w:hAnsi="Garamond"/>
      <w:sz w:val="20"/>
      <w:szCs w:val="20"/>
      <w:lang w:eastAsia="ru-RU"/>
    </w:rPr>
  </w:style>
  <w:style w:type="character" w:customStyle="1" w:styleId="ad">
    <w:name w:val="Текст примечания Знак"/>
    <w:basedOn w:val="a3"/>
    <w:link w:val="ac"/>
    <w:uiPriority w:val="99"/>
    <w:rsid w:val="00C05D57"/>
    <w:rPr>
      <w:rFonts w:ascii="Garamond" w:eastAsia="Times New Roman" w:hAnsi="Garamond" w:cs="Times New Roman"/>
      <w:sz w:val="20"/>
      <w:szCs w:val="20"/>
      <w:lang w:eastAsia="ru-RU"/>
    </w:rPr>
  </w:style>
  <w:style w:type="paragraph" w:styleId="ae">
    <w:name w:val="Balloon Text"/>
    <w:basedOn w:val="a2"/>
    <w:link w:val="af"/>
    <w:uiPriority w:val="99"/>
    <w:semiHidden/>
    <w:unhideWhenUsed/>
    <w:rsid w:val="00C0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uiPriority w:val="99"/>
    <w:semiHidden/>
    <w:rsid w:val="00C05D57"/>
    <w:rPr>
      <w:rFonts w:ascii="Segoe UI" w:eastAsia="Calibri" w:hAnsi="Segoe UI" w:cs="Segoe UI"/>
      <w:sz w:val="18"/>
      <w:szCs w:val="18"/>
    </w:rPr>
  </w:style>
  <w:style w:type="paragraph" w:styleId="22">
    <w:name w:val="Body Text Indent 2"/>
    <w:basedOn w:val="a2"/>
    <w:link w:val="23"/>
    <w:unhideWhenUsed/>
    <w:rsid w:val="002225D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3"/>
    <w:link w:val="22"/>
    <w:uiPriority w:val="99"/>
    <w:rsid w:val="002225DA"/>
    <w:rPr>
      <w:rFonts w:ascii="Calibri" w:eastAsia="Calibri" w:hAnsi="Calibri" w:cs="Times New Roman"/>
    </w:rPr>
  </w:style>
  <w:style w:type="paragraph" w:styleId="af0">
    <w:name w:val="Body Text Indent"/>
    <w:aliases w:val="Знак Знак"/>
    <w:basedOn w:val="a2"/>
    <w:link w:val="af1"/>
    <w:uiPriority w:val="99"/>
    <w:unhideWhenUsed/>
    <w:rsid w:val="00BA573E"/>
    <w:pPr>
      <w:spacing w:after="120"/>
      <w:ind w:left="283"/>
    </w:pPr>
  </w:style>
  <w:style w:type="character" w:customStyle="1" w:styleId="af1">
    <w:name w:val="Основной текст с отступом Знак"/>
    <w:aliases w:val="Знак Знак Знак"/>
    <w:basedOn w:val="a3"/>
    <w:link w:val="af0"/>
    <w:uiPriority w:val="99"/>
    <w:rsid w:val="00BA573E"/>
    <w:rPr>
      <w:rFonts w:ascii="Calibri" w:eastAsia="Calibri" w:hAnsi="Calibri" w:cs="Times New Roman"/>
    </w:rPr>
  </w:style>
  <w:style w:type="paragraph" w:customStyle="1" w:styleId="12">
    <w:name w:val="Абзац списка1"/>
    <w:basedOn w:val="a2"/>
    <w:rsid w:val="00CF657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1,Section Знак1,Section Heading Знак1,level2 hdg Знак,111 Знак1"/>
    <w:basedOn w:val="a3"/>
    <w:link w:val="1"/>
    <w:uiPriority w:val="99"/>
    <w:rsid w:val="00EB402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"/>
    <w:aliases w:val="h2 Знак1,h21 Знак1,Заголовок пункта (1.1) Знак,5 Знак1,Reset numbering Знак,222 Знак"/>
    <w:basedOn w:val="a3"/>
    <w:link w:val="20"/>
    <w:rsid w:val="00EB4022"/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character" w:customStyle="1" w:styleId="30">
    <w:name w:val="Заголовок 3 Знак"/>
    <w:aliases w:val="H3 Знак1,Заголовок подпукта (1.1.1) Знак1,Level 1 - 1 Знак"/>
    <w:basedOn w:val="a3"/>
    <w:link w:val="3"/>
    <w:uiPriority w:val="99"/>
    <w:rsid w:val="00EB4022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"/>
    <w:aliases w:val="H4 Знак1,H41 Знак1,Sub-Minor Знак1,Level 2 - a Знак"/>
    <w:basedOn w:val="a3"/>
    <w:link w:val="40"/>
    <w:uiPriority w:val="99"/>
    <w:rsid w:val="00EB4022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h5 Знак1,h51 Знак1,H5 Знак1,H51 Знак1,h52 Знак1,test Знак1,Block Label Знак1,Level 3 - i Знак"/>
    <w:basedOn w:val="a3"/>
    <w:link w:val="5"/>
    <w:uiPriority w:val="99"/>
    <w:rsid w:val="00EB4022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aliases w:val="Legal Level 1. Знак"/>
    <w:basedOn w:val="a3"/>
    <w:link w:val="6"/>
    <w:uiPriority w:val="99"/>
    <w:rsid w:val="00EB4022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aliases w:val="Appendix Header Знак1,Legal Level 1.1. Знак"/>
    <w:basedOn w:val="a3"/>
    <w:link w:val="7"/>
    <w:uiPriority w:val="99"/>
    <w:rsid w:val="00EB4022"/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80">
    <w:name w:val="Заголовок 8 Знак"/>
    <w:aliases w:val="Legal Level 1.1.1. Знак"/>
    <w:basedOn w:val="a3"/>
    <w:link w:val="8"/>
    <w:uiPriority w:val="99"/>
    <w:rsid w:val="00EB4022"/>
    <w:rPr>
      <w:rFonts w:ascii="Arial" w:eastAsia="Times New Roman" w:hAnsi="Arial" w:cs="Times New Roman"/>
      <w:i/>
      <w:sz w:val="20"/>
      <w:szCs w:val="20"/>
      <w:lang w:val="en-GB" w:eastAsia="ru-RU"/>
    </w:rPr>
  </w:style>
  <w:style w:type="character" w:customStyle="1" w:styleId="90">
    <w:name w:val="Заголовок 9 Знак"/>
    <w:aliases w:val="Legal Level 1.1.1.1. Знак"/>
    <w:basedOn w:val="a3"/>
    <w:link w:val="9"/>
    <w:uiPriority w:val="99"/>
    <w:rsid w:val="00EB4022"/>
    <w:rPr>
      <w:rFonts w:ascii="Arial" w:eastAsia="Times New Roman" w:hAnsi="Arial" w:cs="Times New Roman"/>
      <w:i/>
      <w:sz w:val="18"/>
      <w:szCs w:val="20"/>
      <w:lang w:val="en-GB" w:eastAsia="ru-RU"/>
    </w:rPr>
  </w:style>
  <w:style w:type="character" w:customStyle="1" w:styleId="FootnoteTextChar1">
    <w:name w:val="Footnote Text Char1"/>
    <w:basedOn w:val="a3"/>
    <w:uiPriority w:val="99"/>
    <w:semiHidden/>
    <w:rsid w:val="00EB4022"/>
    <w:rPr>
      <w:sz w:val="20"/>
      <w:szCs w:val="20"/>
      <w:lang w:eastAsia="en-US"/>
    </w:rPr>
  </w:style>
  <w:style w:type="character" w:styleId="af2">
    <w:name w:val="footnote reference"/>
    <w:basedOn w:val="a3"/>
    <w:uiPriority w:val="99"/>
    <w:semiHidden/>
    <w:rsid w:val="00EB4022"/>
    <w:rPr>
      <w:rFonts w:ascii="Times New Roman" w:hAnsi="Times New Roman" w:cs="Times New Roman"/>
      <w:vertAlign w:val="superscript"/>
    </w:rPr>
  </w:style>
  <w:style w:type="character" w:styleId="af3">
    <w:name w:val="Hyperlink"/>
    <w:basedOn w:val="a3"/>
    <w:uiPriority w:val="99"/>
    <w:rsid w:val="00EB4022"/>
    <w:rPr>
      <w:rFonts w:ascii="Times New Roman" w:hAnsi="Times New Roman" w:cs="Times New Roman"/>
      <w:color w:val="0000FF"/>
      <w:u w:val="single"/>
    </w:rPr>
  </w:style>
  <w:style w:type="character" w:styleId="af4">
    <w:name w:val="FollowedHyperlink"/>
    <w:basedOn w:val="a3"/>
    <w:uiPriority w:val="99"/>
    <w:rsid w:val="00EB4022"/>
    <w:rPr>
      <w:rFonts w:cs="Times New Roman"/>
      <w:color w:val="800080"/>
      <w:u w:val="single"/>
    </w:rPr>
  </w:style>
  <w:style w:type="character" w:styleId="HTML">
    <w:name w:val="HTML Code"/>
    <w:basedOn w:val="a3"/>
    <w:uiPriority w:val="99"/>
    <w:rsid w:val="00EB4022"/>
    <w:rPr>
      <w:rFonts w:ascii="Courier New" w:hAnsi="Courier New" w:cs="Times New Roman"/>
      <w:sz w:val="20"/>
    </w:rPr>
  </w:style>
  <w:style w:type="paragraph" w:styleId="HTML0">
    <w:name w:val="HTML Preformatted"/>
    <w:basedOn w:val="a2"/>
    <w:link w:val="HTML1"/>
    <w:uiPriority w:val="99"/>
    <w:rsid w:val="00EB4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3"/>
    <w:link w:val="HTML0"/>
    <w:uiPriority w:val="99"/>
    <w:rsid w:val="00EB40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3">
    <w:name w:val="toc 1"/>
    <w:basedOn w:val="a2"/>
    <w:next w:val="a2"/>
    <w:autoRedefine/>
    <w:uiPriority w:val="99"/>
    <w:semiHidden/>
    <w:rsid w:val="00EB4022"/>
    <w:pPr>
      <w:tabs>
        <w:tab w:val="left" w:pos="480"/>
        <w:tab w:val="right" w:leader="dot" w:pos="9344"/>
      </w:tabs>
      <w:spacing w:after="0" w:line="240" w:lineRule="auto"/>
      <w:jc w:val="center"/>
    </w:pPr>
    <w:rPr>
      <w:rFonts w:ascii="Garamond" w:eastAsia="Times New Roman" w:hAnsi="Garamond"/>
      <w:sz w:val="18"/>
      <w:szCs w:val="18"/>
      <w:lang w:eastAsia="ru-RU"/>
    </w:rPr>
  </w:style>
  <w:style w:type="paragraph" w:styleId="24">
    <w:name w:val="toc 2"/>
    <w:basedOn w:val="a2"/>
    <w:next w:val="a2"/>
    <w:autoRedefine/>
    <w:uiPriority w:val="99"/>
    <w:semiHidden/>
    <w:rsid w:val="00EB4022"/>
    <w:pPr>
      <w:spacing w:after="0" w:line="240" w:lineRule="auto"/>
      <w:ind w:left="220"/>
    </w:pPr>
    <w:rPr>
      <w:rFonts w:ascii="Garamond" w:eastAsia="Times New Roman" w:hAnsi="Garamond"/>
      <w:szCs w:val="20"/>
      <w:lang w:eastAsia="ru-RU"/>
    </w:rPr>
  </w:style>
  <w:style w:type="paragraph" w:styleId="31">
    <w:name w:val="toc 3"/>
    <w:basedOn w:val="a2"/>
    <w:next w:val="a2"/>
    <w:autoRedefine/>
    <w:uiPriority w:val="99"/>
    <w:semiHidden/>
    <w:rsid w:val="00EB4022"/>
    <w:pPr>
      <w:spacing w:after="0" w:line="240" w:lineRule="auto"/>
      <w:ind w:left="440"/>
    </w:pPr>
    <w:rPr>
      <w:rFonts w:ascii="Garamond" w:eastAsia="Times New Roman" w:hAnsi="Garamond"/>
      <w:szCs w:val="20"/>
      <w:lang w:eastAsia="ru-RU"/>
    </w:rPr>
  </w:style>
  <w:style w:type="character" w:customStyle="1" w:styleId="af6">
    <w:name w:val="Верхний колонтитул Знак"/>
    <w:link w:val="af7"/>
    <w:uiPriority w:val="99"/>
    <w:locked/>
    <w:rsid w:val="00EB4022"/>
    <w:rPr>
      <w:rFonts w:ascii="Garamond" w:hAnsi="Garamond"/>
      <w:sz w:val="24"/>
    </w:rPr>
  </w:style>
  <w:style w:type="paragraph" w:styleId="af7">
    <w:name w:val="header"/>
    <w:basedOn w:val="a2"/>
    <w:link w:val="af6"/>
    <w:uiPriority w:val="99"/>
    <w:rsid w:val="00EB4022"/>
    <w:pPr>
      <w:tabs>
        <w:tab w:val="center" w:pos="4153"/>
        <w:tab w:val="right" w:pos="8306"/>
      </w:tabs>
      <w:spacing w:after="0" w:line="240" w:lineRule="auto"/>
    </w:pPr>
    <w:rPr>
      <w:rFonts w:ascii="Garamond" w:eastAsiaTheme="minorHAnsi" w:hAnsi="Garamond" w:cstheme="minorBidi"/>
      <w:sz w:val="24"/>
    </w:rPr>
  </w:style>
  <w:style w:type="character" w:customStyle="1" w:styleId="14">
    <w:name w:val="Верхний колонтитул Знак1"/>
    <w:basedOn w:val="a3"/>
    <w:uiPriority w:val="99"/>
    <w:semiHidden/>
    <w:rsid w:val="00EB4022"/>
    <w:rPr>
      <w:rFonts w:ascii="Calibri" w:eastAsia="Calibri" w:hAnsi="Calibri" w:cs="Times New Roman"/>
    </w:rPr>
  </w:style>
  <w:style w:type="character" w:customStyle="1" w:styleId="HeaderChar1">
    <w:name w:val="Header Char1"/>
    <w:basedOn w:val="a3"/>
    <w:uiPriority w:val="99"/>
    <w:semiHidden/>
    <w:rsid w:val="00EB4022"/>
    <w:rPr>
      <w:lang w:eastAsia="en-US"/>
    </w:rPr>
  </w:style>
  <w:style w:type="character" w:customStyle="1" w:styleId="af8">
    <w:name w:val="Нижний колонтитул Знак"/>
    <w:link w:val="af9"/>
    <w:uiPriority w:val="99"/>
    <w:locked/>
    <w:rsid w:val="00EB4022"/>
    <w:rPr>
      <w:rFonts w:ascii="Garamond" w:hAnsi="Garamond"/>
    </w:rPr>
  </w:style>
  <w:style w:type="paragraph" w:styleId="af9">
    <w:name w:val="footer"/>
    <w:basedOn w:val="a2"/>
    <w:link w:val="af8"/>
    <w:uiPriority w:val="99"/>
    <w:rsid w:val="00EB4022"/>
    <w:pPr>
      <w:tabs>
        <w:tab w:val="center" w:pos="4153"/>
        <w:tab w:val="right" w:pos="8306"/>
      </w:tabs>
      <w:spacing w:after="0" w:line="240" w:lineRule="auto"/>
    </w:pPr>
    <w:rPr>
      <w:rFonts w:ascii="Garamond" w:eastAsiaTheme="minorHAnsi" w:hAnsi="Garamond" w:cstheme="minorBidi"/>
    </w:rPr>
  </w:style>
  <w:style w:type="character" w:customStyle="1" w:styleId="15">
    <w:name w:val="Нижний колонтитул Знак1"/>
    <w:basedOn w:val="a3"/>
    <w:uiPriority w:val="99"/>
    <w:semiHidden/>
    <w:rsid w:val="00EB4022"/>
    <w:rPr>
      <w:rFonts w:ascii="Calibri" w:eastAsia="Calibri" w:hAnsi="Calibri" w:cs="Times New Roman"/>
    </w:rPr>
  </w:style>
  <w:style w:type="character" w:customStyle="1" w:styleId="FooterChar1">
    <w:name w:val="Footer Char1"/>
    <w:basedOn w:val="a3"/>
    <w:uiPriority w:val="99"/>
    <w:semiHidden/>
    <w:rsid w:val="00EB4022"/>
    <w:rPr>
      <w:lang w:eastAsia="en-US"/>
    </w:rPr>
  </w:style>
  <w:style w:type="paragraph" w:styleId="25">
    <w:name w:val="List Number 2"/>
    <w:basedOn w:val="a2"/>
    <w:uiPriority w:val="99"/>
    <w:rsid w:val="00EB402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paragraph" w:styleId="afa">
    <w:name w:val="Title"/>
    <w:basedOn w:val="a2"/>
    <w:link w:val="afb"/>
    <w:uiPriority w:val="99"/>
    <w:qFormat/>
    <w:rsid w:val="00EB4022"/>
    <w:pPr>
      <w:spacing w:after="0" w:line="240" w:lineRule="auto"/>
      <w:jc w:val="center"/>
    </w:pPr>
    <w:rPr>
      <w:rFonts w:ascii="Garamond" w:eastAsia="Times New Roman" w:hAnsi="Garamond"/>
      <w:b/>
      <w:smallCaps/>
      <w:sz w:val="28"/>
      <w:szCs w:val="20"/>
      <w:lang w:eastAsia="ru-RU"/>
    </w:rPr>
  </w:style>
  <w:style w:type="character" w:customStyle="1" w:styleId="afb">
    <w:name w:val="Название Знак"/>
    <w:basedOn w:val="a3"/>
    <w:link w:val="afa"/>
    <w:uiPriority w:val="99"/>
    <w:rsid w:val="00EB4022"/>
    <w:rPr>
      <w:rFonts w:ascii="Garamond" w:eastAsia="Times New Roman" w:hAnsi="Garamond" w:cs="Times New Roman"/>
      <w:b/>
      <w:smallCaps/>
      <w:sz w:val="28"/>
      <w:szCs w:val="20"/>
      <w:lang w:eastAsia="ru-RU"/>
    </w:rPr>
  </w:style>
  <w:style w:type="character" w:customStyle="1" w:styleId="16">
    <w:name w:val="Основной текст Знак1"/>
    <w:basedOn w:val="a3"/>
    <w:uiPriority w:val="99"/>
    <w:semiHidden/>
    <w:rsid w:val="00EB4022"/>
    <w:rPr>
      <w:rFonts w:ascii="Garamond" w:hAnsi="Garamond" w:cs="Times New Roman"/>
      <w:sz w:val="22"/>
    </w:rPr>
  </w:style>
  <w:style w:type="character" w:customStyle="1" w:styleId="17">
    <w:name w:val="Основной текст с отступом Знак1"/>
    <w:basedOn w:val="a3"/>
    <w:uiPriority w:val="99"/>
    <w:semiHidden/>
    <w:rsid w:val="00EB4022"/>
    <w:rPr>
      <w:rFonts w:ascii="Garamond" w:hAnsi="Garamond" w:cs="Times New Roman"/>
      <w:sz w:val="22"/>
    </w:rPr>
  </w:style>
  <w:style w:type="paragraph" w:styleId="afc">
    <w:name w:val="Subtitle"/>
    <w:basedOn w:val="a2"/>
    <w:link w:val="afd"/>
    <w:uiPriority w:val="99"/>
    <w:qFormat/>
    <w:rsid w:val="00EB4022"/>
    <w:pPr>
      <w:spacing w:after="0" w:line="240" w:lineRule="auto"/>
      <w:jc w:val="center"/>
    </w:pPr>
    <w:rPr>
      <w:rFonts w:ascii="Garamond" w:eastAsia="Times New Roman" w:hAnsi="Garamond"/>
      <w:caps/>
      <w:sz w:val="28"/>
      <w:szCs w:val="20"/>
      <w:lang w:eastAsia="ru-RU"/>
    </w:rPr>
  </w:style>
  <w:style w:type="character" w:customStyle="1" w:styleId="afd">
    <w:name w:val="Подзаголовок Знак"/>
    <w:basedOn w:val="a3"/>
    <w:link w:val="afc"/>
    <w:uiPriority w:val="99"/>
    <w:rsid w:val="00EB4022"/>
    <w:rPr>
      <w:rFonts w:ascii="Garamond" w:eastAsia="Times New Roman" w:hAnsi="Garamond" w:cs="Times New Roman"/>
      <w:caps/>
      <w:sz w:val="28"/>
      <w:szCs w:val="20"/>
      <w:lang w:eastAsia="ru-RU"/>
    </w:rPr>
  </w:style>
  <w:style w:type="paragraph" w:styleId="26">
    <w:name w:val="Body Text 2"/>
    <w:basedOn w:val="a2"/>
    <w:link w:val="27"/>
    <w:rsid w:val="00EB4022"/>
    <w:pPr>
      <w:spacing w:after="120" w:line="480" w:lineRule="auto"/>
    </w:pPr>
    <w:rPr>
      <w:rFonts w:ascii="Garamond" w:eastAsia="Times New Roman" w:hAnsi="Garamond"/>
      <w:szCs w:val="20"/>
      <w:lang w:eastAsia="ru-RU"/>
    </w:rPr>
  </w:style>
  <w:style w:type="character" w:customStyle="1" w:styleId="27">
    <w:name w:val="Основной текст 2 Знак"/>
    <w:basedOn w:val="a3"/>
    <w:link w:val="26"/>
    <w:rsid w:val="00EB4022"/>
    <w:rPr>
      <w:rFonts w:ascii="Garamond" w:eastAsia="Times New Roman" w:hAnsi="Garamond" w:cs="Times New Roman"/>
      <w:szCs w:val="20"/>
      <w:lang w:eastAsia="ru-RU"/>
    </w:rPr>
  </w:style>
  <w:style w:type="paragraph" w:styleId="32">
    <w:name w:val="Body Text 3"/>
    <w:basedOn w:val="a2"/>
    <w:link w:val="33"/>
    <w:rsid w:val="00EB4022"/>
    <w:pPr>
      <w:spacing w:before="120" w:after="0" w:line="360" w:lineRule="auto"/>
      <w:jc w:val="both"/>
    </w:pPr>
    <w:rPr>
      <w:rFonts w:ascii="Garamond" w:eastAsia="Times New Roman" w:hAnsi="Garamond"/>
      <w:szCs w:val="20"/>
      <w:lang w:eastAsia="ru-RU"/>
    </w:rPr>
  </w:style>
  <w:style w:type="character" w:customStyle="1" w:styleId="33">
    <w:name w:val="Основной текст 3 Знак"/>
    <w:basedOn w:val="a3"/>
    <w:link w:val="32"/>
    <w:rsid w:val="00EB4022"/>
    <w:rPr>
      <w:rFonts w:ascii="Garamond" w:eastAsia="Times New Roman" w:hAnsi="Garamond" w:cs="Times New Roman"/>
      <w:szCs w:val="20"/>
      <w:lang w:eastAsia="ru-RU"/>
    </w:rPr>
  </w:style>
  <w:style w:type="character" w:customStyle="1" w:styleId="BodyTextIndent2Char1">
    <w:name w:val="Body Text Indent 2 Char1"/>
    <w:basedOn w:val="a3"/>
    <w:uiPriority w:val="99"/>
    <w:semiHidden/>
    <w:rsid w:val="00EB4022"/>
    <w:rPr>
      <w:lang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EB4022"/>
    <w:rPr>
      <w:rFonts w:ascii="Calibri" w:eastAsia="Times New Roman" w:hAnsi="Calibri" w:cs="Times New Roman"/>
    </w:rPr>
  </w:style>
  <w:style w:type="paragraph" w:styleId="34">
    <w:name w:val="Body Text Indent 3"/>
    <w:basedOn w:val="a2"/>
    <w:link w:val="35"/>
    <w:uiPriority w:val="99"/>
    <w:rsid w:val="00EB4022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EB4022"/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afe">
    <w:name w:val="Схема документа Знак"/>
    <w:link w:val="aff"/>
    <w:uiPriority w:val="99"/>
    <w:semiHidden/>
    <w:locked/>
    <w:rsid w:val="00EB4022"/>
    <w:rPr>
      <w:rFonts w:ascii="Tahoma" w:hAnsi="Tahoma"/>
      <w:shd w:val="clear" w:color="auto" w:fill="000080"/>
    </w:rPr>
  </w:style>
  <w:style w:type="paragraph" w:styleId="aff">
    <w:name w:val="Document Map"/>
    <w:basedOn w:val="a2"/>
    <w:link w:val="afe"/>
    <w:uiPriority w:val="99"/>
    <w:semiHidden/>
    <w:rsid w:val="00EB4022"/>
    <w:pPr>
      <w:shd w:val="clear" w:color="auto" w:fill="000080"/>
      <w:spacing w:after="0" w:line="240" w:lineRule="auto"/>
    </w:pPr>
    <w:rPr>
      <w:rFonts w:ascii="Tahoma" w:eastAsiaTheme="minorHAnsi" w:hAnsi="Tahoma" w:cstheme="minorBidi"/>
    </w:rPr>
  </w:style>
  <w:style w:type="character" w:customStyle="1" w:styleId="18">
    <w:name w:val="Схема документа Знак1"/>
    <w:basedOn w:val="a3"/>
    <w:uiPriority w:val="99"/>
    <w:semiHidden/>
    <w:rsid w:val="00EB4022"/>
    <w:rPr>
      <w:rFonts w:ascii="Segoe UI" w:eastAsia="Calibri" w:hAnsi="Segoe UI" w:cs="Segoe UI"/>
      <w:sz w:val="16"/>
      <w:szCs w:val="16"/>
    </w:rPr>
  </w:style>
  <w:style w:type="character" w:customStyle="1" w:styleId="DocumentMapChar1">
    <w:name w:val="Document Map Char1"/>
    <w:basedOn w:val="a3"/>
    <w:uiPriority w:val="99"/>
    <w:semiHidden/>
    <w:rsid w:val="00EB4022"/>
    <w:rPr>
      <w:rFonts w:ascii="Times New Roman" w:hAnsi="Times New Roman"/>
      <w:sz w:val="0"/>
      <w:szCs w:val="0"/>
      <w:lang w:eastAsia="en-US"/>
    </w:rPr>
  </w:style>
  <w:style w:type="paragraph" w:styleId="aff0">
    <w:name w:val="Plain Text"/>
    <w:basedOn w:val="a2"/>
    <w:link w:val="aff1"/>
    <w:uiPriority w:val="99"/>
    <w:rsid w:val="00EB4022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1">
    <w:name w:val="Текст Знак"/>
    <w:basedOn w:val="a3"/>
    <w:link w:val="aff0"/>
    <w:uiPriority w:val="99"/>
    <w:rsid w:val="00EB402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19">
    <w:name w:val="Текст выноски Знак1"/>
    <w:basedOn w:val="a3"/>
    <w:uiPriority w:val="99"/>
    <w:semiHidden/>
    <w:rsid w:val="00EB4022"/>
    <w:rPr>
      <w:rFonts w:ascii="Segoe UI" w:hAnsi="Segoe UI" w:cs="Segoe UI"/>
      <w:sz w:val="18"/>
      <w:szCs w:val="18"/>
    </w:rPr>
  </w:style>
  <w:style w:type="paragraph" w:customStyle="1" w:styleId="aff2">
    <w:name w:val="Знак"/>
    <w:basedOn w:val="a2"/>
    <w:uiPriority w:val="99"/>
    <w:rsid w:val="00EB402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3">
    <w:name w:val="xl23"/>
    <w:basedOn w:val="a2"/>
    <w:rsid w:val="00EB4022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24"/>
      <w:szCs w:val="24"/>
      <w:lang w:eastAsia="ru-RU"/>
    </w:rPr>
  </w:style>
  <w:style w:type="paragraph" w:customStyle="1" w:styleId="aff3">
    <w:name w:val="Нумерация"/>
    <w:basedOn w:val="a2"/>
    <w:next w:val="a2"/>
    <w:uiPriority w:val="99"/>
    <w:rsid w:val="00EB4022"/>
    <w:pPr>
      <w:spacing w:before="120" w:after="0" w:line="240" w:lineRule="auto"/>
      <w:jc w:val="center"/>
    </w:pPr>
    <w:rPr>
      <w:rFonts w:ascii="Garamond" w:eastAsia="Times New Roman" w:hAnsi="Garamond"/>
      <w:szCs w:val="20"/>
      <w:lang w:eastAsia="ru-RU"/>
    </w:rPr>
  </w:style>
  <w:style w:type="paragraph" w:customStyle="1" w:styleId="clauseindent">
    <w:name w:val="clauseindent"/>
    <w:basedOn w:val="a2"/>
    <w:uiPriority w:val="99"/>
    <w:rsid w:val="00EB4022"/>
    <w:pPr>
      <w:spacing w:before="120" w:after="120" w:line="240" w:lineRule="auto"/>
      <w:ind w:left="426"/>
      <w:jc w:val="both"/>
    </w:pPr>
    <w:rPr>
      <w:rFonts w:ascii="Garamond" w:eastAsia="Times New Roman" w:hAnsi="Garamond"/>
      <w:i/>
      <w:szCs w:val="20"/>
    </w:rPr>
  </w:style>
  <w:style w:type="paragraph" w:customStyle="1" w:styleId="1a">
    <w:name w:val="Нумерованный список 1"/>
    <w:basedOn w:val="a2"/>
    <w:autoRedefine/>
    <w:uiPriority w:val="99"/>
    <w:rsid w:val="00EB4022"/>
    <w:pPr>
      <w:tabs>
        <w:tab w:val="num" w:pos="1980"/>
      </w:tabs>
      <w:spacing w:before="120" w:after="120" w:line="240" w:lineRule="auto"/>
      <w:ind w:left="1960" w:hanging="34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MTDisplayEquation">
    <w:name w:val="MTDisplayEquation"/>
    <w:basedOn w:val="a2"/>
    <w:uiPriority w:val="99"/>
    <w:rsid w:val="00EB4022"/>
    <w:pPr>
      <w:tabs>
        <w:tab w:val="num" w:pos="720"/>
        <w:tab w:val="center" w:pos="4720"/>
      </w:tabs>
      <w:spacing w:before="60" w:after="60" w:line="240" w:lineRule="auto"/>
      <w:ind w:left="540" w:hanging="540"/>
      <w:jc w:val="both"/>
    </w:pPr>
    <w:rPr>
      <w:rFonts w:ascii="Garamond" w:eastAsia="Times New Roman" w:hAnsi="Garamond"/>
      <w:lang w:eastAsia="ru-RU"/>
    </w:rPr>
  </w:style>
  <w:style w:type="paragraph" w:customStyle="1" w:styleId="xl24">
    <w:name w:val="xl24"/>
    <w:basedOn w:val="a2"/>
    <w:uiPriority w:val="99"/>
    <w:rsid w:val="00EB4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sz w:val="17"/>
      <w:szCs w:val="17"/>
      <w:lang w:eastAsia="ru-RU"/>
    </w:rPr>
  </w:style>
  <w:style w:type="paragraph" w:customStyle="1" w:styleId="xl25">
    <w:name w:val="xl25"/>
    <w:basedOn w:val="a2"/>
    <w:uiPriority w:val="99"/>
    <w:rsid w:val="00EB4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18"/>
      <w:szCs w:val="18"/>
      <w:lang w:eastAsia="ru-RU"/>
    </w:rPr>
  </w:style>
  <w:style w:type="paragraph" w:customStyle="1" w:styleId="CharChar">
    <w:name w:val="Char Char"/>
    <w:basedOn w:val="a2"/>
    <w:uiPriority w:val="99"/>
    <w:rsid w:val="00EB402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andbuchtitel">
    <w:name w:val="Handbuchtitel"/>
    <w:basedOn w:val="a2"/>
    <w:uiPriority w:val="99"/>
    <w:rsid w:val="00EB4022"/>
    <w:pPr>
      <w:spacing w:before="120" w:after="20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customStyle="1" w:styleId="CharChar1CharCharCharChar">
    <w:name w:val="Char Char1 Знак Знак Char Char Знак Знак Char Char"/>
    <w:basedOn w:val="a2"/>
    <w:uiPriority w:val="99"/>
    <w:rsid w:val="00EB4022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4">
    <w:name w:val="page number"/>
    <w:basedOn w:val="a3"/>
    <w:uiPriority w:val="99"/>
    <w:rsid w:val="00EB4022"/>
    <w:rPr>
      <w:rFonts w:ascii="Times New Roman" w:hAnsi="Times New Roman" w:cs="Times New Roman"/>
    </w:rPr>
  </w:style>
  <w:style w:type="character" w:customStyle="1" w:styleId="71">
    <w:name w:val="Знак Знак7"/>
    <w:uiPriority w:val="99"/>
    <w:rsid w:val="00EB4022"/>
    <w:rPr>
      <w:rFonts w:ascii="Times New Roman" w:eastAsia="Batang" w:hAnsi="Times New Roman"/>
      <w:lang w:eastAsia="ko-KR"/>
    </w:rPr>
  </w:style>
  <w:style w:type="character" w:customStyle="1" w:styleId="51">
    <w:name w:val="Знак Знак5"/>
    <w:uiPriority w:val="99"/>
    <w:rsid w:val="00EB4022"/>
    <w:rPr>
      <w:rFonts w:ascii="Times New Roman" w:hAnsi="Times New Roman"/>
      <w:sz w:val="24"/>
    </w:rPr>
  </w:style>
  <w:style w:type="character" w:customStyle="1" w:styleId="bodytext1">
    <w:name w:val="body text Знак Знак1"/>
    <w:uiPriority w:val="99"/>
    <w:rsid w:val="00EB4022"/>
    <w:rPr>
      <w:rFonts w:ascii="Times New Roman" w:hAnsi="Times New Roman"/>
      <w:sz w:val="24"/>
      <w:lang w:val="ru-RU" w:eastAsia="ru-RU"/>
    </w:rPr>
  </w:style>
  <w:style w:type="character" w:customStyle="1" w:styleId="m1">
    <w:name w:val="m1"/>
    <w:uiPriority w:val="99"/>
    <w:rsid w:val="00EB4022"/>
    <w:rPr>
      <w:rFonts w:ascii="Times New Roman" w:hAnsi="Times New Roman"/>
      <w:color w:val="0000FF"/>
    </w:rPr>
  </w:style>
  <w:style w:type="character" w:customStyle="1" w:styleId="t1">
    <w:name w:val="t1"/>
    <w:uiPriority w:val="99"/>
    <w:rsid w:val="00EB4022"/>
    <w:rPr>
      <w:rFonts w:ascii="Times New Roman" w:hAnsi="Times New Roman"/>
      <w:color w:val="990000"/>
    </w:rPr>
  </w:style>
  <w:style w:type="table" w:styleId="aff5">
    <w:name w:val="Table Grid"/>
    <w:basedOn w:val="a4"/>
    <w:uiPriority w:val="39"/>
    <w:rsid w:val="00EB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annotation subject"/>
    <w:basedOn w:val="ac"/>
    <w:next w:val="ac"/>
    <w:link w:val="aff7"/>
    <w:uiPriority w:val="99"/>
    <w:semiHidden/>
    <w:rsid w:val="00EB4022"/>
    <w:rPr>
      <w:b/>
      <w:bCs/>
    </w:rPr>
  </w:style>
  <w:style w:type="character" w:customStyle="1" w:styleId="aff7">
    <w:name w:val="Тема примечания Знак"/>
    <w:basedOn w:val="ad"/>
    <w:link w:val="aff6"/>
    <w:uiPriority w:val="99"/>
    <w:semiHidden/>
    <w:rsid w:val="00EB4022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paragraph" w:customStyle="1" w:styleId="subsubclauseindent">
    <w:name w:val="subsubclauseindent"/>
    <w:basedOn w:val="a2"/>
    <w:uiPriority w:val="99"/>
    <w:rsid w:val="00EB402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customStyle="1" w:styleId="a">
    <w:name w:val="Список с точкой"/>
    <w:basedOn w:val="a2"/>
    <w:uiPriority w:val="99"/>
    <w:rsid w:val="00EB4022"/>
    <w:pPr>
      <w:numPr>
        <w:numId w:val="7"/>
      </w:numPr>
      <w:spacing w:before="180" w:after="60" w:line="240" w:lineRule="auto"/>
    </w:pPr>
    <w:rPr>
      <w:rFonts w:ascii="Garamond" w:eastAsia="Times New Roman" w:hAnsi="Garamond"/>
      <w:szCs w:val="20"/>
    </w:rPr>
  </w:style>
  <w:style w:type="paragraph" w:styleId="aff8">
    <w:name w:val="caption"/>
    <w:basedOn w:val="a2"/>
    <w:uiPriority w:val="99"/>
    <w:qFormat/>
    <w:rsid w:val="00EB402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81">
    <w:name w:val="Знак Знак8"/>
    <w:uiPriority w:val="99"/>
    <w:locked/>
    <w:rsid w:val="00EB4022"/>
  </w:style>
  <w:style w:type="character" w:customStyle="1" w:styleId="1b">
    <w:name w:val="Заголовок параграфа (1.) Знак"/>
    <w:aliases w:val="111 Знак,Section Знак,Section Heading Знак,level2 hdg Знак Знак"/>
    <w:uiPriority w:val="99"/>
    <w:locked/>
    <w:rsid w:val="00EB4022"/>
    <w:rPr>
      <w:rFonts w:ascii="Arial" w:hAnsi="Arial"/>
      <w:b/>
      <w:kern w:val="32"/>
      <w:sz w:val="32"/>
    </w:rPr>
  </w:style>
  <w:style w:type="character" w:customStyle="1" w:styleId="h2">
    <w:name w:val="h2 Знак"/>
    <w:aliases w:val="h21 Знак,5 Знак,Заголовок пункта (1.1) Знак Знак"/>
    <w:uiPriority w:val="99"/>
    <w:locked/>
    <w:rsid w:val="00EB4022"/>
    <w:rPr>
      <w:b/>
    </w:rPr>
  </w:style>
  <w:style w:type="character" w:customStyle="1" w:styleId="H3">
    <w:name w:val="H3 Знак"/>
    <w:aliases w:val="Заголовок подпукта (1.1.1) Знак,Level 1 - 1 Знак Знак"/>
    <w:uiPriority w:val="99"/>
    <w:locked/>
    <w:rsid w:val="00EB4022"/>
    <w:rPr>
      <w:rFonts w:ascii="Calibri Light" w:hAnsi="Calibri Light"/>
      <w:b/>
      <w:color w:val="5B9BD5"/>
      <w:sz w:val="24"/>
    </w:rPr>
  </w:style>
  <w:style w:type="character" w:customStyle="1" w:styleId="H4">
    <w:name w:val="H4 Знак"/>
    <w:aliases w:val="H41 Знак,Sub-Minor Знак,Level 2 - a Знак Знак"/>
    <w:uiPriority w:val="99"/>
    <w:locked/>
    <w:rsid w:val="00EB4022"/>
    <w:rPr>
      <w:sz w:val="22"/>
    </w:rPr>
  </w:style>
  <w:style w:type="character" w:customStyle="1" w:styleId="h5">
    <w:name w:val="h5 Знак"/>
    <w:aliases w:val="h51 Знак,H5 Знак,H51 Знак,h52 Знак,test Знак,Block Label Знак,Level 3 - i Знак Знак"/>
    <w:uiPriority w:val="99"/>
    <w:locked/>
    <w:rsid w:val="00EB4022"/>
    <w:rPr>
      <w:rFonts w:ascii="Calibri" w:hAnsi="Calibri"/>
      <w:b/>
      <w:i/>
      <w:sz w:val="26"/>
    </w:rPr>
  </w:style>
  <w:style w:type="character" w:customStyle="1" w:styleId="LegalLevel1">
    <w:name w:val="Legal Level 1. Знак Знак"/>
    <w:uiPriority w:val="99"/>
    <w:locked/>
    <w:rsid w:val="00EB4022"/>
    <w:rPr>
      <w:sz w:val="22"/>
    </w:rPr>
  </w:style>
  <w:style w:type="character" w:customStyle="1" w:styleId="AppendixHeader">
    <w:name w:val="Appendix Header Знак"/>
    <w:aliases w:val="Legal Level 1.1. Знак Знак"/>
    <w:uiPriority w:val="99"/>
    <w:locked/>
    <w:rsid w:val="00EB4022"/>
    <w:rPr>
      <w:rFonts w:ascii="Calibri" w:hAnsi="Calibri"/>
      <w:sz w:val="24"/>
    </w:rPr>
  </w:style>
  <w:style w:type="character" w:customStyle="1" w:styleId="LegalLevel111">
    <w:name w:val="Legal Level 1.1.1. Знак Знак"/>
    <w:uiPriority w:val="99"/>
    <w:locked/>
    <w:rsid w:val="00EB4022"/>
    <w:rPr>
      <w:rFonts w:ascii="Arial" w:hAnsi="Arial"/>
      <w:i/>
      <w:lang w:val="en-GB"/>
    </w:rPr>
  </w:style>
  <w:style w:type="character" w:customStyle="1" w:styleId="LegalLevel1111">
    <w:name w:val="Legal Level 1.1.1.1. Знак Знак"/>
    <w:uiPriority w:val="99"/>
    <w:locked/>
    <w:rsid w:val="00EB4022"/>
    <w:rPr>
      <w:rFonts w:ascii="Arial" w:hAnsi="Arial"/>
      <w:i/>
      <w:sz w:val="18"/>
      <w:lang w:val="en-GB"/>
    </w:rPr>
  </w:style>
  <w:style w:type="paragraph" w:customStyle="1" w:styleId="a1">
    <w:name w:val="Список_в_таблице_маркированный"/>
    <w:basedOn w:val="a2"/>
    <w:next w:val="a2"/>
    <w:uiPriority w:val="99"/>
    <w:rsid w:val="00EB4022"/>
    <w:pPr>
      <w:numPr>
        <w:numId w:val="8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0">
    <w:name w:val="Пункт_нормативн_документа"/>
    <w:basedOn w:val="a6"/>
    <w:uiPriority w:val="99"/>
    <w:rsid w:val="00EB4022"/>
    <w:pPr>
      <w:numPr>
        <w:ilvl w:val="1"/>
        <w:numId w:val="7"/>
      </w:numPr>
      <w:tabs>
        <w:tab w:val="clear" w:pos="1912"/>
        <w:tab w:val="left" w:pos="567"/>
        <w:tab w:val="num" w:pos="1332"/>
      </w:tabs>
      <w:spacing w:before="60" w:after="0" w:line="240" w:lineRule="auto"/>
      <w:ind w:left="1332" w:hanging="432"/>
      <w:jc w:val="both"/>
    </w:pPr>
    <w:rPr>
      <w:rFonts w:ascii="Times New Roman" w:hAnsi="Times New Roman"/>
      <w:sz w:val="24"/>
      <w:szCs w:val="24"/>
    </w:rPr>
  </w:style>
  <w:style w:type="character" w:customStyle="1" w:styleId="bodytext">
    <w:name w:val="body text Знак Знак"/>
    <w:uiPriority w:val="99"/>
    <w:locked/>
    <w:rsid w:val="00EB4022"/>
    <w:rPr>
      <w:sz w:val="24"/>
    </w:rPr>
  </w:style>
  <w:style w:type="paragraph" w:customStyle="1" w:styleId="1c">
    <w:name w:val="Название1"/>
    <w:basedOn w:val="a2"/>
    <w:uiPriority w:val="99"/>
    <w:rsid w:val="00EB402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20">
    <w:name w:val="Знак Знак12"/>
    <w:uiPriority w:val="99"/>
    <w:rsid w:val="00EB4022"/>
    <w:rPr>
      <w:sz w:val="24"/>
    </w:rPr>
  </w:style>
  <w:style w:type="character" w:customStyle="1" w:styleId="110">
    <w:name w:val="Знак Знак11"/>
    <w:uiPriority w:val="99"/>
    <w:locked/>
    <w:rsid w:val="00EB4022"/>
    <w:rPr>
      <w:sz w:val="24"/>
    </w:rPr>
  </w:style>
  <w:style w:type="character" w:customStyle="1" w:styleId="91">
    <w:name w:val="Знак Знак9"/>
    <w:uiPriority w:val="99"/>
    <w:locked/>
    <w:rsid w:val="00EB4022"/>
    <w:rPr>
      <w:sz w:val="24"/>
    </w:rPr>
  </w:style>
  <w:style w:type="paragraph" w:customStyle="1" w:styleId="1d">
    <w:name w:val="Заголовок 1. Предложения"/>
    <w:aliases w:val="связанные"/>
    <w:basedOn w:val="1"/>
    <w:autoRedefine/>
    <w:uiPriority w:val="99"/>
    <w:rsid w:val="00EB4022"/>
    <w:pPr>
      <w:keepLines w:val="0"/>
      <w:tabs>
        <w:tab w:val="num" w:pos="360"/>
      </w:tabs>
      <w:spacing w:before="0" w:line="240" w:lineRule="auto"/>
      <w:ind w:left="360" w:hanging="360"/>
    </w:pPr>
    <w:rPr>
      <w:rFonts w:ascii="Arial" w:hAnsi="Arial"/>
      <w:b/>
      <w:bCs/>
      <w:color w:val="auto"/>
      <w:sz w:val="28"/>
      <w:szCs w:val="26"/>
      <w:lang w:eastAsia="ru-RU"/>
    </w:rPr>
  </w:style>
  <w:style w:type="paragraph" w:customStyle="1" w:styleId="100">
    <w:name w:val="Стиль Пункт_нормативн_документа + 10 пт"/>
    <w:basedOn w:val="a0"/>
    <w:uiPriority w:val="99"/>
    <w:rsid w:val="00EB4022"/>
    <w:pPr>
      <w:spacing w:before="120"/>
      <w:ind w:left="1333" w:hanging="431"/>
    </w:pPr>
    <w:rPr>
      <w:sz w:val="20"/>
    </w:rPr>
  </w:style>
  <w:style w:type="character" w:customStyle="1" w:styleId="72">
    <w:name w:val="Знак Знак72"/>
    <w:uiPriority w:val="99"/>
    <w:locked/>
    <w:rsid w:val="00EB4022"/>
    <w:rPr>
      <w:rFonts w:ascii="Tahoma" w:hAnsi="Tahoma"/>
      <w:sz w:val="16"/>
    </w:rPr>
  </w:style>
  <w:style w:type="character" w:customStyle="1" w:styleId="61">
    <w:name w:val="Знак Знак6"/>
    <w:uiPriority w:val="99"/>
    <w:locked/>
    <w:rsid w:val="00EB4022"/>
    <w:rPr>
      <w:sz w:val="24"/>
    </w:rPr>
  </w:style>
  <w:style w:type="paragraph" w:customStyle="1" w:styleId="msolistparagraph0">
    <w:name w:val="msolistparagraph"/>
    <w:basedOn w:val="a2"/>
    <w:uiPriority w:val="99"/>
    <w:rsid w:val="00EB402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">
    <w:name w:val="List Number 4"/>
    <w:basedOn w:val="a2"/>
    <w:uiPriority w:val="99"/>
    <w:rsid w:val="00EB4022"/>
    <w:pPr>
      <w:numPr>
        <w:numId w:val="6"/>
      </w:numPr>
      <w:tabs>
        <w:tab w:val="clear" w:pos="643"/>
        <w:tab w:val="num" w:pos="1209"/>
      </w:tabs>
      <w:autoSpaceDE w:val="0"/>
      <w:autoSpaceDN w:val="0"/>
      <w:spacing w:after="0" w:line="240" w:lineRule="auto"/>
      <w:ind w:left="1209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9">
    <w:name w:val="TOC Heading"/>
    <w:basedOn w:val="1"/>
    <w:next w:val="a2"/>
    <w:uiPriority w:val="99"/>
    <w:qFormat/>
    <w:rsid w:val="00EB4022"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1Garamond11">
    <w:name w:val="Стиль Заголовок 1 + Garamond 11 пт не полужирный Первая строка: ..."/>
    <w:basedOn w:val="1"/>
    <w:uiPriority w:val="99"/>
    <w:rsid w:val="00EB4022"/>
    <w:pPr>
      <w:keepLines w:val="0"/>
      <w:spacing w:after="60" w:line="240" w:lineRule="auto"/>
    </w:pPr>
    <w:rPr>
      <w:rFonts w:ascii="Garamond" w:hAnsi="Garamond"/>
      <w:b/>
      <w:color w:val="auto"/>
      <w:kern w:val="32"/>
      <w:sz w:val="22"/>
      <w:szCs w:val="20"/>
      <w:lang w:eastAsia="ru-RU"/>
    </w:rPr>
  </w:style>
  <w:style w:type="paragraph" w:customStyle="1" w:styleId="Courier4">
    <w:name w:val="Courier 4"/>
    <w:basedOn w:val="a2"/>
    <w:uiPriority w:val="99"/>
    <w:rsid w:val="00EB4022"/>
    <w:pPr>
      <w:spacing w:after="0" w:line="240" w:lineRule="auto"/>
      <w:ind w:left="1134"/>
    </w:pPr>
    <w:rPr>
      <w:rFonts w:ascii="Courier New" w:eastAsia="Times New Roman" w:hAnsi="Courier New"/>
      <w:sz w:val="20"/>
      <w:szCs w:val="24"/>
      <w:lang w:eastAsia="ru-RU"/>
    </w:rPr>
  </w:style>
  <w:style w:type="paragraph" w:customStyle="1" w:styleId="Courier">
    <w:name w:val="Обычный Courier"/>
    <w:basedOn w:val="a2"/>
    <w:uiPriority w:val="99"/>
    <w:rsid w:val="00EB4022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paragraph" w:customStyle="1" w:styleId="111">
    <w:name w:val="Абзац списка11"/>
    <w:basedOn w:val="a2"/>
    <w:uiPriority w:val="99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28">
    <w:name w:val="Абзац списка2"/>
    <w:basedOn w:val="a2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b">
    <w:name w:val="b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FF0000"/>
      <w:sz w:val="24"/>
      <w:szCs w:val="24"/>
      <w:lang w:eastAsia="ru-RU"/>
    </w:rPr>
  </w:style>
  <w:style w:type="paragraph" w:customStyle="1" w:styleId="e">
    <w:name w:val="e"/>
    <w:basedOn w:val="a2"/>
    <w:uiPriority w:val="99"/>
    <w:rsid w:val="00EB4022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">
    <w:name w:val="k"/>
    <w:basedOn w:val="a2"/>
    <w:uiPriority w:val="99"/>
    <w:rsid w:val="00EB4022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">
    <w:name w:val="t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990000"/>
      <w:sz w:val="24"/>
      <w:szCs w:val="24"/>
      <w:lang w:eastAsia="ru-RU"/>
    </w:rPr>
  </w:style>
  <w:style w:type="paragraph" w:customStyle="1" w:styleId="xt">
    <w:name w:val="xt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990099"/>
      <w:sz w:val="24"/>
      <w:szCs w:val="24"/>
      <w:lang w:eastAsia="ru-RU"/>
    </w:rPr>
  </w:style>
  <w:style w:type="paragraph" w:customStyle="1" w:styleId="ns">
    <w:name w:val="ns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dt">
    <w:name w:val="dt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8000"/>
      <w:sz w:val="24"/>
      <w:szCs w:val="24"/>
      <w:lang w:eastAsia="ru-RU"/>
    </w:rPr>
  </w:style>
  <w:style w:type="paragraph" w:customStyle="1" w:styleId="m">
    <w:name w:val="m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tx">
    <w:name w:val="tx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db">
    <w:name w:val="db"/>
    <w:basedOn w:val="a2"/>
    <w:uiPriority w:val="99"/>
    <w:rsid w:val="00EB4022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di">
    <w:name w:val="di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d">
    <w:name w:val="d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pi">
    <w:name w:val="pi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cb">
    <w:name w:val="cb"/>
    <w:basedOn w:val="a2"/>
    <w:uiPriority w:val="99"/>
    <w:rsid w:val="00EB4022"/>
    <w:pPr>
      <w:spacing w:after="0" w:line="240" w:lineRule="auto"/>
      <w:ind w:left="240"/>
    </w:pPr>
    <w:rPr>
      <w:rFonts w:ascii="Courier" w:eastAsia="Times New Roman" w:hAnsi="Courier"/>
      <w:color w:val="888888"/>
      <w:sz w:val="24"/>
      <w:szCs w:val="24"/>
      <w:lang w:eastAsia="ru-RU"/>
    </w:rPr>
  </w:style>
  <w:style w:type="paragraph" w:customStyle="1" w:styleId="ci">
    <w:name w:val="ci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Courier" w:eastAsia="Times New Roman" w:hAnsi="Courier"/>
      <w:color w:val="888888"/>
      <w:sz w:val="24"/>
      <w:szCs w:val="24"/>
      <w:lang w:eastAsia="ru-RU"/>
    </w:rPr>
  </w:style>
  <w:style w:type="character" w:customStyle="1" w:styleId="b1">
    <w:name w:val="b1"/>
    <w:uiPriority w:val="99"/>
    <w:rsid w:val="00EB4022"/>
    <w:rPr>
      <w:rFonts w:ascii="Courier New" w:hAnsi="Courier New"/>
      <w:b/>
      <w:color w:val="FF0000"/>
      <w:u w:val="none"/>
      <w:effect w:val="none"/>
    </w:rPr>
  </w:style>
  <w:style w:type="character" w:customStyle="1" w:styleId="pi1">
    <w:name w:val="pi1"/>
    <w:uiPriority w:val="99"/>
    <w:rsid w:val="00EB4022"/>
    <w:rPr>
      <w:color w:val="0000FF"/>
    </w:rPr>
  </w:style>
  <w:style w:type="character" w:styleId="affa">
    <w:name w:val="Emphasis"/>
    <w:basedOn w:val="a3"/>
    <w:uiPriority w:val="99"/>
    <w:qFormat/>
    <w:rsid w:val="00EB4022"/>
    <w:rPr>
      <w:rFonts w:cs="Times New Roman"/>
      <w:i/>
    </w:rPr>
  </w:style>
  <w:style w:type="paragraph" w:customStyle="1" w:styleId="36">
    <w:name w:val="Абзац списка3"/>
    <w:basedOn w:val="a2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di1">
    <w:name w:val="di1"/>
    <w:uiPriority w:val="99"/>
    <w:rsid w:val="00EB4022"/>
    <w:rPr>
      <w:rFonts w:ascii="Courier" w:hAnsi="Courier"/>
      <w:sz w:val="24"/>
    </w:rPr>
  </w:style>
  <w:style w:type="character" w:customStyle="1" w:styleId="tx1">
    <w:name w:val="tx1"/>
    <w:uiPriority w:val="99"/>
    <w:rsid w:val="00EB4022"/>
    <w:rPr>
      <w:b/>
    </w:rPr>
  </w:style>
  <w:style w:type="paragraph" w:styleId="affb">
    <w:name w:val="Revision"/>
    <w:hidden/>
    <w:uiPriority w:val="99"/>
    <w:semiHidden/>
    <w:rsid w:val="00EB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ion">
    <w:name w:val="translation"/>
    <w:uiPriority w:val="99"/>
    <w:rsid w:val="00EB4022"/>
  </w:style>
  <w:style w:type="character" w:styleId="affc">
    <w:name w:val="Strong"/>
    <w:basedOn w:val="a3"/>
    <w:uiPriority w:val="99"/>
    <w:qFormat/>
    <w:rsid w:val="00EB4022"/>
    <w:rPr>
      <w:rFonts w:cs="Times New Roman"/>
      <w:b/>
    </w:rPr>
  </w:style>
  <w:style w:type="paragraph" w:customStyle="1" w:styleId="1e">
    <w:name w:val="Обычный1"/>
    <w:uiPriority w:val="99"/>
    <w:rsid w:val="00EB402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29">
    <w:name w:val="Обычный2"/>
    <w:basedOn w:val="a2"/>
    <w:uiPriority w:val="99"/>
    <w:rsid w:val="00EB4022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txt">
    <w:name w:val="txt"/>
    <w:basedOn w:val="a2"/>
    <w:uiPriority w:val="99"/>
    <w:rsid w:val="00EB4022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1f">
    <w:name w:val="Стиль1"/>
    <w:basedOn w:val="a2"/>
    <w:link w:val="1f0"/>
    <w:uiPriority w:val="99"/>
    <w:rsid w:val="00EB4022"/>
    <w:pPr>
      <w:spacing w:before="120" w:after="120"/>
      <w:ind w:right="-143"/>
      <w:jc w:val="both"/>
    </w:pPr>
    <w:rPr>
      <w:rFonts w:ascii="Times New Roman" w:hAnsi="Times New Roman"/>
      <w:color w:val="000000"/>
      <w:sz w:val="24"/>
      <w:szCs w:val="24"/>
      <w:lang w:val="en-US" w:eastAsia="ru-RU"/>
    </w:rPr>
  </w:style>
  <w:style w:type="character" w:customStyle="1" w:styleId="1f0">
    <w:name w:val="Стиль1 Знак"/>
    <w:link w:val="1f"/>
    <w:uiPriority w:val="99"/>
    <w:locked/>
    <w:rsid w:val="00EB4022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paragraph" w:styleId="affd">
    <w:name w:val="No Spacing"/>
    <w:uiPriority w:val="1"/>
    <w:qFormat/>
    <w:rsid w:val="00EB4022"/>
    <w:pPr>
      <w:spacing w:after="0" w:line="240" w:lineRule="auto"/>
    </w:pPr>
    <w:rPr>
      <w:rFonts w:ascii="Calibri" w:eastAsia="Times New Roman" w:hAnsi="Calibri" w:cs="Times New Roman"/>
    </w:rPr>
  </w:style>
  <w:style w:type="paragraph" w:styleId="2a">
    <w:name w:val="Quote"/>
    <w:basedOn w:val="a2"/>
    <w:next w:val="a2"/>
    <w:link w:val="2b"/>
    <w:uiPriority w:val="99"/>
    <w:qFormat/>
    <w:rsid w:val="00EB4022"/>
    <w:pPr>
      <w:spacing w:before="160"/>
      <w:ind w:left="720" w:right="720"/>
    </w:pPr>
    <w:rPr>
      <w:rFonts w:eastAsia="Times New Roman"/>
      <w:i/>
      <w:iCs/>
      <w:color w:val="000000"/>
    </w:rPr>
  </w:style>
  <w:style w:type="character" w:customStyle="1" w:styleId="2b">
    <w:name w:val="Цитата 2 Знак"/>
    <w:basedOn w:val="a3"/>
    <w:link w:val="2a"/>
    <w:uiPriority w:val="99"/>
    <w:rsid w:val="00EB4022"/>
    <w:rPr>
      <w:rFonts w:ascii="Calibri" w:eastAsia="Times New Roman" w:hAnsi="Calibri" w:cs="Times New Roman"/>
      <w:i/>
      <w:iCs/>
      <w:color w:val="000000"/>
    </w:rPr>
  </w:style>
  <w:style w:type="paragraph" w:styleId="affe">
    <w:name w:val="Intense Quote"/>
    <w:basedOn w:val="a2"/>
    <w:next w:val="a2"/>
    <w:link w:val="afff"/>
    <w:uiPriority w:val="99"/>
    <w:qFormat/>
    <w:rsid w:val="00EB4022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rFonts w:eastAsia="Times New Roman"/>
      <w:color w:val="000000"/>
    </w:rPr>
  </w:style>
  <w:style w:type="character" w:customStyle="1" w:styleId="afff">
    <w:name w:val="Выделенная цитата Знак"/>
    <w:basedOn w:val="a3"/>
    <w:link w:val="affe"/>
    <w:uiPriority w:val="99"/>
    <w:rsid w:val="00EB4022"/>
    <w:rPr>
      <w:rFonts w:ascii="Calibri" w:eastAsia="Times New Roman" w:hAnsi="Calibri" w:cs="Times New Roman"/>
      <w:color w:val="000000"/>
      <w:shd w:val="clear" w:color="auto" w:fill="F2F2F2"/>
    </w:rPr>
  </w:style>
  <w:style w:type="character" w:styleId="afff0">
    <w:name w:val="Subtle Emphasis"/>
    <w:basedOn w:val="a3"/>
    <w:uiPriority w:val="99"/>
    <w:qFormat/>
    <w:rsid w:val="00EB4022"/>
    <w:rPr>
      <w:i/>
      <w:color w:val="404040"/>
    </w:rPr>
  </w:style>
  <w:style w:type="character" w:styleId="afff1">
    <w:name w:val="Intense Emphasis"/>
    <w:basedOn w:val="a3"/>
    <w:uiPriority w:val="99"/>
    <w:qFormat/>
    <w:rsid w:val="00EB4022"/>
    <w:rPr>
      <w:b/>
      <w:i/>
      <w:caps/>
    </w:rPr>
  </w:style>
  <w:style w:type="character" w:styleId="afff2">
    <w:name w:val="Subtle Reference"/>
    <w:basedOn w:val="a3"/>
    <w:uiPriority w:val="99"/>
    <w:qFormat/>
    <w:rsid w:val="00EB4022"/>
    <w:rPr>
      <w:smallCaps/>
      <w:color w:val="404040"/>
      <w:u w:val="single" w:color="7F7F7F"/>
    </w:rPr>
  </w:style>
  <w:style w:type="character" w:styleId="afff3">
    <w:name w:val="Intense Reference"/>
    <w:basedOn w:val="a3"/>
    <w:uiPriority w:val="99"/>
    <w:qFormat/>
    <w:rsid w:val="00EB4022"/>
    <w:rPr>
      <w:b/>
      <w:smallCaps/>
      <w:u w:val="single"/>
    </w:rPr>
  </w:style>
  <w:style w:type="character" w:styleId="afff4">
    <w:name w:val="Book Title"/>
    <w:basedOn w:val="a3"/>
    <w:uiPriority w:val="99"/>
    <w:qFormat/>
    <w:rsid w:val="00EB4022"/>
    <w:rPr>
      <w:smallCaps/>
      <w:spacing w:val="5"/>
    </w:rPr>
  </w:style>
  <w:style w:type="paragraph" w:customStyle="1" w:styleId="42">
    <w:name w:val="Абзац списка4"/>
    <w:basedOn w:val="a2"/>
    <w:uiPriority w:val="99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810">
    <w:name w:val="Знак Знак81"/>
    <w:basedOn w:val="a3"/>
    <w:uiPriority w:val="99"/>
    <w:locked/>
    <w:rsid w:val="00EB4022"/>
    <w:rPr>
      <w:rFonts w:cs="Times New Roman"/>
    </w:rPr>
  </w:style>
  <w:style w:type="character" w:customStyle="1" w:styleId="121">
    <w:name w:val="Знак Знак121"/>
    <w:basedOn w:val="a3"/>
    <w:uiPriority w:val="99"/>
    <w:rsid w:val="00EB4022"/>
    <w:rPr>
      <w:rFonts w:cs="Times New Roman"/>
      <w:sz w:val="24"/>
      <w:szCs w:val="24"/>
    </w:rPr>
  </w:style>
  <w:style w:type="character" w:customStyle="1" w:styleId="1110">
    <w:name w:val="Знак Знак111"/>
    <w:basedOn w:val="a3"/>
    <w:uiPriority w:val="99"/>
    <w:locked/>
    <w:rsid w:val="00EB4022"/>
    <w:rPr>
      <w:rFonts w:cs="Times New Roman"/>
      <w:sz w:val="24"/>
    </w:rPr>
  </w:style>
  <w:style w:type="character" w:customStyle="1" w:styleId="910">
    <w:name w:val="Знак Знак91"/>
    <w:basedOn w:val="a3"/>
    <w:uiPriority w:val="99"/>
    <w:locked/>
    <w:rsid w:val="00EB4022"/>
    <w:rPr>
      <w:rFonts w:cs="Times New Roman"/>
      <w:sz w:val="24"/>
    </w:rPr>
  </w:style>
  <w:style w:type="character" w:customStyle="1" w:styleId="710">
    <w:name w:val="Знак Знак71"/>
    <w:basedOn w:val="a3"/>
    <w:uiPriority w:val="99"/>
    <w:locked/>
    <w:rsid w:val="00EB4022"/>
    <w:rPr>
      <w:rFonts w:ascii="Tahoma" w:hAnsi="Tahoma" w:cs="Times New Roman"/>
      <w:sz w:val="16"/>
    </w:rPr>
  </w:style>
  <w:style w:type="character" w:customStyle="1" w:styleId="610">
    <w:name w:val="Знак Знак61"/>
    <w:basedOn w:val="a3"/>
    <w:uiPriority w:val="99"/>
    <w:locked/>
    <w:rsid w:val="00EB4022"/>
    <w:rPr>
      <w:rFonts w:cs="Times New Roman"/>
      <w:sz w:val="24"/>
    </w:rPr>
  </w:style>
  <w:style w:type="paragraph" w:customStyle="1" w:styleId="52">
    <w:name w:val="Абзац списка5"/>
    <w:basedOn w:val="a2"/>
    <w:uiPriority w:val="99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BodyText31">
    <w:name w:val="Body Text 31"/>
    <w:basedOn w:val="a2"/>
    <w:uiPriority w:val="99"/>
    <w:rsid w:val="00EB4022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2">
    <w:name w:val="Стиль2"/>
    <w:rsid w:val="00EB4022"/>
    <w:pPr>
      <w:numPr>
        <w:numId w:val="9"/>
      </w:numPr>
    </w:pPr>
  </w:style>
  <w:style w:type="paragraph" w:customStyle="1" w:styleId="62">
    <w:name w:val="Абзац списка6"/>
    <w:basedOn w:val="a2"/>
    <w:rsid w:val="00EB402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3">
    <w:name w:val="Абзац списка7"/>
    <w:basedOn w:val="a2"/>
    <w:rsid w:val="00EB4022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82">
    <w:name w:val="Абзац списка8"/>
    <w:basedOn w:val="a2"/>
    <w:rsid w:val="0049537A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styleId="afff5">
    <w:name w:val="List Bullet"/>
    <w:aliases w:val="UL,Indent 1"/>
    <w:basedOn w:val="afff6"/>
    <w:autoRedefine/>
    <w:rsid w:val="005E3E96"/>
    <w:pPr>
      <w:spacing w:before="120" w:after="0" w:line="240" w:lineRule="auto"/>
      <w:ind w:left="737" w:hanging="29"/>
      <w:contextualSpacing w:val="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styleId="afff6">
    <w:name w:val="List"/>
    <w:basedOn w:val="a2"/>
    <w:uiPriority w:val="99"/>
    <w:semiHidden/>
    <w:unhideWhenUsed/>
    <w:rsid w:val="005E3E96"/>
    <w:pPr>
      <w:ind w:left="283" w:hanging="283"/>
      <w:contextualSpacing/>
    </w:pPr>
  </w:style>
  <w:style w:type="character" w:customStyle="1" w:styleId="2c">
    <w:name w:val="Знак Знак2"/>
    <w:locked/>
    <w:rsid w:val="0048763C"/>
    <w:rPr>
      <w:rFonts w:ascii="Garamond" w:hAnsi="Garamond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p-sr.ru/norem/marketregulation/joining/marketnorem/currentedition/index.htm?ssFolderId=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p-sr.ru/norem/marketregulation/joining/marketnorem/currentedition/index.htm?ssFolderId=8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mailto:spravka_dku@rosenergo.com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spravka_dku@rosenerg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BCF7D-DB3C-4A0C-A183-24CF48D8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79</Pages>
  <Words>30567</Words>
  <Characters>174234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 Иван Сергеевич</dc:creator>
  <cp:keywords/>
  <dc:description/>
  <cp:lastModifiedBy>Дарья Санне</cp:lastModifiedBy>
  <cp:revision>48</cp:revision>
  <cp:lastPrinted>2019-02-08T09:31:00Z</cp:lastPrinted>
  <dcterms:created xsi:type="dcterms:W3CDTF">2019-02-11T08:51:00Z</dcterms:created>
  <dcterms:modified xsi:type="dcterms:W3CDTF">2019-02-22T15:48:00Z</dcterms:modified>
</cp:coreProperties>
</file>